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EABA" w14:textId="2C474846" w:rsidR="00C755FC" w:rsidRPr="002F7EA6" w:rsidRDefault="00434F5E" w:rsidP="002F7E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403FD8E" w14:textId="78C5D673" w:rsidR="00C755FC" w:rsidRPr="00516C19" w:rsidRDefault="00BF6224" w:rsidP="00C755FC">
      <w:pPr>
        <w:ind w:right="-142"/>
        <w:jc w:val="center"/>
        <w:rPr>
          <w:rFonts w:ascii="Calibri" w:hAnsi="Calibri"/>
          <w:b/>
          <w:u w:val="single"/>
        </w:rPr>
      </w:pPr>
      <w:r w:rsidRPr="00516C19">
        <w:rPr>
          <w:rFonts w:ascii="Calibri" w:hAnsi="Calibri"/>
          <w:b/>
          <w:bCs/>
          <w:u w:val="single"/>
        </w:rPr>
        <w:t>Wyjaśnienia i</w:t>
      </w:r>
      <w:r w:rsidR="00C755FC" w:rsidRPr="00516C19">
        <w:rPr>
          <w:rFonts w:ascii="Calibri" w:hAnsi="Calibri"/>
          <w:b/>
          <w:bCs/>
          <w:u w:val="single"/>
        </w:rPr>
        <w:t xml:space="preserve"> ZMIANA</w:t>
      </w:r>
      <w:r w:rsidR="00F11F05" w:rsidRPr="00516C19">
        <w:rPr>
          <w:rFonts w:ascii="Calibri" w:hAnsi="Calibri"/>
          <w:b/>
          <w:bCs/>
          <w:u w:val="single"/>
        </w:rPr>
        <w:t xml:space="preserve"> NR 6</w:t>
      </w:r>
      <w:r w:rsidR="00BA4C8B" w:rsidRPr="00516C19">
        <w:rPr>
          <w:rFonts w:ascii="Calibri" w:hAnsi="Calibri"/>
          <w:b/>
          <w:bCs/>
          <w:u w:val="single"/>
        </w:rPr>
        <w:t xml:space="preserve"> </w:t>
      </w:r>
      <w:r w:rsidR="00C755FC" w:rsidRPr="00516C19">
        <w:rPr>
          <w:rFonts w:ascii="Calibri" w:hAnsi="Calibri"/>
          <w:b/>
          <w:bCs/>
          <w:u w:val="single"/>
        </w:rPr>
        <w:t>treści SWZ</w:t>
      </w:r>
    </w:p>
    <w:p w14:paraId="534C6A9B" w14:textId="77777777" w:rsidR="00776A36" w:rsidRDefault="00C755FC" w:rsidP="00776A36">
      <w:pPr>
        <w:spacing w:after="0"/>
        <w:ind w:right="-142"/>
        <w:jc w:val="center"/>
        <w:rPr>
          <w:rFonts w:ascii="Calibri" w:hAnsi="Calibri"/>
          <w:u w:val="single"/>
        </w:rPr>
      </w:pPr>
      <w:r w:rsidRPr="009618D1">
        <w:rPr>
          <w:rFonts w:ascii="Calibri" w:hAnsi="Calibri"/>
          <w:u w:val="single"/>
        </w:rPr>
        <w:t>udostępnion</w:t>
      </w:r>
      <w:r>
        <w:rPr>
          <w:rFonts w:ascii="Calibri" w:hAnsi="Calibri"/>
          <w:u w:val="single"/>
        </w:rPr>
        <w:t>e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05575B">
        <w:rPr>
          <w:rFonts w:ascii="Calibri" w:hAnsi="Calibri"/>
          <w:u w:val="single"/>
        </w:rPr>
        <w:t>zgodnie z art.</w:t>
      </w:r>
      <w:r w:rsidR="00597452">
        <w:rPr>
          <w:rFonts w:ascii="Calibri" w:hAnsi="Calibri"/>
          <w:u w:val="single"/>
        </w:rPr>
        <w:t xml:space="preserve"> </w:t>
      </w:r>
      <w:r w:rsidRPr="00516C19">
        <w:rPr>
          <w:rFonts w:ascii="Calibri" w:hAnsi="Calibri"/>
          <w:u w:val="single"/>
        </w:rPr>
        <w:t>284 ust. 6 i art. 286 ust.</w:t>
      </w:r>
      <w:r w:rsidR="00597452" w:rsidRPr="00516C19">
        <w:rPr>
          <w:rFonts w:ascii="Calibri" w:hAnsi="Calibri"/>
          <w:u w:val="single"/>
        </w:rPr>
        <w:t xml:space="preserve"> </w:t>
      </w:r>
      <w:r w:rsidRPr="00516C19">
        <w:rPr>
          <w:rFonts w:ascii="Calibri" w:hAnsi="Calibri"/>
          <w:u w:val="single"/>
        </w:rPr>
        <w:t xml:space="preserve">7 ustawy z dnia 11 września </w:t>
      </w:r>
      <w:r w:rsidRPr="0005575B">
        <w:rPr>
          <w:rFonts w:ascii="Calibri" w:hAnsi="Calibri"/>
          <w:u w:val="single"/>
        </w:rPr>
        <w:t>2019 r</w:t>
      </w:r>
      <w:r>
        <w:rPr>
          <w:rFonts w:ascii="Calibri" w:hAnsi="Calibri"/>
          <w:u w:val="single"/>
        </w:rPr>
        <w:t>. Prawo zamówień publicznych (</w:t>
      </w:r>
      <w:proofErr w:type="spellStart"/>
      <w:r w:rsidRPr="00222B3D">
        <w:rPr>
          <w:rFonts w:ascii="Calibri" w:hAnsi="Calibri"/>
          <w:u w:val="single"/>
        </w:rPr>
        <w:t>t.j</w:t>
      </w:r>
      <w:proofErr w:type="spellEnd"/>
      <w:r w:rsidRPr="00222B3D">
        <w:rPr>
          <w:rFonts w:cstheme="minorHAnsi"/>
          <w:spacing w:val="-2"/>
          <w:u w:val="single"/>
        </w:rPr>
        <w:t xml:space="preserve">. Dz.U. z 2022 r. poz.1710 z </w:t>
      </w:r>
      <w:proofErr w:type="spellStart"/>
      <w:r w:rsidRPr="00222B3D">
        <w:rPr>
          <w:rFonts w:cstheme="minorHAnsi"/>
          <w:spacing w:val="-2"/>
          <w:u w:val="single"/>
        </w:rPr>
        <w:t>późn</w:t>
      </w:r>
      <w:proofErr w:type="spellEnd"/>
      <w:r w:rsidRPr="00222B3D">
        <w:rPr>
          <w:rFonts w:cstheme="minorHAnsi"/>
          <w:spacing w:val="-2"/>
          <w:u w:val="single"/>
        </w:rPr>
        <w:t>. zm</w:t>
      </w:r>
      <w:r w:rsidR="00597452">
        <w:rPr>
          <w:rFonts w:ascii="Calibri" w:hAnsi="Calibri"/>
          <w:u w:val="single"/>
        </w:rPr>
        <w:t xml:space="preserve">.; dalej </w:t>
      </w:r>
      <w:proofErr w:type="spellStart"/>
      <w:r>
        <w:rPr>
          <w:rFonts w:ascii="Calibri" w:hAnsi="Calibri"/>
          <w:u w:val="single"/>
        </w:rPr>
        <w:t>Pzp</w:t>
      </w:r>
      <w:proofErr w:type="spellEnd"/>
      <w:r>
        <w:rPr>
          <w:rFonts w:ascii="Calibri" w:hAnsi="Calibri"/>
          <w:u w:val="single"/>
        </w:rPr>
        <w:t>)</w:t>
      </w:r>
      <w:r w:rsidRPr="0005575B">
        <w:rPr>
          <w:rFonts w:ascii="Calibri" w:hAnsi="Calibri"/>
          <w:u w:val="single"/>
        </w:rPr>
        <w:t>,</w:t>
      </w:r>
    </w:p>
    <w:p w14:paraId="6F0EB683" w14:textId="54A631DB" w:rsidR="00C755FC" w:rsidRDefault="00C755FC" w:rsidP="00776A36">
      <w:pPr>
        <w:spacing w:after="0"/>
        <w:ind w:right="-142"/>
        <w:jc w:val="center"/>
        <w:rPr>
          <w:rFonts w:ascii="Calibri" w:hAnsi="Calibri"/>
          <w:b/>
          <w:iCs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</w:rPr>
        <w:t xml:space="preserve">w </w:t>
      </w:r>
      <w:r w:rsidR="00F11F05">
        <w:rPr>
          <w:rFonts w:ascii="Calibri" w:hAnsi="Calibri"/>
          <w:b/>
          <w:iCs/>
        </w:rPr>
        <w:t xml:space="preserve">dniu </w:t>
      </w:r>
      <w:r w:rsidR="002213D6">
        <w:rPr>
          <w:rFonts w:ascii="Calibri" w:hAnsi="Calibri"/>
          <w:b/>
          <w:iCs/>
        </w:rPr>
        <w:t>06</w:t>
      </w:r>
      <w:bookmarkStart w:id="0" w:name="_GoBack"/>
      <w:bookmarkEnd w:id="0"/>
      <w:r w:rsidR="00FD4D34">
        <w:rPr>
          <w:rFonts w:ascii="Calibri" w:hAnsi="Calibri"/>
          <w:b/>
          <w:iCs/>
        </w:rPr>
        <w:t>.06</w:t>
      </w:r>
      <w:r w:rsidRPr="00453C46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 xml:space="preserve">3 </w:t>
      </w:r>
      <w:r w:rsidRPr="0005575B">
        <w:rPr>
          <w:rFonts w:ascii="Calibri" w:hAnsi="Calibri"/>
          <w:b/>
          <w:iCs/>
        </w:rPr>
        <w:t>r.</w:t>
      </w:r>
    </w:p>
    <w:p w14:paraId="3C5DDF56" w14:textId="77777777" w:rsidR="00776A36" w:rsidRPr="00F21184" w:rsidRDefault="00776A36" w:rsidP="00516C19">
      <w:pPr>
        <w:spacing w:after="0"/>
        <w:ind w:right="-142"/>
        <w:rPr>
          <w:rFonts w:ascii="Calibri" w:hAnsi="Calibri"/>
          <w:u w:val="single"/>
        </w:rPr>
      </w:pPr>
    </w:p>
    <w:p w14:paraId="03DEFBD7" w14:textId="4019323B" w:rsidR="00C755FC" w:rsidRDefault="00C755FC" w:rsidP="007B4745">
      <w:pPr>
        <w:tabs>
          <w:tab w:val="left" w:pos="851"/>
        </w:tabs>
        <w:ind w:left="851" w:hanging="851"/>
        <w:jc w:val="both"/>
        <w:rPr>
          <w:rFonts w:cstheme="minorHAnsi"/>
          <w:b/>
          <w:iCs/>
        </w:rPr>
      </w:pPr>
      <w:r w:rsidRPr="005716B4">
        <w:rPr>
          <w:rFonts w:cstheme="minorHAnsi"/>
          <w:iCs/>
        </w:rPr>
        <w:t>Dotyczy</w:t>
      </w:r>
      <w:r w:rsidRPr="00222B3D">
        <w:rPr>
          <w:rFonts w:cstheme="minorHAnsi"/>
          <w:iCs/>
          <w:spacing w:val="-6"/>
        </w:rPr>
        <w:t>:</w:t>
      </w:r>
      <w:r w:rsidRPr="00222B3D">
        <w:rPr>
          <w:rFonts w:cstheme="minorHAnsi"/>
          <w:iCs/>
          <w:spacing w:val="-6"/>
        </w:rPr>
        <w:tab/>
      </w:r>
      <w:r w:rsidRPr="00597452">
        <w:rPr>
          <w:rFonts w:cstheme="minorHAnsi"/>
          <w:iCs/>
        </w:rPr>
        <w:t xml:space="preserve">postępowania o udzielenie zamówienia publicznego prowadzonego w trybie podstawowym </w:t>
      </w:r>
      <w:r w:rsidRPr="00597452">
        <w:rPr>
          <w:rFonts w:cstheme="minorHAnsi"/>
          <w:iCs/>
        </w:rPr>
        <w:br/>
        <w:t>z możliwością negocjacji pn.:</w:t>
      </w:r>
      <w:r w:rsidRPr="00597452">
        <w:t xml:space="preserve"> </w:t>
      </w:r>
      <w:r w:rsidRPr="00597452">
        <w:rPr>
          <w:rFonts w:cstheme="minorHAnsi"/>
          <w:b/>
          <w:iCs/>
        </w:rPr>
        <w:t>„</w:t>
      </w:r>
      <w:r w:rsidRPr="00597452">
        <w:rPr>
          <w:rFonts w:cstheme="minorHAnsi"/>
          <w:b/>
          <w:bCs/>
          <w:i/>
          <w:iCs/>
        </w:rPr>
        <w:t xml:space="preserve">Budowa infrastruktury rowerowej na ciągu ulic Skłodowskiej – Curie i </w:t>
      </w:r>
      <w:r w:rsidRPr="00F11F05">
        <w:rPr>
          <w:rFonts w:cstheme="minorHAnsi"/>
          <w:b/>
          <w:bCs/>
          <w:i/>
          <w:iCs/>
        </w:rPr>
        <w:t xml:space="preserve">Łęczyckiej w Bydgoszczy w systemie projektuj i buduj”, </w:t>
      </w:r>
      <w:r w:rsidR="002F7EA6" w:rsidRPr="00F11F05">
        <w:rPr>
          <w:rFonts w:cstheme="minorHAnsi"/>
          <w:b/>
          <w:iCs/>
        </w:rPr>
        <w:t>Nr sprawy 017</w:t>
      </w:r>
      <w:r w:rsidRPr="00F11F05">
        <w:rPr>
          <w:rFonts w:cstheme="minorHAnsi"/>
          <w:b/>
          <w:iCs/>
        </w:rPr>
        <w:t>/2023</w:t>
      </w:r>
    </w:p>
    <w:p w14:paraId="0BA6CA32" w14:textId="77777777" w:rsidR="00516C19" w:rsidRPr="00F11F05" w:rsidRDefault="00516C19" w:rsidP="007B4745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</w:p>
    <w:p w14:paraId="10E43865" w14:textId="511C7F15" w:rsidR="00C755FC" w:rsidRPr="00516C19" w:rsidRDefault="00BF6224" w:rsidP="00516C19">
      <w:pPr>
        <w:pStyle w:val="Akapitzlist"/>
        <w:numPr>
          <w:ilvl w:val="0"/>
          <w:numId w:val="1"/>
        </w:numPr>
        <w:ind w:left="425" w:hanging="425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F11F05">
        <w:rPr>
          <w:rFonts w:asciiTheme="minorHAnsi" w:hAnsiTheme="minorHAnsi" w:cstheme="minorHAnsi"/>
          <w:sz w:val="22"/>
          <w:szCs w:val="22"/>
        </w:rPr>
        <w:t xml:space="preserve">Zgodnie z art. 284 ust. 1 </w:t>
      </w:r>
      <w:proofErr w:type="spellStart"/>
      <w:r w:rsidR="00C755FC" w:rsidRPr="00F11F0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755FC" w:rsidRPr="00F11F05">
        <w:rPr>
          <w:rFonts w:asciiTheme="minorHAnsi" w:hAnsiTheme="minorHAnsi" w:cstheme="minorHAnsi"/>
          <w:sz w:val="22"/>
          <w:szCs w:val="22"/>
        </w:rPr>
        <w:t>, Wykonawcy zwrócili się do Zamawiającego o wyjaśnienie treści SWZ</w:t>
      </w:r>
      <w:r w:rsidR="00C755FC" w:rsidRPr="00F11F05">
        <w:rPr>
          <w:rFonts w:asciiTheme="minorHAnsi" w:hAnsiTheme="minorHAnsi" w:cstheme="minorHAnsi"/>
          <w:spacing w:val="-2"/>
          <w:sz w:val="22"/>
          <w:szCs w:val="22"/>
        </w:rPr>
        <w:t xml:space="preserve">, a Zamawiający </w:t>
      </w:r>
      <w:r w:rsidR="00C755FC" w:rsidRPr="00F11F05">
        <w:rPr>
          <w:rFonts w:asciiTheme="minorHAnsi" w:hAnsiTheme="minorHAnsi" w:cstheme="minorHAnsi"/>
          <w:bCs/>
          <w:spacing w:val="-2"/>
          <w:sz w:val="22"/>
          <w:szCs w:val="22"/>
        </w:rPr>
        <w:t>udziela następujących wyjaśnień</w:t>
      </w:r>
      <w:r w:rsidR="00C755FC" w:rsidRPr="00F11F05">
        <w:rPr>
          <w:rFonts w:asciiTheme="minorHAnsi" w:hAnsiTheme="minorHAnsi" w:cstheme="minorHAnsi"/>
          <w:sz w:val="22"/>
          <w:szCs w:val="22"/>
        </w:rPr>
        <w:t>:</w:t>
      </w:r>
    </w:p>
    <w:p w14:paraId="4D4420F8" w14:textId="77777777" w:rsidR="00516C19" w:rsidRPr="00516C19" w:rsidRDefault="00516C19" w:rsidP="00516C19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ED2356A" w14:textId="234AB0A4" w:rsidR="00C755FC" w:rsidRPr="00F11F05" w:rsidRDefault="00C755FC" w:rsidP="002F7EA6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 w:rsidRPr="00F11F0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Uwaga: Tłem koloru żółtego zaznaczono treść wyjaśnień Zamawiającego, które wpłynęły na zmianę treści SWZ wraz z załącznikami.</w:t>
      </w:r>
    </w:p>
    <w:p w14:paraId="03674824" w14:textId="77777777" w:rsidR="002F7EA6" w:rsidRPr="00F11F05" w:rsidRDefault="002F7EA6" w:rsidP="002F7EA6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05CEAC4" w14:textId="77777777" w:rsidR="008F0849" w:rsidRDefault="008F0849" w:rsidP="00B13666">
      <w:pPr>
        <w:tabs>
          <w:tab w:val="left" w:pos="851"/>
        </w:tabs>
        <w:jc w:val="both"/>
        <w:rPr>
          <w:rFonts w:cstheme="minorHAnsi"/>
          <w:b/>
          <w:bCs/>
          <w:iCs/>
        </w:rPr>
      </w:pPr>
    </w:p>
    <w:p w14:paraId="255FCC29" w14:textId="3EDBA71D" w:rsidR="00F11F05" w:rsidRPr="00F11F05" w:rsidRDefault="00F11F05" w:rsidP="00B13666">
      <w:pPr>
        <w:tabs>
          <w:tab w:val="left" w:pos="851"/>
        </w:tabs>
        <w:jc w:val="both"/>
        <w:rPr>
          <w:rFonts w:cstheme="minorHAnsi"/>
          <w:b/>
          <w:bCs/>
          <w:iCs/>
        </w:rPr>
      </w:pPr>
      <w:r w:rsidRPr="00F11F05">
        <w:rPr>
          <w:rFonts w:cstheme="minorHAnsi"/>
          <w:b/>
          <w:bCs/>
          <w:iCs/>
        </w:rPr>
        <w:t>Zestaw pytań nr 4 z 02.06</w:t>
      </w:r>
      <w:r w:rsidR="00C755FC" w:rsidRPr="00F11F05">
        <w:rPr>
          <w:rFonts w:cstheme="minorHAnsi"/>
          <w:b/>
          <w:bCs/>
          <w:iCs/>
        </w:rPr>
        <w:t>.2023 r.</w:t>
      </w:r>
    </w:p>
    <w:p w14:paraId="1719116B" w14:textId="7A6DCBA8" w:rsidR="00B13666" w:rsidRPr="00516C19" w:rsidRDefault="00F11F05" w:rsidP="00B1366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2"/>
          <w:sz w:val="22"/>
          <w:szCs w:val="22"/>
        </w:rPr>
      </w:pPr>
      <w:r w:rsidRPr="00516C19">
        <w:rPr>
          <w:rFonts w:asciiTheme="minorHAnsi" w:hAnsiTheme="minorHAnsi" w:cstheme="minorHAnsi"/>
          <w:spacing w:val="-12"/>
          <w:sz w:val="22"/>
          <w:szCs w:val="22"/>
        </w:rPr>
        <w:t>Dot. § 4. ust. 2. Prosimy o potwierdzenie, że umowa będzie waloryzowana 6 miesięcy od podpisania umowy.</w:t>
      </w:r>
    </w:p>
    <w:p w14:paraId="27280050" w14:textId="0EF24760" w:rsidR="000B28CC" w:rsidRPr="00516C19" w:rsidRDefault="000B28CC" w:rsidP="00B1366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0B29F7D6" w14:textId="30675899" w:rsidR="005B23A2" w:rsidRPr="00B13666" w:rsidRDefault="00C755FC" w:rsidP="00AA33FD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  <w:r w:rsidRPr="00B13666">
        <w:rPr>
          <w:rFonts w:eastAsia="Times New Roman" w:cstheme="minorHAnsi"/>
          <w:b/>
          <w:i/>
          <w:iCs/>
          <w:color w:val="0000CD"/>
          <w:lang w:eastAsia="pl-PL"/>
        </w:rPr>
        <w:t>Wyjaśnienia Zamawiającego:</w:t>
      </w:r>
    </w:p>
    <w:p w14:paraId="0E3004E6" w14:textId="13FA9311" w:rsidR="00F337AB" w:rsidRPr="00F337AB" w:rsidRDefault="00F05093" w:rsidP="00F337AB">
      <w:pPr>
        <w:pStyle w:val="Akapitzlist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Zamawiający wyjaśnia, iż u</w:t>
      </w:r>
      <w:r w:rsidR="00F337AB" w:rsidRPr="00F337AB">
        <w:rPr>
          <w:rFonts w:asciiTheme="minorHAnsi" w:hAnsiTheme="minorHAnsi" w:cstheme="minorHAnsi"/>
          <w:i/>
          <w:iCs/>
          <w:color w:val="0000CD"/>
          <w:sz w:val="22"/>
          <w:szCs w:val="22"/>
        </w:rPr>
        <w:t>mowa będzie waloryzowana po zakończeniu I etapu realizacji zamówienia, tzn. po zakończeniu prac proj</w:t>
      </w:r>
      <w:r w:rsidR="00512B71">
        <w:rPr>
          <w:rFonts w:asciiTheme="minorHAnsi" w:hAnsiTheme="minorHAnsi" w:cstheme="minorHAnsi"/>
          <w:i/>
          <w:iCs/>
          <w:color w:val="0000CD"/>
          <w:sz w:val="22"/>
          <w:szCs w:val="22"/>
        </w:rPr>
        <w:t>ektowych i odebraniu ich przez Z</w:t>
      </w:r>
      <w:r w:rsidR="00F337AB" w:rsidRPr="00F337AB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amawiającego, 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br/>
      </w:r>
      <w:r w:rsidR="00F337AB" w:rsidRPr="00F337AB">
        <w:rPr>
          <w:rFonts w:asciiTheme="minorHAnsi" w:hAnsiTheme="minorHAnsi" w:cstheme="minorHAnsi"/>
          <w:i/>
          <w:iCs/>
          <w:color w:val="0000CD"/>
          <w:sz w:val="22"/>
          <w:szCs w:val="22"/>
        </w:rPr>
        <w:t>a następnie po zakończeniu każdego z etapów rozliczeniowych związanych z kolejny</w:t>
      </w:r>
      <w:r w:rsidR="00F337AB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mi płatnościami, zgodnie z § </w:t>
      </w:r>
      <w:r w:rsidR="00F337AB" w:rsidRPr="00F337AB">
        <w:rPr>
          <w:rFonts w:asciiTheme="minorHAnsi" w:hAnsiTheme="minorHAnsi" w:cstheme="minorHAnsi"/>
          <w:i/>
          <w:iCs/>
          <w:color w:val="0000CD"/>
          <w:sz w:val="22"/>
          <w:szCs w:val="22"/>
        </w:rPr>
        <w:t>21 ust. 3 projektu umowy.</w:t>
      </w:r>
    </w:p>
    <w:p w14:paraId="2FCF49D9" w14:textId="77777777" w:rsidR="00F11F05" w:rsidRPr="00F11F05" w:rsidRDefault="00F11F05" w:rsidP="00F11F05">
      <w:pPr>
        <w:pStyle w:val="Akapitzlist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E518D5B" w14:textId="612AE63D" w:rsidR="00F11F05" w:rsidRPr="00E313DB" w:rsidRDefault="00F11F05" w:rsidP="00F11F05">
      <w:pPr>
        <w:pStyle w:val="Akapitzlist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i/>
          <w:iCs/>
          <w:spacing w:val="-8"/>
          <w:sz w:val="22"/>
          <w:szCs w:val="22"/>
          <w:lang w:eastAsia="en-US"/>
        </w:rPr>
      </w:pPr>
      <w:r w:rsidRPr="00E313DB">
        <w:rPr>
          <w:rFonts w:asciiTheme="minorHAnsi" w:hAnsiTheme="minorHAnsi" w:cstheme="minorHAnsi"/>
          <w:spacing w:val="-8"/>
          <w:sz w:val="22"/>
          <w:szCs w:val="22"/>
        </w:rPr>
        <w:t>Dot. § 4. ust. 7. oraz ust. 12. Wspomniane zapisy wykluczają się nawzajem. Prosimy o wyjaśnienie, korektę lub usunięcie zapisów z ust. 12.</w:t>
      </w:r>
    </w:p>
    <w:p w14:paraId="252C86AA" w14:textId="77777777" w:rsidR="00F11F05" w:rsidRPr="00516C19" w:rsidRDefault="00F11F05" w:rsidP="00F11F05">
      <w:pPr>
        <w:pStyle w:val="Akapitzlist"/>
        <w:jc w:val="both"/>
        <w:rPr>
          <w:rFonts w:asciiTheme="minorHAnsi" w:eastAsiaTheme="minorHAnsi" w:hAnsiTheme="minorHAnsi" w:cstheme="minorHAnsi"/>
          <w:i/>
          <w:iCs/>
          <w:sz w:val="8"/>
          <w:szCs w:val="8"/>
          <w:lang w:eastAsia="en-US"/>
        </w:rPr>
      </w:pPr>
    </w:p>
    <w:p w14:paraId="4E3AFBF5" w14:textId="77777777" w:rsidR="00F11F05" w:rsidRPr="00F11F05" w:rsidRDefault="00F11F05" w:rsidP="00F11F05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  <w:r w:rsidRPr="00F11F05">
        <w:rPr>
          <w:rFonts w:eastAsia="Times New Roman" w:cstheme="minorHAnsi"/>
          <w:b/>
          <w:i/>
          <w:iCs/>
          <w:color w:val="0000CD"/>
          <w:lang w:eastAsia="pl-PL"/>
        </w:rPr>
        <w:t>Wyjaśnienia Zamawiającego:</w:t>
      </w:r>
    </w:p>
    <w:p w14:paraId="05829407" w14:textId="3FB8B72D" w:rsidR="00F337AB" w:rsidRPr="00F05093" w:rsidRDefault="00F337AB" w:rsidP="00F337AB">
      <w:pPr>
        <w:pStyle w:val="Akapitzlist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  <w:r w:rsidRPr="00F05093"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  <w:t>Zamawiający zmienia treść § 4 wzoru umowy i przekazuje ujednolicony wzór Umowy (załącznik nr 1 do SWZ) oznaczony „ZMIANA Nr 6 SWZ”.</w:t>
      </w:r>
    </w:p>
    <w:p w14:paraId="5F29D812" w14:textId="77777777" w:rsidR="00A33319" w:rsidRPr="00F11F05" w:rsidRDefault="00A33319" w:rsidP="003670EE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</w:rPr>
      </w:pPr>
    </w:p>
    <w:p w14:paraId="54B1C2A1" w14:textId="61708CB1" w:rsidR="00F11F05" w:rsidRDefault="00F11F05" w:rsidP="00F11F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313DB">
        <w:rPr>
          <w:rFonts w:asciiTheme="minorHAnsi" w:hAnsiTheme="minorHAnsi" w:cstheme="minorHAnsi"/>
          <w:spacing w:val="-4"/>
          <w:sz w:val="22"/>
          <w:szCs w:val="22"/>
        </w:rPr>
        <w:t>Dot. § 4. ust. 7. Prosimy o wyjaśnienie co Zamawiający rozumie przez wspomniane Etapy Umowy. Czy etapy odnoszą się do części projektowej i budowlanej czy też może do 6 etapów płatności?</w:t>
      </w:r>
    </w:p>
    <w:p w14:paraId="35D25192" w14:textId="77777777" w:rsidR="00F337AB" w:rsidRPr="00516C19" w:rsidRDefault="00F337AB" w:rsidP="00F337AB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8"/>
          <w:szCs w:val="8"/>
        </w:rPr>
      </w:pPr>
    </w:p>
    <w:p w14:paraId="6910F8C6" w14:textId="77777777" w:rsidR="00B13666" w:rsidRDefault="00F11F05" w:rsidP="00B13666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  <w:r w:rsidRPr="00B13666">
        <w:rPr>
          <w:rFonts w:eastAsia="Times New Roman" w:cstheme="minorHAnsi"/>
          <w:b/>
          <w:i/>
          <w:iCs/>
          <w:color w:val="0000CD"/>
          <w:lang w:eastAsia="pl-PL"/>
        </w:rPr>
        <w:t>Wyjaśnienia Zamawiającego:</w:t>
      </w:r>
    </w:p>
    <w:p w14:paraId="56416871" w14:textId="324C3CA8" w:rsidR="00F337AB" w:rsidRPr="00516C19" w:rsidRDefault="00F05093" w:rsidP="00F337AB">
      <w:pPr>
        <w:pStyle w:val="Akapitzlist"/>
        <w:jc w:val="both"/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Zamawiający wyjaśnia, iż </w:t>
      </w:r>
      <w:r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p</w:t>
      </w:r>
      <w:r w:rsidR="00D655B3" w:rsidRPr="00516C1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 xml:space="preserve">od pojęciem „etapy umowy” </w:t>
      </w:r>
      <w:r w:rsidR="00F337AB" w:rsidRPr="00516C1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rozumie „etapy realizacyjne” związ</w:t>
      </w:r>
      <w:r w:rsidR="00D655B3" w:rsidRPr="00516C1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 xml:space="preserve">ane </w:t>
      </w:r>
      <w:r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br/>
      </w:r>
      <w:r w:rsidR="00D655B3" w:rsidRPr="00516C1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z płatnościami zgodnie z §</w:t>
      </w:r>
      <w:r w:rsidR="00F337AB" w:rsidRPr="00516C1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 xml:space="preserve"> 21 </w:t>
      </w:r>
      <w:r w:rsidR="00D0053C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wzor</w:t>
      </w:r>
      <w:r w:rsidR="00F337AB" w:rsidRPr="00516C1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u umowy.</w:t>
      </w:r>
    </w:p>
    <w:p w14:paraId="4E7309D8" w14:textId="77777777" w:rsidR="00B13666" w:rsidRPr="00B13666" w:rsidRDefault="00B13666" w:rsidP="00B13666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</w:p>
    <w:p w14:paraId="1BDF75A5" w14:textId="77777777" w:rsidR="00F25A80" w:rsidRPr="00F25A80" w:rsidRDefault="00F11F05" w:rsidP="00F25A8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B13666">
        <w:rPr>
          <w:rFonts w:asciiTheme="minorHAnsi" w:hAnsiTheme="minorHAnsi" w:cstheme="minorHAnsi"/>
          <w:sz w:val="22"/>
          <w:szCs w:val="22"/>
        </w:rPr>
        <w:t>Dot. § 4. ust. 5. Prosimy o wyjaśnienie co Zamawiający rozumie przez wspomniane etapy realizacyjne. Czy etapy odnoszą się do części projektowej i budowlanej czy też może do 6 etapów płatności lub poszczególnych 24 miesięcy trwania</w:t>
      </w:r>
      <w:r w:rsidR="00B13666">
        <w:rPr>
          <w:rFonts w:asciiTheme="minorHAnsi" w:hAnsiTheme="minorHAnsi" w:cstheme="minorHAnsi"/>
          <w:sz w:val="22"/>
          <w:szCs w:val="22"/>
        </w:rPr>
        <w:t>.</w:t>
      </w:r>
    </w:p>
    <w:p w14:paraId="06ECE587" w14:textId="30BF421E" w:rsidR="005B23A2" w:rsidRPr="00516C19" w:rsidRDefault="005B23A2" w:rsidP="00F25A80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0000CD"/>
          <w:sz w:val="8"/>
          <w:szCs w:val="8"/>
        </w:rPr>
      </w:pPr>
    </w:p>
    <w:p w14:paraId="322EABDF" w14:textId="77777777" w:rsidR="00F11F05" w:rsidRPr="00F11F05" w:rsidRDefault="00F11F05" w:rsidP="00F11F05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  <w:r w:rsidRPr="00B13666">
        <w:rPr>
          <w:rFonts w:eastAsia="Times New Roman" w:cstheme="minorHAnsi"/>
          <w:b/>
          <w:i/>
          <w:iCs/>
          <w:color w:val="0000CD"/>
          <w:lang w:eastAsia="pl-PL"/>
        </w:rPr>
        <w:t>Wyjaśnienia</w:t>
      </w:r>
      <w:r w:rsidRPr="00F11F05">
        <w:rPr>
          <w:rFonts w:eastAsia="Times New Roman" w:cstheme="minorHAnsi"/>
          <w:b/>
          <w:i/>
          <w:iCs/>
          <w:color w:val="0000CD"/>
          <w:lang w:eastAsia="pl-PL"/>
        </w:rPr>
        <w:t xml:space="preserve"> Zamawiającego:</w:t>
      </w:r>
    </w:p>
    <w:p w14:paraId="11CF5A15" w14:textId="376ECE7E" w:rsidR="00F11F05" w:rsidRPr="00F05093" w:rsidRDefault="00F05093" w:rsidP="00F05093">
      <w:pPr>
        <w:pStyle w:val="Akapitzlist"/>
        <w:jc w:val="both"/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Zamawiający wyjaśnia, iż </w:t>
      </w:r>
      <w:r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p</w:t>
      </w:r>
      <w:r w:rsidR="00D655B3" w:rsidRPr="008F084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 xml:space="preserve">od pojęciem „etapy realizacyjne” rozumie podział inwestycji z uwagi na płatności zgodnie z § 21 </w:t>
      </w:r>
      <w:r w:rsidR="00D0053C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 xml:space="preserve">wzoru </w:t>
      </w:r>
      <w:r w:rsidR="00D655B3" w:rsidRPr="008F084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umowy</w:t>
      </w:r>
      <w:r w:rsidR="00A95761" w:rsidRPr="008F0849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.</w:t>
      </w:r>
    </w:p>
    <w:p w14:paraId="1010C9EC" w14:textId="77777777" w:rsidR="00F11F05" w:rsidRDefault="00F11F05" w:rsidP="00F11F0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11F05">
        <w:rPr>
          <w:rFonts w:asciiTheme="minorHAnsi" w:hAnsiTheme="minorHAnsi" w:cstheme="minorHAnsi"/>
          <w:sz w:val="22"/>
          <w:szCs w:val="22"/>
        </w:rPr>
        <w:lastRenderedPageBreak/>
        <w:t>Prosimy o wyjaśnienie na przykładzie jak będzie działać mechanizm waloryzacyjny, ponieważ zapisy umowy nie obrazują tego w jasny sposób</w:t>
      </w:r>
    </w:p>
    <w:p w14:paraId="6E1D3D1F" w14:textId="77777777" w:rsidR="00D655B3" w:rsidRPr="00B87604" w:rsidRDefault="00D655B3" w:rsidP="00D655B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6918BCE3" w14:textId="55235C92" w:rsidR="00F11F05" w:rsidRPr="00F11F05" w:rsidRDefault="00F11F05" w:rsidP="00F11F05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  <w:r w:rsidRPr="00F11F05">
        <w:rPr>
          <w:rFonts w:eastAsia="Times New Roman" w:cstheme="minorHAnsi"/>
          <w:b/>
          <w:i/>
          <w:iCs/>
          <w:color w:val="0000CD"/>
          <w:lang w:eastAsia="pl-PL"/>
        </w:rPr>
        <w:t>Wyjaśnienia Zamawiającego:</w:t>
      </w:r>
    </w:p>
    <w:p w14:paraId="1A5B5C7C" w14:textId="541ECAD4" w:rsidR="00F11F05" w:rsidRDefault="00F05093" w:rsidP="00B1366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Zamawiający wyjaśnia, iż 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d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la dowolnego etapu realizacyjnego, po wykonaniu przewidzianych w nim prac i po dokonaniu protokolarnego odbioru częściowego (lub odbioru dokumentacji projektowej), w oparciu o publikację GUS „Ceny robót budowlano – montażowych i obiektów budowalnych”, na podstawie wskaźników cen dla każdego miesiąca od momentu podpisania umowy do dnia odbioru częściowego, zostanie wyliczony </w:t>
      </w:r>
      <w:r w:rsidR="00D655B3" w:rsidRPr="00D655B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wskaźnik bieżący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cen obiektów drogowych dla ulicy zbiorczej (klasa „Z”). Od </w:t>
      </w:r>
      <w:r w:rsidR="00D655B3" w:rsidRPr="00D655B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wskaźnika bieżącego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zostanie odjęty </w:t>
      </w:r>
      <w:r w:rsidR="00D655B3" w:rsidRPr="00D655B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wskaźnik poprzedzający</w:t>
      </w:r>
      <w:r w:rsid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(o którym mowa w §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4 ust. 5 wzoru umowy). W ten sposób zostanie wyliczony </w:t>
      </w:r>
      <w:r w:rsidR="00D655B3" w:rsidRPr="00D655B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wskaźnik waloryzacji. 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>O ile zostaną spełnione przesłanki</w:t>
      </w:r>
      <w:r w:rsid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o których mowa w § 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4 ust. 10 wzoru umowy, nastąpi zmiana wynagrodzenia wykonawcy za dany etap realizacyjny w oparciu </w:t>
      </w:r>
      <w:r w:rsidR="004336FD">
        <w:rPr>
          <w:rFonts w:asciiTheme="minorHAnsi" w:hAnsiTheme="minorHAnsi" w:cstheme="minorHAnsi"/>
          <w:i/>
          <w:iCs/>
          <w:color w:val="0000CD"/>
          <w:sz w:val="22"/>
          <w:szCs w:val="22"/>
        </w:rPr>
        <w:br/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>o wyliczony wskaźnik w</w:t>
      </w:r>
      <w:r w:rsid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>aloryzacji, z zastrzeżeniem §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4 ust. 11 wzoru umowy</w:t>
      </w:r>
      <w:r w:rsid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>.</w:t>
      </w:r>
    </w:p>
    <w:p w14:paraId="4E658DC2" w14:textId="77777777" w:rsidR="00D655B3" w:rsidRPr="00F11F05" w:rsidRDefault="00D655B3" w:rsidP="00B1366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284E74" w14:textId="77777777" w:rsidR="00F11F05" w:rsidRDefault="00F11F05" w:rsidP="00B1366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11F05">
        <w:rPr>
          <w:rFonts w:asciiTheme="minorHAnsi" w:hAnsiTheme="minorHAnsi" w:cstheme="minorHAnsi"/>
          <w:sz w:val="22"/>
          <w:szCs w:val="22"/>
        </w:rPr>
        <w:t>Prosimy o wyjaśnienie czy waloryzacja będzie obliczana na postawie dwóch etapów umownych, 6 etapów płatności czy też może przerobów miesięcznych?</w:t>
      </w:r>
    </w:p>
    <w:p w14:paraId="6DF340F2" w14:textId="77777777" w:rsidR="00B13666" w:rsidRPr="00B87604" w:rsidRDefault="00B13666" w:rsidP="00B1366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4B3101F6" w14:textId="77777777" w:rsidR="00F11F05" w:rsidRPr="00F11F05" w:rsidRDefault="00F11F05" w:rsidP="00B13666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  <w:r w:rsidRPr="00F11F05">
        <w:rPr>
          <w:rFonts w:eastAsia="Times New Roman" w:cstheme="minorHAnsi"/>
          <w:b/>
          <w:i/>
          <w:iCs/>
          <w:color w:val="0000CD"/>
          <w:lang w:eastAsia="pl-PL"/>
        </w:rPr>
        <w:t>Wyjaśnienia Zamawiającego:</w:t>
      </w:r>
    </w:p>
    <w:p w14:paraId="517E99FD" w14:textId="14425B65" w:rsidR="00A95761" w:rsidRPr="00F11F05" w:rsidRDefault="00D0053C" w:rsidP="00A95761">
      <w:pPr>
        <w:pStyle w:val="Akapitzlist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Zamawiający wyjaśnia, iż 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w</w:t>
      </w:r>
      <w:r w:rsidR="00D655B3" w:rsidRP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>aloryzacja będzie obliczana po zakończeniu i dokonaniu odbioru każdego z 6 etapów związanych z płatnościami</w:t>
      </w:r>
      <w:r w:rsidR="00D655B3">
        <w:rPr>
          <w:rFonts w:asciiTheme="minorHAnsi" w:hAnsiTheme="minorHAnsi" w:cstheme="minorHAnsi"/>
          <w:i/>
          <w:iCs/>
          <w:color w:val="0000CD"/>
          <w:sz w:val="22"/>
          <w:szCs w:val="22"/>
        </w:rPr>
        <w:t>.</w:t>
      </w:r>
    </w:p>
    <w:p w14:paraId="4370F24D" w14:textId="77777777" w:rsidR="00F11F05" w:rsidRPr="00E313DB" w:rsidRDefault="00F11F05" w:rsidP="00B13666">
      <w:pPr>
        <w:pStyle w:val="Akapitzlist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ED5B538" w14:textId="280F6579" w:rsidR="00F11F05" w:rsidRPr="00516C19" w:rsidRDefault="00F11F05" w:rsidP="00B1366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516C19">
        <w:rPr>
          <w:rFonts w:asciiTheme="minorHAnsi" w:hAnsiTheme="minorHAnsi" w:cstheme="minorHAnsi"/>
          <w:spacing w:val="-6"/>
          <w:sz w:val="22"/>
          <w:szCs w:val="22"/>
        </w:rPr>
        <w:t>Prosimy o informację czy wskaźnik waloryzacyjny będzie obliczany tylko 1 raz; jeden raz dla każdego etapu z wyszczególnieniem co jest wspomnianym etapem czy też może częściej np. co miesiąc</w:t>
      </w:r>
      <w:r w:rsidR="00B13666" w:rsidRPr="00516C19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14:paraId="0F4C10E8" w14:textId="77777777" w:rsidR="00A95761" w:rsidRPr="00B87604" w:rsidRDefault="00A95761" w:rsidP="00A95761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36B78F1A" w14:textId="77777777" w:rsidR="00D655B3" w:rsidRDefault="00F11F05" w:rsidP="00D655B3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i/>
          <w:iCs/>
          <w:color w:val="0000CD"/>
          <w:lang w:eastAsia="pl-PL"/>
        </w:rPr>
      </w:pPr>
      <w:r w:rsidRPr="00F11F05">
        <w:rPr>
          <w:rFonts w:eastAsia="Times New Roman" w:cstheme="minorHAnsi"/>
          <w:b/>
          <w:i/>
          <w:iCs/>
          <w:color w:val="0000CD"/>
          <w:lang w:eastAsia="pl-PL"/>
        </w:rPr>
        <w:t>Wyjaśnienia Zamawiającego:</w:t>
      </w:r>
    </w:p>
    <w:p w14:paraId="044AE8E2" w14:textId="18BA268B" w:rsidR="00F11F05" w:rsidRDefault="00D0053C" w:rsidP="00AA592D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i/>
          <w:iCs/>
          <w:color w:val="0000CD"/>
          <w:lang w:eastAsia="pl-PL"/>
        </w:rPr>
      </w:pPr>
      <w:r>
        <w:rPr>
          <w:rFonts w:cstheme="minorHAnsi"/>
          <w:i/>
          <w:iCs/>
          <w:color w:val="0000CD"/>
        </w:rPr>
        <w:t xml:space="preserve">Zamawiający wyjaśnia, iż </w:t>
      </w:r>
      <w:r>
        <w:rPr>
          <w:rFonts w:eastAsia="Times New Roman" w:cstheme="minorHAnsi"/>
          <w:i/>
          <w:iCs/>
          <w:color w:val="0000CD"/>
          <w:lang w:eastAsia="pl-PL"/>
        </w:rPr>
        <w:t>w</w:t>
      </w:r>
      <w:r w:rsidR="00D655B3" w:rsidRPr="00D655B3">
        <w:rPr>
          <w:rFonts w:eastAsia="Times New Roman" w:cstheme="minorHAnsi"/>
          <w:i/>
          <w:iCs/>
          <w:color w:val="0000CD"/>
          <w:lang w:eastAsia="pl-PL"/>
        </w:rPr>
        <w:t>skaźnik rewaloryzacyjny będzie obliczany jeden raz dla każdego etapu realizacyjnego.</w:t>
      </w:r>
    </w:p>
    <w:p w14:paraId="1E05E220" w14:textId="77777777" w:rsidR="00AA592D" w:rsidRDefault="00AA592D" w:rsidP="00AA592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  <w:iCs/>
          <w:lang w:eastAsia="pl-PL"/>
        </w:rPr>
      </w:pPr>
    </w:p>
    <w:p w14:paraId="1D5D6C57" w14:textId="77777777" w:rsidR="00AD1C26" w:rsidRPr="00516C19" w:rsidRDefault="00AD1C26" w:rsidP="00AA592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  <w:iCs/>
          <w:lang w:eastAsia="pl-PL"/>
        </w:rPr>
      </w:pPr>
    </w:p>
    <w:p w14:paraId="20884890" w14:textId="77777777" w:rsidR="00516C19" w:rsidRPr="00B87604" w:rsidRDefault="00715093" w:rsidP="00516C19">
      <w:pPr>
        <w:pStyle w:val="Akapitzlis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6C19">
        <w:rPr>
          <w:rFonts w:asciiTheme="minorHAnsi" w:hAnsiTheme="minorHAnsi" w:cstheme="minorHAnsi"/>
          <w:sz w:val="22"/>
          <w:szCs w:val="22"/>
        </w:rPr>
        <w:t xml:space="preserve">W związku ze zmianami treści SWZ określonymi </w:t>
      </w:r>
      <w:r w:rsidRPr="00B87604">
        <w:rPr>
          <w:rFonts w:asciiTheme="minorHAnsi" w:hAnsiTheme="minorHAnsi" w:cstheme="minorHAnsi"/>
          <w:sz w:val="22"/>
          <w:szCs w:val="22"/>
        </w:rPr>
        <w:t xml:space="preserve">w </w:t>
      </w:r>
      <w:r w:rsidRPr="00B87604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3B4ABF" w:rsidRPr="00B87604">
        <w:rPr>
          <w:rFonts w:asciiTheme="minorHAnsi" w:hAnsiTheme="minorHAnsi" w:cstheme="minorHAnsi"/>
          <w:bCs/>
          <w:sz w:val="22"/>
          <w:szCs w:val="22"/>
        </w:rPr>
        <w:t>I</w:t>
      </w:r>
      <w:r w:rsidR="00186DC6" w:rsidRPr="00B87604">
        <w:rPr>
          <w:rFonts w:asciiTheme="minorHAnsi" w:hAnsiTheme="minorHAnsi" w:cstheme="minorHAnsi"/>
          <w:bCs/>
          <w:sz w:val="22"/>
          <w:szCs w:val="22"/>
        </w:rPr>
        <w:t>.</w:t>
      </w:r>
      <w:r w:rsidRPr="00B876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6C19">
        <w:rPr>
          <w:rFonts w:asciiTheme="minorHAnsi" w:hAnsiTheme="minorHAnsi" w:cstheme="minorHAnsi"/>
          <w:bCs/>
          <w:sz w:val="22"/>
          <w:szCs w:val="22"/>
        </w:rPr>
        <w:t>niniejszego pisma</w:t>
      </w:r>
      <w:r w:rsidRPr="00516C19">
        <w:rPr>
          <w:rFonts w:asciiTheme="minorHAnsi" w:hAnsiTheme="minorHAnsi" w:cstheme="minorHAnsi"/>
          <w:sz w:val="22"/>
          <w:szCs w:val="22"/>
        </w:rPr>
        <w:t>, w załączeniu Zamawiający</w:t>
      </w:r>
      <w:r w:rsidRPr="00516C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6C19">
        <w:rPr>
          <w:rFonts w:asciiTheme="minorHAnsi" w:hAnsiTheme="minorHAnsi" w:cstheme="minorHAnsi"/>
          <w:sz w:val="22"/>
          <w:szCs w:val="22"/>
        </w:rPr>
        <w:t>przekazuje</w:t>
      </w:r>
      <w:r w:rsidR="00D655B3" w:rsidRPr="00516C19">
        <w:rPr>
          <w:rFonts w:asciiTheme="minorHAnsi" w:hAnsiTheme="minorHAnsi" w:cstheme="minorHAnsi"/>
          <w:sz w:val="22"/>
          <w:szCs w:val="22"/>
        </w:rPr>
        <w:t xml:space="preserve"> </w:t>
      </w:r>
      <w:r w:rsidRPr="00516C19">
        <w:rPr>
          <w:rFonts w:asciiTheme="minorHAnsi" w:hAnsiTheme="minorHAnsi" w:cstheme="minorHAnsi"/>
          <w:sz w:val="22"/>
          <w:szCs w:val="22"/>
        </w:rPr>
        <w:t xml:space="preserve">skorygowany załącznik </w:t>
      </w:r>
      <w:r w:rsidR="003670EE" w:rsidRPr="00516C19">
        <w:rPr>
          <w:rFonts w:asciiTheme="minorHAnsi" w:hAnsiTheme="minorHAnsi" w:cstheme="minorHAnsi"/>
          <w:sz w:val="22"/>
          <w:szCs w:val="22"/>
        </w:rPr>
        <w:t xml:space="preserve">nr </w:t>
      </w:r>
      <w:r w:rsidR="00EC7843" w:rsidRPr="00B87604">
        <w:rPr>
          <w:rFonts w:asciiTheme="minorHAnsi" w:hAnsiTheme="minorHAnsi" w:cstheme="minorHAnsi"/>
          <w:b/>
          <w:sz w:val="22"/>
          <w:szCs w:val="22"/>
        </w:rPr>
        <w:t>1</w:t>
      </w:r>
      <w:r w:rsidRPr="00B876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2797" w:rsidRPr="00B87604">
        <w:rPr>
          <w:rFonts w:asciiTheme="minorHAnsi" w:hAnsiTheme="minorHAnsi" w:cstheme="minorHAnsi"/>
          <w:b/>
          <w:bCs/>
          <w:sz w:val="22"/>
          <w:szCs w:val="22"/>
        </w:rPr>
        <w:t xml:space="preserve">do SWZ – </w:t>
      </w:r>
      <w:r w:rsidR="00516C19" w:rsidRPr="00B87604">
        <w:rPr>
          <w:rFonts w:asciiTheme="minorHAnsi" w:hAnsiTheme="minorHAnsi" w:cstheme="minorHAnsi"/>
          <w:b/>
          <w:bCs/>
          <w:sz w:val="22"/>
          <w:szCs w:val="22"/>
        </w:rPr>
        <w:t>wzór Umowy</w:t>
      </w:r>
      <w:r w:rsidR="00516C19" w:rsidRPr="00516C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2797" w:rsidRPr="00516C19">
        <w:rPr>
          <w:rFonts w:asciiTheme="minorHAnsi" w:hAnsiTheme="minorHAnsi" w:cstheme="minorHAnsi"/>
          <w:bCs/>
          <w:sz w:val="22"/>
          <w:szCs w:val="22"/>
        </w:rPr>
        <w:t xml:space="preserve">uwzględniający wprowadzone zmiany </w:t>
      </w:r>
      <w:r w:rsidR="00F52797" w:rsidRPr="006F65C2">
        <w:rPr>
          <w:rFonts w:asciiTheme="minorHAnsi" w:hAnsiTheme="minorHAnsi" w:cstheme="minorHAnsi"/>
          <w:bCs/>
          <w:sz w:val="22"/>
          <w:szCs w:val="22"/>
        </w:rPr>
        <w:t xml:space="preserve">zaznaczone tłem koloru żółtego, </w:t>
      </w:r>
      <w:r w:rsidRPr="00516C19">
        <w:rPr>
          <w:rFonts w:asciiTheme="minorHAnsi" w:hAnsiTheme="minorHAnsi" w:cstheme="minorHAnsi"/>
          <w:bCs/>
          <w:sz w:val="22"/>
          <w:szCs w:val="22"/>
          <w:highlight w:val="yellow"/>
        </w:rPr>
        <w:t>oznaczony „</w:t>
      </w:r>
      <w:r w:rsidR="00D655B3" w:rsidRPr="00516C19">
        <w:rPr>
          <w:rFonts w:asciiTheme="minorHAnsi" w:hAnsiTheme="minorHAnsi" w:cstheme="minorHAnsi"/>
          <w:b/>
          <w:sz w:val="22"/>
          <w:szCs w:val="22"/>
          <w:highlight w:val="yellow"/>
        </w:rPr>
        <w:t>ZMIANA Nr 6</w:t>
      </w:r>
      <w:r w:rsidRPr="00516C1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SWZ</w:t>
      </w:r>
      <w:r w:rsidR="00186DC6" w:rsidRPr="00516C19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  <w:r w:rsidR="00D655B3" w:rsidRPr="00516C19">
        <w:rPr>
          <w:rFonts w:asciiTheme="minorHAnsi" w:hAnsiTheme="minorHAnsi" w:cstheme="minorHAnsi"/>
          <w:b/>
          <w:sz w:val="22"/>
          <w:szCs w:val="22"/>
        </w:rPr>
        <w:t>.</w:t>
      </w:r>
    </w:p>
    <w:p w14:paraId="13EDEF52" w14:textId="77777777" w:rsidR="00B87604" w:rsidRPr="00516C19" w:rsidRDefault="00B87604" w:rsidP="00B87604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B45E680" w14:textId="2DED63E3" w:rsidR="00F65844" w:rsidRPr="00F65844" w:rsidRDefault="00AA592D" w:rsidP="00F65844">
      <w:pPr>
        <w:pStyle w:val="Akapitzlis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6C19">
        <w:rPr>
          <w:rFonts w:asciiTheme="minorHAnsi" w:hAnsiTheme="minorHAnsi" w:cstheme="minorHAnsi"/>
          <w:bCs/>
          <w:sz w:val="22"/>
          <w:szCs w:val="22"/>
        </w:rPr>
        <w:t xml:space="preserve">Wyjaśnienia treści SWZ nie prowadzą do zmiany treści ogłoszenia o zamówieniu i nie wymagają </w:t>
      </w:r>
      <w:r w:rsidRPr="006F65C2">
        <w:rPr>
          <w:rFonts w:asciiTheme="minorHAnsi" w:hAnsiTheme="minorHAnsi" w:cstheme="minorHAnsi"/>
          <w:bCs/>
          <w:sz w:val="22"/>
          <w:szCs w:val="22"/>
        </w:rPr>
        <w:t>od zainteresowanych Wykonawców dodatkowego czasu na zapoznanie się z ich treścią</w:t>
      </w:r>
      <w:r w:rsidR="00516C19">
        <w:rPr>
          <w:rFonts w:asciiTheme="minorHAnsi" w:hAnsiTheme="minorHAnsi" w:cstheme="minorHAnsi"/>
          <w:bCs/>
          <w:sz w:val="22"/>
          <w:szCs w:val="22"/>
        </w:rPr>
        <w:br/>
      </w:r>
      <w:r w:rsidRPr="00516C19">
        <w:rPr>
          <w:rFonts w:asciiTheme="minorHAnsi" w:hAnsiTheme="minorHAnsi" w:cstheme="minorHAnsi"/>
          <w:bCs/>
          <w:sz w:val="22"/>
          <w:szCs w:val="22"/>
        </w:rPr>
        <w:t>i należyte przygotowanie i złożenie ofert.</w:t>
      </w:r>
      <w:r w:rsidR="00B87604" w:rsidRPr="004157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21FF3" w14:textId="606E1C70" w:rsidR="00516C19" w:rsidRDefault="00B87604" w:rsidP="00F65844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1575E">
        <w:rPr>
          <w:rFonts w:asciiTheme="minorHAnsi" w:hAnsiTheme="minorHAnsi" w:cstheme="minorHAnsi"/>
          <w:sz w:val="22"/>
          <w:szCs w:val="22"/>
        </w:rPr>
        <w:t>Data i godziny otwarcia i składania ofert pozostają bez zmian.</w:t>
      </w:r>
    </w:p>
    <w:p w14:paraId="2A02D19D" w14:textId="77777777" w:rsidR="00B87604" w:rsidRPr="00B87604" w:rsidRDefault="00B87604" w:rsidP="00B87604">
      <w:pPr>
        <w:spacing w:after="0"/>
        <w:jc w:val="both"/>
        <w:rPr>
          <w:rFonts w:cstheme="minorHAnsi"/>
        </w:rPr>
      </w:pPr>
    </w:p>
    <w:p w14:paraId="5F530946" w14:textId="2C52C3F9" w:rsidR="00AA592D" w:rsidRPr="00516C19" w:rsidRDefault="00AA592D" w:rsidP="00B87604">
      <w:pPr>
        <w:pStyle w:val="Akapitzlis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6C19">
        <w:rPr>
          <w:rFonts w:asciiTheme="minorHAnsi" w:hAnsiTheme="minorHAnsi" w:cstheme="minorHAnsi"/>
          <w:bCs/>
          <w:sz w:val="22"/>
          <w:szCs w:val="22"/>
        </w:rPr>
        <w:t>Wyjaśnienia i ZMIANA N 6 treści SWZ stają się obowiązujące dla wszystkich Wykonawców ubiegających się o udzielenie przedmiotowego zamówienia z dniem jej udostępnienia</w:t>
      </w:r>
      <w:r w:rsidR="00516C19">
        <w:rPr>
          <w:rFonts w:asciiTheme="minorHAnsi" w:hAnsiTheme="minorHAnsi" w:cstheme="minorHAnsi"/>
          <w:bCs/>
          <w:sz w:val="22"/>
          <w:szCs w:val="22"/>
        </w:rPr>
        <w:br/>
      </w:r>
      <w:r w:rsidRPr="00516C19">
        <w:rPr>
          <w:rFonts w:asciiTheme="minorHAnsi" w:hAnsiTheme="minorHAnsi" w:cstheme="minorHAnsi"/>
          <w:bCs/>
          <w:sz w:val="22"/>
          <w:szCs w:val="22"/>
        </w:rPr>
        <w:t>na stronie internetowej prowadzonego postępowania (ID 748219).</w:t>
      </w:r>
    </w:p>
    <w:p w14:paraId="3D51CCED" w14:textId="77777777" w:rsidR="00AA592D" w:rsidRDefault="00AA592D" w:rsidP="00AA592D">
      <w:pPr>
        <w:tabs>
          <w:tab w:val="left" w:pos="426"/>
        </w:tabs>
        <w:jc w:val="both"/>
        <w:rPr>
          <w:rFonts w:ascii="Calibri" w:hAnsi="Calibri" w:cs="Calibri"/>
        </w:rPr>
      </w:pPr>
    </w:p>
    <w:p w14:paraId="49B1A9DA" w14:textId="77777777" w:rsidR="00516C19" w:rsidRPr="002213D6" w:rsidRDefault="00516C19" w:rsidP="00AA592D">
      <w:pPr>
        <w:tabs>
          <w:tab w:val="left" w:pos="426"/>
        </w:tabs>
        <w:jc w:val="both"/>
        <w:rPr>
          <w:rFonts w:ascii="Calibri" w:hAnsi="Calibri" w:cs="Calibri"/>
        </w:rPr>
      </w:pPr>
    </w:p>
    <w:p w14:paraId="4666B522" w14:textId="77777777" w:rsidR="00AA592D" w:rsidRPr="002213D6" w:rsidRDefault="00AA592D" w:rsidP="00C755F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0FD1983" w14:textId="77777777" w:rsidR="00C755FC" w:rsidRPr="002213D6" w:rsidRDefault="00C755FC" w:rsidP="00715093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2213D6">
        <w:rPr>
          <w:rFonts w:cstheme="minorHAnsi"/>
          <w:sz w:val="20"/>
          <w:szCs w:val="20"/>
        </w:rPr>
        <w:t xml:space="preserve">p.o. DYREKTORA </w:t>
      </w:r>
    </w:p>
    <w:p w14:paraId="08C85AB5" w14:textId="77777777" w:rsidR="00C755FC" w:rsidRPr="002213D6" w:rsidRDefault="00C755FC" w:rsidP="00715093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2213D6">
        <w:rPr>
          <w:rFonts w:cstheme="minorHAnsi"/>
          <w:sz w:val="20"/>
          <w:szCs w:val="20"/>
        </w:rPr>
        <w:t>podpis nieczytelny</w:t>
      </w:r>
    </w:p>
    <w:p w14:paraId="094C9A5D" w14:textId="77777777" w:rsidR="00C755FC" w:rsidRPr="002213D6" w:rsidRDefault="00C755FC" w:rsidP="00715093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2213D6">
        <w:rPr>
          <w:rFonts w:cstheme="minorHAnsi"/>
          <w:i/>
          <w:sz w:val="20"/>
          <w:szCs w:val="20"/>
        </w:rPr>
        <w:t>Wojciech Nalazek</w:t>
      </w:r>
    </w:p>
    <w:p w14:paraId="5ACAA123" w14:textId="77777777" w:rsidR="00C755FC" w:rsidRPr="002213D6" w:rsidRDefault="00C755FC" w:rsidP="00715093">
      <w:pPr>
        <w:spacing w:after="0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2213D6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41A3A067" w14:textId="48A33FC1" w:rsidR="00C23676" w:rsidRPr="00F11F05" w:rsidRDefault="00C755FC" w:rsidP="00F11F05">
      <w:pPr>
        <w:spacing w:after="0"/>
        <w:ind w:left="4536" w:right="-1"/>
        <w:jc w:val="center"/>
        <w:rPr>
          <w:sz w:val="16"/>
          <w:szCs w:val="16"/>
        </w:rPr>
      </w:pPr>
      <w:r w:rsidRPr="00FD4D34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5D55FFF3" w14:textId="77777777" w:rsidR="00C23676" w:rsidRPr="00306123" w:rsidRDefault="00C23676" w:rsidP="00306123">
      <w:pPr>
        <w:tabs>
          <w:tab w:val="left" w:pos="1701"/>
          <w:tab w:val="left" w:pos="5245"/>
        </w:tabs>
        <w:spacing w:line="276" w:lineRule="auto"/>
        <w:ind w:right="-284"/>
        <w:jc w:val="both"/>
        <w:rPr>
          <w:rFonts w:ascii="Calibri" w:hAnsi="Calibri" w:cs="Arial"/>
          <w:sz w:val="28"/>
          <w:szCs w:val="28"/>
        </w:rPr>
      </w:pPr>
    </w:p>
    <w:sectPr w:rsidR="00C23676" w:rsidRPr="00306123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1047" w14:textId="77777777" w:rsidR="00FC3FA3" w:rsidRDefault="00FC3FA3" w:rsidP="0033686C">
      <w:pPr>
        <w:spacing w:after="0" w:line="240" w:lineRule="auto"/>
      </w:pPr>
      <w:r>
        <w:separator/>
      </w:r>
    </w:p>
  </w:endnote>
  <w:endnote w:type="continuationSeparator" w:id="0">
    <w:p w14:paraId="0B2D7F7A" w14:textId="77777777" w:rsidR="00FC3FA3" w:rsidRDefault="00FC3FA3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776A36" w:rsidRPr="00BD476B" w:rsidRDefault="00776A36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776A36" w:rsidRPr="00BD476B" w:rsidRDefault="00776A36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776A36" w:rsidRPr="00434F5E" w:rsidRDefault="00FC3FA3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776A36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776A36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AF7A" w14:textId="77777777" w:rsidR="00FC3FA3" w:rsidRDefault="00FC3FA3" w:rsidP="0033686C">
      <w:pPr>
        <w:spacing w:after="0" w:line="240" w:lineRule="auto"/>
      </w:pPr>
      <w:r>
        <w:separator/>
      </w:r>
    </w:p>
  </w:footnote>
  <w:footnote w:type="continuationSeparator" w:id="0">
    <w:p w14:paraId="6DC8AE24" w14:textId="77777777" w:rsidR="00FC3FA3" w:rsidRDefault="00FC3FA3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776A36" w:rsidRDefault="00776A36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776A36" w:rsidRDefault="00776A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1BB"/>
    <w:multiLevelType w:val="hybridMultilevel"/>
    <w:tmpl w:val="98C2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D0"/>
    <w:multiLevelType w:val="hybridMultilevel"/>
    <w:tmpl w:val="09B2416C"/>
    <w:lvl w:ilvl="0" w:tplc="985ECE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3D24F5"/>
    <w:multiLevelType w:val="hybridMultilevel"/>
    <w:tmpl w:val="F43AF4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F225818"/>
    <w:multiLevelType w:val="hybridMultilevel"/>
    <w:tmpl w:val="C65EB3FC"/>
    <w:lvl w:ilvl="0" w:tplc="AA180D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8E13A0"/>
    <w:multiLevelType w:val="hybridMultilevel"/>
    <w:tmpl w:val="A4A84D64"/>
    <w:lvl w:ilvl="0" w:tplc="50AAE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4378"/>
    <w:multiLevelType w:val="hybridMultilevel"/>
    <w:tmpl w:val="88C2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3362D"/>
    <w:multiLevelType w:val="hybridMultilevel"/>
    <w:tmpl w:val="8D5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4D7A"/>
    <w:multiLevelType w:val="hybridMultilevel"/>
    <w:tmpl w:val="DB8E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2612"/>
    <w:multiLevelType w:val="multilevel"/>
    <w:tmpl w:val="A3AC9C6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1A7B4E"/>
    <w:multiLevelType w:val="multilevel"/>
    <w:tmpl w:val="598E38E4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64362667"/>
    <w:multiLevelType w:val="hybridMultilevel"/>
    <w:tmpl w:val="8D5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93FFB"/>
    <w:multiLevelType w:val="hybridMultilevel"/>
    <w:tmpl w:val="91BC51A0"/>
    <w:lvl w:ilvl="0" w:tplc="DAB25F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553463F"/>
    <w:multiLevelType w:val="hybridMultilevel"/>
    <w:tmpl w:val="5C9C4B16"/>
    <w:lvl w:ilvl="0" w:tplc="AA180D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546007"/>
    <w:multiLevelType w:val="hybridMultilevel"/>
    <w:tmpl w:val="88C2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68FD"/>
    <w:multiLevelType w:val="hybridMultilevel"/>
    <w:tmpl w:val="829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0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41FCF"/>
    <w:rsid w:val="000508DE"/>
    <w:rsid w:val="0008660A"/>
    <w:rsid w:val="00087115"/>
    <w:rsid w:val="000A0E44"/>
    <w:rsid w:val="000B28CC"/>
    <w:rsid w:val="000B47F7"/>
    <w:rsid w:val="000D3B98"/>
    <w:rsid w:val="00100E1B"/>
    <w:rsid w:val="001039BD"/>
    <w:rsid w:val="00124075"/>
    <w:rsid w:val="0012652F"/>
    <w:rsid w:val="0015755A"/>
    <w:rsid w:val="001608C5"/>
    <w:rsid w:val="00186DC6"/>
    <w:rsid w:val="001B434B"/>
    <w:rsid w:val="001B49DD"/>
    <w:rsid w:val="001D36AB"/>
    <w:rsid w:val="001E5EFD"/>
    <w:rsid w:val="001F2630"/>
    <w:rsid w:val="002040AE"/>
    <w:rsid w:val="0020614C"/>
    <w:rsid w:val="00214C4C"/>
    <w:rsid w:val="002213D6"/>
    <w:rsid w:val="00234212"/>
    <w:rsid w:val="00235E79"/>
    <w:rsid w:val="00241AA6"/>
    <w:rsid w:val="0026791F"/>
    <w:rsid w:val="002735AC"/>
    <w:rsid w:val="0029316E"/>
    <w:rsid w:val="00297D86"/>
    <w:rsid w:val="002F06DD"/>
    <w:rsid w:val="002F08A5"/>
    <w:rsid w:val="002F6235"/>
    <w:rsid w:val="002F7EA6"/>
    <w:rsid w:val="003041C5"/>
    <w:rsid w:val="00306123"/>
    <w:rsid w:val="003301FB"/>
    <w:rsid w:val="0033686C"/>
    <w:rsid w:val="00361D02"/>
    <w:rsid w:val="003625C6"/>
    <w:rsid w:val="003670EE"/>
    <w:rsid w:val="00381EB4"/>
    <w:rsid w:val="00395349"/>
    <w:rsid w:val="003B4ABF"/>
    <w:rsid w:val="003B5306"/>
    <w:rsid w:val="00400FC6"/>
    <w:rsid w:val="0041015F"/>
    <w:rsid w:val="004336FD"/>
    <w:rsid w:val="00434F5E"/>
    <w:rsid w:val="00436340"/>
    <w:rsid w:val="004417B1"/>
    <w:rsid w:val="00480A10"/>
    <w:rsid w:val="004976AB"/>
    <w:rsid w:val="004C57AB"/>
    <w:rsid w:val="004D1FB0"/>
    <w:rsid w:val="004E1732"/>
    <w:rsid w:val="00512903"/>
    <w:rsid w:val="00512B71"/>
    <w:rsid w:val="00516C19"/>
    <w:rsid w:val="00554CF1"/>
    <w:rsid w:val="005628EC"/>
    <w:rsid w:val="0057484C"/>
    <w:rsid w:val="00580661"/>
    <w:rsid w:val="00597452"/>
    <w:rsid w:val="005A00B2"/>
    <w:rsid w:val="005A0141"/>
    <w:rsid w:val="005A5E5D"/>
    <w:rsid w:val="005B23A2"/>
    <w:rsid w:val="006149E9"/>
    <w:rsid w:val="00615E52"/>
    <w:rsid w:val="006571B1"/>
    <w:rsid w:val="006741CC"/>
    <w:rsid w:val="00690F7A"/>
    <w:rsid w:val="006B2526"/>
    <w:rsid w:val="006C6C8A"/>
    <w:rsid w:val="006E0041"/>
    <w:rsid w:val="006F1097"/>
    <w:rsid w:val="006F1E7A"/>
    <w:rsid w:val="006F65C2"/>
    <w:rsid w:val="0070074B"/>
    <w:rsid w:val="00706443"/>
    <w:rsid w:val="00707D8C"/>
    <w:rsid w:val="00715093"/>
    <w:rsid w:val="007307A5"/>
    <w:rsid w:val="007518D2"/>
    <w:rsid w:val="00773BE2"/>
    <w:rsid w:val="00776A36"/>
    <w:rsid w:val="00781505"/>
    <w:rsid w:val="007A201C"/>
    <w:rsid w:val="007B3281"/>
    <w:rsid w:val="007B4745"/>
    <w:rsid w:val="007C23E0"/>
    <w:rsid w:val="007C6C65"/>
    <w:rsid w:val="007D58A7"/>
    <w:rsid w:val="007D61D8"/>
    <w:rsid w:val="007E3DEF"/>
    <w:rsid w:val="008056E3"/>
    <w:rsid w:val="008202E4"/>
    <w:rsid w:val="0082047B"/>
    <w:rsid w:val="008419F0"/>
    <w:rsid w:val="00842722"/>
    <w:rsid w:val="008612C3"/>
    <w:rsid w:val="00872FAF"/>
    <w:rsid w:val="008B0C3B"/>
    <w:rsid w:val="008B30CA"/>
    <w:rsid w:val="008B5945"/>
    <w:rsid w:val="008C4426"/>
    <w:rsid w:val="008D04CD"/>
    <w:rsid w:val="008F0849"/>
    <w:rsid w:val="0091759C"/>
    <w:rsid w:val="009236A9"/>
    <w:rsid w:val="009524F9"/>
    <w:rsid w:val="00965BF3"/>
    <w:rsid w:val="00982976"/>
    <w:rsid w:val="00986B30"/>
    <w:rsid w:val="00996826"/>
    <w:rsid w:val="009B1E0E"/>
    <w:rsid w:val="009B4D44"/>
    <w:rsid w:val="009C7795"/>
    <w:rsid w:val="009E44AA"/>
    <w:rsid w:val="009E5D4D"/>
    <w:rsid w:val="009F62BA"/>
    <w:rsid w:val="00A33319"/>
    <w:rsid w:val="00A40447"/>
    <w:rsid w:val="00A5092C"/>
    <w:rsid w:val="00A554DC"/>
    <w:rsid w:val="00A56B35"/>
    <w:rsid w:val="00A57163"/>
    <w:rsid w:val="00A95761"/>
    <w:rsid w:val="00AA33FD"/>
    <w:rsid w:val="00AA592D"/>
    <w:rsid w:val="00AA67A0"/>
    <w:rsid w:val="00AB5134"/>
    <w:rsid w:val="00AC7135"/>
    <w:rsid w:val="00AD1C26"/>
    <w:rsid w:val="00AF20B2"/>
    <w:rsid w:val="00B13666"/>
    <w:rsid w:val="00B317AE"/>
    <w:rsid w:val="00B51FE2"/>
    <w:rsid w:val="00B62E9F"/>
    <w:rsid w:val="00B81E68"/>
    <w:rsid w:val="00B87604"/>
    <w:rsid w:val="00BA4C8B"/>
    <w:rsid w:val="00BA793B"/>
    <w:rsid w:val="00BB1FEE"/>
    <w:rsid w:val="00BB7921"/>
    <w:rsid w:val="00BD2EE0"/>
    <w:rsid w:val="00BF0F3A"/>
    <w:rsid w:val="00BF6224"/>
    <w:rsid w:val="00C02279"/>
    <w:rsid w:val="00C116C4"/>
    <w:rsid w:val="00C23676"/>
    <w:rsid w:val="00C70898"/>
    <w:rsid w:val="00C755FC"/>
    <w:rsid w:val="00C81D88"/>
    <w:rsid w:val="00CB494E"/>
    <w:rsid w:val="00CE0FD0"/>
    <w:rsid w:val="00CE58AB"/>
    <w:rsid w:val="00D0053C"/>
    <w:rsid w:val="00D20FD9"/>
    <w:rsid w:val="00D37FA4"/>
    <w:rsid w:val="00D655B3"/>
    <w:rsid w:val="00D73597"/>
    <w:rsid w:val="00DA3CCB"/>
    <w:rsid w:val="00E127A7"/>
    <w:rsid w:val="00E313DB"/>
    <w:rsid w:val="00EA1310"/>
    <w:rsid w:val="00EA24C2"/>
    <w:rsid w:val="00EA37A1"/>
    <w:rsid w:val="00EC7843"/>
    <w:rsid w:val="00ED3AC0"/>
    <w:rsid w:val="00ED44E9"/>
    <w:rsid w:val="00EE4F54"/>
    <w:rsid w:val="00EF6F0A"/>
    <w:rsid w:val="00F05093"/>
    <w:rsid w:val="00F07E41"/>
    <w:rsid w:val="00F11F05"/>
    <w:rsid w:val="00F21184"/>
    <w:rsid w:val="00F25A80"/>
    <w:rsid w:val="00F337AB"/>
    <w:rsid w:val="00F36F92"/>
    <w:rsid w:val="00F44D4E"/>
    <w:rsid w:val="00F52797"/>
    <w:rsid w:val="00F65844"/>
    <w:rsid w:val="00F66B31"/>
    <w:rsid w:val="00F85037"/>
    <w:rsid w:val="00FA43B3"/>
    <w:rsid w:val="00FC3FA3"/>
    <w:rsid w:val="00FC4923"/>
    <w:rsid w:val="00FD4D3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2BA"/>
    <w:pPr>
      <w:keepNext/>
      <w:spacing w:after="0" w:line="240" w:lineRule="auto"/>
      <w:ind w:left="2977"/>
      <w:outlineLvl w:val="0"/>
    </w:pPr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2B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2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62B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2BA"/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C75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C75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33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A33319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6149E9"/>
    <w:rPr>
      <w:b/>
    </w:rPr>
  </w:style>
  <w:style w:type="paragraph" w:customStyle="1" w:styleId="gwpdc4d0b9amsonormal">
    <w:name w:val="gwpdc4d0b9a_msonormal"/>
    <w:basedOn w:val="Normalny"/>
    <w:rsid w:val="00FA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24</cp:revision>
  <cp:lastPrinted>2023-06-06T09:01:00Z</cp:lastPrinted>
  <dcterms:created xsi:type="dcterms:W3CDTF">2023-05-31T10:15:00Z</dcterms:created>
  <dcterms:modified xsi:type="dcterms:W3CDTF">2023-06-06T09:13:00Z</dcterms:modified>
</cp:coreProperties>
</file>