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B07" w:rsidRDefault="00A31B07" w:rsidP="00A31B07">
      <w:pPr>
        <w:tabs>
          <w:tab w:val="left" w:pos="5812"/>
        </w:tabs>
        <w:spacing w:line="276" w:lineRule="auto"/>
        <w:jc w:val="both"/>
        <w:rPr>
          <w:rFonts w:ascii="Verdana" w:hAnsi="Verdana" w:cs="Tahoma"/>
          <w:sz w:val="20"/>
          <w:szCs w:val="20"/>
        </w:rPr>
      </w:pPr>
      <w:bookmarkStart w:id="0" w:name="_GoBack"/>
      <w:bookmarkEnd w:id="0"/>
      <w:r w:rsidRPr="002F04AC">
        <w:rPr>
          <w:rFonts w:ascii="Verdana" w:hAnsi="Verdana" w:cs="Tahoma"/>
          <w:sz w:val="20"/>
          <w:szCs w:val="20"/>
        </w:rPr>
        <w:t>TI.221.01.2023.AW</w:t>
      </w:r>
      <w:r>
        <w:rPr>
          <w:rFonts w:ascii="Verdana" w:hAnsi="Verdana" w:cs="Tahoma"/>
          <w:sz w:val="20"/>
          <w:szCs w:val="20"/>
        </w:rPr>
        <w:t>,</w:t>
      </w:r>
      <w:r w:rsidRPr="00CC4202">
        <w:rPr>
          <w:rFonts w:ascii="Verdana" w:hAnsi="Verdana" w:cs="Tahoma"/>
          <w:sz w:val="20"/>
          <w:szCs w:val="20"/>
        </w:rPr>
        <w:t xml:space="preserve"> </w:t>
      </w:r>
      <w:r>
        <w:rPr>
          <w:rFonts w:ascii="Verdana" w:hAnsi="Verdana" w:cs="Tahoma"/>
          <w:sz w:val="20"/>
          <w:szCs w:val="20"/>
        </w:rPr>
        <w:t>TI - ........../2024</w:t>
      </w:r>
      <w:r>
        <w:rPr>
          <w:rFonts w:ascii="Verdana" w:hAnsi="Verdana" w:cs="Tahoma"/>
          <w:sz w:val="20"/>
          <w:szCs w:val="20"/>
        </w:rPr>
        <w:tab/>
      </w:r>
      <w:r>
        <w:rPr>
          <w:rFonts w:ascii="Verdana" w:hAnsi="Verdana" w:cs="Tahoma"/>
          <w:sz w:val="20"/>
          <w:szCs w:val="20"/>
        </w:rPr>
        <w:tab/>
      </w:r>
      <w:r>
        <w:rPr>
          <w:rFonts w:ascii="Verdana" w:hAnsi="Verdana" w:cs="Tahoma"/>
          <w:sz w:val="20"/>
          <w:szCs w:val="20"/>
        </w:rPr>
        <w:tab/>
        <w:t>Toruń, 16.02.2024</w:t>
      </w:r>
    </w:p>
    <w:p w:rsidR="00A31B07" w:rsidRPr="00CC4202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sz w:val="10"/>
          <w:szCs w:val="10"/>
          <w:lang w:eastAsia="en-US"/>
        </w:rPr>
      </w:pPr>
    </w:p>
    <w:p w:rsidR="00A31B07" w:rsidRPr="0091274F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Do Wykonawców</w:t>
      </w:r>
    </w:p>
    <w:p w:rsidR="00A31B07" w:rsidRPr="0091274F" w:rsidRDefault="00A31B07" w:rsidP="00A31B07">
      <w:pPr>
        <w:spacing w:line="360" w:lineRule="auto"/>
        <w:ind w:left="4247"/>
        <w:jc w:val="both"/>
        <w:rPr>
          <w:rFonts w:ascii="Verdana" w:eastAsia="Calibri" w:hAnsi="Verdana" w:cs="Tahoma"/>
          <w:b/>
          <w:sz w:val="20"/>
          <w:szCs w:val="20"/>
          <w:lang w:eastAsia="en-US"/>
        </w:rPr>
      </w:pPr>
      <w:r w:rsidRPr="0091274F">
        <w:rPr>
          <w:rFonts w:ascii="Verdana" w:eastAsia="Calibri" w:hAnsi="Verdana" w:cs="Tahoma"/>
          <w:b/>
          <w:sz w:val="20"/>
          <w:szCs w:val="20"/>
          <w:lang w:eastAsia="en-US"/>
        </w:rPr>
        <w:t>biorących udział w postępowaniu</w:t>
      </w:r>
    </w:p>
    <w:p w:rsidR="00A31B07" w:rsidRPr="00CC4202" w:rsidRDefault="00A31B07" w:rsidP="00A31B07">
      <w:pPr>
        <w:ind w:left="4247"/>
        <w:jc w:val="both"/>
        <w:rPr>
          <w:rFonts w:ascii="Verdana" w:eastAsia="Calibri" w:hAnsi="Verdana" w:cs="Tahoma"/>
          <w:b/>
          <w:sz w:val="4"/>
          <w:szCs w:val="4"/>
          <w:lang w:eastAsia="en-US"/>
        </w:rPr>
      </w:pPr>
    </w:p>
    <w:p w:rsidR="00A31B07" w:rsidRPr="0091274F" w:rsidRDefault="00A31B07" w:rsidP="00A31B07">
      <w:pPr>
        <w:jc w:val="both"/>
        <w:rPr>
          <w:rFonts w:ascii="Verdana" w:eastAsia="Calibri" w:hAnsi="Verdana" w:cs="Tahoma"/>
          <w:sz w:val="8"/>
          <w:szCs w:val="8"/>
          <w:lang w:eastAsia="en-US"/>
        </w:rPr>
      </w:pPr>
    </w:p>
    <w:p w:rsidR="00A31B07" w:rsidRPr="0091274F" w:rsidRDefault="00A31B07" w:rsidP="00A31B07">
      <w:pPr>
        <w:pBdr>
          <w:top w:val="single" w:sz="4" w:space="1" w:color="auto"/>
          <w:bottom w:val="single" w:sz="4" w:space="1" w:color="auto"/>
        </w:pBdr>
        <w:ind w:left="705" w:hanging="705"/>
        <w:jc w:val="both"/>
        <w:rPr>
          <w:rFonts w:ascii="Verdana" w:hAnsi="Verdana"/>
          <w:sz w:val="20"/>
          <w:szCs w:val="20"/>
        </w:rPr>
      </w:pPr>
      <w:r w:rsidRPr="0091274F">
        <w:rPr>
          <w:rFonts w:ascii="Verdana" w:eastAsia="Calibri" w:hAnsi="Verdana" w:cs="Tahoma"/>
          <w:sz w:val="20"/>
          <w:szCs w:val="20"/>
          <w:lang w:eastAsia="en-US"/>
        </w:rPr>
        <w:t>Dot.:</w:t>
      </w:r>
      <w:r w:rsidRPr="0091274F">
        <w:rPr>
          <w:rFonts w:ascii="Verdana" w:eastAsia="Calibri" w:hAnsi="Verdana" w:cs="Tahoma"/>
          <w:sz w:val="20"/>
          <w:szCs w:val="20"/>
          <w:lang w:eastAsia="en-US"/>
        </w:rPr>
        <w:tab/>
        <w:t xml:space="preserve">postępowania prowadzonego w trybie przetargu nieograniczonego na realizację zadania pn. </w:t>
      </w:r>
      <w:r w:rsidRPr="007A704A">
        <w:rPr>
          <w:rFonts w:ascii="Verdana" w:hAnsi="Verdana" w:cs="Tahoma"/>
          <w:b/>
          <w:sz w:val="20"/>
          <w:szCs w:val="20"/>
        </w:rPr>
        <w:t>Modernizacja piaskowników wraz z urządzeniami towarzyszącymi w budynku krat na terenie Oczyszczalni Ścieków Centralna w Toruniu</w:t>
      </w:r>
    </w:p>
    <w:p w:rsidR="00A31B07" w:rsidRPr="00CC4202" w:rsidRDefault="00A31B07" w:rsidP="00A31B07">
      <w:pPr>
        <w:jc w:val="both"/>
        <w:rPr>
          <w:rFonts w:ascii="Verdana" w:hAnsi="Verdana" w:cs="Calibri"/>
          <w:sz w:val="10"/>
          <w:szCs w:val="10"/>
        </w:rPr>
      </w:pPr>
    </w:p>
    <w:p w:rsidR="00A31B07" w:rsidRPr="002F04AC" w:rsidRDefault="00A31B07" w:rsidP="00A31B07">
      <w:pPr>
        <w:jc w:val="center"/>
        <w:rPr>
          <w:rFonts w:ascii="Verdana" w:hAnsi="Verdana"/>
          <w:b/>
          <w:bCs/>
          <w:sz w:val="20"/>
          <w:szCs w:val="20"/>
        </w:rPr>
      </w:pPr>
      <w:r w:rsidRPr="002F04AC">
        <w:rPr>
          <w:rFonts w:ascii="Verdana" w:hAnsi="Verdana"/>
          <w:b/>
          <w:bCs/>
          <w:sz w:val="20"/>
          <w:szCs w:val="20"/>
        </w:rPr>
        <w:t>PYTANIA Z ODPOWIEDZIAMI</w:t>
      </w:r>
    </w:p>
    <w:p w:rsidR="00A31B07" w:rsidRPr="002F04AC" w:rsidRDefault="00A31B07" w:rsidP="00A31B07">
      <w:pPr>
        <w:jc w:val="both"/>
        <w:rPr>
          <w:rFonts w:ascii="Verdana" w:hAnsi="Verdana"/>
          <w:b/>
          <w:bCs/>
          <w:sz w:val="10"/>
          <w:szCs w:val="10"/>
        </w:rPr>
      </w:pPr>
    </w:p>
    <w:p w:rsidR="00A31B07" w:rsidRPr="00A31B07" w:rsidRDefault="00A31B07" w:rsidP="00A31B07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  <w:r w:rsidRPr="00A31B07">
        <w:rPr>
          <w:rFonts w:ascii="Verdana" w:eastAsia="Calibri" w:hAnsi="Verdana" w:cs="Tahoma"/>
          <w:sz w:val="20"/>
          <w:szCs w:val="20"/>
          <w:lang w:eastAsia="en-US"/>
        </w:rPr>
        <w:t>Zamawiający, zgodnie z zapisami § 4 punktu VII Regulaminu udzielania zamówień na dostawy, usługi i roboty budowlane w Spółce TW Sp. z o.o. oraz zgodnie z zapisem ust. 13 pkt. 1.1 SIWZ, poniżej odpowiada na pytania, które wpłynęły w związku z ogłoszonym przetargiem.</w:t>
      </w: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Pytanie 1.</w:t>
      </w:r>
      <w:r>
        <w:rPr>
          <w:rFonts w:ascii="Verdana" w:hAnsi="Verdana"/>
          <w:sz w:val="20"/>
          <w:szCs w:val="20"/>
        </w:rPr>
        <w:t xml:space="preserve"> </w:t>
      </w:r>
      <w:r w:rsidRPr="00A31B07">
        <w:rPr>
          <w:rFonts w:ascii="Verdana" w:hAnsi="Verdana"/>
          <w:sz w:val="20"/>
          <w:szCs w:val="20"/>
        </w:rPr>
        <w:t>W OPZ znajduje się zapis: Remont ścian piaskowników – ze względu na brak możliwości dokładnego określenia stanu konstrukcji przyjęto ilość 40% powierzchni ścian przeznaczonej do napraw – 2 473,65 m2 (zakres prac zgodnie z pozycją 2.1 przedmiaru). Prosimy o wyjaśnienie jak została przyjęta wskazana ilość powierzchni ścian przeznaczonej do napraw?</w:t>
      </w:r>
    </w:p>
    <w:p w:rsid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Odpowiedź 1</w:t>
      </w:r>
      <w:r w:rsidRPr="00A31B07">
        <w:rPr>
          <w:rFonts w:ascii="Verdana" w:hAnsi="Verdana"/>
          <w:sz w:val="20"/>
          <w:szCs w:val="20"/>
        </w:rPr>
        <w:t xml:space="preserve"> : Powierzchnia ścian przeznaczona do napraw została  przyjęta przez projektanta na podstawie oględzin obiektu.</w:t>
      </w: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Pytanie 2.</w:t>
      </w:r>
      <w:r w:rsidRPr="00A31B07">
        <w:rPr>
          <w:rFonts w:ascii="Verdana" w:hAnsi="Verdana"/>
          <w:sz w:val="20"/>
          <w:szCs w:val="20"/>
        </w:rPr>
        <w:t xml:space="preserve"> Jeżeli podczas prac Wykonawca określi zły stan konstrukcji ponad zakładane 40% powierzchni ścian, to czy z uwagi na ryczałtowe wynagrodzenie Kontraktu Zamawiający przewiduje zwiększenie wynagrodzenia dla Wykonawcy za wykonanie większej naprawy obiektu? </w:t>
      </w:r>
    </w:p>
    <w:p w:rsid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Odpowiedź 2</w:t>
      </w:r>
      <w:r w:rsidRPr="00A31B07">
        <w:rPr>
          <w:rFonts w:ascii="Verdana" w:hAnsi="Verdana"/>
          <w:sz w:val="20"/>
          <w:szCs w:val="20"/>
        </w:rPr>
        <w:t>:  Zgodnie z zapisem  OPZ punkt III.12, tj</w:t>
      </w:r>
      <w:r w:rsidR="000A6BBE">
        <w:rPr>
          <w:rFonts w:ascii="Verdana" w:hAnsi="Verdana"/>
          <w:sz w:val="20"/>
          <w:szCs w:val="20"/>
        </w:rPr>
        <w:t>.</w:t>
      </w:r>
      <w:r w:rsidRPr="00A31B07">
        <w:rPr>
          <w:rFonts w:ascii="Verdana" w:hAnsi="Verdana"/>
          <w:sz w:val="20"/>
          <w:szCs w:val="20"/>
        </w:rPr>
        <w:t xml:space="preserve"> „ Obciążenie każdej ze stron przyszłej umowy za potencjalne skutki napotkania na roboty nieprzewidziane uzależnione będzie od konkretnej sytuacji  i ocenione będzie po jej nastąpieniu”</w:t>
      </w: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Pytanie 3</w:t>
      </w:r>
      <w:r>
        <w:rPr>
          <w:rFonts w:ascii="Verdana" w:hAnsi="Verdana"/>
          <w:sz w:val="20"/>
          <w:szCs w:val="20"/>
        </w:rPr>
        <w:t>.</w:t>
      </w:r>
      <w:r w:rsidRPr="00A31B07">
        <w:rPr>
          <w:rFonts w:ascii="Verdana" w:hAnsi="Verdana"/>
          <w:sz w:val="20"/>
          <w:szCs w:val="20"/>
        </w:rPr>
        <w:t xml:space="preserve"> Czy zewnętrzne powierzchnie ścian piaskowników również podlegają naprawom? </w:t>
      </w:r>
    </w:p>
    <w:p w:rsid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Odpowiedź 3</w:t>
      </w:r>
      <w:r w:rsidRPr="00A31B07">
        <w:rPr>
          <w:rFonts w:ascii="Verdana" w:hAnsi="Verdana"/>
          <w:sz w:val="20"/>
          <w:szCs w:val="20"/>
        </w:rPr>
        <w:t xml:space="preserve"> : Nie.</w:t>
      </w:r>
      <w:r w:rsidRPr="00A31B07">
        <w:rPr>
          <w:rFonts w:ascii="Verdana" w:hAnsi="Verdana"/>
          <w:sz w:val="20"/>
          <w:szCs w:val="20"/>
        </w:rPr>
        <w:tab/>
      </w: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Pytanie 4</w:t>
      </w:r>
      <w:r>
        <w:rPr>
          <w:rFonts w:ascii="Verdana" w:hAnsi="Verdana"/>
          <w:sz w:val="20"/>
          <w:szCs w:val="20"/>
        </w:rPr>
        <w:t>.</w:t>
      </w:r>
      <w:r w:rsidRPr="00A31B07">
        <w:rPr>
          <w:rFonts w:ascii="Verdana" w:hAnsi="Verdana"/>
          <w:sz w:val="20"/>
          <w:szCs w:val="20"/>
        </w:rPr>
        <w:t xml:space="preserve"> Zgodnie z OPZ w zakresie przedmiotu zamówienia jest wymiana uszkodzonych elementów zgarniaczy i torów jezdnych. Wnosimy o wskazie, które elementy mają zostać wymienione, gdyż nawet podczas wizji nie będziemy w stanie ocenić stanu technicznego tych elementów.</w:t>
      </w:r>
    </w:p>
    <w:p w:rsid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Odpowiedź 4</w:t>
      </w:r>
      <w:r w:rsidRPr="00A31B07">
        <w:rPr>
          <w:rFonts w:ascii="Verdana" w:hAnsi="Verdana"/>
          <w:sz w:val="20"/>
          <w:szCs w:val="20"/>
        </w:rPr>
        <w:t>:  Zakres robót nie obejmuje napraw elementów zgarniaczy. W zakres zadania  wchodzi demontaż i montaż torów jezdnych dla umożliwienia  napraw korony/</w:t>
      </w:r>
      <w:r>
        <w:rPr>
          <w:rFonts w:ascii="Verdana" w:hAnsi="Verdana"/>
          <w:sz w:val="20"/>
          <w:szCs w:val="20"/>
        </w:rPr>
        <w:t xml:space="preserve">bieżni </w:t>
      </w:r>
      <w:r w:rsidRPr="00A31B07">
        <w:rPr>
          <w:rFonts w:ascii="Verdana" w:hAnsi="Verdana"/>
          <w:sz w:val="20"/>
          <w:szCs w:val="20"/>
        </w:rPr>
        <w:t>piaskowników</w:t>
      </w: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</w:p>
    <w:p w:rsidR="00A31B07" w:rsidRPr="00A31B07" w:rsidRDefault="00A31B07" w:rsidP="00A31B07">
      <w:pPr>
        <w:rPr>
          <w:rFonts w:ascii="Verdana" w:hAnsi="Verdana"/>
          <w:sz w:val="20"/>
          <w:szCs w:val="20"/>
        </w:rPr>
      </w:pPr>
      <w:r w:rsidRPr="00A31B07">
        <w:rPr>
          <w:rFonts w:ascii="Verdana" w:hAnsi="Verdana"/>
          <w:sz w:val="20"/>
          <w:szCs w:val="20"/>
          <w:u w:val="single"/>
        </w:rPr>
        <w:t>Pytanie 5</w:t>
      </w:r>
      <w:r>
        <w:rPr>
          <w:rFonts w:ascii="Verdana" w:hAnsi="Verdana"/>
          <w:sz w:val="20"/>
          <w:szCs w:val="20"/>
        </w:rPr>
        <w:t>.</w:t>
      </w:r>
      <w:r w:rsidRPr="00A31B07">
        <w:rPr>
          <w:rFonts w:ascii="Verdana" w:hAnsi="Verdana"/>
          <w:sz w:val="20"/>
          <w:szCs w:val="20"/>
        </w:rPr>
        <w:t xml:space="preserve"> Z uwagi, iż Zamawiający wyznaczył termin wizji lokalnej (16.02.2024r.) już po terminie kiedy Wykonawca może zwrócić się do Zamawiającego o wyjaśnienie treści specyfikacji istotnych warunków zamówienia (SIWZ), wnosimy o możliwość wydłużenia tego terminu do dnia 19.02.2024r</w:t>
      </w:r>
    </w:p>
    <w:p w:rsidR="00A31B07" w:rsidRPr="000A6BBE" w:rsidRDefault="00A31B07" w:rsidP="00A31B07">
      <w:pPr>
        <w:rPr>
          <w:rFonts w:ascii="Verdana" w:hAnsi="Verdana"/>
          <w:sz w:val="20"/>
          <w:szCs w:val="20"/>
        </w:rPr>
      </w:pPr>
      <w:r w:rsidRPr="000A6BBE">
        <w:rPr>
          <w:rFonts w:ascii="Verdana" w:hAnsi="Verdana"/>
          <w:sz w:val="20"/>
          <w:szCs w:val="20"/>
          <w:u w:val="single"/>
        </w:rPr>
        <w:t>Odpowiedź 5 :</w:t>
      </w:r>
      <w:r w:rsidR="000A6BBE" w:rsidRPr="000A6BBE">
        <w:rPr>
          <w:rFonts w:ascii="Verdana" w:hAnsi="Verdana"/>
          <w:sz w:val="20"/>
          <w:szCs w:val="20"/>
        </w:rPr>
        <w:t xml:space="preserve"> Termin odpowiedzi na pytania określa</w:t>
      </w:r>
      <w:r w:rsidR="000A6BBE">
        <w:rPr>
          <w:rFonts w:ascii="Verdana" w:hAnsi="Verdana"/>
          <w:sz w:val="20"/>
          <w:szCs w:val="20"/>
        </w:rPr>
        <w:t xml:space="preserve"> §4 pkt. VII ust.2</w:t>
      </w:r>
      <w:r w:rsidR="000A6BBE" w:rsidRPr="000A6BBE">
        <w:rPr>
          <w:rFonts w:ascii="Verdana" w:hAnsi="Verdana"/>
          <w:sz w:val="20"/>
          <w:szCs w:val="20"/>
        </w:rPr>
        <w:t xml:space="preserve"> </w:t>
      </w:r>
      <w:r w:rsidR="000A6BBE" w:rsidRPr="000A6BBE">
        <w:rPr>
          <w:rFonts w:ascii="Verdana" w:hAnsi="Verdana" w:cs="Tahoma"/>
          <w:sz w:val="20"/>
          <w:szCs w:val="20"/>
        </w:rPr>
        <w:t>„Regulamin</w:t>
      </w:r>
      <w:r w:rsidR="000A6BBE">
        <w:rPr>
          <w:rFonts w:ascii="Verdana" w:hAnsi="Verdana" w:cs="Tahoma"/>
          <w:sz w:val="20"/>
          <w:szCs w:val="20"/>
        </w:rPr>
        <w:t>u</w:t>
      </w:r>
      <w:r w:rsidR="000A6BBE" w:rsidRPr="000A6BBE">
        <w:rPr>
          <w:rFonts w:ascii="Verdana" w:hAnsi="Verdana" w:cs="Tahoma"/>
          <w:sz w:val="20"/>
          <w:szCs w:val="20"/>
        </w:rPr>
        <w:t xml:space="preserve"> udzielenia zamówie</w:t>
      </w:r>
      <w:r w:rsidR="000A6BBE">
        <w:rPr>
          <w:rFonts w:ascii="Verdana" w:hAnsi="Verdana" w:cs="Tahoma"/>
          <w:sz w:val="20"/>
          <w:szCs w:val="20"/>
        </w:rPr>
        <w:t>ń</w:t>
      </w:r>
      <w:r w:rsidR="000A6BBE" w:rsidRPr="000A6BBE">
        <w:rPr>
          <w:rFonts w:ascii="Verdana" w:hAnsi="Verdana" w:cs="Tahoma"/>
          <w:sz w:val="20"/>
          <w:szCs w:val="20"/>
        </w:rPr>
        <w:t xml:space="preserve"> na dostawy, usługi i roboty budowlane w Spółce Toruńskie Wodociągi Sp. z o. o.”, który jest dostępny na stronie internetowej </w:t>
      </w:r>
      <w:hyperlink r:id="rId7" w:history="1">
        <w:r w:rsidR="000A6BBE" w:rsidRPr="000A6BBE">
          <w:rPr>
            <w:rStyle w:val="Hipercze"/>
            <w:rFonts w:ascii="Verdana" w:hAnsi="Verdana" w:cs="Tahoma"/>
            <w:sz w:val="20"/>
            <w:szCs w:val="20"/>
          </w:rPr>
          <w:t>www.wodociagi.torun.com.pl</w:t>
        </w:r>
      </w:hyperlink>
      <w:r w:rsidR="000A6BBE">
        <w:rPr>
          <w:rFonts w:ascii="Verdana" w:hAnsi="Verdana" w:cs="Tahoma"/>
          <w:sz w:val="20"/>
          <w:szCs w:val="20"/>
        </w:rPr>
        <w:t xml:space="preserve"> (w dziale </w:t>
      </w:r>
      <w:r w:rsidR="000A6BBE" w:rsidRPr="000A6BBE">
        <w:rPr>
          <w:rFonts w:ascii="Verdana" w:hAnsi="Verdana" w:cs="Tahoma"/>
          <w:sz w:val="20"/>
          <w:szCs w:val="20"/>
        </w:rPr>
        <w:t>„Przetargi</w:t>
      </w:r>
      <w:r w:rsidR="000A6BBE">
        <w:rPr>
          <w:rFonts w:ascii="Verdana" w:hAnsi="Verdana" w:cs="Tahoma"/>
          <w:sz w:val="20"/>
          <w:szCs w:val="20"/>
        </w:rPr>
        <w:t xml:space="preserve"> </w:t>
      </w:r>
      <w:r w:rsidR="000A6BBE" w:rsidRPr="000A6BBE">
        <w:rPr>
          <w:rFonts w:ascii="Verdana" w:hAnsi="Verdana" w:cs="Tahoma"/>
          <w:sz w:val="20"/>
          <w:szCs w:val="20"/>
        </w:rPr>
        <w:t>/Regulaminy”).</w:t>
      </w:r>
    </w:p>
    <w:p w:rsidR="00A31B07" w:rsidRPr="000A6BBE" w:rsidRDefault="00A31B07" w:rsidP="00A31B07">
      <w:pPr>
        <w:jc w:val="both"/>
        <w:rPr>
          <w:rFonts w:ascii="Verdana" w:eastAsia="Calibri" w:hAnsi="Verdana" w:cs="Tahoma"/>
          <w:sz w:val="20"/>
          <w:szCs w:val="20"/>
          <w:lang w:eastAsia="en-US"/>
        </w:rPr>
      </w:pPr>
    </w:p>
    <w:p w:rsidR="00DE5632" w:rsidRPr="00A31B07" w:rsidRDefault="00DE5632" w:rsidP="00A31B07"/>
    <w:sectPr w:rsidR="00DE5632" w:rsidRPr="00A31B07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163" w:rsidRDefault="00553163" w:rsidP="00283504">
      <w:r>
        <w:separator/>
      </w:r>
    </w:p>
  </w:endnote>
  <w:endnote w:type="continuationSeparator" w:id="0">
    <w:p w:rsidR="00553163" w:rsidRDefault="00553163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D05F12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163" w:rsidRDefault="00553163" w:rsidP="00283504">
      <w:r>
        <w:separator/>
      </w:r>
    </w:p>
  </w:footnote>
  <w:footnote w:type="continuationSeparator" w:id="0">
    <w:p w:rsidR="00553163" w:rsidRDefault="00553163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05F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05F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5F12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934E0"/>
    <w:multiLevelType w:val="hybridMultilevel"/>
    <w:tmpl w:val="D2907B2A"/>
    <w:lvl w:ilvl="0" w:tplc="0CD0C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CB30E2"/>
    <w:multiLevelType w:val="hybridMultilevel"/>
    <w:tmpl w:val="ADD07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9D636E"/>
    <w:multiLevelType w:val="hybridMultilevel"/>
    <w:tmpl w:val="8348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F69B0"/>
    <w:rsid w:val="0003518B"/>
    <w:rsid w:val="000444A9"/>
    <w:rsid w:val="000607B7"/>
    <w:rsid w:val="00065069"/>
    <w:rsid w:val="00093B86"/>
    <w:rsid w:val="000A6BBE"/>
    <w:rsid w:val="000B21DD"/>
    <w:rsid w:val="000E30BC"/>
    <w:rsid w:val="00156CB4"/>
    <w:rsid w:val="00164918"/>
    <w:rsid w:val="00186AF3"/>
    <w:rsid w:val="001F69B0"/>
    <w:rsid w:val="0024727B"/>
    <w:rsid w:val="002473D2"/>
    <w:rsid w:val="00267380"/>
    <w:rsid w:val="00283504"/>
    <w:rsid w:val="002A6270"/>
    <w:rsid w:val="003C418C"/>
    <w:rsid w:val="003E28C2"/>
    <w:rsid w:val="004544F3"/>
    <w:rsid w:val="00553163"/>
    <w:rsid w:val="00553C04"/>
    <w:rsid w:val="00581C8B"/>
    <w:rsid w:val="005B2539"/>
    <w:rsid w:val="006C19D4"/>
    <w:rsid w:val="006D3D69"/>
    <w:rsid w:val="00703DA5"/>
    <w:rsid w:val="00777F21"/>
    <w:rsid w:val="007923F8"/>
    <w:rsid w:val="007F2509"/>
    <w:rsid w:val="007F4C16"/>
    <w:rsid w:val="00887F5E"/>
    <w:rsid w:val="008E0949"/>
    <w:rsid w:val="00931AA1"/>
    <w:rsid w:val="009331C1"/>
    <w:rsid w:val="0095732B"/>
    <w:rsid w:val="0096769B"/>
    <w:rsid w:val="00993016"/>
    <w:rsid w:val="009A7B0B"/>
    <w:rsid w:val="00A31B07"/>
    <w:rsid w:val="00A35BC1"/>
    <w:rsid w:val="00A771ED"/>
    <w:rsid w:val="00AB69DE"/>
    <w:rsid w:val="00AC25DB"/>
    <w:rsid w:val="00AE1583"/>
    <w:rsid w:val="00B02002"/>
    <w:rsid w:val="00B02EAD"/>
    <w:rsid w:val="00B25277"/>
    <w:rsid w:val="00BD5BCA"/>
    <w:rsid w:val="00BE2A82"/>
    <w:rsid w:val="00BE4958"/>
    <w:rsid w:val="00BE6168"/>
    <w:rsid w:val="00BF2F68"/>
    <w:rsid w:val="00C423DA"/>
    <w:rsid w:val="00C666AB"/>
    <w:rsid w:val="00CE65FA"/>
    <w:rsid w:val="00D05F12"/>
    <w:rsid w:val="00D35EA7"/>
    <w:rsid w:val="00D8533D"/>
    <w:rsid w:val="00DE5632"/>
    <w:rsid w:val="00DE7F88"/>
    <w:rsid w:val="00E92C9C"/>
    <w:rsid w:val="00EA0FA8"/>
    <w:rsid w:val="00FA73EF"/>
    <w:rsid w:val="00FE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7F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FE3635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FE36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odociagi.torun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KOSTU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3</TotalTime>
  <Pages>1</Pages>
  <Words>399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gkostulski</dc:creator>
  <cp:lastModifiedBy>Joanna Szczepańska</cp:lastModifiedBy>
  <cp:revision>2</cp:revision>
  <cp:lastPrinted>2023-02-14T07:19:00Z</cp:lastPrinted>
  <dcterms:created xsi:type="dcterms:W3CDTF">2024-02-16T06:28:00Z</dcterms:created>
  <dcterms:modified xsi:type="dcterms:W3CDTF">2024-02-16T06:28:00Z</dcterms:modified>
</cp:coreProperties>
</file>