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5EF1" w14:textId="77777777" w:rsidR="00E46DA5" w:rsidRPr="00207689" w:rsidRDefault="00560075" w:rsidP="00560075">
      <w:pPr>
        <w:tabs>
          <w:tab w:val="left" w:pos="1953"/>
        </w:tabs>
        <w:rPr>
          <w:b/>
          <w:bCs/>
        </w:rPr>
      </w:pPr>
      <w:r w:rsidRPr="00207689">
        <w:rPr>
          <w:b/>
          <w:bCs/>
        </w:rPr>
        <w:tab/>
      </w:r>
    </w:p>
    <w:p w14:paraId="5F47FF0B" w14:textId="7D265E0F" w:rsidR="00745116" w:rsidRPr="00207689" w:rsidRDefault="00745116" w:rsidP="004C502A">
      <w:pPr>
        <w:rPr>
          <w:b/>
          <w:bCs/>
        </w:rPr>
      </w:pPr>
      <w:r w:rsidRPr="00207689">
        <w:rPr>
          <w:b/>
          <w:bCs/>
        </w:rPr>
        <w:t xml:space="preserve">Nr postępowania </w:t>
      </w:r>
      <w:r w:rsidR="00C042D7">
        <w:rPr>
          <w:b/>
          <w:bCs/>
        </w:rPr>
        <w:t>1</w:t>
      </w:r>
      <w:r w:rsidR="00265E06" w:rsidRPr="00207689">
        <w:rPr>
          <w:b/>
          <w:bCs/>
        </w:rPr>
        <w:t>/</w:t>
      </w:r>
      <w:r w:rsidRPr="00207689">
        <w:rPr>
          <w:b/>
          <w:bCs/>
        </w:rPr>
        <w:t>202</w:t>
      </w:r>
      <w:r w:rsidR="00C042D7">
        <w:rPr>
          <w:b/>
          <w:bCs/>
        </w:rPr>
        <w:t>3</w:t>
      </w:r>
      <w:r w:rsidR="008765E4">
        <w:rPr>
          <w:b/>
          <w:bCs/>
        </w:rPr>
        <w:t>/</w:t>
      </w:r>
      <w:r w:rsidR="002A6659" w:rsidRPr="00207689">
        <w:rPr>
          <w:b/>
          <w:bCs/>
        </w:rPr>
        <w:t>TP</w:t>
      </w:r>
      <w:r w:rsidRPr="00207689">
        <w:rPr>
          <w:b/>
          <w:bCs/>
        </w:rPr>
        <w:t>/DZP</w:t>
      </w:r>
    </w:p>
    <w:p w14:paraId="68102B60" w14:textId="77777777" w:rsidR="00560075" w:rsidRPr="00207689" w:rsidRDefault="00560075" w:rsidP="004C502A">
      <w:pPr>
        <w:rPr>
          <w:b/>
          <w:bCs/>
        </w:rPr>
      </w:pPr>
    </w:p>
    <w:p w14:paraId="4F5CEEAC" w14:textId="77777777" w:rsidR="00BC72B0" w:rsidRPr="00207689" w:rsidRDefault="00BC72B0" w:rsidP="004C502A">
      <w:pPr>
        <w:jc w:val="center"/>
      </w:pPr>
    </w:p>
    <w:p w14:paraId="3B3D0C6F" w14:textId="77777777" w:rsidR="00745116" w:rsidRPr="00207689" w:rsidRDefault="00745116" w:rsidP="004C502A">
      <w:pPr>
        <w:jc w:val="center"/>
        <w:rPr>
          <w:b/>
          <w:bCs/>
        </w:rPr>
      </w:pPr>
      <w:r w:rsidRPr="00207689">
        <w:rPr>
          <w:b/>
          <w:bCs/>
        </w:rPr>
        <w:t>SPECYFIKACJA WARUNKÓW ZAMÓWIENIA</w:t>
      </w:r>
    </w:p>
    <w:p w14:paraId="3012D0E6" w14:textId="77777777" w:rsidR="00745116" w:rsidRPr="00207689" w:rsidRDefault="00745116" w:rsidP="004C502A">
      <w:pPr>
        <w:jc w:val="center"/>
        <w:rPr>
          <w:b/>
          <w:bCs/>
        </w:rPr>
      </w:pPr>
      <w:r w:rsidRPr="00207689">
        <w:rPr>
          <w:b/>
          <w:bCs/>
        </w:rPr>
        <w:t xml:space="preserve">zwana dalej w skrócie „SWZ” </w:t>
      </w:r>
    </w:p>
    <w:p w14:paraId="5CE4C179" w14:textId="77777777" w:rsidR="00E22AFC" w:rsidRPr="00207689" w:rsidRDefault="00E22AFC" w:rsidP="00265E06">
      <w:pPr>
        <w:rPr>
          <w:b/>
        </w:rPr>
      </w:pPr>
    </w:p>
    <w:p w14:paraId="4EDF2875" w14:textId="77777777" w:rsidR="00560075" w:rsidRPr="00207689" w:rsidRDefault="00560075" w:rsidP="00265E06">
      <w:pPr>
        <w:rPr>
          <w:b/>
        </w:rPr>
      </w:pPr>
    </w:p>
    <w:p w14:paraId="5FD776CB" w14:textId="04F8A3A9" w:rsidR="001F7A55" w:rsidRDefault="00C042D7" w:rsidP="00C042D7">
      <w:pPr>
        <w:tabs>
          <w:tab w:val="left" w:pos="5430"/>
        </w:tabs>
        <w:jc w:val="center"/>
        <w:rPr>
          <w:b/>
        </w:rPr>
      </w:pPr>
      <w:r w:rsidRPr="00C042D7">
        <w:rPr>
          <w:b/>
          <w:i/>
        </w:rPr>
        <w:t>Dostawa wirówki laboratoryjnej, liofilizatora półkowego z sondą do pomiaru próżni i pompą próżni oraz wag laboratoryjnych do jednostek organizacyjnych Uniwersytetu Warmińsko-Mazurskiego w Olsztynie</w:t>
      </w:r>
    </w:p>
    <w:p w14:paraId="4545C1ED" w14:textId="0B0DCE3F" w:rsidR="001F7A55" w:rsidRDefault="001F7A55" w:rsidP="00265E06">
      <w:pPr>
        <w:tabs>
          <w:tab w:val="left" w:pos="5430"/>
        </w:tabs>
        <w:jc w:val="center"/>
        <w:rPr>
          <w:b/>
        </w:rPr>
      </w:pPr>
    </w:p>
    <w:p w14:paraId="2BADF26C" w14:textId="77777777" w:rsidR="00C042D7" w:rsidRPr="00207689" w:rsidRDefault="00C042D7" w:rsidP="00265E06">
      <w:pPr>
        <w:tabs>
          <w:tab w:val="left" w:pos="5430"/>
        </w:tabs>
        <w:jc w:val="center"/>
        <w:rPr>
          <w:b/>
        </w:rPr>
      </w:pPr>
    </w:p>
    <w:p w14:paraId="7A43392D" w14:textId="40F5F831" w:rsidR="00745116" w:rsidRPr="008765E4" w:rsidRDefault="00745116" w:rsidP="004C502A">
      <w:pPr>
        <w:tabs>
          <w:tab w:val="left" w:pos="426"/>
        </w:tabs>
        <w:rPr>
          <w:b/>
          <w:bCs/>
        </w:rPr>
      </w:pPr>
      <w:r w:rsidRPr="00207689">
        <w:rPr>
          <w:b/>
          <w:bCs/>
        </w:rPr>
        <w:t>I.</w:t>
      </w:r>
      <w:r w:rsidRPr="00207689">
        <w:rPr>
          <w:b/>
          <w:bCs/>
        </w:rPr>
        <w:tab/>
        <w:t>Nazwa i adres Zamawiającego</w:t>
      </w:r>
    </w:p>
    <w:p w14:paraId="7FF57E56" w14:textId="77777777" w:rsidR="00745116" w:rsidRPr="00207689" w:rsidRDefault="00745116" w:rsidP="004C502A">
      <w:pPr>
        <w:ind w:firstLine="426"/>
      </w:pPr>
      <w:r w:rsidRPr="00207689">
        <w:t>UNIWERSYTET WARMIŃSKO – MAZURSKI W OLSZTYNIE</w:t>
      </w:r>
    </w:p>
    <w:p w14:paraId="07FCA75A" w14:textId="3799C4D7" w:rsidR="00745116" w:rsidRPr="00207689" w:rsidRDefault="00745116" w:rsidP="004C502A">
      <w:pPr>
        <w:ind w:firstLine="426"/>
      </w:pPr>
      <w:r w:rsidRPr="00207689">
        <w:t>ul. Oczapowskiego 2, 10</w:t>
      </w:r>
      <w:r w:rsidR="008765E4">
        <w:t>-</w:t>
      </w:r>
      <w:r w:rsidRPr="00207689">
        <w:t>719 Olsztyn</w:t>
      </w:r>
    </w:p>
    <w:p w14:paraId="02ACCFC9" w14:textId="77777777" w:rsidR="00745116" w:rsidRPr="00207689" w:rsidRDefault="00745116" w:rsidP="004C502A">
      <w:pPr>
        <w:ind w:firstLine="426"/>
      </w:pPr>
      <w:r w:rsidRPr="00207689">
        <w:t>Tel.</w:t>
      </w:r>
      <w:r w:rsidR="00265E06" w:rsidRPr="00207689">
        <w:t>89/ 524 51 81</w:t>
      </w:r>
    </w:p>
    <w:p w14:paraId="3AAC0C50" w14:textId="3295E098" w:rsidR="00745116" w:rsidRPr="00207689" w:rsidRDefault="00745116" w:rsidP="005A5AA3">
      <w:pPr>
        <w:ind w:left="426" w:hanging="284"/>
        <w:rPr>
          <w:b/>
        </w:rPr>
      </w:pPr>
      <w:r w:rsidRPr="00207689">
        <w:rPr>
          <w:b/>
          <w:bCs/>
        </w:rPr>
        <w:t xml:space="preserve">    </w:t>
      </w:r>
      <w:r w:rsidRPr="00207689">
        <w:rPr>
          <w:b/>
        </w:rPr>
        <w:t>Adres strony internetowej prowadzonego postępowania:</w:t>
      </w:r>
    </w:p>
    <w:p w14:paraId="75613F0A" w14:textId="77777777" w:rsidR="005A5AA3" w:rsidRPr="00207689" w:rsidRDefault="005A5AA3" w:rsidP="005A5AA3">
      <w:pPr>
        <w:ind w:left="426" w:hanging="284"/>
      </w:pPr>
      <w:r w:rsidRPr="00207689">
        <w:t xml:space="preserve">     </w:t>
      </w:r>
      <w:hyperlink r:id="rId8" w:history="1">
        <w:r w:rsidRPr="00207689">
          <w:rPr>
            <w:rStyle w:val="Hipercze"/>
            <w:color w:val="auto"/>
          </w:rPr>
          <w:t>https://platformazakupowa.pl/pn/umw.edu</w:t>
        </w:r>
      </w:hyperlink>
      <w:r w:rsidRPr="00207689">
        <w:t xml:space="preserve"> </w:t>
      </w:r>
    </w:p>
    <w:p w14:paraId="2EBC5BA5" w14:textId="77777777" w:rsidR="005A5AA3" w:rsidRPr="00207689" w:rsidRDefault="005A5AA3" w:rsidP="005A5AA3">
      <w:pPr>
        <w:ind w:left="426" w:hanging="284"/>
      </w:pPr>
    </w:p>
    <w:p w14:paraId="0B1489E8" w14:textId="77777777" w:rsidR="00745116" w:rsidRPr="00207689" w:rsidRDefault="00745116" w:rsidP="004C502A">
      <w:pPr>
        <w:tabs>
          <w:tab w:val="left" w:pos="426"/>
        </w:tabs>
        <w:rPr>
          <w:b/>
          <w:bCs/>
        </w:rPr>
      </w:pPr>
      <w:r w:rsidRPr="00207689">
        <w:rPr>
          <w:b/>
          <w:bCs/>
        </w:rPr>
        <w:t>II.</w:t>
      </w:r>
      <w:r w:rsidRPr="00207689">
        <w:rPr>
          <w:b/>
          <w:bCs/>
        </w:rPr>
        <w:tab/>
        <w:t>Tryb udzielenia zamówienia</w:t>
      </w:r>
    </w:p>
    <w:p w14:paraId="2DFB4F44" w14:textId="692A27EB" w:rsidR="00745116" w:rsidRPr="00207689" w:rsidRDefault="00745116" w:rsidP="004C502A">
      <w:pPr>
        <w:numPr>
          <w:ilvl w:val="0"/>
          <w:numId w:val="15"/>
        </w:numPr>
        <w:tabs>
          <w:tab w:val="left" w:pos="426"/>
        </w:tabs>
        <w:ind w:left="426" w:hanging="426"/>
        <w:jc w:val="both"/>
      </w:pPr>
      <w:r w:rsidRPr="00207689">
        <w:t xml:space="preserve">Postępowanie o udzielenie zamówienia publicznego prowadzone jest w trybie podstawowym na podstawie art. 275 </w:t>
      </w:r>
      <w:r w:rsidR="00015C4F" w:rsidRPr="00207689">
        <w:t>pkt</w:t>
      </w:r>
      <w:r w:rsidR="00BF2F98" w:rsidRPr="00207689">
        <w:t>.</w:t>
      </w:r>
      <w:r w:rsidR="00015C4F" w:rsidRPr="00207689">
        <w:t xml:space="preserve"> 1 </w:t>
      </w:r>
      <w:r w:rsidR="005A5AA3" w:rsidRPr="00207689">
        <w:t>U</w:t>
      </w:r>
      <w:r w:rsidRPr="00207689">
        <w:t>stawy z dnia 11 września 2019 roku Prawo zamówień publicznych (tekst jednolity Dz. U. z 20</w:t>
      </w:r>
      <w:r w:rsidR="001D64AC" w:rsidRPr="00207689">
        <w:t>2</w:t>
      </w:r>
      <w:r w:rsidR="00187262">
        <w:t>2</w:t>
      </w:r>
      <w:r w:rsidRPr="00207689">
        <w:t xml:space="preserve"> r. poz. </w:t>
      </w:r>
      <w:r w:rsidR="001D64AC" w:rsidRPr="00207689">
        <w:t>1</w:t>
      </w:r>
      <w:r w:rsidR="00187262">
        <w:t>710</w:t>
      </w:r>
      <w:r w:rsidRPr="00207689">
        <w:t xml:space="preserve"> ze zm.) zwanej dalej „</w:t>
      </w:r>
      <w:r w:rsidR="001E36BF" w:rsidRPr="00207689">
        <w:t>U</w:t>
      </w:r>
      <w:r w:rsidRPr="00207689">
        <w:t xml:space="preserve">stawą </w:t>
      </w:r>
      <w:proofErr w:type="spellStart"/>
      <w:r w:rsidRPr="00207689">
        <w:t>Pzp</w:t>
      </w:r>
      <w:proofErr w:type="spellEnd"/>
      <w:r w:rsidRPr="00207689">
        <w:t xml:space="preserve">” oraz aktów wykonawczych do Ustawy </w:t>
      </w:r>
      <w:proofErr w:type="spellStart"/>
      <w:r w:rsidR="004B416A">
        <w:t>P</w:t>
      </w:r>
      <w:r w:rsidRPr="00207689">
        <w:t>zp</w:t>
      </w:r>
      <w:proofErr w:type="spellEnd"/>
      <w:r w:rsidRPr="00207689">
        <w:t>.</w:t>
      </w:r>
    </w:p>
    <w:p w14:paraId="1D1CB035" w14:textId="77777777" w:rsidR="00745116" w:rsidRPr="00207689" w:rsidRDefault="006D4D90" w:rsidP="004C502A">
      <w:pPr>
        <w:numPr>
          <w:ilvl w:val="0"/>
          <w:numId w:val="15"/>
        </w:numPr>
        <w:tabs>
          <w:tab w:val="left" w:pos="426"/>
        </w:tabs>
        <w:ind w:left="426" w:hanging="426"/>
        <w:jc w:val="both"/>
      </w:pPr>
      <w:r w:rsidRPr="00207689">
        <w:t>Zamawiający nie przewiduje wyboru najkorzystniejszej oferty z możliwością prowadzenia negocjacji w celu ulepszenia treści ofert, które podlegają ocenie w ramach kryteriów oceny ofert.</w:t>
      </w:r>
    </w:p>
    <w:p w14:paraId="70A0A62F" w14:textId="77777777" w:rsidR="00745116" w:rsidRPr="00207689" w:rsidRDefault="00745116" w:rsidP="004C502A">
      <w:pPr>
        <w:tabs>
          <w:tab w:val="left" w:pos="426"/>
        </w:tabs>
        <w:jc w:val="both"/>
      </w:pPr>
    </w:p>
    <w:p w14:paraId="5E145D79" w14:textId="77777777" w:rsidR="00745116" w:rsidRPr="00207689" w:rsidRDefault="00745116" w:rsidP="004C502A">
      <w:pPr>
        <w:tabs>
          <w:tab w:val="left" w:pos="426"/>
        </w:tabs>
        <w:ind w:left="426" w:hanging="426"/>
        <w:jc w:val="both"/>
        <w:rPr>
          <w:b/>
          <w:bCs/>
        </w:rPr>
      </w:pPr>
      <w:r w:rsidRPr="00207689">
        <w:rPr>
          <w:b/>
          <w:bCs/>
        </w:rPr>
        <w:t>III.</w:t>
      </w:r>
      <w:r w:rsidRPr="00207689">
        <w:rPr>
          <w:b/>
          <w:bCs/>
        </w:rPr>
        <w:tab/>
        <w:t>Opis przedmiotu zamówienia</w:t>
      </w:r>
    </w:p>
    <w:p w14:paraId="4E52C34C" w14:textId="310C7B97" w:rsidR="00745116" w:rsidRPr="00207689" w:rsidRDefault="00745116" w:rsidP="004C502A">
      <w:pPr>
        <w:numPr>
          <w:ilvl w:val="0"/>
          <w:numId w:val="2"/>
        </w:numPr>
        <w:jc w:val="both"/>
      </w:pPr>
      <w:r w:rsidRPr="00207689">
        <w:t xml:space="preserve">Przedmiotem niniejszego zamówienia </w:t>
      </w:r>
      <w:bookmarkStart w:id="0" w:name="_Hlk6948327"/>
      <w:r w:rsidRPr="00207689">
        <w:t xml:space="preserve">jest </w:t>
      </w:r>
      <w:r w:rsidR="00EA3258">
        <w:t>d</w:t>
      </w:r>
      <w:r w:rsidR="00EA3258" w:rsidRPr="00EA3258">
        <w:t>ostawa wirówki laboratoryjnej, liofilizatora półkowego z sondą do pomiaru próżni i pompą próżni oraz wag laboratoryjnych do jednostek organizacyjnych Uniwersytetu Warmińsko-Mazurskiego w</w:t>
      </w:r>
      <w:r w:rsidR="00EA3258">
        <w:t> </w:t>
      </w:r>
      <w:r w:rsidR="00EA3258" w:rsidRPr="00EA3258">
        <w:t>Olsztynie.</w:t>
      </w:r>
    </w:p>
    <w:bookmarkEnd w:id="0"/>
    <w:p w14:paraId="581B1A5E" w14:textId="30C6A7A9" w:rsidR="004E5A89" w:rsidRPr="00207689" w:rsidRDefault="00745116" w:rsidP="00644350">
      <w:pPr>
        <w:numPr>
          <w:ilvl w:val="0"/>
          <w:numId w:val="2"/>
        </w:numPr>
        <w:jc w:val="both"/>
      </w:pPr>
      <w:r w:rsidRPr="00207689">
        <w:t>Szczegółowe określenie przedmiotu zamówienia zawarte jest w dokumencie ,,</w:t>
      </w:r>
      <w:r w:rsidR="00FD7B1F" w:rsidRPr="00207689">
        <w:t>Formularz o</w:t>
      </w:r>
      <w:r w:rsidRPr="00207689">
        <w:t xml:space="preserve">pis przedmiotu zamówienia” </w:t>
      </w:r>
      <w:r w:rsidR="00644350">
        <w:t>–</w:t>
      </w:r>
      <w:r w:rsidRPr="00207689">
        <w:t xml:space="preserve"> </w:t>
      </w:r>
      <w:r w:rsidR="00FD7B1F" w:rsidRPr="00207689">
        <w:t>Z</w:t>
      </w:r>
      <w:r w:rsidRPr="00207689">
        <w:t>ałącznik nr 1 do SWZ, będący jednocześnie formularzem cenowym.</w:t>
      </w:r>
    </w:p>
    <w:p w14:paraId="22CF673C" w14:textId="59FFF271" w:rsidR="00745116" w:rsidRPr="00207689" w:rsidRDefault="00745116" w:rsidP="004C502A">
      <w:pPr>
        <w:numPr>
          <w:ilvl w:val="0"/>
          <w:numId w:val="2"/>
        </w:numPr>
        <w:jc w:val="both"/>
      </w:pPr>
      <w:r w:rsidRPr="00207689">
        <w:t xml:space="preserve">Kod zamówienia według Wspólnego Słownika Zamówień: </w:t>
      </w:r>
      <w:r w:rsidR="00EA3258">
        <w:t>42931100-2</w:t>
      </w:r>
      <w:r w:rsidR="00885B8B">
        <w:t xml:space="preserve">, </w:t>
      </w:r>
      <w:r w:rsidR="00EA3258">
        <w:t>42513100-6</w:t>
      </w:r>
      <w:r w:rsidR="004C1EA6">
        <w:t xml:space="preserve">, </w:t>
      </w:r>
      <w:r w:rsidR="00EA3258">
        <w:t>38000000-5</w:t>
      </w:r>
      <w:r w:rsidR="00BF31E9" w:rsidRPr="00207689">
        <w:t>.</w:t>
      </w:r>
    </w:p>
    <w:p w14:paraId="09B82F88" w14:textId="38F63FF2" w:rsidR="001B36E4" w:rsidRPr="00207689" w:rsidRDefault="001B36E4" w:rsidP="00DA01C7">
      <w:pPr>
        <w:pStyle w:val="Tekstpodstawowy"/>
        <w:widowControl w:val="0"/>
        <w:numPr>
          <w:ilvl w:val="0"/>
          <w:numId w:val="2"/>
        </w:numPr>
        <w:suppressAutoHyphens/>
        <w:spacing w:after="0"/>
        <w:contextualSpacing/>
        <w:jc w:val="both"/>
        <w:rPr>
          <w:bCs/>
        </w:rPr>
      </w:pPr>
      <w:r w:rsidRPr="00207689">
        <w:rPr>
          <w:b/>
          <w:bCs/>
        </w:rPr>
        <w:t xml:space="preserve">Zamawiający podzielił przedmiot zamówienia na </w:t>
      </w:r>
      <w:r w:rsidR="00E775B1">
        <w:rPr>
          <w:b/>
          <w:bCs/>
        </w:rPr>
        <w:t>4</w:t>
      </w:r>
      <w:r w:rsidRPr="00207689">
        <w:rPr>
          <w:b/>
          <w:bCs/>
        </w:rPr>
        <w:t xml:space="preserve"> odrębn</w:t>
      </w:r>
      <w:r w:rsidR="00E775B1">
        <w:rPr>
          <w:b/>
          <w:bCs/>
        </w:rPr>
        <w:t>e</w:t>
      </w:r>
      <w:r w:rsidRPr="00207689">
        <w:rPr>
          <w:b/>
          <w:bCs/>
        </w:rPr>
        <w:t xml:space="preserve"> części.</w:t>
      </w:r>
      <w:r w:rsidRPr="00207689">
        <w:t xml:space="preserve"> </w:t>
      </w:r>
      <w:r w:rsidRPr="00207689">
        <w:rPr>
          <w:bCs/>
        </w:rPr>
        <w:t>Opis</w:t>
      </w:r>
      <w:r w:rsidR="00EA3258">
        <w:rPr>
          <w:bCs/>
        </w:rPr>
        <w:t> </w:t>
      </w:r>
      <w:r w:rsidRPr="00207689">
        <w:rPr>
          <w:bCs/>
        </w:rPr>
        <w:t>poszczególnych części znajduje się w Załączniku nr 1 formularz opis przedmiotu zamówienia/formularz cenowy do SWZ. Wykonawca może złożyć ofertę dla jednej lub więcej części.</w:t>
      </w:r>
    </w:p>
    <w:p w14:paraId="7A0439DD" w14:textId="77777777" w:rsidR="002D1D59" w:rsidRPr="00207689" w:rsidRDefault="002D1D59" w:rsidP="00DA01C7">
      <w:pPr>
        <w:pStyle w:val="Tekstpodstawowy"/>
        <w:numPr>
          <w:ilvl w:val="0"/>
          <w:numId w:val="2"/>
        </w:numPr>
        <w:spacing w:after="0"/>
        <w:contextualSpacing/>
        <w:rPr>
          <w:b/>
          <w:u w:val="single"/>
        </w:rPr>
      </w:pPr>
      <w:r w:rsidRPr="00207689">
        <w:rPr>
          <w:b/>
          <w:u w:val="single"/>
        </w:rPr>
        <w:t>Warunki realizacji zamówienia</w:t>
      </w:r>
    </w:p>
    <w:p w14:paraId="0F2CBBBD" w14:textId="7FD489F9" w:rsidR="002D1D59" w:rsidRPr="00207689" w:rsidRDefault="00FC73E8" w:rsidP="00DA01C7">
      <w:pPr>
        <w:pStyle w:val="Tekstpodstawowy"/>
        <w:tabs>
          <w:tab w:val="left" w:pos="360"/>
        </w:tabs>
        <w:spacing w:after="0"/>
        <w:contextualSpacing/>
      </w:pPr>
      <w:r>
        <w:t>5</w:t>
      </w:r>
      <w:r w:rsidR="002D1D59" w:rsidRPr="00207689">
        <w:t>.1. Wykonawca zobowiązuje się do następujących ustaleń:</w:t>
      </w:r>
    </w:p>
    <w:p w14:paraId="422AFD3A" w14:textId="3845472D" w:rsidR="002D1D59" w:rsidRPr="00207689" w:rsidRDefault="000E531B" w:rsidP="00DA01C7">
      <w:pPr>
        <w:pStyle w:val="Tekstpodstawowy"/>
        <w:widowControl w:val="0"/>
        <w:numPr>
          <w:ilvl w:val="0"/>
          <w:numId w:val="42"/>
        </w:numPr>
        <w:tabs>
          <w:tab w:val="clear" w:pos="1068"/>
          <w:tab w:val="num" w:pos="720"/>
          <w:tab w:val="num" w:pos="1260"/>
        </w:tabs>
        <w:spacing w:after="0"/>
        <w:ind w:left="720"/>
        <w:contextualSpacing/>
        <w:jc w:val="both"/>
      </w:pPr>
      <w:r>
        <w:t>p</w:t>
      </w:r>
      <w:r w:rsidR="002D1D59" w:rsidRPr="00207689">
        <w:t>rzed przystąpieniem do wykonania zamówienia skontaktuje się z osobą wymienioną w</w:t>
      </w:r>
      <w:r w:rsidR="005F6317">
        <w:t> </w:t>
      </w:r>
      <w:r w:rsidR="002D1D59" w:rsidRPr="00207689">
        <w:t>umowie (</w:t>
      </w:r>
      <w:r w:rsidR="00990CF3">
        <w:t>przedstawicielem zamawiającego</w:t>
      </w:r>
      <w:r w:rsidR="002D1D59" w:rsidRPr="00207689">
        <w:t>) w celu ustalenia szczegółów,</w:t>
      </w:r>
    </w:p>
    <w:p w14:paraId="7B0449D1" w14:textId="354CC786" w:rsidR="001F7A55" w:rsidRPr="001F7A55" w:rsidRDefault="002D1D59" w:rsidP="00DA01C7">
      <w:pPr>
        <w:pStyle w:val="Tekstpodstawowy"/>
        <w:widowControl w:val="0"/>
        <w:numPr>
          <w:ilvl w:val="0"/>
          <w:numId w:val="42"/>
        </w:numPr>
        <w:tabs>
          <w:tab w:val="clear" w:pos="1068"/>
          <w:tab w:val="num" w:pos="720"/>
          <w:tab w:val="num" w:pos="1260"/>
        </w:tabs>
        <w:spacing w:after="0"/>
        <w:ind w:left="720"/>
        <w:contextualSpacing/>
        <w:jc w:val="both"/>
      </w:pPr>
      <w:r w:rsidRPr="00207689">
        <w:t>transport na miejsce</w:t>
      </w:r>
      <w:r w:rsidR="00691ECE">
        <w:t xml:space="preserve"> i</w:t>
      </w:r>
      <w:r w:rsidRPr="00207689">
        <w:t xml:space="preserve"> rozładunek</w:t>
      </w:r>
      <w:r w:rsidR="001F7A55">
        <w:t>,</w:t>
      </w:r>
    </w:p>
    <w:p w14:paraId="1A5B888C" w14:textId="53A019B3" w:rsidR="002D1D59" w:rsidRPr="00207689" w:rsidRDefault="002D1D59" w:rsidP="00DA01C7">
      <w:pPr>
        <w:pStyle w:val="Tekstpodstawowy"/>
        <w:widowControl w:val="0"/>
        <w:numPr>
          <w:ilvl w:val="0"/>
          <w:numId w:val="42"/>
        </w:numPr>
        <w:tabs>
          <w:tab w:val="clear" w:pos="1068"/>
          <w:tab w:val="num" w:pos="720"/>
          <w:tab w:val="num" w:pos="1260"/>
        </w:tabs>
        <w:spacing w:after="0"/>
        <w:ind w:left="720"/>
        <w:contextualSpacing/>
        <w:jc w:val="both"/>
      </w:pPr>
      <w:r w:rsidRPr="00207689">
        <w:t xml:space="preserve">o terminie dostawy powiadomi </w:t>
      </w:r>
      <w:r w:rsidR="00990CF3">
        <w:t>Zamawiającego</w:t>
      </w:r>
      <w:r w:rsidRPr="00207689">
        <w:t>, skontaktuje się z osobą wymienioną w</w:t>
      </w:r>
      <w:r w:rsidR="005F6317">
        <w:t> </w:t>
      </w:r>
      <w:r w:rsidRPr="00207689">
        <w:t>umowie (</w:t>
      </w:r>
      <w:r w:rsidR="00990CF3">
        <w:t>przedstawicielem zamawiającego</w:t>
      </w:r>
      <w:r w:rsidRPr="00207689">
        <w:t>)</w:t>
      </w:r>
      <w:r w:rsidR="00764D12">
        <w:t>.</w:t>
      </w:r>
    </w:p>
    <w:p w14:paraId="4492332F" w14:textId="77777777" w:rsidR="00745116" w:rsidRPr="00207689" w:rsidRDefault="00745116" w:rsidP="00DA01C7">
      <w:pPr>
        <w:numPr>
          <w:ilvl w:val="0"/>
          <w:numId w:val="2"/>
        </w:numPr>
        <w:contextualSpacing/>
        <w:jc w:val="both"/>
        <w:rPr>
          <w:u w:val="single"/>
        </w:rPr>
      </w:pPr>
      <w:r w:rsidRPr="00207689">
        <w:t>Zamawiający nie dopuszcza składania ofert wariantowych i wymaga złożenia oferty zgodnej z przedmiotem zamówienia, opisanym w Załączniku nr 1 do SWZ.</w:t>
      </w:r>
    </w:p>
    <w:p w14:paraId="37C26120" w14:textId="77777777" w:rsidR="00DD0822" w:rsidRPr="00207689" w:rsidRDefault="00DD0822" w:rsidP="00DA01C7">
      <w:pPr>
        <w:numPr>
          <w:ilvl w:val="0"/>
          <w:numId w:val="2"/>
        </w:numPr>
        <w:contextualSpacing/>
        <w:jc w:val="both"/>
        <w:rPr>
          <w:u w:val="single"/>
        </w:rPr>
      </w:pPr>
      <w:r w:rsidRPr="00207689">
        <w:t xml:space="preserve">Zamawiający nie </w:t>
      </w:r>
      <w:r w:rsidR="00574D81" w:rsidRPr="00207689">
        <w:t>dopuszcza</w:t>
      </w:r>
      <w:r w:rsidRPr="00207689">
        <w:t xml:space="preserve"> złożenia oferty w postaci katalogów elektronicznych.</w:t>
      </w:r>
    </w:p>
    <w:p w14:paraId="3714D44E" w14:textId="77777777" w:rsidR="00FD63A5" w:rsidRPr="00207689" w:rsidRDefault="00FD63A5" w:rsidP="005F6317">
      <w:pPr>
        <w:numPr>
          <w:ilvl w:val="0"/>
          <w:numId w:val="2"/>
        </w:numPr>
        <w:contextualSpacing/>
        <w:jc w:val="both"/>
        <w:rPr>
          <w:u w:val="single"/>
        </w:rPr>
      </w:pPr>
      <w:r w:rsidRPr="00207689">
        <w:lastRenderedPageBreak/>
        <w:t xml:space="preserve">Zamawiający nie przewiduje zawarcia umowy ramowej o której mowa w art. 311-315 Ustawy </w:t>
      </w:r>
      <w:proofErr w:type="spellStart"/>
      <w:r w:rsidRPr="00207689">
        <w:t>Pzp</w:t>
      </w:r>
      <w:proofErr w:type="spellEnd"/>
      <w:r w:rsidRPr="00207689">
        <w:t>.</w:t>
      </w:r>
    </w:p>
    <w:p w14:paraId="35217959" w14:textId="0155BE82" w:rsidR="00FD63A5" w:rsidRPr="00207689" w:rsidRDefault="00FD63A5" w:rsidP="005F6317">
      <w:pPr>
        <w:numPr>
          <w:ilvl w:val="0"/>
          <w:numId w:val="2"/>
        </w:numPr>
        <w:contextualSpacing/>
        <w:jc w:val="both"/>
        <w:rPr>
          <w:u w:val="single"/>
        </w:rPr>
      </w:pPr>
      <w:r w:rsidRPr="00207689">
        <w:t>Zamawiający nie przewiduje przeprowadzenia aukcji elektronicznej o której mowa</w:t>
      </w:r>
      <w:r w:rsidR="00E22AFC" w:rsidRPr="00207689">
        <w:t xml:space="preserve"> </w:t>
      </w:r>
      <w:r w:rsidRPr="00207689">
        <w:t>w</w:t>
      </w:r>
      <w:r w:rsidR="003E0D61">
        <w:t xml:space="preserve"> </w:t>
      </w:r>
      <w:r w:rsidRPr="00207689">
        <w:t xml:space="preserve">art. 227-238 Ustawy </w:t>
      </w:r>
      <w:proofErr w:type="spellStart"/>
      <w:r w:rsidRPr="00207689">
        <w:t>Pzp</w:t>
      </w:r>
      <w:proofErr w:type="spellEnd"/>
      <w:r w:rsidRPr="00207689">
        <w:t>.</w:t>
      </w:r>
    </w:p>
    <w:p w14:paraId="603909F8" w14:textId="3874C935" w:rsidR="00BE4E6D" w:rsidRPr="00207689" w:rsidRDefault="00BE4E6D" w:rsidP="005F6317">
      <w:pPr>
        <w:numPr>
          <w:ilvl w:val="0"/>
          <w:numId w:val="2"/>
        </w:numPr>
        <w:contextualSpacing/>
        <w:jc w:val="both"/>
        <w:rPr>
          <w:u w:val="single"/>
        </w:rPr>
      </w:pPr>
      <w:r w:rsidRPr="00207689">
        <w:t>Zamawiający nie przewiduje udzielania zamówień, o których mowa w art. 214 ust. 1 pkt 7</w:t>
      </w:r>
      <w:r w:rsidR="004B416A">
        <w:t> </w:t>
      </w:r>
      <w:r w:rsidRPr="00207689">
        <w:t>i</w:t>
      </w:r>
      <w:r w:rsidR="004B416A">
        <w:t> </w:t>
      </w:r>
      <w:r w:rsidRPr="00207689">
        <w:t>8</w:t>
      </w:r>
      <w:r w:rsidR="004B416A">
        <w:t> </w:t>
      </w:r>
      <w:r w:rsidRPr="00207689">
        <w:t xml:space="preserve">Ustawy </w:t>
      </w:r>
      <w:proofErr w:type="spellStart"/>
      <w:r w:rsidRPr="00207689">
        <w:t>Pzp</w:t>
      </w:r>
      <w:proofErr w:type="spellEnd"/>
      <w:r w:rsidRPr="00207689">
        <w:t>.</w:t>
      </w:r>
    </w:p>
    <w:p w14:paraId="0740699B" w14:textId="70991D22" w:rsidR="00745116" w:rsidRPr="00207689" w:rsidRDefault="006D4D90" w:rsidP="004B416A">
      <w:pPr>
        <w:numPr>
          <w:ilvl w:val="0"/>
          <w:numId w:val="2"/>
        </w:numPr>
        <w:contextualSpacing/>
        <w:jc w:val="both"/>
      </w:pPr>
      <w:r w:rsidRPr="00207689">
        <w:t xml:space="preserve">Zamawiający dopuszcza składanie ofert równoważnych zgodnie z art. 99 ust. 5 </w:t>
      </w:r>
      <w:proofErr w:type="spellStart"/>
      <w:r w:rsidRPr="00207689">
        <w:t>Pzp</w:t>
      </w:r>
      <w:proofErr w:type="spellEnd"/>
      <w:r w:rsidR="0083608E">
        <w:t xml:space="preserve"> oraz art. 101 ust. 4 </w:t>
      </w:r>
      <w:proofErr w:type="spellStart"/>
      <w:r w:rsidR="0083608E">
        <w:t>Pzp</w:t>
      </w:r>
      <w:proofErr w:type="spellEnd"/>
      <w:r w:rsidRPr="00207689">
        <w:t xml:space="preserve"> jednakże podane przez Zamawiającego wymagania oraz parametry techniczne określające przedmiot zamówienia są warunkami minimalnymi, których spełniania Zamawiający będzie oczekiwał</w:t>
      </w:r>
      <w:r w:rsidR="00BE4E6D" w:rsidRPr="00207689">
        <w:t xml:space="preserve">. </w:t>
      </w:r>
      <w:r w:rsidR="00745116" w:rsidRPr="00207689">
        <w:t>Wykonawca, który powołuje się na rozwiązania równoważne, jest zobowiązany wykazać, że oferowane przez niego rozwiązanie spełnia wymagania określone przez Zamawiającego. W</w:t>
      </w:r>
      <w:r w:rsidR="00C728A8">
        <w:t> </w:t>
      </w:r>
      <w:r w:rsidR="00745116" w:rsidRPr="00207689">
        <w:t>takim przypadku Wykonawca załącza do oferty wykaz rozwiązań równoważnych stosownie wraz z jego opisem lub normami.</w:t>
      </w:r>
    </w:p>
    <w:p w14:paraId="4D20121C" w14:textId="77777777" w:rsidR="00745116" w:rsidRPr="00207689" w:rsidRDefault="00745116" w:rsidP="004B416A">
      <w:pPr>
        <w:numPr>
          <w:ilvl w:val="0"/>
          <w:numId w:val="2"/>
        </w:numPr>
        <w:contextualSpacing/>
        <w:jc w:val="both"/>
      </w:pPr>
      <w:r w:rsidRPr="00207689">
        <w:t>Wykonawca może powierzyć wykonanie części zamówienia podwykonawcy.</w:t>
      </w:r>
    </w:p>
    <w:p w14:paraId="62639BDB" w14:textId="77777777" w:rsidR="00745116" w:rsidRPr="00207689" w:rsidRDefault="00745116" w:rsidP="004B416A">
      <w:pPr>
        <w:numPr>
          <w:ilvl w:val="0"/>
          <w:numId w:val="2"/>
        </w:numPr>
        <w:contextualSpacing/>
        <w:jc w:val="both"/>
      </w:pPr>
      <w:r w:rsidRPr="00207689">
        <w:t xml:space="preserve">Zamawiający żąda wskazania przez </w:t>
      </w:r>
      <w:r w:rsidR="00FD7B1F" w:rsidRPr="00207689">
        <w:t>W</w:t>
      </w:r>
      <w:r w:rsidRPr="00207689">
        <w:t>ykonawcę, w ofercie, części zamówienia, których wykonanie zamierza powierzyć podwykonawcom, oraz podania nazw ewentualnych podwykonawców, jeżeli są już znani.</w:t>
      </w:r>
    </w:p>
    <w:p w14:paraId="225EF8AD" w14:textId="77777777" w:rsidR="00D93B4D" w:rsidRPr="00207689" w:rsidRDefault="006D4D90" w:rsidP="004B416A">
      <w:pPr>
        <w:numPr>
          <w:ilvl w:val="0"/>
          <w:numId w:val="2"/>
        </w:numPr>
        <w:contextualSpacing/>
        <w:jc w:val="both"/>
      </w:pPr>
      <w:r w:rsidRPr="00207689">
        <w:t>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zamówienia oraz przekazywać informacje na temat nowych podwykonawców, którym w późniejszym okresie zamierza powierzyć realizację części zamówienia.</w:t>
      </w:r>
    </w:p>
    <w:p w14:paraId="3076CFB4" w14:textId="77777777" w:rsidR="00745116" w:rsidRPr="00207689" w:rsidRDefault="00745116" w:rsidP="004B416A">
      <w:pPr>
        <w:numPr>
          <w:ilvl w:val="0"/>
          <w:numId w:val="2"/>
        </w:numPr>
        <w:contextualSpacing/>
        <w:jc w:val="both"/>
        <w:rPr>
          <w:i/>
        </w:rPr>
      </w:pPr>
      <w:r w:rsidRPr="00207689">
        <w:t>Miejsce wykonania prz</w:t>
      </w:r>
      <w:r w:rsidRPr="001F7A55">
        <w:t xml:space="preserve">edmiotu umowy: </w:t>
      </w:r>
      <w:r w:rsidR="00BF31E9" w:rsidRPr="001F7A55">
        <w:t>jednostki organizacyjne Uniwersytetu Warmińsko-Mazurskiego w Olsztynie.</w:t>
      </w:r>
    </w:p>
    <w:p w14:paraId="590AF179" w14:textId="77777777" w:rsidR="00807C0C" w:rsidRPr="00207689" w:rsidRDefault="00807C0C" w:rsidP="004C502A">
      <w:pPr>
        <w:tabs>
          <w:tab w:val="left" w:pos="426"/>
        </w:tabs>
        <w:jc w:val="both"/>
      </w:pPr>
    </w:p>
    <w:p w14:paraId="13DE9AEF" w14:textId="77777777" w:rsidR="00745116" w:rsidRPr="00207689" w:rsidRDefault="00745116" w:rsidP="004C502A">
      <w:pPr>
        <w:tabs>
          <w:tab w:val="left" w:pos="426"/>
          <w:tab w:val="left" w:pos="2977"/>
        </w:tabs>
        <w:ind w:left="426" w:hanging="426"/>
        <w:jc w:val="both"/>
        <w:rPr>
          <w:b/>
          <w:bCs/>
        </w:rPr>
      </w:pPr>
      <w:r w:rsidRPr="00207689">
        <w:rPr>
          <w:b/>
          <w:bCs/>
        </w:rPr>
        <w:t>IV.</w:t>
      </w:r>
      <w:r w:rsidRPr="00207689">
        <w:rPr>
          <w:b/>
          <w:bCs/>
        </w:rPr>
        <w:tab/>
        <w:t>Termin wykonania zamówienia</w:t>
      </w:r>
    </w:p>
    <w:p w14:paraId="20217E21" w14:textId="77777777" w:rsidR="00C728A8" w:rsidRPr="00691ECE" w:rsidRDefault="00745116" w:rsidP="00120011">
      <w:pPr>
        <w:numPr>
          <w:ilvl w:val="0"/>
          <w:numId w:val="19"/>
        </w:numPr>
        <w:spacing w:line="276" w:lineRule="auto"/>
        <w:ind w:hanging="357"/>
        <w:jc w:val="both"/>
      </w:pPr>
      <w:r w:rsidRPr="00691ECE">
        <w:t>Zamawiający wymaga, aby zamówienie zostało wykonane</w:t>
      </w:r>
      <w:r w:rsidR="00C728A8" w:rsidRPr="00691ECE">
        <w:t>:</w:t>
      </w:r>
    </w:p>
    <w:p w14:paraId="4B0C58E1" w14:textId="0E03A3AC" w:rsidR="00992DD0" w:rsidRPr="00C47C0E" w:rsidRDefault="00BF31E9" w:rsidP="00C47C0E">
      <w:pPr>
        <w:pStyle w:val="Akapitzlist"/>
        <w:numPr>
          <w:ilvl w:val="0"/>
          <w:numId w:val="47"/>
        </w:numPr>
        <w:spacing w:line="276" w:lineRule="auto"/>
        <w:rPr>
          <w:sz w:val="24"/>
          <w:szCs w:val="24"/>
        </w:rPr>
      </w:pPr>
      <w:r w:rsidRPr="00691ECE">
        <w:rPr>
          <w:sz w:val="24"/>
          <w:szCs w:val="24"/>
        </w:rPr>
        <w:t xml:space="preserve">w zakresie części nr 1 w terminie </w:t>
      </w:r>
      <w:r w:rsidR="00D5753C">
        <w:rPr>
          <w:sz w:val="24"/>
          <w:szCs w:val="24"/>
        </w:rPr>
        <w:t>7</w:t>
      </w:r>
      <w:r w:rsidR="00961B01" w:rsidRPr="00691ECE">
        <w:rPr>
          <w:sz w:val="24"/>
          <w:szCs w:val="24"/>
        </w:rPr>
        <w:t xml:space="preserve"> dni kalendarzowych</w:t>
      </w:r>
      <w:r w:rsidRPr="00691ECE">
        <w:rPr>
          <w:sz w:val="24"/>
          <w:szCs w:val="24"/>
        </w:rPr>
        <w:t xml:space="preserve"> </w:t>
      </w:r>
      <w:r w:rsidR="00745116" w:rsidRPr="00691ECE">
        <w:rPr>
          <w:sz w:val="24"/>
          <w:szCs w:val="24"/>
        </w:rPr>
        <w:t xml:space="preserve">od dnia </w:t>
      </w:r>
      <w:r w:rsidR="005A5AA3" w:rsidRPr="00691ECE">
        <w:rPr>
          <w:sz w:val="24"/>
          <w:szCs w:val="24"/>
        </w:rPr>
        <w:t>zawarcia umowy</w:t>
      </w:r>
      <w:r w:rsidRPr="00691ECE">
        <w:rPr>
          <w:sz w:val="24"/>
          <w:szCs w:val="24"/>
        </w:rPr>
        <w:t>,</w:t>
      </w:r>
    </w:p>
    <w:p w14:paraId="1B5AC0D5" w14:textId="77777777" w:rsidR="00AE2A2B" w:rsidRDefault="000604B1" w:rsidP="00C728A8">
      <w:pPr>
        <w:pStyle w:val="Akapitzlist"/>
        <w:numPr>
          <w:ilvl w:val="0"/>
          <w:numId w:val="47"/>
        </w:numPr>
        <w:spacing w:line="276" w:lineRule="auto"/>
        <w:rPr>
          <w:sz w:val="24"/>
          <w:szCs w:val="24"/>
        </w:rPr>
      </w:pPr>
      <w:r w:rsidRPr="00691ECE">
        <w:rPr>
          <w:sz w:val="24"/>
          <w:szCs w:val="24"/>
        </w:rPr>
        <w:t xml:space="preserve">w zakresie części nr </w:t>
      </w:r>
      <w:r w:rsidR="00C47C0E">
        <w:rPr>
          <w:sz w:val="24"/>
          <w:szCs w:val="24"/>
        </w:rPr>
        <w:t>2</w:t>
      </w:r>
      <w:r w:rsidR="008F0806">
        <w:rPr>
          <w:sz w:val="24"/>
          <w:szCs w:val="24"/>
        </w:rPr>
        <w:t xml:space="preserve"> </w:t>
      </w:r>
      <w:r w:rsidRPr="00691ECE">
        <w:rPr>
          <w:sz w:val="24"/>
          <w:szCs w:val="24"/>
        </w:rPr>
        <w:t xml:space="preserve">w terminie </w:t>
      </w:r>
      <w:r w:rsidR="008F0806">
        <w:rPr>
          <w:sz w:val="24"/>
          <w:szCs w:val="24"/>
        </w:rPr>
        <w:t>14</w:t>
      </w:r>
      <w:r w:rsidR="000E531B" w:rsidRPr="00691ECE">
        <w:rPr>
          <w:sz w:val="24"/>
          <w:szCs w:val="24"/>
        </w:rPr>
        <w:t xml:space="preserve"> dni kalendarzowych od dnia zawarcia umowy</w:t>
      </w:r>
      <w:r w:rsidR="00AE2A2B">
        <w:rPr>
          <w:sz w:val="24"/>
          <w:szCs w:val="24"/>
        </w:rPr>
        <w:t>,</w:t>
      </w:r>
    </w:p>
    <w:p w14:paraId="0550AA97" w14:textId="7F4DF56A" w:rsidR="00BF31E9" w:rsidRPr="00182A98" w:rsidRDefault="00AE2A2B" w:rsidP="00C728A8">
      <w:pPr>
        <w:pStyle w:val="Akapitzlist"/>
        <w:numPr>
          <w:ilvl w:val="0"/>
          <w:numId w:val="47"/>
        </w:numPr>
        <w:spacing w:line="276" w:lineRule="auto"/>
        <w:rPr>
          <w:color w:val="FF0000"/>
          <w:sz w:val="24"/>
          <w:szCs w:val="24"/>
        </w:rPr>
      </w:pPr>
      <w:r w:rsidRPr="00182A98">
        <w:rPr>
          <w:color w:val="FF0000"/>
          <w:sz w:val="24"/>
          <w:szCs w:val="24"/>
        </w:rPr>
        <w:t>w zakresie części nr 3-4 w terminie 21 dni od dnia zawarcia umowy.</w:t>
      </w:r>
      <w:r w:rsidR="00BF31E9" w:rsidRPr="00182A98">
        <w:rPr>
          <w:color w:val="FF0000"/>
          <w:sz w:val="24"/>
          <w:szCs w:val="24"/>
        </w:rPr>
        <w:t xml:space="preserve"> </w:t>
      </w:r>
    </w:p>
    <w:p w14:paraId="4597A88B" w14:textId="77777777" w:rsidR="00745116" w:rsidRPr="00207689" w:rsidRDefault="00745116" w:rsidP="00120011">
      <w:pPr>
        <w:pStyle w:val="Akapitzlist2"/>
        <w:tabs>
          <w:tab w:val="left" w:pos="0"/>
        </w:tabs>
        <w:spacing w:line="240" w:lineRule="auto"/>
        <w:ind w:left="0"/>
        <w:rPr>
          <w:sz w:val="24"/>
          <w:szCs w:val="24"/>
        </w:rPr>
      </w:pPr>
    </w:p>
    <w:p w14:paraId="6629A939" w14:textId="77777777" w:rsidR="00807C0C" w:rsidRPr="00207689" w:rsidRDefault="00807C0C" w:rsidP="004C502A">
      <w:pPr>
        <w:tabs>
          <w:tab w:val="left" w:pos="426"/>
        </w:tabs>
        <w:suppressAutoHyphens/>
        <w:ind w:left="426" w:hanging="426"/>
        <w:jc w:val="both"/>
        <w:rPr>
          <w:b/>
          <w:bCs/>
        </w:rPr>
      </w:pPr>
      <w:r w:rsidRPr="00207689">
        <w:rPr>
          <w:b/>
          <w:bCs/>
        </w:rPr>
        <w:t>V.</w:t>
      </w:r>
      <w:r w:rsidRPr="00207689">
        <w:rPr>
          <w:b/>
          <w:bCs/>
        </w:rPr>
        <w:tab/>
      </w:r>
      <w:r w:rsidR="00900781" w:rsidRPr="00207689">
        <w:rPr>
          <w:b/>
          <w:bCs/>
        </w:rPr>
        <w:t>P</w:t>
      </w:r>
      <w:r w:rsidR="001E36BF" w:rsidRPr="00207689">
        <w:rPr>
          <w:b/>
          <w:bCs/>
        </w:rPr>
        <w:t>odstawy wykluczenia</w:t>
      </w:r>
    </w:p>
    <w:p w14:paraId="1F77917B" w14:textId="77777777" w:rsidR="00272695" w:rsidRPr="00474C5D" w:rsidRDefault="00272695" w:rsidP="00272695">
      <w:pPr>
        <w:numPr>
          <w:ilvl w:val="0"/>
          <w:numId w:val="20"/>
        </w:numPr>
        <w:tabs>
          <w:tab w:val="left" w:pos="426"/>
        </w:tabs>
        <w:suppressAutoHyphens/>
        <w:ind w:left="0" w:firstLine="0"/>
        <w:contextualSpacing/>
        <w:jc w:val="both"/>
      </w:pPr>
      <w:r w:rsidRPr="00474C5D">
        <w:t>O udzielenie zamówienia mogą ubiegać się Wykonawcy, którzy:</w:t>
      </w:r>
    </w:p>
    <w:p w14:paraId="4914DAFF" w14:textId="77777777" w:rsidR="00272695" w:rsidRDefault="00272695" w:rsidP="00272695">
      <w:pPr>
        <w:pStyle w:val="Akapitzlist"/>
        <w:numPr>
          <w:ilvl w:val="1"/>
          <w:numId w:val="20"/>
        </w:numPr>
        <w:tabs>
          <w:tab w:val="left" w:pos="851"/>
        </w:tabs>
        <w:spacing w:line="240" w:lineRule="auto"/>
        <w:ind w:left="851" w:hanging="425"/>
        <w:contextualSpacing/>
        <w:rPr>
          <w:sz w:val="24"/>
          <w:szCs w:val="24"/>
        </w:rPr>
      </w:pPr>
      <w:r w:rsidRPr="00474C5D">
        <w:rPr>
          <w:b/>
          <w:bCs/>
          <w:sz w:val="24"/>
          <w:szCs w:val="24"/>
          <w:u w:val="single"/>
        </w:rPr>
        <w:t>nie podlegają wykluczeniu</w:t>
      </w:r>
      <w:r w:rsidRPr="0085370A">
        <w:rPr>
          <w:b/>
          <w:bCs/>
          <w:sz w:val="24"/>
          <w:szCs w:val="24"/>
        </w:rPr>
        <w:t xml:space="preserve"> </w:t>
      </w:r>
      <w:r w:rsidRPr="00474C5D">
        <w:rPr>
          <w:sz w:val="24"/>
          <w:szCs w:val="24"/>
        </w:rPr>
        <w:t xml:space="preserve">z postępowania w przypadku zaistnienia okoliczności przewidzianych w art. 108 ust. 1 Ustawy </w:t>
      </w:r>
      <w:proofErr w:type="spellStart"/>
      <w:r w:rsidRPr="00474C5D">
        <w:rPr>
          <w:sz w:val="24"/>
          <w:szCs w:val="24"/>
        </w:rPr>
        <w:t>Pzp</w:t>
      </w:r>
      <w:proofErr w:type="spellEnd"/>
      <w:r w:rsidRPr="00474C5D">
        <w:rPr>
          <w:sz w:val="24"/>
          <w:szCs w:val="24"/>
        </w:rPr>
        <w:t xml:space="preserve"> oraz art. 109 ust. 1 pkt</w:t>
      </w:r>
      <w:r>
        <w:rPr>
          <w:sz w:val="24"/>
          <w:szCs w:val="24"/>
        </w:rPr>
        <w:t>.</w:t>
      </w:r>
      <w:r w:rsidRPr="00474C5D">
        <w:rPr>
          <w:sz w:val="24"/>
          <w:szCs w:val="24"/>
        </w:rPr>
        <w:t xml:space="preserve"> </w:t>
      </w:r>
      <w:r>
        <w:rPr>
          <w:sz w:val="24"/>
          <w:szCs w:val="24"/>
        </w:rPr>
        <w:t xml:space="preserve">5-10 </w:t>
      </w:r>
      <w:r w:rsidRPr="00474C5D">
        <w:rPr>
          <w:sz w:val="24"/>
          <w:szCs w:val="24"/>
        </w:rPr>
        <w:t xml:space="preserve">Ustawy </w:t>
      </w:r>
      <w:proofErr w:type="spellStart"/>
      <w:r w:rsidRPr="00474C5D">
        <w:rPr>
          <w:sz w:val="24"/>
          <w:szCs w:val="24"/>
        </w:rPr>
        <w:t>Pzp</w:t>
      </w:r>
      <w:proofErr w:type="spellEnd"/>
      <w:r>
        <w:rPr>
          <w:sz w:val="24"/>
          <w:szCs w:val="24"/>
        </w:rPr>
        <w:t xml:space="preserve"> </w:t>
      </w:r>
      <w:r w:rsidRPr="00474C5D">
        <w:rPr>
          <w:sz w:val="24"/>
          <w:szCs w:val="24"/>
        </w:rPr>
        <w:t>Wykonawca może zostać wykluczony przez Zamawiającego na każdym etapie postępowania o udzielenie zamówienia.</w:t>
      </w:r>
    </w:p>
    <w:p w14:paraId="40225522" w14:textId="77777777" w:rsidR="00272695" w:rsidRPr="000D29B4" w:rsidRDefault="00272695" w:rsidP="00272695">
      <w:pPr>
        <w:pStyle w:val="Akapitzlist"/>
        <w:numPr>
          <w:ilvl w:val="1"/>
          <w:numId w:val="20"/>
        </w:numPr>
        <w:tabs>
          <w:tab w:val="left" w:pos="851"/>
        </w:tabs>
        <w:spacing w:line="240" w:lineRule="auto"/>
        <w:ind w:left="851" w:hanging="425"/>
        <w:contextualSpacing/>
        <w:rPr>
          <w:sz w:val="24"/>
          <w:szCs w:val="24"/>
        </w:rPr>
      </w:pPr>
      <w:r w:rsidRPr="0085370A">
        <w:rPr>
          <w:b/>
          <w:bCs/>
          <w:sz w:val="24"/>
          <w:szCs w:val="24"/>
          <w:u w:val="single"/>
        </w:rPr>
        <w:t>nie podlegają wykluczeniu</w:t>
      </w:r>
      <w:r w:rsidRPr="0085370A">
        <w:rPr>
          <w:b/>
          <w:bCs/>
          <w:sz w:val="24"/>
          <w:szCs w:val="24"/>
        </w:rPr>
        <w:t xml:space="preserve"> </w:t>
      </w:r>
      <w:r w:rsidRPr="0085370A">
        <w:rPr>
          <w:sz w:val="24"/>
          <w:szCs w:val="24"/>
        </w:rPr>
        <w:t>z postępowania w przypadku zaistnienia okoliczności przewidzianych w art. 7 ust. 1 ustawy z dnia 13 kwietnia 2022 r. o szczególnych rozwiązaniach w zakresie przeciwdziałania wspieraniu agresji na Ukrainę oraz służących ochronie bezpieczeństwa narodowego.</w:t>
      </w:r>
    </w:p>
    <w:p w14:paraId="3999243B" w14:textId="77777777" w:rsidR="00113546" w:rsidRPr="00207689" w:rsidRDefault="00113546" w:rsidP="00113546">
      <w:pPr>
        <w:ind w:left="420"/>
        <w:jc w:val="both"/>
      </w:pPr>
    </w:p>
    <w:p w14:paraId="430FB995" w14:textId="77777777" w:rsidR="00C73AA6" w:rsidRPr="00207689" w:rsidRDefault="00113546" w:rsidP="00113546">
      <w:pPr>
        <w:tabs>
          <w:tab w:val="left" w:pos="0"/>
        </w:tabs>
        <w:contextualSpacing/>
        <w:rPr>
          <w:b/>
          <w:bCs/>
        </w:rPr>
      </w:pPr>
      <w:bookmarkStart w:id="1" w:name="_Hlk62471868"/>
      <w:r w:rsidRPr="00207689">
        <w:rPr>
          <w:b/>
          <w:bCs/>
        </w:rPr>
        <w:t>V</w:t>
      </w:r>
      <w:r w:rsidR="00C73AA6" w:rsidRPr="00207689">
        <w:rPr>
          <w:b/>
          <w:bCs/>
        </w:rPr>
        <w:t>I. Wykonawcy ubiegający się wspólnie o udzielenie zamówienia</w:t>
      </w:r>
    </w:p>
    <w:bookmarkEnd w:id="1"/>
    <w:p w14:paraId="4D4F7447" w14:textId="467DC712" w:rsidR="00C73AA6" w:rsidRPr="00207689" w:rsidRDefault="00C73AA6" w:rsidP="00AA0D6B">
      <w:pPr>
        <w:numPr>
          <w:ilvl w:val="0"/>
          <w:numId w:val="21"/>
        </w:numPr>
        <w:ind w:left="426" w:hanging="426"/>
        <w:contextualSpacing/>
        <w:jc w:val="both"/>
        <w:rPr>
          <w:rFonts w:eastAsiaTheme="majorEastAsia"/>
          <w:b/>
          <w:bCs/>
          <w:lang w:eastAsia="en-US"/>
        </w:rPr>
      </w:pPr>
      <w:r w:rsidRPr="00207689">
        <w:rPr>
          <w:rFonts w:eastAsiaTheme="majorEastAsia"/>
          <w:bCs/>
          <w:lang w:eastAsia="en-US"/>
        </w:rPr>
        <w:t xml:space="preserve">Wykonawcy </w:t>
      </w:r>
      <w:r w:rsidR="00A51101" w:rsidRPr="00207689">
        <w:rPr>
          <w:rFonts w:eastAsiaTheme="majorEastAsia"/>
          <w:bCs/>
          <w:lang w:eastAsia="en-US"/>
        </w:rPr>
        <w:t xml:space="preserve">wspólnie ubiegający się </w:t>
      </w:r>
      <w:r w:rsidR="00A16472" w:rsidRPr="00207689">
        <w:rPr>
          <w:rFonts w:eastAsiaTheme="majorEastAsia"/>
          <w:bCs/>
          <w:lang w:eastAsia="en-US"/>
        </w:rPr>
        <w:t>o</w:t>
      </w:r>
      <w:r w:rsidR="00A51101" w:rsidRPr="00207689">
        <w:rPr>
          <w:rFonts w:eastAsiaTheme="majorEastAsia"/>
          <w:bCs/>
          <w:lang w:eastAsia="en-US"/>
        </w:rPr>
        <w:t xml:space="preserve"> zamówienie </w:t>
      </w:r>
      <w:r w:rsidRPr="00207689">
        <w:rPr>
          <w:rFonts w:eastAsiaTheme="majorEastAsia"/>
          <w:bCs/>
          <w:lang w:eastAsia="en-US"/>
        </w:rPr>
        <w:t>są zobowiązani do ustanowienia pełnomocnika do reprezentowania ich w postępowaniu albo do reprezentowania ich w</w:t>
      </w:r>
      <w:r w:rsidR="004B416A">
        <w:rPr>
          <w:rFonts w:eastAsiaTheme="majorEastAsia"/>
          <w:bCs/>
          <w:lang w:eastAsia="en-US"/>
        </w:rPr>
        <w:t> </w:t>
      </w:r>
      <w:r w:rsidRPr="00207689">
        <w:rPr>
          <w:rFonts w:eastAsiaTheme="majorEastAsia"/>
          <w:bCs/>
          <w:lang w:eastAsia="en-US"/>
        </w:rPr>
        <w:t>postępowaniu i zawarcia umowy w sprawie przedmiotowego zamówienia publicznego.</w:t>
      </w:r>
    </w:p>
    <w:p w14:paraId="7C2C97E3" w14:textId="27AC988F" w:rsidR="00C73AA6" w:rsidRPr="00207689" w:rsidRDefault="00C73AA6" w:rsidP="00AA0D6B">
      <w:pPr>
        <w:numPr>
          <w:ilvl w:val="0"/>
          <w:numId w:val="21"/>
        </w:numPr>
        <w:ind w:left="426" w:hanging="426"/>
        <w:contextualSpacing/>
        <w:jc w:val="both"/>
        <w:rPr>
          <w:rFonts w:eastAsiaTheme="majorEastAsia"/>
          <w:b/>
          <w:bCs/>
          <w:lang w:eastAsia="en-US"/>
        </w:rPr>
      </w:pPr>
      <w:r w:rsidRPr="00207689">
        <w:rPr>
          <w:rFonts w:eastAsiaTheme="majorEastAsia"/>
          <w:bCs/>
          <w:lang w:eastAsia="en-US"/>
        </w:rPr>
        <w:t>Oryginał pełnomocnictwa opatrzony kwalifikowanym podpisem elektronicznym</w:t>
      </w:r>
      <w:r w:rsidR="004B416A">
        <w:rPr>
          <w:rFonts w:eastAsiaTheme="majorEastAsia"/>
          <w:bCs/>
          <w:lang w:eastAsia="en-US"/>
        </w:rPr>
        <w:t xml:space="preserve"> </w:t>
      </w:r>
      <w:r w:rsidR="009F1E15" w:rsidRPr="00207689">
        <w:rPr>
          <w:rFonts w:eastAsiaTheme="majorEastAsia"/>
          <w:bCs/>
          <w:lang w:eastAsia="en-US"/>
        </w:rPr>
        <w:t xml:space="preserve">lub </w:t>
      </w:r>
      <w:r w:rsidR="006D4D90" w:rsidRPr="00207689">
        <w:rPr>
          <w:rFonts w:eastAsiaTheme="majorEastAsia"/>
          <w:bCs/>
          <w:lang w:eastAsia="en-US"/>
        </w:rPr>
        <w:t>podpisem zaufanym lub podpisem osobistym</w:t>
      </w:r>
      <w:r w:rsidR="009F1E15" w:rsidRPr="00207689">
        <w:rPr>
          <w:rFonts w:eastAsiaTheme="majorEastAsia"/>
          <w:bCs/>
          <w:lang w:eastAsia="en-US"/>
        </w:rPr>
        <w:t xml:space="preserve"> </w:t>
      </w:r>
      <w:r w:rsidRPr="00207689">
        <w:rPr>
          <w:rFonts w:eastAsiaTheme="majorEastAsia"/>
          <w:bCs/>
          <w:lang w:eastAsia="en-US"/>
        </w:rPr>
        <w:t xml:space="preserve">przez </w:t>
      </w:r>
      <w:r w:rsidR="005A5AA3" w:rsidRPr="00207689">
        <w:rPr>
          <w:rFonts w:eastAsiaTheme="majorEastAsia"/>
          <w:bCs/>
          <w:lang w:eastAsia="en-US"/>
        </w:rPr>
        <w:t>W</w:t>
      </w:r>
      <w:r w:rsidRPr="00207689">
        <w:rPr>
          <w:rFonts w:eastAsiaTheme="majorEastAsia"/>
          <w:bCs/>
          <w:lang w:eastAsia="en-US"/>
        </w:rPr>
        <w:t>ykonawców ubiegających się wspólnie o udzielenie zamówienia lub kopia potwierdzona notarialnie, opatrzona kwalifikowanym podpisem elektronicznym przez notariusza, powinny być załączone</w:t>
      </w:r>
      <w:r w:rsidR="00E22AFC" w:rsidRPr="00207689">
        <w:rPr>
          <w:rFonts w:eastAsiaTheme="majorEastAsia"/>
          <w:bCs/>
          <w:lang w:eastAsia="en-US"/>
        </w:rPr>
        <w:t xml:space="preserve"> </w:t>
      </w:r>
      <w:r w:rsidRPr="00207689">
        <w:rPr>
          <w:rFonts w:eastAsiaTheme="majorEastAsia"/>
          <w:bCs/>
          <w:lang w:eastAsia="en-US"/>
        </w:rPr>
        <w:t>do oferty i zawierać w</w:t>
      </w:r>
      <w:r w:rsidR="004B416A">
        <w:rPr>
          <w:rFonts w:eastAsiaTheme="majorEastAsia"/>
          <w:bCs/>
          <w:lang w:eastAsia="en-US"/>
        </w:rPr>
        <w:t> </w:t>
      </w:r>
      <w:r w:rsidRPr="00207689">
        <w:rPr>
          <w:rFonts w:eastAsiaTheme="majorEastAsia"/>
          <w:bCs/>
          <w:lang w:eastAsia="en-US"/>
        </w:rPr>
        <w:t>szczególności wskazanie:</w:t>
      </w:r>
    </w:p>
    <w:p w14:paraId="1996BFBF" w14:textId="77777777" w:rsidR="00272695" w:rsidRPr="00272695" w:rsidRDefault="00272695" w:rsidP="00272695">
      <w:pPr>
        <w:pStyle w:val="Akapitzlist"/>
        <w:numPr>
          <w:ilvl w:val="0"/>
          <w:numId w:val="20"/>
        </w:numPr>
        <w:tabs>
          <w:tab w:val="left" w:pos="851"/>
        </w:tabs>
        <w:spacing w:line="240" w:lineRule="auto"/>
        <w:contextualSpacing/>
        <w:rPr>
          <w:rFonts w:eastAsiaTheme="majorEastAsia"/>
          <w:bCs/>
          <w:vanish/>
          <w:sz w:val="24"/>
          <w:szCs w:val="24"/>
          <w:lang w:eastAsia="en-US"/>
        </w:rPr>
      </w:pPr>
    </w:p>
    <w:p w14:paraId="55CBE656" w14:textId="4746BFFA" w:rsidR="00C73AA6" w:rsidRPr="00272695" w:rsidRDefault="00272695" w:rsidP="00272695">
      <w:pPr>
        <w:pStyle w:val="Akapitzlist"/>
        <w:numPr>
          <w:ilvl w:val="1"/>
          <w:numId w:val="20"/>
        </w:numPr>
        <w:tabs>
          <w:tab w:val="left" w:pos="851"/>
        </w:tabs>
        <w:spacing w:line="240" w:lineRule="auto"/>
        <w:ind w:left="786"/>
        <w:contextualSpacing/>
        <w:rPr>
          <w:rFonts w:eastAsiaTheme="majorEastAsia"/>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postępowania o zamówienie publiczne, którego dotyczą,</w:t>
      </w:r>
    </w:p>
    <w:p w14:paraId="0A504949" w14:textId="040486AD" w:rsidR="00C73AA6" w:rsidRPr="00207689" w:rsidRDefault="00272695" w:rsidP="00272695">
      <w:pPr>
        <w:pStyle w:val="Akapitzlist"/>
        <w:numPr>
          <w:ilvl w:val="1"/>
          <w:numId w:val="20"/>
        </w:numPr>
        <w:tabs>
          <w:tab w:val="left" w:pos="851"/>
        </w:tabs>
        <w:spacing w:line="240" w:lineRule="auto"/>
        <w:ind w:left="786"/>
        <w:contextualSpacing/>
        <w:rPr>
          <w:rFonts w:eastAsiaTheme="majorEastAsia"/>
          <w:b/>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 xml:space="preserve">wszystkich </w:t>
      </w:r>
      <w:r w:rsidR="005A5AA3" w:rsidRPr="00207689">
        <w:rPr>
          <w:rFonts w:eastAsiaTheme="majorEastAsia"/>
          <w:bCs/>
          <w:sz w:val="24"/>
          <w:szCs w:val="24"/>
          <w:lang w:eastAsia="en-US"/>
        </w:rPr>
        <w:t>W</w:t>
      </w:r>
      <w:r w:rsidR="00C73AA6" w:rsidRPr="00207689">
        <w:rPr>
          <w:rFonts w:eastAsiaTheme="majorEastAsia"/>
          <w:bCs/>
          <w:sz w:val="24"/>
          <w:szCs w:val="24"/>
          <w:lang w:eastAsia="en-US"/>
        </w:rPr>
        <w:t>ykonawców ubiegających się wspólnie o udzielenie zamówienia wymienionych z nazwy z określeniem adresu siedziby,</w:t>
      </w:r>
    </w:p>
    <w:p w14:paraId="45183968" w14:textId="159E402D" w:rsidR="00C73AA6" w:rsidRPr="00207689" w:rsidRDefault="00272695" w:rsidP="00272695">
      <w:pPr>
        <w:pStyle w:val="Akapitzlist"/>
        <w:numPr>
          <w:ilvl w:val="1"/>
          <w:numId w:val="20"/>
        </w:numPr>
        <w:tabs>
          <w:tab w:val="left" w:pos="851"/>
        </w:tabs>
        <w:spacing w:line="240" w:lineRule="auto"/>
        <w:ind w:left="786"/>
        <w:contextualSpacing/>
        <w:rPr>
          <w:rFonts w:eastAsiaTheme="majorEastAsia"/>
          <w:b/>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ustanowionego pełnomocnika oraz zakresu jego umocowania.</w:t>
      </w:r>
    </w:p>
    <w:p w14:paraId="4D5F13FC" w14:textId="6A2995B7" w:rsidR="00A51101" w:rsidRPr="00207689" w:rsidRDefault="00C73AA6" w:rsidP="00AA0D6B">
      <w:pPr>
        <w:numPr>
          <w:ilvl w:val="0"/>
          <w:numId w:val="21"/>
        </w:numPr>
        <w:ind w:left="426" w:hanging="426"/>
        <w:contextualSpacing/>
        <w:jc w:val="both"/>
        <w:rPr>
          <w:rFonts w:eastAsiaTheme="majorEastAsia"/>
          <w:bCs/>
          <w:lang w:eastAsia="en-US"/>
        </w:rPr>
      </w:pPr>
      <w:r w:rsidRPr="00207689">
        <w:rPr>
          <w:rFonts w:eastAsiaTheme="majorEastAsia"/>
          <w:bCs/>
          <w:lang w:eastAsia="en-US"/>
        </w:rPr>
        <w:t xml:space="preserve">Wszelka korespondencja prowadzona będzie przez </w:t>
      </w:r>
      <w:r w:rsidR="009E7528" w:rsidRPr="00207689">
        <w:rPr>
          <w:rFonts w:eastAsiaTheme="majorEastAsia"/>
          <w:bCs/>
          <w:lang w:eastAsia="en-US"/>
        </w:rPr>
        <w:t>Z</w:t>
      </w:r>
      <w:r w:rsidRPr="00207689">
        <w:rPr>
          <w:rFonts w:eastAsiaTheme="majorEastAsia"/>
          <w:bCs/>
          <w:lang w:eastAsia="en-US"/>
        </w:rPr>
        <w:t>amawiającego wyłącznie</w:t>
      </w:r>
      <w:r w:rsidR="00272695">
        <w:rPr>
          <w:rFonts w:eastAsiaTheme="majorEastAsia"/>
          <w:bCs/>
          <w:lang w:eastAsia="en-US"/>
        </w:rPr>
        <w:t xml:space="preserve"> </w:t>
      </w:r>
      <w:r w:rsidRPr="00207689">
        <w:rPr>
          <w:rFonts w:eastAsiaTheme="majorEastAsia"/>
          <w:bCs/>
          <w:lang w:eastAsia="en-US"/>
        </w:rPr>
        <w:t>z</w:t>
      </w:r>
      <w:r w:rsidR="00272695">
        <w:rPr>
          <w:rFonts w:eastAsiaTheme="majorEastAsia"/>
          <w:bCs/>
          <w:lang w:eastAsia="en-US"/>
        </w:rPr>
        <w:t> </w:t>
      </w:r>
      <w:r w:rsidRPr="00207689">
        <w:rPr>
          <w:rFonts w:eastAsiaTheme="majorEastAsia"/>
          <w:bCs/>
          <w:lang w:eastAsia="en-US"/>
        </w:rPr>
        <w:t>pełnomocnikiem.</w:t>
      </w:r>
    </w:p>
    <w:p w14:paraId="538E9625" w14:textId="77777777" w:rsidR="00BA3B52" w:rsidRPr="00207689" w:rsidRDefault="00BA3B52" w:rsidP="00AA0D6B">
      <w:pPr>
        <w:numPr>
          <w:ilvl w:val="0"/>
          <w:numId w:val="21"/>
        </w:numPr>
        <w:ind w:left="426" w:hanging="426"/>
        <w:contextualSpacing/>
        <w:jc w:val="both"/>
        <w:rPr>
          <w:rFonts w:eastAsiaTheme="majorEastAsia"/>
          <w:bCs/>
          <w:lang w:eastAsia="en-US"/>
        </w:rPr>
      </w:pPr>
      <w:r w:rsidRPr="00207689">
        <w:rPr>
          <w:rFonts w:eastAsiaTheme="majorEastAsia"/>
          <w:bCs/>
          <w:lang w:eastAsia="en-US"/>
        </w:rPr>
        <w:t xml:space="preserve">Oświadczenie wykonawców wspólnie ubiegających się o udzielenie zamówienia: </w:t>
      </w:r>
    </w:p>
    <w:p w14:paraId="2022DCFD" w14:textId="77777777" w:rsidR="00BA3B52" w:rsidRPr="00207689" w:rsidRDefault="00BA3B52" w:rsidP="00AA0D6B">
      <w:pPr>
        <w:pStyle w:val="Akapitzlist"/>
        <w:numPr>
          <w:ilvl w:val="1"/>
          <w:numId w:val="21"/>
        </w:numPr>
        <w:spacing w:line="240" w:lineRule="auto"/>
        <w:ind w:left="851" w:hanging="425"/>
        <w:contextualSpacing/>
        <w:rPr>
          <w:rFonts w:eastAsiaTheme="majorEastAsia"/>
          <w:bCs/>
          <w:sz w:val="24"/>
          <w:szCs w:val="24"/>
          <w:lang w:eastAsia="en-US"/>
        </w:rPr>
      </w:pPr>
      <w:r w:rsidRPr="00207689">
        <w:rPr>
          <w:rFonts w:eastAsiaTheme="majorEastAsia"/>
          <w:bCs/>
          <w:sz w:val="24"/>
          <w:szCs w:val="24"/>
          <w:lang w:eastAsia="en-US"/>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74849DB0" w14:textId="170A9003" w:rsidR="00BA3B52" w:rsidRPr="00207689" w:rsidRDefault="00BA3B52" w:rsidP="00AA0D6B">
      <w:pPr>
        <w:pStyle w:val="Akapitzlist"/>
        <w:numPr>
          <w:ilvl w:val="1"/>
          <w:numId w:val="21"/>
        </w:numPr>
        <w:spacing w:line="240" w:lineRule="auto"/>
        <w:ind w:left="851" w:hanging="425"/>
        <w:contextualSpacing/>
        <w:rPr>
          <w:rFonts w:eastAsiaTheme="majorEastAsia"/>
          <w:bCs/>
          <w:sz w:val="24"/>
          <w:szCs w:val="24"/>
          <w:lang w:eastAsia="en-US"/>
        </w:rPr>
      </w:pPr>
      <w:r w:rsidRPr="00207689">
        <w:rPr>
          <w:rFonts w:eastAsiaTheme="majorEastAsia"/>
          <w:bCs/>
          <w:sz w:val="24"/>
          <w:szCs w:val="24"/>
          <w:lang w:eastAsia="en-US"/>
        </w:rPr>
        <w:t>Wykonawcy wspólnie ubiegający się o udzielenie zamówienia mogą polegać na</w:t>
      </w:r>
      <w:r w:rsidR="004B416A">
        <w:rPr>
          <w:rFonts w:eastAsiaTheme="majorEastAsia"/>
          <w:bCs/>
          <w:sz w:val="24"/>
          <w:szCs w:val="24"/>
          <w:lang w:eastAsia="en-US"/>
        </w:rPr>
        <w:t> </w:t>
      </w:r>
      <w:r w:rsidRPr="00207689">
        <w:rPr>
          <w:rFonts w:eastAsiaTheme="majorEastAsia"/>
          <w:bCs/>
          <w:sz w:val="24"/>
          <w:szCs w:val="24"/>
          <w:lang w:eastAsia="en-US"/>
        </w:rPr>
        <w:t>zdolnościach tych z wykonawców, którzy wykonają roboty budowlane lub usługi, do</w:t>
      </w:r>
      <w:r w:rsidR="004B416A">
        <w:rPr>
          <w:rFonts w:eastAsiaTheme="majorEastAsia"/>
          <w:bCs/>
          <w:sz w:val="24"/>
          <w:szCs w:val="24"/>
          <w:lang w:eastAsia="en-US"/>
        </w:rPr>
        <w:t> </w:t>
      </w:r>
      <w:r w:rsidRPr="00207689">
        <w:rPr>
          <w:rFonts w:eastAsiaTheme="majorEastAsia"/>
          <w:bCs/>
          <w:sz w:val="24"/>
          <w:szCs w:val="24"/>
          <w:lang w:eastAsia="en-US"/>
        </w:rPr>
        <w:t>realizacji których te zdolności są wymagane. W takiej sytuacji wykonawcy</w:t>
      </w:r>
      <w:r w:rsidR="00E22AFC" w:rsidRPr="00207689">
        <w:rPr>
          <w:rFonts w:eastAsiaTheme="majorEastAsia"/>
          <w:bCs/>
          <w:sz w:val="24"/>
          <w:szCs w:val="24"/>
          <w:lang w:eastAsia="en-US"/>
        </w:rPr>
        <w:t xml:space="preserve"> </w:t>
      </w:r>
      <w:r w:rsidRPr="00207689">
        <w:rPr>
          <w:rFonts w:eastAsiaTheme="majorEastAsia"/>
          <w:bCs/>
          <w:sz w:val="24"/>
          <w:szCs w:val="24"/>
          <w:lang w:eastAsia="en-US"/>
        </w:rPr>
        <w:t>są</w:t>
      </w:r>
      <w:r w:rsidR="004B416A">
        <w:rPr>
          <w:rFonts w:eastAsiaTheme="majorEastAsia"/>
          <w:bCs/>
          <w:sz w:val="24"/>
          <w:szCs w:val="24"/>
          <w:lang w:eastAsia="en-US"/>
        </w:rPr>
        <w:t> </w:t>
      </w:r>
      <w:r w:rsidRPr="00207689">
        <w:rPr>
          <w:rFonts w:eastAsiaTheme="majorEastAsia"/>
          <w:bCs/>
          <w:sz w:val="24"/>
          <w:szCs w:val="24"/>
          <w:lang w:eastAsia="en-US"/>
        </w:rPr>
        <w:t>zobowiązani dołączyć do oferty oświadczenie, z którego wynika, które roboty budowlane, dostawy lub usługi wykonają poszczególni wykonawcy.</w:t>
      </w:r>
    </w:p>
    <w:p w14:paraId="1EA26997" w14:textId="1CDCA7FD" w:rsidR="00113546" w:rsidRPr="00207689" w:rsidRDefault="00113546" w:rsidP="00B141E1">
      <w:pPr>
        <w:numPr>
          <w:ilvl w:val="0"/>
          <w:numId w:val="21"/>
        </w:numPr>
        <w:ind w:left="425" w:hanging="425"/>
        <w:contextualSpacing/>
        <w:jc w:val="both"/>
        <w:rPr>
          <w:rFonts w:eastAsiaTheme="majorEastAsia"/>
          <w:b/>
          <w:bCs/>
          <w:lang w:eastAsia="en-US"/>
        </w:rPr>
      </w:pPr>
      <w:r w:rsidRPr="00207689">
        <w:t xml:space="preserve">W przypadku wspólnego ubiegania się o zamówienie przez Wykonawców, </w:t>
      </w:r>
      <w:r w:rsidRPr="00207689">
        <w:rPr>
          <w:b/>
        </w:rPr>
        <w:t>oświadczenie</w:t>
      </w:r>
      <w:r w:rsidR="00524A53">
        <w:rPr>
          <w:b/>
        </w:rPr>
        <w:t> </w:t>
      </w:r>
      <w:r w:rsidRPr="00207689">
        <w:rPr>
          <w:b/>
        </w:rPr>
        <w:t>wstępne (</w:t>
      </w:r>
      <w:r w:rsidR="00B806EC" w:rsidRPr="00207689">
        <w:rPr>
          <w:b/>
        </w:rPr>
        <w:t>Z</w:t>
      </w:r>
      <w:r w:rsidRPr="00207689">
        <w:rPr>
          <w:b/>
        </w:rPr>
        <w:t>ałącznik nr 3 do SWZ)</w:t>
      </w:r>
      <w:r w:rsidRPr="00207689">
        <w:t xml:space="preserve"> składa każdy z Wykonawców. Oświadczenia</w:t>
      </w:r>
      <w:r w:rsidR="004B416A">
        <w:t> </w:t>
      </w:r>
      <w:r w:rsidRPr="00207689">
        <w:t>te</w:t>
      </w:r>
      <w:r w:rsidR="004B416A">
        <w:t> </w:t>
      </w:r>
      <w:r w:rsidRPr="00207689">
        <w:t xml:space="preserve">potwierdzają brak podstaw wykluczenia oraz spełnianie warunków udziału w postępowaniu lub kryteriów selekcji w zakresie, w jakim każdy z Wykonawców wykazuje spełnianie warunków udziału w postępowaniu lub kryteriów selekcji. Oświadczeniu wstępnym należy wskazać te warunki udziału w postępowaniu, które spełnia </w:t>
      </w:r>
      <w:r w:rsidR="00B80A99" w:rsidRPr="00207689">
        <w:t>W</w:t>
      </w:r>
      <w:r w:rsidRPr="00207689">
        <w:t>ykonawca składający oświadczenie.</w:t>
      </w:r>
    </w:p>
    <w:p w14:paraId="57B99B0C" w14:textId="77777777" w:rsidR="00A51101" w:rsidRPr="00207689" w:rsidRDefault="00A51101" w:rsidP="004C502A">
      <w:pPr>
        <w:ind w:left="426"/>
        <w:contextualSpacing/>
        <w:jc w:val="both"/>
        <w:rPr>
          <w:rFonts w:eastAsiaTheme="majorEastAsia"/>
          <w:bCs/>
          <w:lang w:eastAsia="en-US"/>
        </w:rPr>
      </w:pPr>
    </w:p>
    <w:p w14:paraId="067E095C" w14:textId="77777777" w:rsidR="00745116" w:rsidRPr="00207689" w:rsidRDefault="00745116" w:rsidP="004C502A">
      <w:pPr>
        <w:pStyle w:val="Akapitzlist"/>
        <w:tabs>
          <w:tab w:val="left" w:pos="426"/>
        </w:tabs>
        <w:spacing w:line="240" w:lineRule="auto"/>
        <w:ind w:left="0"/>
        <w:rPr>
          <w:b/>
          <w:bCs/>
          <w:sz w:val="24"/>
          <w:szCs w:val="24"/>
        </w:rPr>
      </w:pPr>
      <w:r w:rsidRPr="00207689">
        <w:rPr>
          <w:b/>
          <w:bCs/>
          <w:sz w:val="24"/>
          <w:szCs w:val="24"/>
        </w:rPr>
        <w:t>VI</w:t>
      </w:r>
      <w:r w:rsidR="00474C5D" w:rsidRPr="00207689">
        <w:rPr>
          <w:b/>
          <w:bCs/>
          <w:sz w:val="24"/>
          <w:szCs w:val="24"/>
        </w:rPr>
        <w:t>I</w:t>
      </w:r>
      <w:r w:rsidRPr="00207689">
        <w:rPr>
          <w:b/>
          <w:bCs/>
          <w:sz w:val="24"/>
          <w:szCs w:val="24"/>
        </w:rPr>
        <w:t>. Informacja o podmiotowych środkach dowodowych</w:t>
      </w:r>
    </w:p>
    <w:p w14:paraId="0462BE95" w14:textId="354FD4C1"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E85F8E">
        <w:rPr>
          <w:sz w:val="24"/>
          <w:szCs w:val="24"/>
        </w:rPr>
        <w:t>Podmiotowe środki dowodowe oraz inne dokumenty lub oświadczenia należy przekazać Zamawiającemu przy użyciu środków komunikacji elektronicznej dopuszczonych w SWZ, w</w:t>
      </w:r>
      <w:r w:rsidR="00220532">
        <w:rPr>
          <w:sz w:val="24"/>
          <w:szCs w:val="24"/>
        </w:rPr>
        <w:t> </w:t>
      </w:r>
      <w:r w:rsidRPr="00E85F8E">
        <w:rPr>
          <w:sz w:val="24"/>
          <w:szCs w:val="24"/>
        </w:rPr>
        <w:t>zakresie i sposób określony w przepisach rozporządzenia wydanego na podstawie art.</w:t>
      </w:r>
      <w:r w:rsidR="00220532">
        <w:rPr>
          <w:sz w:val="24"/>
          <w:szCs w:val="24"/>
        </w:rPr>
        <w:t> </w:t>
      </w:r>
      <w:r w:rsidRPr="00E85F8E">
        <w:rPr>
          <w:sz w:val="24"/>
          <w:szCs w:val="24"/>
        </w:rPr>
        <w:t>70</w:t>
      </w:r>
      <w:r w:rsidR="00220532">
        <w:rPr>
          <w:sz w:val="24"/>
          <w:szCs w:val="24"/>
        </w:rPr>
        <w:t> </w:t>
      </w:r>
      <w:r w:rsidRPr="00E85F8E">
        <w:rPr>
          <w:sz w:val="24"/>
          <w:szCs w:val="24"/>
        </w:rPr>
        <w:t xml:space="preserve">Ustawy </w:t>
      </w:r>
      <w:proofErr w:type="spellStart"/>
      <w:r w:rsidRPr="00E85F8E">
        <w:rPr>
          <w:sz w:val="24"/>
          <w:szCs w:val="24"/>
        </w:rPr>
        <w:t>Pzp</w:t>
      </w:r>
      <w:proofErr w:type="spellEnd"/>
      <w:r w:rsidRPr="00E85F8E">
        <w:rPr>
          <w:sz w:val="24"/>
          <w:szCs w:val="24"/>
        </w:rPr>
        <w:t>. Podmiotowe środki dowodowe sporządzone w języku obcym muszą być złożone wraz z tłumaczeniem na język polski.</w:t>
      </w:r>
    </w:p>
    <w:p w14:paraId="5B360AD5" w14:textId="77777777"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574A4A">
        <w:rPr>
          <w:sz w:val="24"/>
          <w:szCs w:val="24"/>
        </w:rPr>
        <w:t>Wykonawca składa podmiotowe środki dowodowe aktualne na dzień ich złożenia.</w:t>
      </w:r>
    </w:p>
    <w:p w14:paraId="434A69C4" w14:textId="2B92D5E7"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574A4A">
        <w:rPr>
          <w:sz w:val="24"/>
          <w:szCs w:val="24"/>
        </w:rPr>
        <w:t xml:space="preserve">W zakresie nieuregulowanym ustawą </w:t>
      </w:r>
      <w:proofErr w:type="spellStart"/>
      <w:r w:rsidRPr="00574A4A">
        <w:rPr>
          <w:sz w:val="24"/>
          <w:szCs w:val="24"/>
        </w:rPr>
        <w:t>Pzp</w:t>
      </w:r>
      <w:proofErr w:type="spellEnd"/>
      <w:r w:rsidRPr="00574A4A">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524A53">
        <w:rPr>
          <w:sz w:val="24"/>
          <w:szCs w:val="24"/>
        </w:rPr>
        <w:t> </w:t>
      </w:r>
      <w:r w:rsidRPr="00574A4A">
        <w:rPr>
          <w:sz w:val="24"/>
          <w:szCs w:val="24"/>
        </w:rPr>
        <w:t>grudnia 2020 r. w sprawie sposobu sporządzania i przekazywania informacji oraz wymagań technicznych dla dokumentów elektronicznych oraz środków komunikacji elektronicznej w</w:t>
      </w:r>
      <w:r w:rsidR="00574A4A">
        <w:rPr>
          <w:sz w:val="24"/>
          <w:szCs w:val="24"/>
        </w:rPr>
        <w:t> </w:t>
      </w:r>
      <w:r w:rsidRPr="00574A4A">
        <w:rPr>
          <w:sz w:val="24"/>
          <w:szCs w:val="24"/>
        </w:rPr>
        <w:t>postępowaniu o udzielenie zamówienia publicznego lub konkursie.</w:t>
      </w:r>
    </w:p>
    <w:p w14:paraId="33D74D82" w14:textId="77777777" w:rsidR="00BC72B0" w:rsidRPr="00207689" w:rsidRDefault="00BC72B0" w:rsidP="004C502A">
      <w:pPr>
        <w:ind w:left="-142"/>
        <w:jc w:val="both"/>
        <w:rPr>
          <w:b/>
          <w:bCs/>
        </w:rPr>
      </w:pPr>
    </w:p>
    <w:p w14:paraId="65C54E23" w14:textId="77777777" w:rsidR="00745116" w:rsidRPr="00207689" w:rsidRDefault="00745116" w:rsidP="004C502A">
      <w:pPr>
        <w:ind w:left="-142"/>
        <w:jc w:val="both"/>
        <w:rPr>
          <w:b/>
          <w:bCs/>
        </w:rPr>
      </w:pPr>
      <w:r w:rsidRPr="00207689">
        <w:rPr>
          <w:b/>
          <w:bCs/>
        </w:rPr>
        <w:t>VII</w:t>
      </w:r>
      <w:r w:rsidR="00474C5D" w:rsidRPr="00207689">
        <w:rPr>
          <w:b/>
          <w:bCs/>
        </w:rPr>
        <w:t>I</w:t>
      </w:r>
      <w:r w:rsidRPr="00207689">
        <w:rPr>
          <w:b/>
          <w:bCs/>
        </w:rPr>
        <w:t>. Informacja o przedmiotowych środkach dowodowych</w:t>
      </w:r>
    </w:p>
    <w:p w14:paraId="234DF9A7" w14:textId="1350CBF3" w:rsidR="00CD0AC5" w:rsidRPr="00872B60" w:rsidRDefault="00B300FD" w:rsidP="00B300FD">
      <w:pPr>
        <w:numPr>
          <w:ilvl w:val="0"/>
          <w:numId w:val="10"/>
        </w:numPr>
        <w:ind w:left="426" w:hanging="426"/>
        <w:jc w:val="both"/>
      </w:pPr>
      <w:r w:rsidRPr="00467AB2">
        <w:t xml:space="preserve">Zamawiający </w:t>
      </w:r>
      <w:r>
        <w:t>nie wymaga przedmiotowych środków dowodowych.</w:t>
      </w:r>
      <w:r w:rsidR="00D56A85" w:rsidRPr="00B300FD">
        <w:rPr>
          <w:i/>
          <w:iCs/>
        </w:rPr>
        <w:t xml:space="preserve"> </w:t>
      </w:r>
    </w:p>
    <w:p w14:paraId="016F3811" w14:textId="77777777" w:rsidR="00707FAA" w:rsidRPr="00207689" w:rsidRDefault="00707FAA" w:rsidP="00707FAA">
      <w:pPr>
        <w:pStyle w:val="Akapitzlist"/>
        <w:spacing w:line="240" w:lineRule="auto"/>
        <w:ind w:left="215"/>
        <w:rPr>
          <w:sz w:val="24"/>
          <w:szCs w:val="24"/>
        </w:rPr>
      </w:pPr>
    </w:p>
    <w:p w14:paraId="22C697BB" w14:textId="1DACEFDD" w:rsidR="00745116" w:rsidRPr="00207689" w:rsidRDefault="00474C5D" w:rsidP="00474C5D">
      <w:pPr>
        <w:tabs>
          <w:tab w:val="left" w:pos="426"/>
          <w:tab w:val="left" w:pos="851"/>
        </w:tabs>
        <w:ind w:left="357" w:hanging="499"/>
        <w:jc w:val="both"/>
        <w:rPr>
          <w:b/>
          <w:bCs/>
        </w:rPr>
      </w:pPr>
      <w:r w:rsidRPr="00207689">
        <w:rPr>
          <w:b/>
          <w:bCs/>
        </w:rPr>
        <w:t>IX</w:t>
      </w:r>
      <w:r w:rsidR="00745116" w:rsidRPr="00207689">
        <w:rPr>
          <w:b/>
          <w:bCs/>
        </w:rPr>
        <w:t>.</w:t>
      </w:r>
      <w:r w:rsidR="00745116" w:rsidRPr="00207689">
        <w:rPr>
          <w:b/>
          <w:bCs/>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37B79336"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Komunikacja między Zamawiającym, a Wykonawcami odbywać się będzie drogą elektroniczną przy użyciu platformy zakupowej </w:t>
      </w:r>
      <w:r w:rsidR="00054646" w:rsidRPr="00207689">
        <w:t>https://platformazakupowa.pl/pn/umw.edu</w:t>
      </w:r>
    </w:p>
    <w:p w14:paraId="18975F64" w14:textId="214241C3" w:rsidR="00745116" w:rsidRPr="00207689" w:rsidRDefault="00745116" w:rsidP="004C502A">
      <w:pPr>
        <w:numPr>
          <w:ilvl w:val="0"/>
          <w:numId w:val="3"/>
        </w:numPr>
        <w:ind w:left="426" w:hanging="426"/>
        <w:contextualSpacing/>
        <w:jc w:val="both"/>
        <w:rPr>
          <w:strike/>
        </w:rPr>
      </w:pPr>
      <w:r w:rsidRPr="00207689">
        <w:t>W postępowaniu o udzielenie zamówienia komunikacja pomiędzy Zamawiającym a</w:t>
      </w:r>
      <w:r w:rsidR="00220532">
        <w:t> </w:t>
      </w:r>
      <w:r w:rsidRPr="00207689">
        <w:t xml:space="preserve">Wykonawcami w szczególności składanie oświadczeń, wniosków, zawiadomień oraz przekazywanie informacji odbywa się elektronicznie za pośrednictwem </w:t>
      </w:r>
      <w:r w:rsidR="00054646" w:rsidRPr="00207689">
        <w:lastRenderedPageBreak/>
        <w:t>https://platformazakupowa.pl/pn/umw.edu</w:t>
      </w:r>
      <w:r w:rsidR="005F2A7A" w:rsidRPr="00207689">
        <w:t xml:space="preserve"> </w:t>
      </w:r>
      <w:r w:rsidRPr="00207689">
        <w:t xml:space="preserve">(formularz Wyślij wiadomość dostępny na stronie dotyczącej danego postępowania) </w:t>
      </w:r>
    </w:p>
    <w:p w14:paraId="0233362E"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Wymagania techniczne i organizacyjne wysyłania i odbierania dokumentów, elektronicznych kopii dokumentów i oświadczeń oraz informacji przy użyciu środków komunikacji elektronicznej określają: Regulamin Internetowej Platformy Zakupowej oraz Instrukcja składania oferty dla Wykonawcy dostępne na stronie Platformy. Regulamin znajduje się na stronie głównej Platformy </w:t>
      </w:r>
      <w:hyperlink r:id="rId9" w:history="1">
        <w:r w:rsidR="005F2A7A" w:rsidRPr="00207689">
          <w:rPr>
            <w:rStyle w:val="Hipercze"/>
            <w:color w:val="auto"/>
          </w:rPr>
          <w:t>https://platformazakupowa.pl/strona/1-regulamin</w:t>
        </w:r>
      </w:hyperlink>
      <w:r w:rsidR="00092D26" w:rsidRPr="00207689">
        <w:rPr>
          <w:rStyle w:val="Hipercze"/>
          <w:color w:val="auto"/>
        </w:rPr>
        <w:t>,</w:t>
      </w:r>
      <w:r w:rsidR="005F2A7A" w:rsidRPr="00207689">
        <w:t xml:space="preserve"> </w:t>
      </w:r>
      <w:r w:rsidRPr="00207689">
        <w:t xml:space="preserve">natomiast Instrukcja </w:t>
      </w:r>
      <w:r w:rsidR="00054646" w:rsidRPr="00207689">
        <w:t>p</w:t>
      </w:r>
      <w:r w:rsidRPr="00207689">
        <w:t xml:space="preserve">od </w:t>
      </w:r>
      <w:r w:rsidR="00054646" w:rsidRPr="00207689">
        <w:t>adresem:</w:t>
      </w:r>
      <w:r w:rsidRPr="00207689">
        <w:t xml:space="preserve"> </w:t>
      </w:r>
      <w:r w:rsidR="00054646" w:rsidRPr="00207689">
        <w:t>https://platformazakupowa.pl/strona/45-instrukcje</w:t>
      </w:r>
    </w:p>
    <w:p w14:paraId="01B234B1"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Minimalne wymagania techniczne umożliwiające korzystanie ze Strony </w:t>
      </w:r>
      <w:hyperlink r:id="rId10" w:history="1">
        <w:r w:rsidR="008F1C12" w:rsidRPr="00207689">
          <w:rPr>
            <w:rStyle w:val="Hipercze"/>
            <w:color w:val="auto"/>
          </w:rPr>
          <w:t>https://platformazakupowa.pl/pn/umw.edu</w:t>
        </w:r>
      </w:hyperlink>
      <w:r w:rsidRPr="00207689">
        <w:t xml:space="preserve"> to przeglądarka internetowa Internet Explorer, Chrome i FireFox, z włączoną obsługą języka </w:t>
      </w:r>
      <w:proofErr w:type="spellStart"/>
      <w:r w:rsidRPr="00207689">
        <w:t>Javascript</w:t>
      </w:r>
      <w:proofErr w:type="spellEnd"/>
      <w:r w:rsidRPr="00207689">
        <w:t>, akceptująca pliki typu „</w:t>
      </w:r>
      <w:proofErr w:type="spellStart"/>
      <w:r w:rsidRPr="00207689">
        <w:t>cookies</w:t>
      </w:r>
      <w:proofErr w:type="spellEnd"/>
      <w:r w:rsidRPr="00207689">
        <w:t xml:space="preserve">” oraz łącze internetowe o przepustowości, co najmniej 256 </w:t>
      </w:r>
      <w:proofErr w:type="spellStart"/>
      <w:r w:rsidRPr="00207689">
        <w:t>kbit</w:t>
      </w:r>
      <w:proofErr w:type="spellEnd"/>
      <w:r w:rsidRPr="00207689">
        <w:t xml:space="preserve">/s. </w:t>
      </w:r>
      <w:hyperlink r:id="rId11" w:history="1">
        <w:r w:rsidR="008F1C12" w:rsidRPr="00207689">
          <w:rPr>
            <w:rStyle w:val="Hipercze"/>
            <w:color w:val="auto"/>
          </w:rPr>
          <w:t>https://platformazakupowa.pl/pn/umw.edu</w:t>
        </w:r>
      </w:hyperlink>
      <w:r w:rsidRPr="00207689">
        <w:t xml:space="preserve"> jest zoptymalizowana dla minimalnej rozdzielczości ekranu 1024x768 pikseli.</w:t>
      </w:r>
    </w:p>
    <w:p w14:paraId="2C9C23B3" w14:textId="77777777" w:rsidR="00F36358" w:rsidRPr="00207689" w:rsidRDefault="00E563D8" w:rsidP="00EC1FAD">
      <w:pPr>
        <w:numPr>
          <w:ilvl w:val="0"/>
          <w:numId w:val="3"/>
        </w:numPr>
        <w:shd w:val="clear" w:color="auto" w:fill="FFFFFF"/>
        <w:suppressAutoHyphens/>
        <w:overflowPunct w:val="0"/>
        <w:autoSpaceDE w:val="0"/>
        <w:spacing w:after="200"/>
        <w:contextualSpacing/>
        <w:jc w:val="both"/>
        <w:textAlignment w:val="baseline"/>
        <w:rPr>
          <w:lang w:eastAsia="ar-SA"/>
        </w:rPr>
      </w:pPr>
      <w:r w:rsidRPr="00207689">
        <w:t>L</w:t>
      </w:r>
      <w:r w:rsidR="006D4D90" w:rsidRPr="00207689">
        <w:t xml:space="preserve">imit objętości plików lub spakowanych folderów w zakresie całej oferty </w:t>
      </w:r>
      <w:r w:rsidR="00054646" w:rsidRPr="00207689">
        <w:t>wynosi</w:t>
      </w:r>
      <w:r w:rsidR="006D4D90" w:rsidRPr="00207689">
        <w:t xml:space="preserve"> 10 plików lub spakowanych folderów przy maksymalnej wielkości 150 MB </w:t>
      </w:r>
      <w:r w:rsidRPr="00207689">
        <w:t>każdy</w:t>
      </w:r>
      <w:r w:rsidR="006D4D90" w:rsidRPr="00207689">
        <w:t>.</w:t>
      </w:r>
    </w:p>
    <w:p w14:paraId="7D1259BE" w14:textId="68545246" w:rsidR="00745116" w:rsidRPr="00207689" w:rsidRDefault="00745116" w:rsidP="00BC72B0">
      <w:pPr>
        <w:numPr>
          <w:ilvl w:val="0"/>
          <w:numId w:val="3"/>
        </w:numPr>
        <w:suppressAutoHyphens/>
        <w:overflowPunct w:val="0"/>
        <w:autoSpaceDE w:val="0"/>
        <w:ind w:left="426" w:hanging="426"/>
        <w:contextualSpacing/>
        <w:jc w:val="both"/>
        <w:textAlignment w:val="baseline"/>
      </w:pPr>
      <w:r w:rsidRPr="00207689">
        <w:t>Szczegółowe informacje dotyczące</w:t>
      </w:r>
      <w:r w:rsidRPr="00207689">
        <w:rPr>
          <w:strike/>
        </w:rPr>
        <w:t>,</w:t>
      </w:r>
      <w:r w:rsidRPr="00207689">
        <w:t xml:space="preserve"> formatu przesyłanych danych oraz kodowania</w:t>
      </w:r>
      <w:r w:rsidR="00E22AFC" w:rsidRPr="00207689">
        <w:t xml:space="preserve"> </w:t>
      </w:r>
      <w:r w:rsidRPr="00207689">
        <w:t>i</w:t>
      </w:r>
      <w:r w:rsidR="00220532">
        <w:t> </w:t>
      </w:r>
      <w:r w:rsidRPr="00207689">
        <w:t>oznaczania czasu przekazania danych określają: Regulamin Internetowej Platformy Zakupowej oraz Instrukcja składania oferty dla Wykonawcy dostępne na stronie Platformy, w których określono w szczególności że:</w:t>
      </w:r>
    </w:p>
    <w:p w14:paraId="4409D0C6" w14:textId="4286C043" w:rsidR="00745116" w:rsidRPr="00207689" w:rsidRDefault="00E766D1"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Pr>
          <w:sz w:val="24"/>
          <w:szCs w:val="24"/>
        </w:rPr>
        <w:t>s</w:t>
      </w:r>
      <w:r w:rsidR="00745116" w:rsidRPr="00207689">
        <w:rPr>
          <w:sz w:val="24"/>
          <w:szCs w:val="24"/>
        </w:rPr>
        <w:t>zyfrowanie ofert odbywa się automatycznie przez system.</w:t>
      </w:r>
    </w:p>
    <w:p w14:paraId="479B146B" w14:textId="465ED604" w:rsidR="00745116" w:rsidRPr="00207689" w:rsidRDefault="00745116"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sidRPr="00207689">
        <w:rPr>
          <w:sz w:val="24"/>
          <w:szCs w:val="24"/>
        </w:rPr>
        <w:t>Za datę przekazania oferty, wniosków, zawiadomień, dokumentów elektronicznych, oświadczeń lub elektronicznych kopii dokumentów lub oświadczeń oraz innych informacji przyjmuje się datę ich przekazania do Zamawiającego podpisanej kwalifikowanym podpisem elektronicznym, profilem zaufanym lub podpisem osobistym, w drugim kroku składania oferty poprzez kliknięcie przycisku „Złóż ofertę” i</w:t>
      </w:r>
      <w:r w:rsidR="00220532">
        <w:rPr>
          <w:sz w:val="24"/>
          <w:szCs w:val="24"/>
        </w:rPr>
        <w:t> </w:t>
      </w:r>
      <w:r w:rsidRPr="00207689">
        <w:rPr>
          <w:sz w:val="24"/>
          <w:szCs w:val="24"/>
        </w:rPr>
        <w:t>wyświetleniu komunikatu, że oferta została złożona.</w:t>
      </w:r>
    </w:p>
    <w:p w14:paraId="236B3A91" w14:textId="2FE6A2AA" w:rsidR="00745116" w:rsidRPr="00207689" w:rsidRDefault="00745116"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sidRPr="00207689">
        <w:rPr>
          <w:sz w:val="24"/>
          <w:szCs w:val="24"/>
        </w:rPr>
        <w:t>Oferta lub wniosek powinny być sporządzone w języku polskim, z zachowaniem postaci elektronicznej, a do danych zawierających dokumenty tekstowe, tekstowo-graficzne stosuje się:.txt; .</w:t>
      </w:r>
      <w:proofErr w:type="spellStart"/>
      <w:r w:rsidRPr="00207689">
        <w:rPr>
          <w:sz w:val="24"/>
          <w:szCs w:val="24"/>
        </w:rPr>
        <w:t>rft</w:t>
      </w:r>
      <w:proofErr w:type="spellEnd"/>
      <w:r w:rsidRPr="00207689">
        <w:rPr>
          <w:sz w:val="24"/>
          <w:szCs w:val="24"/>
        </w:rPr>
        <w:t>; .pdf; .</w:t>
      </w:r>
      <w:proofErr w:type="spellStart"/>
      <w:r w:rsidRPr="00207689">
        <w:rPr>
          <w:sz w:val="24"/>
          <w:szCs w:val="24"/>
        </w:rPr>
        <w:t>xps</w:t>
      </w:r>
      <w:proofErr w:type="spellEnd"/>
      <w:r w:rsidRPr="00207689">
        <w:rPr>
          <w:sz w:val="24"/>
          <w:szCs w:val="24"/>
        </w:rPr>
        <w:t>; .</w:t>
      </w:r>
      <w:proofErr w:type="spellStart"/>
      <w:r w:rsidRPr="00207689">
        <w:rPr>
          <w:sz w:val="24"/>
          <w:szCs w:val="24"/>
        </w:rPr>
        <w:t>odt</w:t>
      </w:r>
      <w:proofErr w:type="spellEnd"/>
      <w:r w:rsidRPr="00207689">
        <w:rPr>
          <w:sz w:val="24"/>
          <w:szCs w:val="24"/>
        </w:rPr>
        <w:t>; .</w:t>
      </w:r>
      <w:proofErr w:type="spellStart"/>
      <w:r w:rsidRPr="00207689">
        <w:rPr>
          <w:sz w:val="24"/>
          <w:szCs w:val="24"/>
        </w:rPr>
        <w:t>ods</w:t>
      </w:r>
      <w:proofErr w:type="spellEnd"/>
      <w:r w:rsidRPr="00207689">
        <w:rPr>
          <w:sz w:val="24"/>
          <w:szCs w:val="24"/>
        </w:rPr>
        <w:t>; .</w:t>
      </w:r>
      <w:proofErr w:type="spellStart"/>
      <w:r w:rsidRPr="00207689">
        <w:rPr>
          <w:sz w:val="24"/>
          <w:szCs w:val="24"/>
        </w:rPr>
        <w:t>odp</w:t>
      </w:r>
      <w:proofErr w:type="spellEnd"/>
      <w:r w:rsidRPr="00207689">
        <w:rPr>
          <w:sz w:val="24"/>
          <w:szCs w:val="24"/>
        </w:rPr>
        <w:t>; .</w:t>
      </w:r>
      <w:proofErr w:type="spellStart"/>
      <w:r w:rsidRPr="00207689">
        <w:rPr>
          <w:sz w:val="24"/>
          <w:szCs w:val="24"/>
        </w:rPr>
        <w:t>doc</w:t>
      </w:r>
      <w:proofErr w:type="spellEnd"/>
      <w:r w:rsidRPr="00207689">
        <w:rPr>
          <w:sz w:val="24"/>
          <w:szCs w:val="24"/>
        </w:rPr>
        <w:t>; .xls; .</w:t>
      </w:r>
      <w:proofErr w:type="spellStart"/>
      <w:r w:rsidRPr="00207689">
        <w:rPr>
          <w:sz w:val="24"/>
          <w:szCs w:val="24"/>
        </w:rPr>
        <w:t>ppt</w:t>
      </w:r>
      <w:proofErr w:type="spellEnd"/>
      <w:r w:rsidRPr="00207689">
        <w:rPr>
          <w:sz w:val="24"/>
          <w:szCs w:val="24"/>
        </w:rPr>
        <w:t>; .</w:t>
      </w:r>
      <w:proofErr w:type="spellStart"/>
      <w:r w:rsidRPr="00207689">
        <w:rPr>
          <w:sz w:val="24"/>
          <w:szCs w:val="24"/>
        </w:rPr>
        <w:t>docx</w:t>
      </w:r>
      <w:proofErr w:type="spellEnd"/>
      <w:r w:rsidRPr="00207689">
        <w:rPr>
          <w:sz w:val="24"/>
          <w:szCs w:val="24"/>
        </w:rPr>
        <w:t>; .</w:t>
      </w:r>
      <w:proofErr w:type="spellStart"/>
      <w:r w:rsidRPr="00207689">
        <w:rPr>
          <w:sz w:val="24"/>
          <w:szCs w:val="24"/>
        </w:rPr>
        <w:t>xlsx</w:t>
      </w:r>
      <w:proofErr w:type="spellEnd"/>
      <w:r w:rsidRPr="00207689">
        <w:rPr>
          <w:sz w:val="24"/>
          <w:szCs w:val="24"/>
        </w:rPr>
        <w:t>; .</w:t>
      </w:r>
      <w:proofErr w:type="spellStart"/>
      <w:r w:rsidRPr="00207689">
        <w:rPr>
          <w:sz w:val="24"/>
          <w:szCs w:val="24"/>
        </w:rPr>
        <w:t>pptx</w:t>
      </w:r>
      <w:proofErr w:type="spellEnd"/>
      <w:r w:rsidRPr="00207689">
        <w:rPr>
          <w:sz w:val="24"/>
          <w:szCs w:val="24"/>
        </w:rPr>
        <w:t>; .</w:t>
      </w:r>
      <w:proofErr w:type="spellStart"/>
      <w:r w:rsidRPr="00207689">
        <w:rPr>
          <w:sz w:val="24"/>
          <w:szCs w:val="24"/>
        </w:rPr>
        <w:t>csv</w:t>
      </w:r>
      <w:proofErr w:type="spellEnd"/>
      <w:r w:rsidRPr="00207689">
        <w:rPr>
          <w:sz w:val="24"/>
          <w:szCs w:val="24"/>
        </w:rPr>
        <w:t>, 7-zip</w:t>
      </w:r>
      <w:r w:rsidR="00872B60">
        <w:rPr>
          <w:sz w:val="24"/>
          <w:szCs w:val="24"/>
        </w:rPr>
        <w:t xml:space="preserve">, zip, </w:t>
      </w:r>
      <w:proofErr w:type="spellStart"/>
      <w:r w:rsidR="00872B60">
        <w:rPr>
          <w:sz w:val="24"/>
          <w:szCs w:val="24"/>
        </w:rPr>
        <w:t>xml</w:t>
      </w:r>
      <w:proofErr w:type="spellEnd"/>
      <w:r w:rsidRPr="00207689">
        <w:rPr>
          <w:sz w:val="24"/>
          <w:szCs w:val="24"/>
        </w:rPr>
        <w:t>.</w:t>
      </w:r>
    </w:p>
    <w:p w14:paraId="63B2A384"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5737ECCC"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Treść zapytań wraz z wyjaśnieniami Zamawiający  udostępnia na stronie internetowej prowadzonego postępowania,  bez ujawniania źródła zapytania. </w:t>
      </w:r>
    </w:p>
    <w:p w14:paraId="178432E4"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W uzasadnionych przypadkach Zamawiający przed upływem terminu składania ofert może zmienić treść SWZ. Dokonaną zmianę treści SWZ Zamawiający udostępnia na stronie internetowej prowadzonego postępowania. </w:t>
      </w:r>
    </w:p>
    <w:p w14:paraId="4F8BB5B4" w14:textId="41982119" w:rsidR="00745116" w:rsidRDefault="00745116" w:rsidP="00B705DC">
      <w:pPr>
        <w:numPr>
          <w:ilvl w:val="0"/>
          <w:numId w:val="3"/>
        </w:numPr>
        <w:suppressAutoHyphens/>
        <w:overflowPunct w:val="0"/>
        <w:autoSpaceDE w:val="0"/>
        <w:ind w:left="426" w:hanging="426"/>
        <w:contextualSpacing/>
        <w:jc w:val="both"/>
        <w:textAlignment w:val="baseline"/>
      </w:pPr>
      <w:r w:rsidRPr="00207689">
        <w:t>Zmiany i wyjaśnienia treści SWZ oraz inne dokumenty zamówienia bezpośrednio związane</w:t>
      </w:r>
      <w:r w:rsidR="00220532">
        <w:t xml:space="preserve"> </w:t>
      </w:r>
      <w:r w:rsidRPr="00207689">
        <w:t>z</w:t>
      </w:r>
      <w:r w:rsidR="00220532">
        <w:t> </w:t>
      </w:r>
      <w:r w:rsidRPr="00207689">
        <w:t xml:space="preserve">postępowaniem o udzielenie zamówienia będą udostępniane na stronie internetowej prowadzonego postępowania: </w:t>
      </w:r>
      <w:bookmarkStart w:id="2" w:name="_Hlk63010931"/>
      <w:r w:rsidR="00321C61" w:rsidRPr="00207689">
        <w:fldChar w:fldCharType="begin"/>
      </w:r>
      <w:r w:rsidR="00E676C4" w:rsidRPr="00207689">
        <w:instrText xml:space="preserve"> HYPERLINK "https://platformazakupowa.pl/pn/umw.edu" </w:instrText>
      </w:r>
      <w:r w:rsidR="00321C61" w:rsidRPr="00207689">
        <w:fldChar w:fldCharType="separate"/>
      </w:r>
      <w:r w:rsidRPr="00207689">
        <w:rPr>
          <w:rStyle w:val="Hipercze"/>
          <w:color w:val="auto"/>
        </w:rPr>
        <w:t>https://platformazakupowa.pl/pn/umw.edu</w:t>
      </w:r>
      <w:r w:rsidR="00321C61" w:rsidRPr="00207689">
        <w:rPr>
          <w:rStyle w:val="Hipercze"/>
          <w:color w:val="auto"/>
        </w:rPr>
        <w:fldChar w:fldCharType="end"/>
      </w:r>
      <w:bookmarkEnd w:id="2"/>
    </w:p>
    <w:p w14:paraId="3F339C3F" w14:textId="77777777" w:rsidR="00E30B30" w:rsidRPr="00207689" w:rsidRDefault="00E30B30" w:rsidP="004C502A">
      <w:pPr>
        <w:suppressAutoHyphens/>
        <w:autoSpaceDE w:val="0"/>
        <w:autoSpaceDN w:val="0"/>
        <w:adjustRightInd w:val="0"/>
        <w:contextualSpacing/>
        <w:jc w:val="both"/>
      </w:pPr>
    </w:p>
    <w:p w14:paraId="3DC698F3" w14:textId="77777777" w:rsidR="00745116" w:rsidRPr="00207689" w:rsidRDefault="00474C5D" w:rsidP="004C502A">
      <w:pPr>
        <w:tabs>
          <w:tab w:val="left" w:pos="360"/>
        </w:tabs>
        <w:rPr>
          <w:b/>
          <w:bCs/>
        </w:rPr>
      </w:pPr>
      <w:r w:rsidRPr="00207689">
        <w:rPr>
          <w:b/>
          <w:bCs/>
        </w:rPr>
        <w:t>X</w:t>
      </w:r>
      <w:r w:rsidR="00745116" w:rsidRPr="00207689">
        <w:rPr>
          <w:b/>
          <w:bCs/>
        </w:rPr>
        <w:t>.</w:t>
      </w:r>
      <w:r w:rsidR="00745116" w:rsidRPr="00207689">
        <w:rPr>
          <w:b/>
          <w:bCs/>
        </w:rPr>
        <w:tab/>
        <w:t>Wymagania dotyczące wadium</w:t>
      </w:r>
    </w:p>
    <w:p w14:paraId="06E684F6" w14:textId="132FF1EA" w:rsidR="00745116" w:rsidRDefault="00745116" w:rsidP="004C502A">
      <w:pPr>
        <w:tabs>
          <w:tab w:val="left" w:pos="426"/>
        </w:tabs>
        <w:autoSpaceDE w:val="0"/>
        <w:autoSpaceDN w:val="0"/>
        <w:adjustRightInd w:val="0"/>
      </w:pPr>
      <w:r w:rsidRPr="00207689">
        <w:t>1.</w:t>
      </w:r>
      <w:r w:rsidRPr="00207689">
        <w:tab/>
        <w:t>Zamawiający nie wymaga wniesienia wadium.</w:t>
      </w:r>
    </w:p>
    <w:p w14:paraId="54878D4F" w14:textId="043AA044" w:rsidR="004C502A" w:rsidRDefault="004C502A" w:rsidP="004C502A">
      <w:pPr>
        <w:pStyle w:val="Akapitzlist"/>
        <w:tabs>
          <w:tab w:val="left" w:pos="426"/>
          <w:tab w:val="left" w:pos="851"/>
        </w:tabs>
        <w:spacing w:line="240" w:lineRule="auto"/>
        <w:ind w:left="0"/>
        <w:rPr>
          <w:sz w:val="24"/>
          <w:szCs w:val="24"/>
        </w:rPr>
      </w:pPr>
    </w:p>
    <w:p w14:paraId="5822FE8F" w14:textId="77777777" w:rsidR="00B705DC" w:rsidRPr="00207689" w:rsidRDefault="00B705DC" w:rsidP="004C502A">
      <w:pPr>
        <w:pStyle w:val="Akapitzlist"/>
        <w:tabs>
          <w:tab w:val="left" w:pos="426"/>
          <w:tab w:val="left" w:pos="851"/>
        </w:tabs>
        <w:spacing w:line="240" w:lineRule="auto"/>
        <w:ind w:left="0"/>
        <w:rPr>
          <w:sz w:val="24"/>
          <w:szCs w:val="24"/>
        </w:rPr>
      </w:pPr>
    </w:p>
    <w:p w14:paraId="6F44F586" w14:textId="77777777" w:rsidR="00745116" w:rsidRPr="00207689" w:rsidRDefault="00745116" w:rsidP="004C502A">
      <w:pPr>
        <w:pStyle w:val="Akapitzlist"/>
        <w:tabs>
          <w:tab w:val="left" w:pos="426"/>
          <w:tab w:val="left" w:pos="851"/>
        </w:tabs>
        <w:spacing w:line="240" w:lineRule="auto"/>
        <w:ind w:left="0"/>
        <w:rPr>
          <w:b/>
          <w:bCs/>
          <w:sz w:val="24"/>
          <w:szCs w:val="24"/>
        </w:rPr>
      </w:pPr>
      <w:r w:rsidRPr="00207689">
        <w:rPr>
          <w:b/>
          <w:bCs/>
          <w:sz w:val="24"/>
          <w:szCs w:val="24"/>
        </w:rPr>
        <w:lastRenderedPageBreak/>
        <w:t>X</w:t>
      </w:r>
      <w:r w:rsidR="00474C5D" w:rsidRPr="00207689">
        <w:rPr>
          <w:b/>
          <w:bCs/>
          <w:sz w:val="24"/>
          <w:szCs w:val="24"/>
        </w:rPr>
        <w:t>I</w:t>
      </w:r>
      <w:r w:rsidRPr="00207689">
        <w:rPr>
          <w:b/>
          <w:bCs/>
          <w:sz w:val="24"/>
          <w:szCs w:val="24"/>
        </w:rPr>
        <w:t>.</w:t>
      </w:r>
      <w:r w:rsidRPr="00207689">
        <w:rPr>
          <w:b/>
          <w:bCs/>
          <w:sz w:val="24"/>
          <w:szCs w:val="24"/>
        </w:rPr>
        <w:tab/>
        <w:t>Termin związania ofertą</w:t>
      </w:r>
    </w:p>
    <w:p w14:paraId="438C101D" w14:textId="3C5E971C"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 xml:space="preserve">Wykonawca </w:t>
      </w:r>
      <w:r w:rsidRPr="00262459">
        <w:rPr>
          <w:sz w:val="24"/>
          <w:szCs w:val="24"/>
        </w:rPr>
        <w:t xml:space="preserve">jest związany ofertą 30 dni </w:t>
      </w:r>
      <w:r w:rsidR="003E1875" w:rsidRPr="00262459">
        <w:rPr>
          <w:sz w:val="24"/>
          <w:szCs w:val="24"/>
        </w:rPr>
        <w:t xml:space="preserve">tj. </w:t>
      </w:r>
      <w:r w:rsidRPr="00262459">
        <w:rPr>
          <w:sz w:val="24"/>
          <w:szCs w:val="24"/>
        </w:rPr>
        <w:t>od upływu terminu składania ofert</w:t>
      </w:r>
      <w:r w:rsidR="003E1875" w:rsidRPr="00262459">
        <w:rPr>
          <w:sz w:val="24"/>
          <w:szCs w:val="24"/>
        </w:rPr>
        <w:t xml:space="preserve"> </w:t>
      </w:r>
      <w:r w:rsidRPr="00262459">
        <w:rPr>
          <w:sz w:val="24"/>
          <w:szCs w:val="24"/>
        </w:rPr>
        <w:t xml:space="preserve">do dnia </w:t>
      </w:r>
      <w:r w:rsidR="006F4339" w:rsidRPr="0028228E">
        <w:rPr>
          <w:b/>
          <w:color w:val="FF0000"/>
          <w:sz w:val="24"/>
          <w:szCs w:val="24"/>
        </w:rPr>
        <w:t>1</w:t>
      </w:r>
      <w:r w:rsidR="00B705DC" w:rsidRPr="0028228E">
        <w:rPr>
          <w:b/>
          <w:color w:val="FF0000"/>
          <w:sz w:val="24"/>
          <w:szCs w:val="24"/>
        </w:rPr>
        <w:t>8</w:t>
      </w:r>
      <w:r w:rsidR="00207689" w:rsidRPr="0028228E">
        <w:rPr>
          <w:b/>
          <w:color w:val="FF0000"/>
          <w:sz w:val="24"/>
          <w:szCs w:val="24"/>
        </w:rPr>
        <w:t>.</w:t>
      </w:r>
      <w:r w:rsidR="005F4927" w:rsidRPr="0028228E">
        <w:rPr>
          <w:b/>
          <w:color w:val="FF0000"/>
          <w:sz w:val="24"/>
          <w:szCs w:val="24"/>
        </w:rPr>
        <w:t>0</w:t>
      </w:r>
      <w:r w:rsidR="0057060B" w:rsidRPr="0028228E">
        <w:rPr>
          <w:b/>
          <w:color w:val="FF0000"/>
          <w:sz w:val="24"/>
          <w:szCs w:val="24"/>
        </w:rPr>
        <w:t>2</w:t>
      </w:r>
      <w:r w:rsidR="00413584" w:rsidRPr="0028228E">
        <w:rPr>
          <w:b/>
          <w:color w:val="FF0000"/>
          <w:sz w:val="24"/>
          <w:szCs w:val="24"/>
        </w:rPr>
        <w:t>.202</w:t>
      </w:r>
      <w:r w:rsidR="005F4927" w:rsidRPr="0028228E">
        <w:rPr>
          <w:b/>
          <w:color w:val="FF0000"/>
          <w:sz w:val="24"/>
          <w:szCs w:val="24"/>
        </w:rPr>
        <w:t>3</w:t>
      </w:r>
      <w:r w:rsidRPr="0028228E">
        <w:rPr>
          <w:b/>
          <w:color w:val="FF0000"/>
          <w:sz w:val="24"/>
          <w:szCs w:val="24"/>
        </w:rPr>
        <w:t xml:space="preserve"> r.</w:t>
      </w:r>
      <w:r w:rsidRPr="0028228E">
        <w:rPr>
          <w:color w:val="FF0000"/>
          <w:sz w:val="24"/>
          <w:szCs w:val="24"/>
        </w:rPr>
        <w:t xml:space="preserve"> </w:t>
      </w:r>
    </w:p>
    <w:p w14:paraId="6F52FAE1" w14:textId="1A32E37A"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w:t>
      </w:r>
      <w:r w:rsidR="00B300FD">
        <w:rPr>
          <w:sz w:val="24"/>
          <w:szCs w:val="24"/>
        </w:rPr>
        <w:t> </w:t>
      </w:r>
      <w:r w:rsidRPr="00207689">
        <w:rPr>
          <w:sz w:val="24"/>
          <w:szCs w:val="24"/>
        </w:rPr>
        <w:t>wskazywany przez niego okres, nie dłuższy niż 30 dni.</w:t>
      </w:r>
    </w:p>
    <w:p w14:paraId="5D6F7B7A" w14:textId="77777777"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Przedłużenie terminu związania ofertą, o którym mowa w ust. 2, wymaga złożenia przez Wykonawcę pisemnego oświadczenia o wyrażeniu zgody na przedłużenie terminu związania ofertą.</w:t>
      </w:r>
    </w:p>
    <w:p w14:paraId="18E0ED56" w14:textId="663CDF3D" w:rsidR="00745116" w:rsidRPr="00207689" w:rsidRDefault="00745116" w:rsidP="004C502A">
      <w:pPr>
        <w:pStyle w:val="Akapitzlist"/>
        <w:numPr>
          <w:ilvl w:val="0"/>
          <w:numId w:val="9"/>
        </w:numPr>
        <w:tabs>
          <w:tab w:val="left" w:pos="284"/>
        </w:tabs>
        <w:spacing w:line="240" w:lineRule="auto"/>
        <w:rPr>
          <w:sz w:val="24"/>
          <w:szCs w:val="24"/>
          <w:lang w:eastAsia="pl-PL"/>
        </w:rPr>
      </w:pPr>
      <w:r w:rsidRPr="00207689">
        <w:rPr>
          <w:sz w:val="24"/>
          <w:szCs w:val="24"/>
        </w:rPr>
        <w:t>Jeżeli termin związania ofertą upłynie przed wyborem najkorzystniejszej oferty, Zamawiający wzywa Wykonawcę, którego oferta otrzymała najwyższą ocenę, do wyrażenia</w:t>
      </w:r>
      <w:r w:rsidR="00B300FD">
        <w:rPr>
          <w:sz w:val="24"/>
          <w:szCs w:val="24"/>
        </w:rPr>
        <w:t xml:space="preserve"> </w:t>
      </w:r>
      <w:r w:rsidRPr="00207689">
        <w:rPr>
          <w:sz w:val="24"/>
          <w:szCs w:val="24"/>
        </w:rPr>
        <w:t>w</w:t>
      </w:r>
      <w:r w:rsidR="00B300FD">
        <w:rPr>
          <w:sz w:val="24"/>
          <w:szCs w:val="24"/>
        </w:rPr>
        <w:t> </w:t>
      </w:r>
      <w:r w:rsidRPr="00207689">
        <w:rPr>
          <w:sz w:val="24"/>
          <w:szCs w:val="24"/>
        </w:rPr>
        <w:t>wyznaczonym przez Zamawiającego terminie pisemnej zgody na wybór jego oferty. W</w:t>
      </w:r>
      <w:r w:rsidR="00220532">
        <w:rPr>
          <w:sz w:val="24"/>
          <w:szCs w:val="24"/>
        </w:rPr>
        <w:t> </w:t>
      </w:r>
      <w:r w:rsidRPr="00207689">
        <w:rPr>
          <w:sz w:val="24"/>
          <w:szCs w:val="24"/>
        </w:rPr>
        <w:t>przypadku braku zgody Zamawiający zwraca się o wyrażenie takiej zgody do kolejnego Wykonawcy, którego oferta została najwyżej oceniona, chyba że zachodzą przesłanki do</w:t>
      </w:r>
      <w:r w:rsidR="00220532">
        <w:rPr>
          <w:sz w:val="24"/>
          <w:szCs w:val="24"/>
        </w:rPr>
        <w:t> </w:t>
      </w:r>
      <w:r w:rsidRPr="00207689">
        <w:rPr>
          <w:sz w:val="24"/>
          <w:szCs w:val="24"/>
        </w:rPr>
        <w:t>unieważnienia postępowania.</w:t>
      </w:r>
    </w:p>
    <w:p w14:paraId="07FDB2F2" w14:textId="77777777" w:rsidR="004C502A" w:rsidRPr="00207689" w:rsidRDefault="004C502A" w:rsidP="004C502A">
      <w:pPr>
        <w:pStyle w:val="Akapitzlist"/>
        <w:tabs>
          <w:tab w:val="left" w:pos="284"/>
        </w:tabs>
        <w:spacing w:line="240" w:lineRule="auto"/>
        <w:ind w:left="360"/>
        <w:rPr>
          <w:sz w:val="24"/>
          <w:szCs w:val="24"/>
          <w:lang w:eastAsia="pl-PL"/>
        </w:rPr>
      </w:pPr>
    </w:p>
    <w:p w14:paraId="2AC691F5" w14:textId="77777777" w:rsidR="00745116" w:rsidRPr="00207689" w:rsidRDefault="00745116" w:rsidP="00413584">
      <w:pPr>
        <w:tabs>
          <w:tab w:val="left" w:pos="426"/>
          <w:tab w:val="left" w:pos="851"/>
        </w:tabs>
        <w:suppressAutoHyphens/>
        <w:jc w:val="both"/>
        <w:rPr>
          <w:b/>
          <w:bCs/>
        </w:rPr>
      </w:pPr>
      <w:r w:rsidRPr="00207689">
        <w:rPr>
          <w:b/>
          <w:bCs/>
        </w:rPr>
        <w:t>XI</w:t>
      </w:r>
      <w:r w:rsidR="00474C5D" w:rsidRPr="00207689">
        <w:rPr>
          <w:b/>
          <w:bCs/>
        </w:rPr>
        <w:t>I</w:t>
      </w:r>
      <w:r w:rsidRPr="00207689">
        <w:rPr>
          <w:b/>
          <w:bCs/>
        </w:rPr>
        <w:t>.</w:t>
      </w:r>
      <w:r w:rsidRPr="00207689">
        <w:rPr>
          <w:b/>
          <w:bCs/>
        </w:rPr>
        <w:tab/>
        <w:t>Opis sposobu przygotowania ofert</w:t>
      </w:r>
      <w:bookmarkStart w:id="3" w:name="_Toc261239318"/>
    </w:p>
    <w:p w14:paraId="1EDA25A5" w14:textId="77777777" w:rsidR="00DE693C" w:rsidRPr="00207689" w:rsidRDefault="00745116" w:rsidP="00413584">
      <w:pPr>
        <w:numPr>
          <w:ilvl w:val="0"/>
          <w:numId w:val="1"/>
        </w:numPr>
        <w:tabs>
          <w:tab w:val="left" w:pos="426"/>
          <w:tab w:val="left" w:pos="851"/>
        </w:tabs>
        <w:suppressAutoHyphens/>
        <w:contextualSpacing/>
        <w:jc w:val="both"/>
      </w:pPr>
      <w:r w:rsidRPr="00207689">
        <w:t xml:space="preserve">Wykonawca składa ofertę wraz z załącznikami </w:t>
      </w:r>
      <w:r w:rsidR="00491851" w:rsidRPr="00207689">
        <w:t xml:space="preserve">przez platformę: </w:t>
      </w:r>
      <w:hyperlink r:id="rId12" w:history="1">
        <w:r w:rsidR="00491851" w:rsidRPr="00207689">
          <w:rPr>
            <w:rStyle w:val="Hipercze"/>
            <w:color w:val="auto"/>
          </w:rPr>
          <w:t>https://platformazakupowa.pl/pn/umw.edu</w:t>
        </w:r>
      </w:hyperlink>
      <w:r w:rsidR="00491851" w:rsidRPr="00207689">
        <w:rPr>
          <w:rStyle w:val="Hipercze"/>
          <w:color w:val="auto"/>
        </w:rPr>
        <w:t xml:space="preserve"> </w:t>
      </w:r>
      <w:r w:rsidRPr="00207689">
        <w:t>w formie elektronicznej tj. oferta wraz z jej załącznikami powinna być sporządzona w języku polskim, z zachowaniem formy elektronicznej pod rygorem nieważności i opatrzona kwalifikowanym podpisem elektronicznym</w:t>
      </w:r>
      <w:r w:rsidR="00491851" w:rsidRPr="00207689">
        <w:t xml:space="preserve"> lub</w:t>
      </w:r>
      <w:r w:rsidRPr="00207689">
        <w:t xml:space="preserve"> podpisem zaufanym lub podpisem osobistym</w:t>
      </w:r>
      <w:r w:rsidR="00491851" w:rsidRPr="00207689">
        <w:t>.</w:t>
      </w:r>
    </w:p>
    <w:p w14:paraId="31E2E2EA" w14:textId="77777777" w:rsidR="00745116" w:rsidRPr="00207689" w:rsidRDefault="00745116" w:rsidP="00413584">
      <w:pPr>
        <w:numPr>
          <w:ilvl w:val="0"/>
          <w:numId w:val="1"/>
        </w:numPr>
        <w:tabs>
          <w:tab w:val="left" w:pos="426"/>
          <w:tab w:val="left" w:pos="851"/>
        </w:tabs>
        <w:suppressAutoHyphens/>
        <w:contextualSpacing/>
        <w:jc w:val="both"/>
      </w:pPr>
      <w:r w:rsidRPr="00207689">
        <w:t>Każdy Wykonawca złoży tylko jedną ofertę zawierającą jedną jednoznacznie opisaną propozycję.</w:t>
      </w:r>
    </w:p>
    <w:p w14:paraId="6827F8C8" w14:textId="77777777" w:rsidR="00413584" w:rsidRPr="00207689" w:rsidRDefault="00745116" w:rsidP="00413584">
      <w:pPr>
        <w:numPr>
          <w:ilvl w:val="0"/>
          <w:numId w:val="1"/>
        </w:numPr>
        <w:tabs>
          <w:tab w:val="left" w:pos="426"/>
          <w:tab w:val="left" w:pos="851"/>
        </w:tabs>
        <w:suppressAutoHyphens/>
        <w:contextualSpacing/>
        <w:jc w:val="both"/>
      </w:pPr>
      <w:r w:rsidRPr="00207689">
        <w:t>Oferta musi być podpisana przez osoby upoważnione do reprezentowania Wykonawcy, zgodnie z formą reprezentacji Wykonawcy określoną w rejestrze handlowym lub innym dokumencie rejestrowym, właściwym dla formy organizacyjnej Wykonawcy.</w:t>
      </w:r>
    </w:p>
    <w:p w14:paraId="607FFF53" w14:textId="4DAD88DA" w:rsidR="000F2B2E" w:rsidRPr="00207689" w:rsidRDefault="006D4D90" w:rsidP="00413584">
      <w:pPr>
        <w:numPr>
          <w:ilvl w:val="0"/>
          <w:numId w:val="1"/>
        </w:numPr>
        <w:tabs>
          <w:tab w:val="left" w:pos="426"/>
          <w:tab w:val="left" w:pos="851"/>
        </w:tabs>
        <w:suppressAutoHyphens/>
        <w:contextualSpacing/>
        <w:jc w:val="both"/>
      </w:pPr>
      <w:r w:rsidRPr="00207689">
        <w:t>Jeśli oferta zawiera informacje stanowiące tajemnicę przedsiębiorstwa w rozumieniu ustawy z</w:t>
      </w:r>
      <w:r w:rsidR="00220532">
        <w:t> </w:t>
      </w:r>
      <w:r w:rsidRPr="00207689">
        <w:t>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972F7DC" w14:textId="77777777" w:rsidR="00413584" w:rsidRPr="00207689" w:rsidRDefault="0057708D" w:rsidP="00413584">
      <w:pPr>
        <w:pStyle w:val="Akapitzlist"/>
        <w:numPr>
          <w:ilvl w:val="0"/>
          <w:numId w:val="1"/>
        </w:numPr>
        <w:shd w:val="clear" w:color="auto" w:fill="FFFFFF"/>
        <w:tabs>
          <w:tab w:val="left" w:pos="426"/>
          <w:tab w:val="left" w:pos="851"/>
        </w:tabs>
        <w:spacing w:line="240" w:lineRule="auto"/>
        <w:contextualSpacing/>
        <w:rPr>
          <w:i/>
          <w:sz w:val="24"/>
          <w:szCs w:val="24"/>
        </w:rPr>
      </w:pPr>
      <w:r w:rsidRPr="00207689">
        <w:rPr>
          <w:sz w:val="24"/>
          <w:szCs w:val="24"/>
        </w:rPr>
        <w:t xml:space="preserve">Wykonawca za pośrednictwem Platformy może przed upływem terminu do składania ofert zmienić lub wycofać ofertę w sposób określony </w:t>
      </w:r>
      <w:r w:rsidRPr="00207689">
        <w:rPr>
          <w:i/>
          <w:sz w:val="24"/>
          <w:szCs w:val="24"/>
        </w:rPr>
        <w:t>w Instrukcji składania ofert dla Wykonawców.</w:t>
      </w:r>
    </w:p>
    <w:p w14:paraId="3A9B6B32" w14:textId="77777777" w:rsidR="00413584" w:rsidRPr="00207689" w:rsidRDefault="0057708D" w:rsidP="00413584">
      <w:pPr>
        <w:pStyle w:val="Akapitzlist"/>
        <w:numPr>
          <w:ilvl w:val="0"/>
          <w:numId w:val="1"/>
        </w:numPr>
        <w:shd w:val="clear" w:color="auto" w:fill="FFFFFF"/>
        <w:tabs>
          <w:tab w:val="left" w:pos="426"/>
          <w:tab w:val="left" w:pos="851"/>
        </w:tabs>
        <w:spacing w:line="240" w:lineRule="auto"/>
        <w:contextualSpacing/>
        <w:rPr>
          <w:sz w:val="24"/>
          <w:szCs w:val="24"/>
        </w:rPr>
      </w:pPr>
      <w:r w:rsidRPr="00207689">
        <w:rPr>
          <w:sz w:val="24"/>
          <w:szCs w:val="24"/>
        </w:rPr>
        <w:t>Po upływie terminu składania ofert, Wykonawca nie może skutecznie dokonać zmiany ani wycofać złożonej oferty.</w:t>
      </w:r>
    </w:p>
    <w:p w14:paraId="776C2072" w14:textId="016D3A84" w:rsidR="00413584" w:rsidRPr="00220532" w:rsidRDefault="0057708D" w:rsidP="00413584">
      <w:pPr>
        <w:pStyle w:val="Akapitzlist"/>
        <w:numPr>
          <w:ilvl w:val="0"/>
          <w:numId w:val="1"/>
        </w:numPr>
        <w:shd w:val="clear" w:color="auto" w:fill="FFFFFF"/>
        <w:tabs>
          <w:tab w:val="left" w:pos="426"/>
          <w:tab w:val="left" w:pos="851"/>
        </w:tabs>
        <w:spacing w:line="240" w:lineRule="auto"/>
        <w:contextualSpacing/>
        <w:rPr>
          <w:sz w:val="24"/>
          <w:szCs w:val="24"/>
        </w:rPr>
      </w:pPr>
      <w:r w:rsidRPr="00207689">
        <w:rPr>
          <w:sz w:val="24"/>
          <w:szCs w:val="24"/>
        </w:rPr>
        <w:t>Wszystkie koszty związane z uczestnictwem w postępowaniu, w szczególności</w:t>
      </w:r>
      <w:r w:rsidR="00024A22">
        <w:rPr>
          <w:sz w:val="24"/>
          <w:szCs w:val="24"/>
        </w:rPr>
        <w:t xml:space="preserve"> </w:t>
      </w:r>
      <w:r w:rsidRPr="00220532">
        <w:rPr>
          <w:sz w:val="24"/>
          <w:szCs w:val="24"/>
        </w:rPr>
        <w:t>z</w:t>
      </w:r>
      <w:r w:rsidR="00024A22" w:rsidRPr="00220532">
        <w:rPr>
          <w:sz w:val="24"/>
          <w:szCs w:val="24"/>
        </w:rPr>
        <w:t> </w:t>
      </w:r>
      <w:r w:rsidRPr="00220532">
        <w:rPr>
          <w:sz w:val="24"/>
          <w:szCs w:val="24"/>
        </w:rPr>
        <w:t>przygotowaniem i złożeniem oferty ponosi Wykonawca składający ofertę.</w:t>
      </w:r>
    </w:p>
    <w:p w14:paraId="37E3A4F9" w14:textId="0E089A69" w:rsidR="005F4927" w:rsidRPr="00220532" w:rsidRDefault="006D4D90" w:rsidP="00024A22">
      <w:pPr>
        <w:pStyle w:val="Akapitzlist"/>
        <w:numPr>
          <w:ilvl w:val="0"/>
          <w:numId w:val="1"/>
        </w:numPr>
        <w:shd w:val="clear" w:color="auto" w:fill="FFFFFF"/>
        <w:tabs>
          <w:tab w:val="left" w:pos="426"/>
          <w:tab w:val="left" w:pos="851"/>
        </w:tabs>
        <w:spacing w:line="240" w:lineRule="auto"/>
        <w:contextualSpacing/>
        <w:rPr>
          <w:sz w:val="24"/>
          <w:szCs w:val="24"/>
          <w:u w:val="single"/>
        </w:rPr>
      </w:pPr>
      <w:r w:rsidRPr="00220532">
        <w:rPr>
          <w:b/>
          <w:sz w:val="24"/>
          <w:szCs w:val="24"/>
          <w:u w:val="single"/>
        </w:rPr>
        <w:t>Do oferty należy dołączyć następujące dokumenty:</w:t>
      </w:r>
    </w:p>
    <w:p w14:paraId="1FF62033" w14:textId="77777777" w:rsidR="00024A22" w:rsidRPr="00220532" w:rsidRDefault="00024A22" w:rsidP="00024A22">
      <w:pPr>
        <w:pStyle w:val="Akapitzlist"/>
        <w:numPr>
          <w:ilvl w:val="0"/>
          <w:numId w:val="31"/>
        </w:numPr>
        <w:tabs>
          <w:tab w:val="left" w:pos="993"/>
        </w:tabs>
        <w:overflowPunct w:val="0"/>
        <w:autoSpaceDE w:val="0"/>
        <w:spacing w:line="240" w:lineRule="auto"/>
        <w:contextualSpacing/>
        <w:textAlignment w:val="baseline"/>
        <w:rPr>
          <w:vanish/>
          <w:sz w:val="24"/>
          <w:szCs w:val="24"/>
        </w:rPr>
      </w:pPr>
    </w:p>
    <w:p w14:paraId="26CCF41A" w14:textId="77777777" w:rsidR="00024A22" w:rsidRPr="00220532" w:rsidRDefault="00024A22" w:rsidP="00024A22">
      <w:pPr>
        <w:pStyle w:val="Akapitzlist"/>
        <w:numPr>
          <w:ilvl w:val="0"/>
          <w:numId w:val="31"/>
        </w:numPr>
        <w:tabs>
          <w:tab w:val="left" w:pos="993"/>
        </w:tabs>
        <w:overflowPunct w:val="0"/>
        <w:autoSpaceDE w:val="0"/>
        <w:spacing w:line="240" w:lineRule="auto"/>
        <w:contextualSpacing/>
        <w:textAlignment w:val="baseline"/>
        <w:rPr>
          <w:vanish/>
          <w:sz w:val="24"/>
          <w:szCs w:val="24"/>
        </w:rPr>
      </w:pPr>
    </w:p>
    <w:p w14:paraId="645BF8A4" w14:textId="403E0830" w:rsidR="004C5964"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 xml:space="preserve">wypełniony i podpisany </w:t>
      </w:r>
      <w:r w:rsidR="00DE693C" w:rsidRPr="00220532">
        <w:rPr>
          <w:sz w:val="24"/>
          <w:szCs w:val="24"/>
        </w:rPr>
        <w:t xml:space="preserve">Formularz </w:t>
      </w:r>
      <w:r w:rsidR="00745116" w:rsidRPr="00220532">
        <w:rPr>
          <w:sz w:val="24"/>
          <w:szCs w:val="24"/>
        </w:rPr>
        <w:t xml:space="preserve">opis przedmiotu zamówienia/Formularz cenowy zgodnie z </w:t>
      </w:r>
      <w:r w:rsidRPr="00220532">
        <w:rPr>
          <w:sz w:val="24"/>
          <w:szCs w:val="24"/>
        </w:rPr>
        <w:t> </w:t>
      </w:r>
      <w:r w:rsidR="00745116" w:rsidRPr="00220532">
        <w:rPr>
          <w:b/>
          <w:bCs/>
          <w:sz w:val="24"/>
          <w:szCs w:val="24"/>
        </w:rPr>
        <w:t>Załącznikiem nr 1</w:t>
      </w:r>
      <w:r w:rsidR="00745116" w:rsidRPr="00220532">
        <w:rPr>
          <w:sz w:val="24"/>
          <w:szCs w:val="24"/>
        </w:rPr>
        <w:t xml:space="preserve"> do SWZ,</w:t>
      </w:r>
    </w:p>
    <w:p w14:paraId="375EA975" w14:textId="431CC8AE" w:rsidR="004C5964" w:rsidRPr="00220532" w:rsidRDefault="005F4927" w:rsidP="005F4927">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 xml:space="preserve">wypełniony i podpisany Formularz oferty sporządzony zgodnie z </w:t>
      </w:r>
      <w:r w:rsidR="00745116" w:rsidRPr="00220532">
        <w:rPr>
          <w:b/>
          <w:bCs/>
          <w:sz w:val="24"/>
          <w:szCs w:val="24"/>
        </w:rPr>
        <w:t>Załącznikiem nr 2</w:t>
      </w:r>
      <w:r w:rsidR="00745116" w:rsidRPr="00220532">
        <w:rPr>
          <w:sz w:val="24"/>
          <w:szCs w:val="24"/>
        </w:rPr>
        <w:t xml:space="preserve"> do</w:t>
      </w:r>
      <w:r w:rsidR="00220532">
        <w:rPr>
          <w:sz w:val="24"/>
          <w:szCs w:val="24"/>
        </w:rPr>
        <w:t> </w:t>
      </w:r>
      <w:r w:rsidR="00745116" w:rsidRPr="00220532">
        <w:rPr>
          <w:sz w:val="24"/>
          <w:szCs w:val="24"/>
        </w:rPr>
        <w:t>SWZ,</w:t>
      </w:r>
    </w:p>
    <w:p w14:paraId="4597CD56" w14:textId="1E36915E" w:rsidR="000F2B2E" w:rsidRPr="00220532" w:rsidRDefault="005F4927" w:rsidP="005F4927">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wypełnione i podpisane oświadczenie o braku podstaw do wykluczenia sporządzone zgodnie z</w:t>
      </w:r>
      <w:r w:rsidR="00024A22" w:rsidRPr="00220532">
        <w:rPr>
          <w:sz w:val="24"/>
          <w:szCs w:val="24"/>
        </w:rPr>
        <w:t> </w:t>
      </w:r>
      <w:r w:rsidR="00745116" w:rsidRPr="00220532">
        <w:rPr>
          <w:b/>
          <w:bCs/>
          <w:sz w:val="24"/>
          <w:szCs w:val="24"/>
        </w:rPr>
        <w:t>Załącznikiem nr 3 do SWZ</w:t>
      </w:r>
      <w:r w:rsidR="004C5964" w:rsidRPr="00220532">
        <w:rPr>
          <w:b/>
          <w:bCs/>
          <w:sz w:val="24"/>
          <w:szCs w:val="24"/>
        </w:rPr>
        <w:t>,</w:t>
      </w:r>
    </w:p>
    <w:p w14:paraId="6BAD424B" w14:textId="3D7AF7BA"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bookmarkStart w:id="4" w:name="_Hlk62571433"/>
      <w:r w:rsidRPr="00220532">
        <w:rPr>
          <w:sz w:val="24"/>
          <w:szCs w:val="24"/>
        </w:rPr>
        <w:t xml:space="preserve"> </w:t>
      </w:r>
      <w:r w:rsidR="001B36E4" w:rsidRPr="00220532">
        <w:rPr>
          <w:sz w:val="24"/>
          <w:szCs w:val="24"/>
        </w:rPr>
        <w:t>przedmiotowe środki dowodowe opisane w Rozdziale VII</w:t>
      </w:r>
      <w:r w:rsidR="00E22AFC" w:rsidRPr="00220532">
        <w:rPr>
          <w:sz w:val="24"/>
          <w:szCs w:val="24"/>
        </w:rPr>
        <w:t>I</w:t>
      </w:r>
      <w:r w:rsidR="001B36E4" w:rsidRPr="00220532">
        <w:rPr>
          <w:sz w:val="24"/>
          <w:szCs w:val="24"/>
        </w:rPr>
        <w:t xml:space="preserve"> przedmiotowego SWZ.</w:t>
      </w:r>
    </w:p>
    <w:bookmarkEnd w:id="4"/>
    <w:p w14:paraId="70D52038" w14:textId="6715373D"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w przypadku podpisywania oferty lub poświadczania za zgodność z oryginałem kopii dokumentów przez osobę niewymienioną w dokumencie rejestrowym (ewidencyjnym) Wykonawcy,  który składa ofertę za pośrednictwem pełnomocnika, powinien dołączyć do oferty dokument pełnomocnictwa obejmujący swym zakresem umocowanie do</w:t>
      </w:r>
      <w:r w:rsidR="00220532">
        <w:rPr>
          <w:sz w:val="24"/>
          <w:szCs w:val="24"/>
        </w:rPr>
        <w:t> </w:t>
      </w:r>
      <w:r w:rsidR="00745116" w:rsidRPr="00220532">
        <w:rPr>
          <w:sz w:val="24"/>
          <w:szCs w:val="24"/>
        </w:rPr>
        <w:t>złożenia oferty lub do złożenia oferty i podpisania umowy.</w:t>
      </w:r>
    </w:p>
    <w:p w14:paraId="3B41F09E" w14:textId="5CAD10DF"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trike/>
          <w:sz w:val="24"/>
          <w:szCs w:val="24"/>
        </w:rPr>
      </w:pPr>
      <w:r w:rsidRPr="00220532">
        <w:rPr>
          <w:sz w:val="24"/>
          <w:szCs w:val="24"/>
        </w:rPr>
        <w:lastRenderedPageBreak/>
        <w:t xml:space="preserve"> </w:t>
      </w:r>
      <w:r w:rsidR="00BA3B52" w:rsidRPr="00220532">
        <w:rPr>
          <w:sz w:val="24"/>
          <w:szCs w:val="24"/>
        </w:rPr>
        <w:t xml:space="preserve">w przypadku Wykonawców </w:t>
      </w:r>
      <w:r w:rsidR="00BA3B52" w:rsidRPr="00220532">
        <w:rPr>
          <w:bCs/>
          <w:sz w:val="24"/>
          <w:szCs w:val="24"/>
        </w:rPr>
        <w:t>ubiegających się wspólnie o udzielenie zamówienia</w:t>
      </w:r>
      <w:r w:rsidR="00BA3B52" w:rsidRPr="00220532">
        <w:rPr>
          <w:sz w:val="24"/>
          <w:szCs w:val="24"/>
        </w:rPr>
        <w:t xml:space="preserve"> wykonawcy są zobowiązani do ustanowienia pełnomocnika. Dokument pełnomocnictwa, z treści którego będzie wynikało umocowanie do reprezentowania</w:t>
      </w:r>
      <w:r w:rsidRPr="00220532">
        <w:rPr>
          <w:sz w:val="24"/>
          <w:szCs w:val="24"/>
        </w:rPr>
        <w:t xml:space="preserve"> </w:t>
      </w:r>
      <w:r w:rsidR="00BA3B52" w:rsidRPr="00220532">
        <w:rPr>
          <w:sz w:val="24"/>
          <w:szCs w:val="24"/>
        </w:rPr>
        <w:t>w postępowaniu o</w:t>
      </w:r>
      <w:r w:rsidR="00220532">
        <w:rPr>
          <w:sz w:val="24"/>
          <w:szCs w:val="24"/>
        </w:rPr>
        <w:t> </w:t>
      </w:r>
      <w:r w:rsidR="00BA3B52" w:rsidRPr="00220532">
        <w:rPr>
          <w:sz w:val="24"/>
          <w:szCs w:val="24"/>
        </w:rPr>
        <w:t>udzielenie zamówienia tych wykonawców, należy załączyć do oferty.</w:t>
      </w:r>
    </w:p>
    <w:p w14:paraId="34132C8E" w14:textId="77777777" w:rsidR="004378AD" w:rsidRPr="00220532" w:rsidRDefault="004378AD" w:rsidP="004C502A">
      <w:pPr>
        <w:tabs>
          <w:tab w:val="left" w:pos="426"/>
          <w:tab w:val="left" w:pos="851"/>
          <w:tab w:val="left" w:pos="993"/>
        </w:tabs>
        <w:suppressAutoHyphens/>
        <w:jc w:val="both"/>
        <w:rPr>
          <w:b/>
          <w:bCs/>
        </w:rPr>
      </w:pPr>
      <w:bookmarkStart w:id="5" w:name="_Toc261239322"/>
      <w:bookmarkEnd w:id="3"/>
    </w:p>
    <w:p w14:paraId="255253C0" w14:textId="77777777" w:rsidR="00745116" w:rsidRPr="00207689" w:rsidRDefault="00745116" w:rsidP="00474C5D">
      <w:pPr>
        <w:tabs>
          <w:tab w:val="left" w:pos="426"/>
          <w:tab w:val="left" w:pos="567"/>
          <w:tab w:val="left" w:pos="993"/>
        </w:tabs>
        <w:suppressAutoHyphens/>
        <w:jc w:val="both"/>
        <w:rPr>
          <w:b/>
          <w:bCs/>
        </w:rPr>
      </w:pPr>
      <w:r w:rsidRPr="00207689">
        <w:rPr>
          <w:b/>
          <w:bCs/>
        </w:rPr>
        <w:t>XII</w:t>
      </w:r>
      <w:r w:rsidR="00474C5D" w:rsidRPr="00207689">
        <w:rPr>
          <w:b/>
          <w:bCs/>
        </w:rPr>
        <w:t>I</w:t>
      </w:r>
      <w:r w:rsidRPr="00207689">
        <w:rPr>
          <w:b/>
          <w:bCs/>
        </w:rPr>
        <w:t>.</w:t>
      </w:r>
      <w:r w:rsidRPr="00207689">
        <w:rPr>
          <w:b/>
          <w:bCs/>
        </w:rPr>
        <w:tab/>
        <w:t xml:space="preserve"> Sposób oraz termin składania ofert</w:t>
      </w:r>
    </w:p>
    <w:bookmarkEnd w:id="5"/>
    <w:p w14:paraId="6263C64A" w14:textId="69A0F53E" w:rsidR="009E0815" w:rsidRPr="00207689" w:rsidRDefault="009E0815" w:rsidP="00474C5D">
      <w:pPr>
        <w:pStyle w:val="Akapitzlist"/>
        <w:numPr>
          <w:ilvl w:val="1"/>
          <w:numId w:val="4"/>
        </w:numPr>
        <w:spacing w:line="240" w:lineRule="auto"/>
        <w:ind w:left="357" w:hanging="357"/>
        <w:rPr>
          <w:sz w:val="24"/>
          <w:szCs w:val="24"/>
          <w:lang w:eastAsia="pl-PL"/>
        </w:rPr>
      </w:pPr>
      <w:r w:rsidRPr="00207689">
        <w:rPr>
          <w:sz w:val="24"/>
          <w:szCs w:val="24"/>
          <w:lang w:eastAsia="pl-PL"/>
        </w:rPr>
        <w:t xml:space="preserve">Wykonawca składa ofertę wraz z wymaganymi oświadczeniami i dokumentami wskazanymi w Rozdziale </w:t>
      </w:r>
      <w:r w:rsidR="002537CB">
        <w:rPr>
          <w:sz w:val="24"/>
          <w:szCs w:val="24"/>
          <w:lang w:eastAsia="pl-PL"/>
        </w:rPr>
        <w:t>X</w:t>
      </w:r>
      <w:r w:rsidR="003A7FE2" w:rsidRPr="00207689">
        <w:rPr>
          <w:sz w:val="24"/>
          <w:szCs w:val="24"/>
          <w:lang w:eastAsia="pl-PL"/>
        </w:rPr>
        <w:t>II</w:t>
      </w:r>
      <w:r w:rsidRPr="00207689">
        <w:rPr>
          <w:sz w:val="24"/>
          <w:szCs w:val="24"/>
          <w:lang w:eastAsia="pl-PL"/>
        </w:rPr>
        <w:t xml:space="preserve"> pkt. </w:t>
      </w:r>
      <w:r w:rsidR="00FA29DE" w:rsidRPr="00207689">
        <w:rPr>
          <w:sz w:val="24"/>
          <w:szCs w:val="24"/>
          <w:lang w:eastAsia="pl-PL"/>
        </w:rPr>
        <w:t>8</w:t>
      </w:r>
      <w:r w:rsidRPr="00207689">
        <w:rPr>
          <w:sz w:val="24"/>
          <w:szCs w:val="24"/>
          <w:lang w:eastAsia="pl-PL"/>
        </w:rPr>
        <w:t>.</w:t>
      </w:r>
    </w:p>
    <w:p w14:paraId="28BAE10C" w14:textId="132ED4E3" w:rsidR="00745116" w:rsidRPr="00207689" w:rsidRDefault="00745116" w:rsidP="00474C5D">
      <w:pPr>
        <w:widowControl w:val="0"/>
        <w:numPr>
          <w:ilvl w:val="1"/>
          <w:numId w:val="4"/>
        </w:numPr>
        <w:tabs>
          <w:tab w:val="clear" w:pos="1080"/>
          <w:tab w:val="num" w:pos="426"/>
        </w:tabs>
        <w:suppressAutoHyphens/>
        <w:overflowPunct w:val="0"/>
        <w:autoSpaceDE w:val="0"/>
        <w:ind w:left="357" w:hanging="357"/>
        <w:jc w:val="both"/>
        <w:textAlignment w:val="baseline"/>
        <w:rPr>
          <w:b/>
        </w:rPr>
      </w:pPr>
      <w:r w:rsidRPr="00207689">
        <w:t xml:space="preserve">Ofertę wraz z wymaganymi dokumentami należy złożyć </w:t>
      </w:r>
      <w:r w:rsidR="007F4C4E" w:rsidRPr="00207689">
        <w:t xml:space="preserve">pod rygorem nieważności w formie elektronicznej </w:t>
      </w:r>
      <w:r w:rsidRPr="00207689">
        <w:t xml:space="preserve">w terminie </w:t>
      </w:r>
      <w:r w:rsidRPr="00207689">
        <w:rPr>
          <w:b/>
        </w:rPr>
        <w:t xml:space="preserve">do dnia </w:t>
      </w:r>
      <w:r w:rsidR="00B705DC" w:rsidRPr="0028228E">
        <w:rPr>
          <w:b/>
          <w:color w:val="FF0000"/>
        </w:rPr>
        <w:t>20</w:t>
      </w:r>
      <w:r w:rsidR="00CE462D" w:rsidRPr="0028228E">
        <w:rPr>
          <w:b/>
          <w:color w:val="FF0000"/>
        </w:rPr>
        <w:t>.</w:t>
      </w:r>
      <w:r w:rsidR="0057060B" w:rsidRPr="0028228E">
        <w:rPr>
          <w:b/>
          <w:color w:val="FF0000"/>
        </w:rPr>
        <w:t>01</w:t>
      </w:r>
      <w:r w:rsidR="00413584" w:rsidRPr="0028228E">
        <w:rPr>
          <w:b/>
          <w:color w:val="FF0000"/>
        </w:rPr>
        <w:t>.202</w:t>
      </w:r>
      <w:r w:rsidR="0057060B" w:rsidRPr="0028228E">
        <w:rPr>
          <w:b/>
          <w:color w:val="FF0000"/>
        </w:rPr>
        <w:t>3</w:t>
      </w:r>
      <w:r w:rsidR="00413584" w:rsidRPr="0028228E">
        <w:rPr>
          <w:b/>
          <w:color w:val="FF0000"/>
        </w:rPr>
        <w:t xml:space="preserve"> </w:t>
      </w:r>
      <w:r w:rsidRPr="0028228E">
        <w:rPr>
          <w:b/>
          <w:color w:val="FF0000"/>
        </w:rPr>
        <w:t>r</w:t>
      </w:r>
      <w:r w:rsidRPr="0028228E">
        <w:rPr>
          <w:color w:val="FF0000"/>
        </w:rPr>
        <w:t>.</w:t>
      </w:r>
      <w:r w:rsidRPr="00207689">
        <w:t xml:space="preserve"> </w:t>
      </w:r>
      <w:r w:rsidRPr="00207689">
        <w:rPr>
          <w:b/>
        </w:rPr>
        <w:t xml:space="preserve">do godziny </w:t>
      </w:r>
      <w:r w:rsidR="00413584" w:rsidRPr="00207689">
        <w:rPr>
          <w:b/>
        </w:rPr>
        <w:t>10:00</w:t>
      </w:r>
      <w:r w:rsidRPr="00207689">
        <w:t xml:space="preserve"> za pośrednictwem Platformy pod adresem: </w:t>
      </w:r>
      <w:r w:rsidR="00054646" w:rsidRPr="00207689">
        <w:rPr>
          <w:b/>
        </w:rPr>
        <w:t>https://platformazakupowa.pl/pn/umw.edu</w:t>
      </w:r>
    </w:p>
    <w:p w14:paraId="24584CDF" w14:textId="77777777" w:rsidR="00745116" w:rsidRPr="00207689" w:rsidRDefault="009E0815" w:rsidP="00474C5D">
      <w:pPr>
        <w:numPr>
          <w:ilvl w:val="1"/>
          <w:numId w:val="4"/>
        </w:numPr>
        <w:tabs>
          <w:tab w:val="clear" w:pos="1080"/>
        </w:tabs>
        <w:ind w:left="357" w:hanging="357"/>
        <w:jc w:val="both"/>
      </w:pPr>
      <w:r w:rsidRPr="00207689">
        <w:t xml:space="preserve">Zasady przygotowania i złożenia oferty za pośrednictwem Platformy zakupowej </w:t>
      </w:r>
      <w:r w:rsidR="00745116" w:rsidRPr="00207689">
        <w:t>został</w:t>
      </w:r>
      <w:r w:rsidRPr="00207689">
        <w:t>y opisane</w:t>
      </w:r>
      <w:r w:rsidR="00745116" w:rsidRPr="00207689">
        <w:t xml:space="preserve"> w Instrukcji składania ofert dla Wykonawców</w:t>
      </w:r>
      <w:r w:rsidRPr="00207689">
        <w:t>.</w:t>
      </w:r>
    </w:p>
    <w:p w14:paraId="6A89D3BC" w14:textId="77777777" w:rsidR="00745116" w:rsidRPr="00207689" w:rsidRDefault="00745116" w:rsidP="00474C5D">
      <w:pPr>
        <w:numPr>
          <w:ilvl w:val="1"/>
          <w:numId w:val="4"/>
        </w:numPr>
        <w:tabs>
          <w:tab w:val="clear" w:pos="1080"/>
        </w:tabs>
        <w:ind w:left="357" w:hanging="357"/>
        <w:jc w:val="both"/>
      </w:pPr>
      <w:r w:rsidRPr="00207689">
        <w:t>O terminie złożenia oferty decyduje czas pełnego przeprocesowania transakcji na Platformie.</w:t>
      </w:r>
    </w:p>
    <w:p w14:paraId="448CD380" w14:textId="77777777" w:rsidR="00745116" w:rsidRPr="00207689" w:rsidRDefault="00745116" w:rsidP="009E0815">
      <w:pPr>
        <w:widowControl w:val="0"/>
        <w:suppressAutoHyphens/>
        <w:overflowPunct w:val="0"/>
        <w:autoSpaceDE w:val="0"/>
        <w:jc w:val="both"/>
        <w:textAlignment w:val="baseline"/>
        <w:rPr>
          <w:lang w:eastAsia="ar-SA"/>
        </w:rPr>
      </w:pPr>
    </w:p>
    <w:p w14:paraId="699AA72B" w14:textId="77777777" w:rsidR="00745116" w:rsidRPr="00207689" w:rsidRDefault="00474C5D" w:rsidP="00474C5D">
      <w:pPr>
        <w:tabs>
          <w:tab w:val="left" w:pos="426"/>
          <w:tab w:val="left" w:pos="567"/>
          <w:tab w:val="left" w:pos="993"/>
        </w:tabs>
        <w:suppressAutoHyphens/>
        <w:ind w:left="360" w:hanging="360"/>
        <w:jc w:val="both"/>
        <w:rPr>
          <w:b/>
          <w:bCs/>
        </w:rPr>
      </w:pPr>
      <w:r w:rsidRPr="00207689">
        <w:rPr>
          <w:b/>
          <w:bCs/>
        </w:rPr>
        <w:t>XIV</w:t>
      </w:r>
      <w:r w:rsidR="00745116" w:rsidRPr="00207689">
        <w:rPr>
          <w:b/>
          <w:bCs/>
        </w:rPr>
        <w:t>.</w:t>
      </w:r>
      <w:r w:rsidR="00745116" w:rsidRPr="00207689">
        <w:rPr>
          <w:b/>
          <w:bCs/>
        </w:rPr>
        <w:tab/>
        <w:t>Termin otwarcia ofert</w:t>
      </w:r>
    </w:p>
    <w:p w14:paraId="6D0C1C5F" w14:textId="5AD447AD" w:rsidR="00745116" w:rsidRPr="00207689" w:rsidRDefault="00745116" w:rsidP="004C502A">
      <w:pPr>
        <w:numPr>
          <w:ilvl w:val="2"/>
          <w:numId w:val="4"/>
        </w:numPr>
        <w:tabs>
          <w:tab w:val="clear" w:pos="1440"/>
          <w:tab w:val="num" w:pos="284"/>
        </w:tabs>
        <w:ind w:left="284" w:right="-108" w:hanging="284"/>
        <w:jc w:val="both"/>
      </w:pPr>
      <w:r w:rsidRPr="00207689">
        <w:t xml:space="preserve">Otwarcie  ofert  nastąpi  po upływie terminu składania ofert tj. w  dniu  </w:t>
      </w:r>
      <w:r w:rsidR="00B705DC" w:rsidRPr="0028228E">
        <w:rPr>
          <w:b/>
          <w:color w:val="FF0000"/>
        </w:rPr>
        <w:t>20</w:t>
      </w:r>
      <w:r w:rsidR="002537CB" w:rsidRPr="0028228E">
        <w:rPr>
          <w:b/>
          <w:color w:val="FF0000"/>
        </w:rPr>
        <w:t>.</w:t>
      </w:r>
      <w:r w:rsidR="0057060B" w:rsidRPr="0028228E">
        <w:rPr>
          <w:b/>
          <w:color w:val="FF0000"/>
        </w:rPr>
        <w:t>01</w:t>
      </w:r>
      <w:r w:rsidR="00474C5D" w:rsidRPr="0028228E">
        <w:rPr>
          <w:b/>
          <w:color w:val="FF0000"/>
        </w:rPr>
        <w:t>.202</w:t>
      </w:r>
      <w:r w:rsidR="0057060B" w:rsidRPr="0028228E">
        <w:rPr>
          <w:b/>
          <w:color w:val="FF0000"/>
        </w:rPr>
        <w:t>3</w:t>
      </w:r>
      <w:r w:rsidR="00474C5D" w:rsidRPr="0028228E">
        <w:rPr>
          <w:b/>
          <w:color w:val="FF0000"/>
        </w:rPr>
        <w:t xml:space="preserve"> </w:t>
      </w:r>
      <w:r w:rsidRPr="0028228E">
        <w:rPr>
          <w:b/>
          <w:color w:val="FF0000"/>
        </w:rPr>
        <w:t>r.</w:t>
      </w:r>
      <w:r w:rsidRPr="00207689">
        <w:t xml:space="preserve"> o godz. </w:t>
      </w:r>
      <w:r w:rsidR="00975A6C" w:rsidRPr="00207689">
        <w:rPr>
          <w:b/>
        </w:rPr>
        <w:t>1</w:t>
      </w:r>
      <w:r w:rsidR="005F4927">
        <w:rPr>
          <w:b/>
        </w:rPr>
        <w:t>0</w:t>
      </w:r>
      <w:r w:rsidR="00207689">
        <w:rPr>
          <w:b/>
        </w:rPr>
        <w:t>:</w:t>
      </w:r>
      <w:r w:rsidR="005F4927">
        <w:rPr>
          <w:b/>
        </w:rPr>
        <w:t>3</w:t>
      </w:r>
      <w:r w:rsidR="00207689">
        <w:rPr>
          <w:b/>
        </w:rPr>
        <w:t>0</w:t>
      </w:r>
      <w:r w:rsidRPr="00207689">
        <w:t xml:space="preserve"> za pośrednictwem Platformy poprzez odszyfrowanie wczytanych na Platformie ofert.</w:t>
      </w:r>
    </w:p>
    <w:p w14:paraId="04A95D1B" w14:textId="77777777" w:rsidR="002817C2" w:rsidRPr="00207689" w:rsidRDefault="00745116" w:rsidP="002817C2">
      <w:pPr>
        <w:numPr>
          <w:ilvl w:val="0"/>
          <w:numId w:val="4"/>
        </w:numPr>
        <w:tabs>
          <w:tab w:val="num" w:pos="284"/>
        </w:tabs>
        <w:ind w:left="284" w:right="-108" w:hanging="284"/>
        <w:jc w:val="both"/>
      </w:pPr>
      <w:r w:rsidRPr="00207689">
        <w:t xml:space="preserve">Zamawiający, najpóźniej przed otwarciem ofert, udostępni na stronie internetowej prowadzonego postępowania informację o kwocie, jaką zamierza przeznaczyć </w:t>
      </w:r>
      <w:r w:rsidR="00E22AFC" w:rsidRPr="00207689">
        <w:t xml:space="preserve">                                   </w:t>
      </w:r>
      <w:r w:rsidRPr="00207689">
        <w:t>na sfinansowanie zamówienia.</w:t>
      </w:r>
    </w:p>
    <w:p w14:paraId="70657A32" w14:textId="77777777" w:rsidR="00745116" w:rsidRPr="00207689" w:rsidRDefault="00745116" w:rsidP="004C502A">
      <w:pPr>
        <w:numPr>
          <w:ilvl w:val="0"/>
          <w:numId w:val="4"/>
        </w:numPr>
        <w:tabs>
          <w:tab w:val="num" w:pos="284"/>
        </w:tabs>
        <w:ind w:left="284" w:right="-108" w:hanging="284"/>
        <w:jc w:val="both"/>
      </w:pPr>
      <w:r w:rsidRPr="00207689">
        <w:t>Zamawiający, niezwłocznie po otwarciu ofert, udostępni na stronie internetowej prowadzonego postępowania informacje o:</w:t>
      </w:r>
    </w:p>
    <w:p w14:paraId="000DC282" w14:textId="77777777" w:rsidR="00745116" w:rsidRPr="00207689" w:rsidRDefault="00745116" w:rsidP="004C502A">
      <w:pPr>
        <w:ind w:left="851" w:right="-108" w:hanging="567"/>
        <w:jc w:val="both"/>
      </w:pPr>
      <w:r w:rsidRPr="00207689">
        <w:t>3.1.</w:t>
      </w:r>
      <w:r w:rsidRPr="00207689">
        <w:tab/>
        <w:t xml:space="preserve">nazwach albo imionach i nazwiskach oraz siedzibach lub miejscach prowadzonej działalności gospodarczej albo miejscach zamieszkania </w:t>
      </w:r>
      <w:r w:rsidR="005A5AA3" w:rsidRPr="00207689">
        <w:t>W</w:t>
      </w:r>
      <w:r w:rsidRPr="00207689">
        <w:t>ykonawców, których oferty zostały otwarte;</w:t>
      </w:r>
    </w:p>
    <w:p w14:paraId="2AEBAFE6" w14:textId="77777777" w:rsidR="000F2B2E" w:rsidRPr="00207689" w:rsidRDefault="00745116">
      <w:pPr>
        <w:tabs>
          <w:tab w:val="left" w:pos="709"/>
          <w:tab w:val="left" w:pos="851"/>
        </w:tabs>
        <w:ind w:left="284" w:right="-108"/>
        <w:jc w:val="both"/>
      </w:pPr>
      <w:r w:rsidRPr="00207689">
        <w:t>3.2.</w:t>
      </w:r>
      <w:r w:rsidR="004B5F27" w:rsidRPr="00207689">
        <w:tab/>
      </w:r>
      <w:r w:rsidR="004B5F27" w:rsidRPr="00207689">
        <w:tab/>
      </w:r>
      <w:r w:rsidRPr="00207689">
        <w:t>cenach lub kosztach zawartych w ofertach.</w:t>
      </w:r>
    </w:p>
    <w:p w14:paraId="2EC7C6A6" w14:textId="77777777" w:rsidR="000F2B2E" w:rsidRPr="00207689" w:rsidRDefault="00FA29DE">
      <w:pPr>
        <w:tabs>
          <w:tab w:val="left" w:pos="284"/>
        </w:tabs>
        <w:ind w:left="284" w:right="-108" w:hanging="284"/>
        <w:jc w:val="both"/>
      </w:pPr>
      <w:r w:rsidRPr="00207689">
        <w:t>4</w:t>
      </w:r>
      <w:r w:rsidR="004B5F27" w:rsidRPr="00207689">
        <w:t>.</w:t>
      </w:r>
      <w:r w:rsidR="004B5F27" w:rsidRPr="00207689">
        <w:tab/>
        <w:t>W przypadku wystąpienia awarii systemu teleinformatycznego, która spowoduje brak możliwości otwarcia ofert w terminie określonym przez Zamawiającego, otwarcie ofert nastąpi niezwłocznie po usunięciu awarii.</w:t>
      </w:r>
    </w:p>
    <w:p w14:paraId="411CA958" w14:textId="77777777" w:rsidR="000F2B2E" w:rsidRPr="00207689" w:rsidRDefault="00FA29DE">
      <w:pPr>
        <w:tabs>
          <w:tab w:val="left" w:pos="284"/>
        </w:tabs>
        <w:ind w:left="284" w:right="-108" w:hanging="284"/>
        <w:jc w:val="both"/>
      </w:pPr>
      <w:r w:rsidRPr="00207689">
        <w:t>5</w:t>
      </w:r>
      <w:r w:rsidR="004B5F27" w:rsidRPr="00207689">
        <w:t>.</w:t>
      </w:r>
      <w:r w:rsidR="004B5F27" w:rsidRPr="00207689">
        <w:tab/>
        <w:t>Zamawiający poinformuje o zmianie terminu otwarcia ofert na stronie internetowej prowadzonego postępowania.</w:t>
      </w:r>
    </w:p>
    <w:p w14:paraId="0399630C" w14:textId="77777777" w:rsidR="00745116" w:rsidRPr="00207689" w:rsidRDefault="00745116" w:rsidP="004C502A">
      <w:pPr>
        <w:pStyle w:val="Akapitzlist"/>
        <w:tabs>
          <w:tab w:val="left" w:pos="2963"/>
        </w:tabs>
        <w:spacing w:line="240" w:lineRule="auto"/>
        <w:rPr>
          <w:sz w:val="24"/>
          <w:szCs w:val="24"/>
        </w:rPr>
      </w:pPr>
    </w:p>
    <w:p w14:paraId="2E79812D" w14:textId="77777777" w:rsidR="00745116" w:rsidRPr="00207689" w:rsidRDefault="00474C5D" w:rsidP="004C502A">
      <w:pPr>
        <w:pStyle w:val="Akapitzlist"/>
        <w:tabs>
          <w:tab w:val="left" w:pos="360"/>
          <w:tab w:val="left" w:pos="426"/>
          <w:tab w:val="left" w:pos="851"/>
          <w:tab w:val="left" w:pos="993"/>
        </w:tabs>
        <w:spacing w:line="240" w:lineRule="auto"/>
        <w:ind w:left="0"/>
        <w:rPr>
          <w:b/>
          <w:bCs/>
          <w:sz w:val="24"/>
          <w:szCs w:val="24"/>
        </w:rPr>
      </w:pPr>
      <w:r w:rsidRPr="00207689">
        <w:rPr>
          <w:b/>
          <w:bCs/>
          <w:sz w:val="24"/>
          <w:szCs w:val="24"/>
        </w:rPr>
        <w:t>X</w:t>
      </w:r>
      <w:r w:rsidR="00745116" w:rsidRPr="00207689">
        <w:rPr>
          <w:b/>
          <w:bCs/>
          <w:sz w:val="24"/>
          <w:szCs w:val="24"/>
        </w:rPr>
        <w:t>V.</w:t>
      </w:r>
      <w:r w:rsidR="00745116" w:rsidRPr="00207689">
        <w:rPr>
          <w:b/>
          <w:bCs/>
          <w:sz w:val="24"/>
          <w:szCs w:val="24"/>
        </w:rPr>
        <w:tab/>
      </w:r>
      <w:r w:rsidRPr="00207689">
        <w:rPr>
          <w:b/>
          <w:bCs/>
          <w:sz w:val="24"/>
          <w:szCs w:val="24"/>
        </w:rPr>
        <w:t xml:space="preserve"> </w:t>
      </w:r>
      <w:r w:rsidR="00745116" w:rsidRPr="00207689">
        <w:rPr>
          <w:b/>
          <w:bCs/>
          <w:sz w:val="24"/>
          <w:szCs w:val="24"/>
        </w:rPr>
        <w:t>Opis sposobu obliczenia ceny oferty:</w:t>
      </w:r>
    </w:p>
    <w:p w14:paraId="065D6F92" w14:textId="77777777" w:rsidR="00745116" w:rsidRPr="00207689" w:rsidRDefault="00745116"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 xml:space="preserve">Wykonawca określi cenę </w:t>
      </w:r>
      <w:r w:rsidR="005061CB" w:rsidRPr="00207689">
        <w:rPr>
          <w:sz w:val="24"/>
          <w:szCs w:val="24"/>
        </w:rPr>
        <w:t xml:space="preserve">oferty brutto </w:t>
      </w:r>
      <w:r w:rsidRPr="00207689">
        <w:rPr>
          <w:sz w:val="24"/>
          <w:szCs w:val="24"/>
        </w:rPr>
        <w:t>w walucie PLN cyfrowo i słownie uwzględniając należny podatek VAT, z dokładnością do dwóch miejsc po przecinku. Zasada ta dotyczy również wszelkich obliczeń w ramach oferty.</w:t>
      </w:r>
    </w:p>
    <w:p w14:paraId="498DEDCF" w14:textId="06D09250" w:rsidR="005061CB" w:rsidRPr="00207689" w:rsidRDefault="005061CB"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W przypadku konieczności wypełnienia formularza cenowego , Wykonawca wypełnia</w:t>
      </w:r>
      <w:r w:rsidR="00D26CA9">
        <w:rPr>
          <w:sz w:val="24"/>
          <w:szCs w:val="24"/>
        </w:rPr>
        <w:t xml:space="preserve"> </w:t>
      </w:r>
      <w:r w:rsidRPr="00207689">
        <w:rPr>
          <w:sz w:val="24"/>
          <w:szCs w:val="24"/>
        </w:rPr>
        <w:t>i</w:t>
      </w:r>
      <w:r w:rsidR="00D26CA9">
        <w:rPr>
          <w:sz w:val="24"/>
          <w:szCs w:val="24"/>
        </w:rPr>
        <w:t> </w:t>
      </w:r>
      <w:r w:rsidRPr="00207689">
        <w:rPr>
          <w:sz w:val="24"/>
          <w:szCs w:val="24"/>
        </w:rPr>
        <w:t>określa wartość we wszystkich pozycjach formularza cenowego. Formularz cenowy jest dokumentem niezbędnym do prawidłowej realizacji zamówienia wobec czego jego złożenie wraz z ofertą jest obligatoryjne. W przypadku niezłożenia formularza cenowego, oferta Wykonawcy podlega odrzuceniu.</w:t>
      </w:r>
    </w:p>
    <w:p w14:paraId="64E8F9C2" w14:textId="77777777" w:rsidR="00745116" w:rsidRPr="00207689" w:rsidRDefault="00745116"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 xml:space="preserve">Cena </w:t>
      </w:r>
      <w:r w:rsidR="005F2A7A" w:rsidRPr="00207689">
        <w:rPr>
          <w:sz w:val="24"/>
          <w:szCs w:val="24"/>
        </w:rPr>
        <w:t>oferty oraz ceny jednostkowe muszą</w:t>
      </w:r>
      <w:r w:rsidRPr="00207689">
        <w:rPr>
          <w:sz w:val="24"/>
          <w:szCs w:val="24"/>
        </w:rPr>
        <w:t xml:space="preserve"> zawierać </w:t>
      </w:r>
      <w:r w:rsidR="005F2A7A" w:rsidRPr="00207689">
        <w:rPr>
          <w:sz w:val="24"/>
          <w:szCs w:val="24"/>
        </w:rPr>
        <w:t>inne koszty realizacji zamówienia, ewentualne rabaty</w:t>
      </w:r>
      <w:r w:rsidR="00FA29DE" w:rsidRPr="00207689">
        <w:rPr>
          <w:sz w:val="24"/>
          <w:szCs w:val="24"/>
        </w:rPr>
        <w:t>,</w:t>
      </w:r>
      <w:r w:rsidR="005F2A7A" w:rsidRPr="00207689">
        <w:rPr>
          <w:sz w:val="24"/>
          <w:szCs w:val="24"/>
        </w:rPr>
        <w:t xml:space="preserve"> upusty oraz  potencjalne rodzaje ryzyka ekonomicznego które </w:t>
      </w:r>
      <w:r w:rsidR="00FA29DE" w:rsidRPr="00207689">
        <w:rPr>
          <w:sz w:val="24"/>
          <w:szCs w:val="24"/>
        </w:rPr>
        <w:t>m</w:t>
      </w:r>
      <w:r w:rsidR="005F2A7A" w:rsidRPr="00207689">
        <w:rPr>
          <w:sz w:val="24"/>
          <w:szCs w:val="24"/>
        </w:rPr>
        <w:t>ogą zaistnieć a których strony mimo dochowania wszelkiej staranności nie można było przewidzieć.</w:t>
      </w:r>
    </w:p>
    <w:p w14:paraId="58C28654" w14:textId="21B8A1F8" w:rsidR="005061CB" w:rsidRPr="00207689" w:rsidRDefault="005061CB" w:rsidP="00E22AFC">
      <w:pPr>
        <w:pStyle w:val="Akapitzlist"/>
        <w:numPr>
          <w:ilvl w:val="0"/>
          <w:numId w:val="6"/>
        </w:numPr>
        <w:tabs>
          <w:tab w:val="left" w:pos="426"/>
          <w:tab w:val="left" w:pos="851"/>
          <w:tab w:val="left" w:pos="993"/>
        </w:tabs>
        <w:spacing w:line="240" w:lineRule="auto"/>
        <w:contextualSpacing/>
        <w:rPr>
          <w:sz w:val="24"/>
          <w:szCs w:val="24"/>
        </w:rPr>
      </w:pPr>
      <w:r w:rsidRPr="00207689">
        <w:rPr>
          <w:sz w:val="24"/>
          <w:szCs w:val="24"/>
        </w:rPr>
        <w:t xml:space="preserve">Wykonawca jest zobowiązany do zastosowania </w:t>
      </w:r>
      <w:r w:rsidR="005F2A7A" w:rsidRPr="00207689">
        <w:rPr>
          <w:sz w:val="24"/>
          <w:szCs w:val="24"/>
        </w:rPr>
        <w:t>właściwej s</w:t>
      </w:r>
      <w:r w:rsidRPr="00207689">
        <w:rPr>
          <w:sz w:val="24"/>
          <w:szCs w:val="24"/>
        </w:rPr>
        <w:t>tawki VAT zgodnie z</w:t>
      </w:r>
      <w:r w:rsidR="00C1375A">
        <w:rPr>
          <w:sz w:val="24"/>
          <w:szCs w:val="24"/>
        </w:rPr>
        <w:t> </w:t>
      </w:r>
      <w:r w:rsidRPr="00207689">
        <w:rPr>
          <w:sz w:val="24"/>
          <w:szCs w:val="24"/>
        </w:rPr>
        <w:t xml:space="preserve">obowiązującymi przepisami </w:t>
      </w:r>
      <w:r w:rsidR="005F2A7A" w:rsidRPr="00207689">
        <w:rPr>
          <w:sz w:val="24"/>
          <w:szCs w:val="24"/>
        </w:rPr>
        <w:t>(Ustawa o podatku od towarów i usług z dnia 11.03.2004 r.)</w:t>
      </w:r>
      <w:r w:rsidR="00D26CA9">
        <w:rPr>
          <w:sz w:val="24"/>
          <w:szCs w:val="24"/>
        </w:rPr>
        <w:t>.</w:t>
      </w:r>
    </w:p>
    <w:p w14:paraId="39A83236" w14:textId="5B4EF584" w:rsidR="00745116" w:rsidRPr="00207689" w:rsidRDefault="00745116" w:rsidP="00E22AFC">
      <w:pPr>
        <w:numPr>
          <w:ilvl w:val="0"/>
          <w:numId w:val="6"/>
        </w:numPr>
        <w:tabs>
          <w:tab w:val="left" w:pos="426"/>
        </w:tabs>
        <w:suppressAutoHyphens/>
        <w:jc w:val="both"/>
      </w:pPr>
      <w:r w:rsidRPr="00207689">
        <w:t>Wszystkie ceny określone przez Wykonawcę zostaną ustalone na okres ważności umowy i nie będą podlegały zmianom.</w:t>
      </w:r>
    </w:p>
    <w:p w14:paraId="049B1877" w14:textId="7766901C" w:rsidR="00745116" w:rsidRPr="00207689" w:rsidRDefault="00745116" w:rsidP="00E22AFC">
      <w:pPr>
        <w:numPr>
          <w:ilvl w:val="0"/>
          <w:numId w:val="6"/>
        </w:numPr>
        <w:tabs>
          <w:tab w:val="left" w:pos="284"/>
          <w:tab w:val="left" w:pos="426"/>
        </w:tabs>
        <w:suppressAutoHyphens/>
        <w:autoSpaceDE w:val="0"/>
        <w:autoSpaceDN w:val="0"/>
        <w:adjustRightInd w:val="0"/>
        <w:jc w:val="both"/>
      </w:pPr>
      <w:r w:rsidRPr="00207689">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w:t>
      </w:r>
      <w:r w:rsidRPr="00207689">
        <w:lastRenderedPageBreak/>
        <w:t>obowiązek rozliczyć zgodnie z tymi przepisami. Wykonawca, składając Ofertę, informuje Zamawiającego, czy wybór oferty będzie prowadzić do powstania</w:t>
      </w:r>
      <w:r w:rsidR="00024A22">
        <w:t xml:space="preserve"> </w:t>
      </w:r>
      <w:r w:rsidRPr="00207689">
        <w:t xml:space="preserve">u Zamawiającego obowiązku podatkowego, wskazując nazwę (rodzaj) towaru lub usługi, których dostawa lub świadczenie będzie prowadzić do jego powstania, oraz wskazując </w:t>
      </w:r>
      <w:r w:rsidR="005F2A7A" w:rsidRPr="00207689">
        <w:t xml:space="preserve">stawki podatku VAT, która zgodnie z wiedzą Wykonawcy będzie miała zastosowanie. </w:t>
      </w:r>
    </w:p>
    <w:p w14:paraId="4D062E59" w14:textId="77777777" w:rsidR="00745116" w:rsidRPr="00207689" w:rsidRDefault="00745116"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Rozliczenia między Zamawiającym a Wykonawcą będą prowadzone w walucie polskiej.</w:t>
      </w:r>
    </w:p>
    <w:p w14:paraId="012CF11D" w14:textId="77777777" w:rsidR="00FD63A5" w:rsidRPr="00207689" w:rsidRDefault="00FD63A5"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Zamawiający nie przewiduje udzielenia zaliczek na poczet wykonania zamówienia.</w:t>
      </w:r>
    </w:p>
    <w:p w14:paraId="342AA4C7" w14:textId="77777777" w:rsidR="00FD63A5" w:rsidRPr="00207689" w:rsidRDefault="00FD63A5"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Zamawiający nie przewiduje udzielenia zwrotu kosztów udziału w postępowaniu.</w:t>
      </w:r>
    </w:p>
    <w:p w14:paraId="63002575" w14:textId="77777777" w:rsidR="00745116" w:rsidRPr="00207689" w:rsidRDefault="00745116" w:rsidP="004C502A">
      <w:pPr>
        <w:tabs>
          <w:tab w:val="left" w:pos="567"/>
        </w:tabs>
        <w:suppressAutoHyphens/>
        <w:jc w:val="both"/>
        <w:rPr>
          <w:b/>
          <w:bCs/>
        </w:rPr>
      </w:pPr>
    </w:p>
    <w:p w14:paraId="17A9E391" w14:textId="77777777" w:rsidR="00745116" w:rsidRPr="00207689" w:rsidRDefault="00745116" w:rsidP="004C502A">
      <w:pPr>
        <w:tabs>
          <w:tab w:val="left" w:pos="567"/>
        </w:tabs>
        <w:suppressAutoHyphens/>
        <w:jc w:val="both"/>
        <w:rPr>
          <w:b/>
          <w:bCs/>
        </w:rPr>
      </w:pPr>
      <w:r w:rsidRPr="00207689">
        <w:rPr>
          <w:b/>
          <w:bCs/>
        </w:rPr>
        <w:t>XV</w:t>
      </w:r>
      <w:r w:rsidR="00474C5D" w:rsidRPr="00207689">
        <w:rPr>
          <w:b/>
          <w:bCs/>
        </w:rPr>
        <w:t>I</w:t>
      </w:r>
      <w:r w:rsidRPr="00207689">
        <w:rPr>
          <w:b/>
          <w:bCs/>
        </w:rPr>
        <w:t>.</w:t>
      </w:r>
      <w:r w:rsidRPr="00207689">
        <w:rPr>
          <w:b/>
          <w:bCs/>
        </w:rPr>
        <w:tab/>
        <w:t>Opis kryteriów ceny ofert, wraz z podaniem wag tych kryteriów i sposobu oceny ofert, którymi Zamawiający będzie się kierował przy wyborze oferty:</w:t>
      </w:r>
    </w:p>
    <w:p w14:paraId="39B50835" w14:textId="114976D7" w:rsidR="00C173CE" w:rsidRPr="00230FD0" w:rsidRDefault="00C173CE" w:rsidP="00C173CE">
      <w:pPr>
        <w:pStyle w:val="Akapitzlist"/>
        <w:numPr>
          <w:ilvl w:val="0"/>
          <w:numId w:val="46"/>
        </w:numPr>
        <w:tabs>
          <w:tab w:val="left" w:pos="426"/>
        </w:tabs>
        <w:spacing w:line="240" w:lineRule="auto"/>
        <w:ind w:left="284" w:hanging="284"/>
        <w:rPr>
          <w:sz w:val="24"/>
          <w:szCs w:val="24"/>
        </w:rPr>
      </w:pPr>
      <w:r w:rsidRPr="00230FD0">
        <w:rPr>
          <w:sz w:val="24"/>
          <w:szCs w:val="24"/>
        </w:rPr>
        <w:t>Za najkorzystniejszą zostanie uznana oferta, która uzyska największą liczbę punktów obliczonych w oparciu o ustalone poniżej kryterium, tj.:</w:t>
      </w:r>
    </w:p>
    <w:p w14:paraId="7108A5AE" w14:textId="77777777" w:rsidR="00C173CE" w:rsidRPr="00230FD0" w:rsidRDefault="00C173CE" w:rsidP="00C173CE">
      <w:pPr>
        <w:tabs>
          <w:tab w:val="left" w:pos="426"/>
        </w:tabs>
        <w:jc w:val="both"/>
      </w:pPr>
    </w:p>
    <w:p w14:paraId="73C8E889" w14:textId="77777777" w:rsidR="00C173CE" w:rsidRPr="00230FD0" w:rsidRDefault="00C173CE" w:rsidP="00C173CE">
      <w:pPr>
        <w:tabs>
          <w:tab w:val="left" w:pos="426"/>
        </w:tabs>
        <w:suppressAutoHyphens/>
        <w:rPr>
          <w:b/>
        </w:rPr>
      </w:pPr>
      <w:r w:rsidRPr="00230FD0">
        <w:rPr>
          <w:b/>
        </w:rPr>
        <w:t>Cena – 100%</w:t>
      </w:r>
    </w:p>
    <w:p w14:paraId="7D8DD85C" w14:textId="77777777" w:rsidR="00C173CE" w:rsidRPr="00230FD0" w:rsidRDefault="00C173CE" w:rsidP="00C173CE">
      <w:pPr>
        <w:autoSpaceDE w:val="0"/>
        <w:autoSpaceDN w:val="0"/>
        <w:adjustRightInd w:val="0"/>
        <w:rPr>
          <w:b/>
          <w:u w:val="single"/>
        </w:rPr>
      </w:pPr>
    </w:p>
    <w:p w14:paraId="45B246B8" w14:textId="77777777" w:rsidR="00C173CE" w:rsidRPr="00230FD0" w:rsidRDefault="00C173CE" w:rsidP="00C173CE">
      <w:pPr>
        <w:autoSpaceDE w:val="0"/>
        <w:autoSpaceDN w:val="0"/>
        <w:adjustRightInd w:val="0"/>
        <w:jc w:val="center"/>
        <w:rPr>
          <w:u w:val="single"/>
        </w:rPr>
      </w:pPr>
      <w:r w:rsidRPr="00230FD0">
        <w:rPr>
          <w:b/>
          <w:u w:val="single"/>
        </w:rPr>
        <w:t xml:space="preserve">Kryterium I: </w:t>
      </w:r>
      <w:r w:rsidRPr="00230FD0">
        <w:rPr>
          <w:b/>
          <w:bCs/>
          <w:u w:val="single"/>
        </w:rPr>
        <w:t>Cena – 100%</w:t>
      </w:r>
    </w:p>
    <w:p w14:paraId="634FE013" w14:textId="77777777" w:rsidR="00C173CE" w:rsidRPr="00230FD0" w:rsidRDefault="00C173CE" w:rsidP="00C173CE">
      <w:pPr>
        <w:tabs>
          <w:tab w:val="left" w:pos="426"/>
        </w:tabs>
        <w:suppressAutoHyphens/>
        <w:ind w:left="708"/>
        <w:jc w:val="both"/>
      </w:pPr>
    </w:p>
    <w:p w14:paraId="0A5433F0" w14:textId="77777777" w:rsidR="00C173CE" w:rsidRPr="00230FD0" w:rsidRDefault="00C173CE" w:rsidP="00C173CE">
      <w:pPr>
        <w:tabs>
          <w:tab w:val="left" w:pos="426"/>
        </w:tabs>
        <w:suppressAutoHyphens/>
        <w:jc w:val="center"/>
      </w:pPr>
      <w:r w:rsidRPr="00230FD0">
        <w:rPr>
          <w:position w:val="-30"/>
        </w:rPr>
        <w:object w:dxaOrig="1440" w:dyaOrig="720" w14:anchorId="2421A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fillcolor="window">
            <v:imagedata r:id="rId13" o:title=""/>
          </v:shape>
          <o:OLEObject Type="Embed" ProgID="Equation.3" ShapeID="_x0000_i1025" DrawAspect="Content" ObjectID="_1735106818" r:id="rId14"/>
        </w:object>
      </w:r>
    </w:p>
    <w:p w14:paraId="3B196F2F" w14:textId="77777777" w:rsidR="00092AAF" w:rsidRDefault="00092AAF" w:rsidP="00C173CE">
      <w:pPr>
        <w:tabs>
          <w:tab w:val="left" w:pos="426"/>
        </w:tabs>
        <w:suppressAutoHyphens/>
        <w:jc w:val="both"/>
      </w:pPr>
    </w:p>
    <w:p w14:paraId="5B593B67" w14:textId="561D3F7D" w:rsidR="00C173CE" w:rsidRPr="00230FD0" w:rsidRDefault="00C173CE" w:rsidP="00C173CE">
      <w:pPr>
        <w:tabs>
          <w:tab w:val="left" w:pos="426"/>
        </w:tabs>
        <w:suppressAutoHyphens/>
        <w:jc w:val="both"/>
      </w:pPr>
      <w:r w:rsidRPr="00230FD0">
        <w:t>gdzie:</w:t>
      </w:r>
    </w:p>
    <w:p w14:paraId="0948C79F" w14:textId="77777777" w:rsidR="00C173CE" w:rsidRPr="00230FD0" w:rsidRDefault="00C173CE" w:rsidP="00C173CE">
      <w:pPr>
        <w:tabs>
          <w:tab w:val="left" w:pos="426"/>
        </w:tabs>
        <w:suppressAutoHyphens/>
        <w:jc w:val="both"/>
      </w:pPr>
      <w:r w:rsidRPr="00230FD0">
        <w:t>C</w:t>
      </w:r>
      <w:r w:rsidRPr="00230FD0">
        <w:rPr>
          <w:vertAlign w:val="subscript"/>
        </w:rPr>
        <w:t>N</w:t>
      </w:r>
      <w:r w:rsidRPr="00230FD0">
        <w:tab/>
        <w:t>– najniższa zaoferowana Cena,</w:t>
      </w:r>
    </w:p>
    <w:p w14:paraId="481ED323" w14:textId="77777777" w:rsidR="00C173CE" w:rsidRPr="00230FD0" w:rsidRDefault="00C173CE" w:rsidP="00C173CE">
      <w:pPr>
        <w:tabs>
          <w:tab w:val="left" w:pos="426"/>
        </w:tabs>
        <w:suppressAutoHyphens/>
        <w:jc w:val="both"/>
        <w:rPr>
          <w:b/>
          <w:i/>
        </w:rPr>
      </w:pPr>
      <w:r w:rsidRPr="00230FD0">
        <w:t>C</w:t>
      </w:r>
      <w:r w:rsidRPr="00230FD0">
        <w:rPr>
          <w:vertAlign w:val="subscript"/>
        </w:rPr>
        <w:t>OB</w:t>
      </w:r>
      <w:r w:rsidRPr="00230FD0">
        <w:tab/>
        <w:t>– Cena zaoferowana w ofercie badanej.</w:t>
      </w:r>
      <w:r w:rsidRPr="00230FD0">
        <w:rPr>
          <w:i/>
        </w:rPr>
        <w:t xml:space="preserve">     </w:t>
      </w:r>
    </w:p>
    <w:p w14:paraId="6196BE47" w14:textId="77777777" w:rsidR="00C173CE" w:rsidRPr="00230FD0" w:rsidRDefault="00C173CE" w:rsidP="00C173CE">
      <w:pPr>
        <w:tabs>
          <w:tab w:val="left" w:pos="426"/>
        </w:tabs>
        <w:jc w:val="both"/>
      </w:pPr>
      <w:r w:rsidRPr="00230FD0">
        <w:rPr>
          <w:i/>
        </w:rPr>
        <w:t xml:space="preserve">P </w:t>
      </w:r>
      <w:r w:rsidRPr="00230FD0">
        <w:t>– liczba punktów przyznanych Wykonawcy za kryterium „cena”</w:t>
      </w:r>
    </w:p>
    <w:p w14:paraId="6F0E9E74" w14:textId="77777777" w:rsidR="00C173CE" w:rsidRPr="00230FD0" w:rsidRDefault="00C173CE" w:rsidP="00C173CE">
      <w:pPr>
        <w:tabs>
          <w:tab w:val="left" w:pos="426"/>
        </w:tabs>
        <w:jc w:val="both"/>
      </w:pPr>
    </w:p>
    <w:p w14:paraId="1EE1C13A" w14:textId="77777777" w:rsidR="00C173CE" w:rsidRPr="00230FD0" w:rsidRDefault="00C173CE" w:rsidP="00C173CE">
      <w:pPr>
        <w:pStyle w:val="Tekstpodstawowy2"/>
        <w:numPr>
          <w:ilvl w:val="0"/>
          <w:numId w:val="46"/>
        </w:numPr>
        <w:ind w:right="96"/>
        <w:rPr>
          <w:rFonts w:ascii="Times New Roman" w:hAnsi="Times New Roman" w:cs="Times New Roman"/>
          <w:color w:val="auto"/>
          <w:sz w:val="24"/>
          <w:szCs w:val="24"/>
        </w:rPr>
      </w:pPr>
      <w:r w:rsidRPr="00230FD0">
        <w:rPr>
          <w:rFonts w:ascii="Times New Roman" w:hAnsi="Times New Roman" w:cs="Times New Roman"/>
          <w:color w:val="auto"/>
          <w:sz w:val="24"/>
          <w:szCs w:val="24"/>
        </w:rPr>
        <w:t>Oferta, która przedstawia najkorzystniejszy bilans (maksymalna liczba przyznanych punktów w oparciu o ustalone kryterium) zostanie uznana za najkorzystniejszą, pozostałe oferty zostaną sklasyfikowane zgodnie z ilością uzyskanych punktów.</w:t>
      </w:r>
    </w:p>
    <w:p w14:paraId="55BE95ED" w14:textId="77777777" w:rsidR="00C173CE" w:rsidRPr="00230FD0" w:rsidRDefault="00C173CE" w:rsidP="00C173CE">
      <w:pPr>
        <w:pStyle w:val="Tekstpodstawowy2"/>
        <w:numPr>
          <w:ilvl w:val="0"/>
          <w:numId w:val="46"/>
        </w:numPr>
        <w:ind w:right="96"/>
        <w:rPr>
          <w:rFonts w:ascii="Times New Roman" w:hAnsi="Times New Roman" w:cs="Times New Roman"/>
          <w:color w:val="auto"/>
          <w:sz w:val="24"/>
          <w:szCs w:val="24"/>
        </w:rPr>
      </w:pPr>
      <w:r w:rsidRPr="00230FD0">
        <w:rPr>
          <w:rFonts w:ascii="Times New Roman" w:hAnsi="Times New Roman" w:cs="Times New Roman"/>
          <w:color w:val="auto"/>
          <w:sz w:val="24"/>
          <w:szCs w:val="24"/>
        </w:rPr>
        <w:t>Przy dokonywaniu wyboru najkorzystniejszej oferty Zamawiający będzie stosował wyłącznie zasady i kryteria określone w niniejszym SWZ.</w:t>
      </w:r>
    </w:p>
    <w:p w14:paraId="1BED782F" w14:textId="77777777" w:rsidR="00745116" w:rsidRPr="00207689" w:rsidRDefault="00745116" w:rsidP="004C502A">
      <w:pPr>
        <w:pStyle w:val="Tekstpodstawowy2"/>
        <w:ind w:left="426" w:right="96"/>
        <w:rPr>
          <w:rFonts w:ascii="Times New Roman" w:hAnsi="Times New Roman" w:cs="Times New Roman"/>
          <w:b/>
          <w:bCs/>
          <w:color w:val="auto"/>
          <w:sz w:val="24"/>
          <w:szCs w:val="24"/>
        </w:rPr>
      </w:pPr>
    </w:p>
    <w:p w14:paraId="0028756D" w14:textId="448416F0" w:rsidR="00745116" w:rsidRPr="00207689" w:rsidRDefault="00745116" w:rsidP="004C502A">
      <w:pPr>
        <w:pStyle w:val="Akapitzlist"/>
        <w:tabs>
          <w:tab w:val="left" w:pos="426"/>
          <w:tab w:val="left" w:pos="567"/>
        </w:tabs>
        <w:spacing w:line="240" w:lineRule="auto"/>
        <w:ind w:left="567" w:hanging="567"/>
        <w:rPr>
          <w:b/>
          <w:bCs/>
          <w:sz w:val="24"/>
          <w:szCs w:val="24"/>
        </w:rPr>
      </w:pPr>
      <w:r w:rsidRPr="00207689">
        <w:rPr>
          <w:b/>
          <w:bCs/>
          <w:sz w:val="24"/>
          <w:szCs w:val="24"/>
        </w:rPr>
        <w:t>XVI</w:t>
      </w:r>
      <w:r w:rsidR="00474C5D" w:rsidRPr="00207689">
        <w:rPr>
          <w:b/>
          <w:bCs/>
          <w:sz w:val="24"/>
          <w:szCs w:val="24"/>
        </w:rPr>
        <w:t>I</w:t>
      </w:r>
      <w:r w:rsidRPr="00207689">
        <w:rPr>
          <w:b/>
          <w:bCs/>
          <w:sz w:val="24"/>
          <w:szCs w:val="24"/>
        </w:rPr>
        <w:t>.</w:t>
      </w:r>
      <w:r w:rsidRPr="00207689">
        <w:rPr>
          <w:b/>
          <w:bCs/>
          <w:sz w:val="24"/>
          <w:szCs w:val="24"/>
        </w:rPr>
        <w:tab/>
        <w:t xml:space="preserve">Informacje o formalnościach, jakie muszą zostać dopełnione po wyborze </w:t>
      </w:r>
      <w:r w:rsidR="00E22AFC" w:rsidRPr="00207689">
        <w:rPr>
          <w:b/>
          <w:bCs/>
          <w:sz w:val="24"/>
          <w:szCs w:val="24"/>
        </w:rPr>
        <w:t xml:space="preserve">Oferty </w:t>
      </w:r>
      <w:r w:rsidR="00166B33">
        <w:rPr>
          <w:b/>
          <w:bCs/>
          <w:sz w:val="24"/>
          <w:szCs w:val="24"/>
        </w:rPr>
        <w:tab/>
      </w:r>
      <w:r w:rsidRPr="00207689">
        <w:rPr>
          <w:b/>
          <w:bCs/>
          <w:sz w:val="24"/>
          <w:szCs w:val="24"/>
        </w:rPr>
        <w:t>w</w:t>
      </w:r>
      <w:r w:rsidR="005750C4">
        <w:rPr>
          <w:b/>
          <w:bCs/>
          <w:sz w:val="24"/>
          <w:szCs w:val="24"/>
        </w:rPr>
        <w:t> </w:t>
      </w:r>
      <w:r w:rsidRPr="00207689">
        <w:rPr>
          <w:b/>
          <w:bCs/>
          <w:sz w:val="24"/>
          <w:szCs w:val="24"/>
        </w:rPr>
        <w:t>celu zawarcia umowy w sprawie zamówienia publicznego:</w:t>
      </w:r>
    </w:p>
    <w:p w14:paraId="2B2D7B9D" w14:textId="77777777" w:rsidR="00745116" w:rsidRPr="00207689" w:rsidRDefault="00745116" w:rsidP="004C502A">
      <w:pPr>
        <w:tabs>
          <w:tab w:val="left" w:pos="426"/>
        </w:tabs>
        <w:autoSpaceDE w:val="0"/>
        <w:autoSpaceDN w:val="0"/>
        <w:adjustRightInd w:val="0"/>
        <w:ind w:left="360" w:hanging="360"/>
        <w:jc w:val="both"/>
      </w:pPr>
      <w:r w:rsidRPr="00207689">
        <w:t>1.</w:t>
      </w:r>
      <w:r w:rsidRPr="00207689">
        <w:tab/>
        <w:t xml:space="preserve">Umowa w sprawie zamówienia publicznego zostanie zawarta z uwzględnieniem art. 577 Ustawy </w:t>
      </w:r>
      <w:proofErr w:type="spellStart"/>
      <w:r w:rsidRPr="00207689">
        <w:t>pzp</w:t>
      </w:r>
      <w:proofErr w:type="spellEnd"/>
      <w:r w:rsidRPr="00207689">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AEC058A" w14:textId="77777777" w:rsidR="00745116" w:rsidRPr="00207689" w:rsidRDefault="00745116" w:rsidP="004C502A">
      <w:pPr>
        <w:tabs>
          <w:tab w:val="left" w:pos="426"/>
        </w:tabs>
        <w:autoSpaceDE w:val="0"/>
        <w:autoSpaceDN w:val="0"/>
        <w:adjustRightInd w:val="0"/>
        <w:ind w:left="360" w:hanging="360"/>
        <w:jc w:val="both"/>
      </w:pPr>
      <w:r w:rsidRPr="00207689">
        <w:t>2.</w:t>
      </w:r>
      <w:r w:rsidRPr="00207689">
        <w:tab/>
        <w:t xml:space="preserve">Zamawiający może </w:t>
      </w:r>
      <w:r w:rsidR="00474C5D" w:rsidRPr="00207689">
        <w:t>zawrzeć</w:t>
      </w:r>
      <w:r w:rsidRPr="00207689">
        <w:t xml:space="preserve"> </w:t>
      </w:r>
      <w:r w:rsidR="00474C5D" w:rsidRPr="00207689">
        <w:t>umowę</w:t>
      </w:r>
      <w:r w:rsidRPr="00207689">
        <w:t xml:space="preserve"> w sprawie zamówienia publicznego przed upływem terminu, o którym mowa w ust. 1, jeżeli w postępowaniu o udzielenie zamówienia złożono tylko jedną ofertę̨.</w:t>
      </w:r>
    </w:p>
    <w:p w14:paraId="1B9D3648" w14:textId="77777777" w:rsidR="00745116" w:rsidRPr="00207689" w:rsidRDefault="00745116" w:rsidP="004C502A">
      <w:pPr>
        <w:tabs>
          <w:tab w:val="left" w:pos="426"/>
        </w:tabs>
        <w:autoSpaceDE w:val="0"/>
        <w:autoSpaceDN w:val="0"/>
        <w:adjustRightInd w:val="0"/>
        <w:ind w:left="360" w:hanging="360"/>
        <w:jc w:val="both"/>
      </w:pPr>
      <w:r w:rsidRPr="00207689">
        <w:t>3.</w:t>
      </w:r>
      <w:r w:rsidRPr="00207689">
        <w:tab/>
        <w:t>Wykonawca, którego oferta została wybrana jako najkorzystniejsza, zostanie poinformowany przez Zamawiającego o miejscu i terminie podpisania umowy.</w:t>
      </w:r>
    </w:p>
    <w:p w14:paraId="79383601" w14:textId="77777777" w:rsidR="00745116" w:rsidRPr="00207689" w:rsidRDefault="00745116" w:rsidP="004C502A">
      <w:pPr>
        <w:tabs>
          <w:tab w:val="left" w:pos="426"/>
        </w:tabs>
        <w:autoSpaceDE w:val="0"/>
        <w:autoSpaceDN w:val="0"/>
        <w:adjustRightInd w:val="0"/>
        <w:ind w:left="360" w:hanging="360"/>
        <w:jc w:val="both"/>
      </w:pPr>
      <w:r w:rsidRPr="00207689">
        <w:t>4.</w:t>
      </w:r>
      <w:r w:rsidRPr="00207689">
        <w:tab/>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7C7CB9FF" w14:textId="023F1330" w:rsidR="00745116" w:rsidRPr="00207689" w:rsidRDefault="00745116" w:rsidP="004C502A">
      <w:pPr>
        <w:tabs>
          <w:tab w:val="left" w:pos="426"/>
        </w:tabs>
        <w:autoSpaceDE w:val="0"/>
        <w:autoSpaceDN w:val="0"/>
        <w:adjustRightInd w:val="0"/>
        <w:ind w:left="360" w:hanging="360"/>
        <w:jc w:val="both"/>
      </w:pPr>
      <w:r w:rsidRPr="00207689">
        <w:t>5.</w:t>
      </w:r>
      <w:r w:rsidRPr="00207689">
        <w:tab/>
        <w:t>Przed podpisaniem umowy Wykonawcy wspólnie ubiegający się o udzielenie zamówienia (w</w:t>
      </w:r>
      <w:r w:rsidR="005750C4">
        <w:t> </w:t>
      </w:r>
      <w:r w:rsidRPr="00207689">
        <w:t xml:space="preserve">przypadku wyboru ich oferty jako najkorzystniejszej) przedstawią Zamawiającemu </w:t>
      </w:r>
      <w:r w:rsidR="00DE693C" w:rsidRPr="00207689">
        <w:t>kopię umowy regulującej</w:t>
      </w:r>
      <w:r w:rsidRPr="00207689">
        <w:t xml:space="preserve"> współpracę tych Wykonawców. </w:t>
      </w:r>
      <w:r w:rsidR="00DE693C" w:rsidRPr="00207689">
        <w:t>Umowa musi zawierać</w:t>
      </w:r>
      <w:r w:rsidR="009E7528" w:rsidRPr="00207689">
        <w:t xml:space="preserve"> informacje</w:t>
      </w:r>
      <w:r w:rsidR="00E22AFC" w:rsidRPr="00207689">
        <w:t xml:space="preserve"> </w:t>
      </w:r>
      <w:r w:rsidR="009E7528" w:rsidRPr="00207689">
        <w:t>o</w:t>
      </w:r>
      <w:r w:rsidR="005750C4">
        <w:t> </w:t>
      </w:r>
      <w:r w:rsidR="009E7528" w:rsidRPr="00207689">
        <w:t>Pełnomocniku uprawnionym</w:t>
      </w:r>
      <w:r w:rsidR="00DE693C" w:rsidRPr="00207689">
        <w:t xml:space="preserve"> do </w:t>
      </w:r>
      <w:r w:rsidR="009E7528" w:rsidRPr="00207689">
        <w:t>kontaktów</w:t>
      </w:r>
      <w:r w:rsidR="00DE693C" w:rsidRPr="00207689">
        <w:t xml:space="preserve"> z </w:t>
      </w:r>
      <w:r w:rsidR="009E7528" w:rsidRPr="00207689">
        <w:t xml:space="preserve">Zamawiającym oraz  wystawienia dokumentów związanych z płatnościami przy czym termin na jaki została zawarta nie może być krótszy niż termin realizacji umowy. </w:t>
      </w:r>
    </w:p>
    <w:p w14:paraId="57F872BB" w14:textId="674EA107" w:rsidR="00745116" w:rsidRPr="00207689" w:rsidRDefault="00745116" w:rsidP="004C502A">
      <w:pPr>
        <w:tabs>
          <w:tab w:val="left" w:pos="426"/>
        </w:tabs>
        <w:autoSpaceDE w:val="0"/>
        <w:autoSpaceDN w:val="0"/>
        <w:adjustRightInd w:val="0"/>
        <w:ind w:left="360" w:hanging="360"/>
        <w:jc w:val="both"/>
      </w:pPr>
      <w:r w:rsidRPr="00207689">
        <w:lastRenderedPageBreak/>
        <w:t>6.</w:t>
      </w:r>
      <w:r w:rsidRPr="00207689">
        <w:tab/>
        <w:t>Jeżeli Wykonawca, którego oferta została wybrana jako najkorzystniejsza, uchyla się od</w:t>
      </w:r>
      <w:r w:rsidR="005750C4">
        <w:t> </w:t>
      </w:r>
      <w:r w:rsidRPr="00207689">
        <w:t xml:space="preserve">zawarcia umowy w sprawie zamówienia publicznego Zamawiający może </w:t>
      </w:r>
      <w:r w:rsidR="00E22AFC" w:rsidRPr="00207689">
        <w:t>dokonać</w:t>
      </w:r>
      <w:r w:rsidRPr="00207689">
        <w:t xml:space="preserve"> ponownego badania i oceny ofert spośród ofert pozostałych w postępowaniu Wykonawców albo </w:t>
      </w:r>
      <w:r w:rsidR="00474C5D" w:rsidRPr="00207689">
        <w:t>unieważnić</w:t>
      </w:r>
      <w:r w:rsidRPr="00207689">
        <w:t xml:space="preserve"> postępowanie.</w:t>
      </w:r>
    </w:p>
    <w:p w14:paraId="71565CF4" w14:textId="77777777" w:rsidR="00745116" w:rsidRPr="00207689" w:rsidRDefault="00745116" w:rsidP="009E0815">
      <w:pPr>
        <w:tabs>
          <w:tab w:val="left" w:pos="426"/>
        </w:tabs>
        <w:autoSpaceDE w:val="0"/>
        <w:autoSpaceDN w:val="0"/>
        <w:adjustRightInd w:val="0"/>
        <w:jc w:val="both"/>
      </w:pPr>
    </w:p>
    <w:p w14:paraId="1938E17F" w14:textId="77777777" w:rsidR="00745116" w:rsidRPr="00207689" w:rsidRDefault="00745116" w:rsidP="00E22AFC">
      <w:pPr>
        <w:tabs>
          <w:tab w:val="left" w:pos="567"/>
          <w:tab w:val="left" w:pos="709"/>
        </w:tabs>
        <w:suppressAutoHyphens/>
        <w:jc w:val="both"/>
        <w:rPr>
          <w:b/>
          <w:bCs/>
        </w:rPr>
      </w:pPr>
      <w:r w:rsidRPr="00207689">
        <w:rPr>
          <w:b/>
          <w:bCs/>
        </w:rPr>
        <w:t>XVII</w:t>
      </w:r>
      <w:r w:rsidR="00474C5D" w:rsidRPr="00207689">
        <w:rPr>
          <w:b/>
          <w:bCs/>
        </w:rPr>
        <w:t>I</w:t>
      </w:r>
      <w:r w:rsidR="00E22AFC" w:rsidRPr="00207689">
        <w:rPr>
          <w:b/>
          <w:bCs/>
        </w:rPr>
        <w:t xml:space="preserve">. </w:t>
      </w:r>
      <w:r w:rsidRPr="00207689">
        <w:rPr>
          <w:b/>
          <w:bCs/>
        </w:rPr>
        <w:t>Projektowane postanowienia umowy</w:t>
      </w:r>
    </w:p>
    <w:p w14:paraId="362F8B7F" w14:textId="3910D032" w:rsidR="00BD19AA" w:rsidRPr="00207689" w:rsidRDefault="00745116" w:rsidP="004C502A">
      <w:pPr>
        <w:pStyle w:val="Default"/>
        <w:numPr>
          <w:ilvl w:val="0"/>
          <w:numId w:val="7"/>
        </w:numPr>
        <w:jc w:val="both"/>
        <w:rPr>
          <w:color w:val="auto"/>
        </w:rPr>
      </w:pPr>
      <w:r w:rsidRPr="00207689">
        <w:rPr>
          <w:color w:val="auto"/>
        </w:rPr>
        <w:t xml:space="preserve">Projektowane postanowienia umowy w sprawie zamówienia publicznego, które zostaną wprowadzone do treści umowy, określone zostały w </w:t>
      </w:r>
      <w:r w:rsidR="009E0815" w:rsidRPr="00207689">
        <w:rPr>
          <w:b/>
          <w:bCs/>
          <w:color w:val="auto"/>
        </w:rPr>
        <w:t>Z</w:t>
      </w:r>
      <w:r w:rsidRPr="00207689">
        <w:rPr>
          <w:b/>
          <w:bCs/>
          <w:color w:val="auto"/>
        </w:rPr>
        <w:t xml:space="preserve">ałączniku nr </w:t>
      </w:r>
      <w:r w:rsidR="003A7FE2" w:rsidRPr="00207689">
        <w:rPr>
          <w:b/>
          <w:bCs/>
          <w:color w:val="auto"/>
        </w:rPr>
        <w:t>4</w:t>
      </w:r>
      <w:r w:rsidR="00B127A4">
        <w:rPr>
          <w:b/>
          <w:bCs/>
          <w:color w:val="auto"/>
        </w:rPr>
        <w:t xml:space="preserve"> </w:t>
      </w:r>
      <w:r w:rsidRPr="00207689">
        <w:rPr>
          <w:b/>
          <w:bCs/>
          <w:color w:val="auto"/>
        </w:rPr>
        <w:t>do SWZ.</w:t>
      </w:r>
    </w:p>
    <w:p w14:paraId="5907501E" w14:textId="4938A903" w:rsidR="000F2B2E" w:rsidRPr="00207689" w:rsidRDefault="00F61668">
      <w:pPr>
        <w:pStyle w:val="Default"/>
        <w:tabs>
          <w:tab w:val="left" w:pos="426"/>
        </w:tabs>
        <w:ind w:left="360" w:hanging="360"/>
        <w:jc w:val="both"/>
        <w:rPr>
          <w:color w:val="auto"/>
        </w:rPr>
      </w:pPr>
      <w:r w:rsidRPr="00207689">
        <w:rPr>
          <w:color w:val="auto"/>
        </w:rPr>
        <w:t>2.</w:t>
      </w:r>
      <w:r w:rsidRPr="00207689">
        <w:rPr>
          <w:color w:val="auto"/>
        </w:rPr>
        <w:tab/>
      </w:r>
      <w:r w:rsidR="006D4D90" w:rsidRPr="00207689">
        <w:rPr>
          <w:color w:val="auto"/>
        </w:rPr>
        <w:t>Zamawiający przewiduje możliwość dokonania zamian w umowie na zasadach określonych w</w:t>
      </w:r>
      <w:r w:rsidR="005750C4">
        <w:rPr>
          <w:color w:val="auto"/>
        </w:rPr>
        <w:t> </w:t>
      </w:r>
      <w:r w:rsidR="006D4D90" w:rsidRPr="00207689">
        <w:rPr>
          <w:color w:val="auto"/>
        </w:rPr>
        <w:t>projekcie umowy.</w:t>
      </w:r>
    </w:p>
    <w:p w14:paraId="08996598" w14:textId="77777777" w:rsidR="00745116" w:rsidRPr="00207689" w:rsidRDefault="00745116" w:rsidP="004C502A"/>
    <w:p w14:paraId="7FDB31C3" w14:textId="77777777" w:rsidR="00745116" w:rsidRPr="00207689" w:rsidRDefault="00745116" w:rsidP="004C502A">
      <w:pPr>
        <w:pStyle w:val="Akapitzlist"/>
        <w:tabs>
          <w:tab w:val="left" w:pos="426"/>
          <w:tab w:val="left" w:pos="567"/>
          <w:tab w:val="left" w:pos="851"/>
        </w:tabs>
        <w:autoSpaceDE w:val="0"/>
        <w:autoSpaceDN w:val="0"/>
        <w:adjustRightInd w:val="0"/>
        <w:spacing w:line="240" w:lineRule="auto"/>
        <w:ind w:left="0"/>
        <w:rPr>
          <w:b/>
          <w:bCs/>
          <w:sz w:val="24"/>
          <w:szCs w:val="24"/>
        </w:rPr>
      </w:pPr>
      <w:r w:rsidRPr="00207689">
        <w:rPr>
          <w:b/>
          <w:bCs/>
          <w:sz w:val="24"/>
          <w:szCs w:val="24"/>
        </w:rPr>
        <w:t>X</w:t>
      </w:r>
      <w:r w:rsidR="00474C5D" w:rsidRPr="00207689">
        <w:rPr>
          <w:b/>
          <w:bCs/>
          <w:sz w:val="24"/>
          <w:szCs w:val="24"/>
        </w:rPr>
        <w:t>IX</w:t>
      </w:r>
      <w:r w:rsidRPr="00207689">
        <w:rPr>
          <w:b/>
          <w:bCs/>
          <w:sz w:val="24"/>
          <w:szCs w:val="24"/>
        </w:rPr>
        <w:t>.</w:t>
      </w:r>
      <w:r w:rsidRPr="00207689">
        <w:rPr>
          <w:b/>
          <w:bCs/>
          <w:sz w:val="24"/>
          <w:szCs w:val="24"/>
        </w:rPr>
        <w:tab/>
        <w:t>Pouczenie o środkach ochrony prawnej przysługujących Wykonawcy</w:t>
      </w:r>
    </w:p>
    <w:p w14:paraId="1710F2DD" w14:textId="77777777" w:rsidR="00745116" w:rsidRPr="00207689" w:rsidRDefault="007F4C4E" w:rsidP="007F4C4E">
      <w:pPr>
        <w:pStyle w:val="Akapitzlist"/>
        <w:numPr>
          <w:ilvl w:val="0"/>
          <w:numId w:val="25"/>
        </w:numPr>
        <w:spacing w:line="240" w:lineRule="auto"/>
        <w:ind w:left="357" w:hanging="357"/>
        <w:contextualSpacing/>
        <w:rPr>
          <w:sz w:val="24"/>
          <w:szCs w:val="24"/>
        </w:rPr>
      </w:pPr>
      <w:r w:rsidRPr="00207689">
        <w:rPr>
          <w:sz w:val="24"/>
          <w:szCs w:val="24"/>
        </w:rPr>
        <w:t>Wykonawc</w:t>
      </w:r>
      <w:r w:rsidR="00FA29DE" w:rsidRPr="00207689">
        <w:rPr>
          <w:sz w:val="24"/>
          <w:szCs w:val="24"/>
        </w:rPr>
        <w:t>y</w:t>
      </w:r>
      <w:r w:rsidRPr="00207689">
        <w:rPr>
          <w:sz w:val="24"/>
          <w:szCs w:val="24"/>
        </w:rPr>
        <w:t xml:space="preserve"> a także innemu podmiotowi, jeżeli ma lub miał interes w uzyskaniu zamówienia oraz poniósł lub może ponieść szkodę w wyniku naruszenia przez </w:t>
      </w:r>
      <w:r w:rsidR="00FA29DE" w:rsidRPr="00207689">
        <w:rPr>
          <w:sz w:val="24"/>
          <w:szCs w:val="24"/>
        </w:rPr>
        <w:t>Z</w:t>
      </w:r>
      <w:r w:rsidRPr="00207689">
        <w:rPr>
          <w:sz w:val="24"/>
          <w:szCs w:val="24"/>
        </w:rPr>
        <w:t>amawiającego przepisów ustawy, przysługują środki ochrony prawnej.</w:t>
      </w:r>
    </w:p>
    <w:p w14:paraId="0041C6DB" w14:textId="36182536" w:rsidR="000F2B2E" w:rsidRPr="00207689" w:rsidRDefault="00F61668">
      <w:pPr>
        <w:tabs>
          <w:tab w:val="left" w:pos="426"/>
          <w:tab w:val="left" w:pos="567"/>
          <w:tab w:val="left" w:pos="851"/>
        </w:tabs>
        <w:autoSpaceDE w:val="0"/>
        <w:autoSpaceDN w:val="0"/>
        <w:adjustRightInd w:val="0"/>
        <w:ind w:left="357" w:hanging="357"/>
        <w:jc w:val="both"/>
        <w:rPr>
          <w:b/>
        </w:rPr>
      </w:pPr>
      <w:r w:rsidRPr="00207689">
        <w:t>2.</w:t>
      </w:r>
      <w:r w:rsidRPr="00207689">
        <w:tab/>
        <w:t xml:space="preserve">Odwołanie wnosi się do Prezesa KIO. Odwołujący przekazuje </w:t>
      </w:r>
      <w:r w:rsidR="00FA29DE" w:rsidRPr="00207689">
        <w:t>Z</w:t>
      </w:r>
      <w:r w:rsidRPr="00207689">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w:t>
      </w:r>
      <w:r w:rsidR="00E22AFC" w:rsidRPr="00207689">
        <w:t xml:space="preserve"> </w:t>
      </w:r>
      <w:r w:rsidRPr="00207689">
        <w:t>tego terminu.</w:t>
      </w:r>
    </w:p>
    <w:p w14:paraId="7676665E" w14:textId="77777777" w:rsidR="00F61668" w:rsidRPr="00207689" w:rsidRDefault="00F8194F" w:rsidP="004B5F27">
      <w:pPr>
        <w:tabs>
          <w:tab w:val="left" w:pos="426"/>
          <w:tab w:val="left" w:pos="567"/>
          <w:tab w:val="left" w:pos="851"/>
        </w:tabs>
        <w:autoSpaceDE w:val="0"/>
        <w:autoSpaceDN w:val="0"/>
        <w:adjustRightInd w:val="0"/>
        <w:ind w:left="357" w:hanging="357"/>
        <w:jc w:val="both"/>
      </w:pPr>
      <w:r w:rsidRPr="00207689">
        <w:t>3</w:t>
      </w:r>
      <w:r w:rsidR="002817C2" w:rsidRPr="00207689">
        <w:t>.</w:t>
      </w:r>
      <w:r w:rsidR="002817C2" w:rsidRPr="00207689">
        <w:tab/>
      </w:r>
      <w:r w:rsidR="00F61668" w:rsidRPr="00207689">
        <w:t>Na orzeczenie KIO oraz postanowienie Prezesa KIO stronom oraz uczestnikom postępowania odwoławczego przysługuje skarga do Sądu Okręgowego w Warszawie – sądu zamówień publicznych.</w:t>
      </w:r>
    </w:p>
    <w:p w14:paraId="374227CD" w14:textId="27E1D8E8" w:rsidR="000F2B2E" w:rsidRPr="00207689" w:rsidRDefault="00E22AFC">
      <w:pPr>
        <w:tabs>
          <w:tab w:val="left" w:pos="426"/>
          <w:tab w:val="left" w:pos="567"/>
          <w:tab w:val="left" w:pos="851"/>
        </w:tabs>
        <w:autoSpaceDE w:val="0"/>
        <w:autoSpaceDN w:val="0"/>
        <w:adjustRightInd w:val="0"/>
        <w:ind w:left="357" w:hanging="357"/>
        <w:jc w:val="both"/>
      </w:pPr>
      <w:r w:rsidRPr="00207689">
        <w:t>4</w:t>
      </w:r>
      <w:r w:rsidR="004B5F27" w:rsidRPr="00207689">
        <w:t>.</w:t>
      </w:r>
      <w:r w:rsidR="004B5F27" w:rsidRPr="00207689">
        <w:tab/>
        <w:t>Szczegółowe informacje dotyczące środków ochrony prawnej określone są</w:t>
      </w:r>
      <w:r w:rsidR="005F5EC5">
        <w:t> </w:t>
      </w:r>
      <w:r w:rsidR="004B5F27" w:rsidRPr="00207689">
        <w:t>w</w:t>
      </w:r>
      <w:r w:rsidR="005F5EC5">
        <w:t> </w:t>
      </w:r>
      <w:r w:rsidR="004B5F27" w:rsidRPr="00207689">
        <w:t>Dziale</w:t>
      </w:r>
      <w:r w:rsidR="005750C4">
        <w:t> </w:t>
      </w:r>
      <w:r w:rsidR="004B5F27" w:rsidRPr="00207689">
        <w:t>IX</w:t>
      </w:r>
      <w:r w:rsidR="005750C4">
        <w:t> </w:t>
      </w:r>
      <w:r w:rsidR="004B5F27" w:rsidRPr="00207689">
        <w:t xml:space="preserve">„Środki ochrony prawnej” ustawy </w:t>
      </w:r>
      <w:proofErr w:type="spellStart"/>
      <w:r w:rsidR="004B5F27" w:rsidRPr="00207689">
        <w:t>Pzp</w:t>
      </w:r>
      <w:proofErr w:type="spellEnd"/>
      <w:r w:rsidR="004B5F27" w:rsidRPr="00207689">
        <w:t>.</w:t>
      </w:r>
    </w:p>
    <w:p w14:paraId="7FFDAAE0" w14:textId="77777777" w:rsidR="007F4C4E" w:rsidRPr="00207689" w:rsidRDefault="007F4C4E" w:rsidP="007F4C4E">
      <w:pPr>
        <w:pStyle w:val="Akapitzlist"/>
        <w:spacing w:line="240" w:lineRule="auto"/>
        <w:ind w:left="357"/>
        <w:contextualSpacing/>
        <w:rPr>
          <w:sz w:val="24"/>
          <w:szCs w:val="24"/>
        </w:rPr>
      </w:pPr>
    </w:p>
    <w:p w14:paraId="4191578C" w14:textId="77777777" w:rsidR="000F2B2E" w:rsidRPr="00207689" w:rsidRDefault="00474C5D">
      <w:pPr>
        <w:ind w:left="360" w:hanging="360"/>
        <w:contextualSpacing/>
        <w:jc w:val="both"/>
        <w:rPr>
          <w:b/>
          <w:bCs/>
        </w:rPr>
      </w:pPr>
      <w:r w:rsidRPr="00207689">
        <w:rPr>
          <w:b/>
          <w:bCs/>
        </w:rPr>
        <w:t>X</w:t>
      </w:r>
      <w:r w:rsidR="00745116" w:rsidRPr="00207689">
        <w:rPr>
          <w:b/>
          <w:bCs/>
        </w:rPr>
        <w:t>X.</w:t>
      </w:r>
      <w:r w:rsidR="00E22AFC" w:rsidRPr="00207689">
        <w:rPr>
          <w:b/>
          <w:bCs/>
        </w:rPr>
        <w:t xml:space="preserve"> </w:t>
      </w:r>
      <w:r w:rsidR="00745116" w:rsidRPr="00207689">
        <w:rPr>
          <w:b/>
          <w:bCs/>
        </w:rPr>
        <w:t>Ochrona danych osobowych zebranych przez Zamawiającego w toku postępowania</w:t>
      </w:r>
    </w:p>
    <w:p w14:paraId="7FD87F94" w14:textId="77C70BF9" w:rsidR="00745116" w:rsidRPr="00207689" w:rsidRDefault="00745116" w:rsidP="004C502A">
      <w:pPr>
        <w:numPr>
          <w:ilvl w:val="0"/>
          <w:numId w:val="12"/>
        </w:numPr>
        <w:contextualSpacing/>
        <w:jc w:val="both"/>
      </w:pPr>
      <w:r w:rsidRPr="00207689">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B416A">
        <w:t> </w:t>
      </w:r>
      <w:r w:rsidRPr="00207689">
        <w:t>Urz. UE L 119 z 4 maja 2016 r.) – dalej: RODO – tym samym dane osobowe podane przez Wykonawcę będą przetwarzane zgodnie z RODO oraz zgodnie</w:t>
      </w:r>
      <w:r w:rsidR="00E22AFC" w:rsidRPr="00207689">
        <w:t xml:space="preserve">  </w:t>
      </w:r>
      <w:r w:rsidRPr="00207689">
        <w:t>z przepisami krajowymi.</w:t>
      </w:r>
    </w:p>
    <w:p w14:paraId="2FA35C49" w14:textId="4F3858B2" w:rsidR="00745116" w:rsidRPr="00207689" w:rsidRDefault="00745116" w:rsidP="004C502A">
      <w:pPr>
        <w:pStyle w:val="Akapitzlist"/>
        <w:numPr>
          <w:ilvl w:val="0"/>
          <w:numId w:val="12"/>
        </w:numPr>
        <w:tabs>
          <w:tab w:val="left" w:pos="360"/>
        </w:tabs>
        <w:spacing w:line="240" w:lineRule="auto"/>
        <w:contextualSpacing/>
        <w:rPr>
          <w:sz w:val="24"/>
          <w:szCs w:val="24"/>
          <w:lang w:eastAsia="pl-PL"/>
        </w:rPr>
      </w:pPr>
      <w:r w:rsidRPr="00207689">
        <w:rPr>
          <w:sz w:val="24"/>
          <w:szCs w:val="24"/>
          <w:lang w:eastAsia="pl-PL"/>
        </w:rPr>
        <w:t>Administratorem Pani/Pana danych osobowych jest Uniwersytet Warmińsko-Mazurski w</w:t>
      </w:r>
      <w:r w:rsidR="005F5EC5">
        <w:rPr>
          <w:sz w:val="24"/>
          <w:szCs w:val="24"/>
          <w:lang w:eastAsia="pl-PL"/>
        </w:rPr>
        <w:t> </w:t>
      </w:r>
      <w:r w:rsidRPr="00207689">
        <w:rPr>
          <w:sz w:val="24"/>
          <w:szCs w:val="24"/>
          <w:lang w:eastAsia="pl-PL"/>
        </w:rPr>
        <w:t>Olsztynie, ul. M. Oczapowskiego 2, 10- 957 Olsztyn, NIP 739-30-33-097</w:t>
      </w:r>
      <w:r w:rsidR="005F5EC5">
        <w:rPr>
          <w:sz w:val="24"/>
          <w:szCs w:val="24"/>
          <w:lang w:eastAsia="pl-PL"/>
        </w:rPr>
        <w:t>.</w:t>
      </w:r>
    </w:p>
    <w:p w14:paraId="29181864" w14:textId="3FAF81BA" w:rsidR="00745116" w:rsidRPr="00207689" w:rsidRDefault="00745116" w:rsidP="004C502A">
      <w:pPr>
        <w:numPr>
          <w:ilvl w:val="0"/>
          <w:numId w:val="12"/>
        </w:numPr>
        <w:contextualSpacing/>
        <w:jc w:val="both"/>
      </w:pPr>
      <w:r w:rsidRPr="00207689">
        <w:t xml:space="preserve">Dane osobowe </w:t>
      </w:r>
      <w:r w:rsidR="005A5AA3" w:rsidRPr="00207689">
        <w:t>W</w:t>
      </w:r>
      <w:r w:rsidRPr="00207689">
        <w:t>ykonawcy przetwarzane będą na podstawie art. 6 ust. 1 lit. c RODO w celu związanym z przedmiotowym postępowaniem o udzielenie zamówienia publicznego</w:t>
      </w:r>
      <w:r w:rsidR="00DE693C" w:rsidRPr="00207689">
        <w:t>;</w:t>
      </w:r>
    </w:p>
    <w:p w14:paraId="1C6C6CD4" w14:textId="2653EB39" w:rsidR="00745116" w:rsidRPr="00207689" w:rsidRDefault="00745116" w:rsidP="004C502A">
      <w:pPr>
        <w:numPr>
          <w:ilvl w:val="0"/>
          <w:numId w:val="12"/>
        </w:numPr>
        <w:contextualSpacing/>
        <w:jc w:val="both"/>
      </w:pPr>
      <w:r w:rsidRPr="00207689">
        <w:t xml:space="preserve">Odbiorcami przekazanych przez </w:t>
      </w:r>
      <w:r w:rsidR="005A5AA3" w:rsidRPr="00207689">
        <w:t>W</w:t>
      </w:r>
      <w:r w:rsidRPr="00207689">
        <w:t>ykonawcę danych osobowych będą osoby lub podmioty, którym udostępniona zostanie dokumentacja postępowania zgodnie z art. 8 oraz art.</w:t>
      </w:r>
      <w:r w:rsidR="00B127A4">
        <w:t> </w:t>
      </w:r>
      <w:r w:rsidRPr="00207689">
        <w:t>96</w:t>
      </w:r>
      <w:r w:rsidR="00B127A4">
        <w:t> </w:t>
      </w:r>
      <w:r w:rsidRPr="00207689">
        <w:t>ust.</w:t>
      </w:r>
      <w:r w:rsidR="00ED3682">
        <w:t> </w:t>
      </w:r>
      <w:r w:rsidRPr="00207689">
        <w:t>3</w:t>
      </w:r>
      <w:r w:rsidR="005F5EC5">
        <w:t> </w:t>
      </w:r>
      <w:r w:rsidR="005A5AA3" w:rsidRPr="00207689">
        <w:t>U</w:t>
      </w:r>
      <w:r w:rsidRPr="00207689">
        <w:t xml:space="preserve">stawy </w:t>
      </w:r>
      <w:proofErr w:type="spellStart"/>
      <w:r w:rsidRPr="00207689">
        <w:t>Pzp</w:t>
      </w:r>
      <w:proofErr w:type="spellEnd"/>
      <w:r w:rsidRPr="00207689">
        <w:t xml:space="preserve">, a także art. 6 </w:t>
      </w:r>
      <w:r w:rsidR="005A5AA3" w:rsidRPr="00207689">
        <w:t>U</w:t>
      </w:r>
      <w:r w:rsidRPr="00207689">
        <w:t>stawy z 6 września 2001 r. o dostępie do informacji publicznej.</w:t>
      </w:r>
    </w:p>
    <w:p w14:paraId="0697B2D9" w14:textId="77777777" w:rsidR="00745116" w:rsidRPr="00207689" w:rsidRDefault="00745116" w:rsidP="004C502A">
      <w:pPr>
        <w:numPr>
          <w:ilvl w:val="0"/>
          <w:numId w:val="12"/>
        </w:numPr>
        <w:contextualSpacing/>
        <w:jc w:val="both"/>
      </w:pPr>
      <w:r w:rsidRPr="00207689">
        <w:t xml:space="preserve">Dane osobowe </w:t>
      </w:r>
      <w:r w:rsidR="005A5AA3" w:rsidRPr="00207689">
        <w:t>W</w:t>
      </w:r>
      <w:r w:rsidRPr="00207689">
        <w:t>ykonawcy zawarte w protokole postępowania będą przechowywane przez okres 4 lat od dnia zakończenia postępowania o udzielenie zamówienia. Jeżeli czas trwania umowy przekracza 4 lata, okres przechowywania obejmuje cały czas trwania umowy.</w:t>
      </w:r>
    </w:p>
    <w:p w14:paraId="04B4DA4B" w14:textId="77777777" w:rsidR="00745116" w:rsidRPr="00207689" w:rsidRDefault="00745116" w:rsidP="004C502A">
      <w:pPr>
        <w:numPr>
          <w:ilvl w:val="0"/>
          <w:numId w:val="12"/>
        </w:numPr>
        <w:contextualSpacing/>
        <w:jc w:val="both"/>
      </w:pPr>
      <w:r w:rsidRPr="00207689">
        <w:t xml:space="preserve">Klauzula informacyjna, o której mowa w art. 13 ust. 1 i 2 RODO, znajduje się w </w:t>
      </w:r>
      <w:r w:rsidR="00FD63A5" w:rsidRPr="00207689">
        <w:t>Z</w:t>
      </w:r>
      <w:r w:rsidRPr="00207689">
        <w:t>ałączniku nr 2 do SWZ.</w:t>
      </w:r>
    </w:p>
    <w:p w14:paraId="29273036" w14:textId="29B405D8" w:rsidR="00745116" w:rsidRPr="00207689" w:rsidRDefault="00745116" w:rsidP="004C502A">
      <w:pPr>
        <w:numPr>
          <w:ilvl w:val="0"/>
          <w:numId w:val="12"/>
        </w:numPr>
        <w:contextualSpacing/>
        <w:jc w:val="both"/>
      </w:pPr>
      <w:r w:rsidRPr="00207689">
        <w:t xml:space="preserve">Zamawiający nie planuje przetwarzania danych osobowych </w:t>
      </w:r>
      <w:r w:rsidR="005A5AA3" w:rsidRPr="00207689">
        <w:t>W</w:t>
      </w:r>
      <w:r w:rsidRPr="00207689">
        <w:t>ykonawcy w celu innym niż cel określony w lit. b powyżej. Jeżeli administrator będzie planował przetwarzać dane osobowe w</w:t>
      </w:r>
      <w:r w:rsidR="00ED3682">
        <w:t> </w:t>
      </w:r>
      <w:r w:rsidRPr="00207689">
        <w:t>celu innym niż cel, w którym dane osobowe zostały zebrane (tj. cel określony w</w:t>
      </w:r>
      <w:r w:rsidR="00ED3682">
        <w:t> </w:t>
      </w:r>
      <w:r w:rsidRPr="00207689">
        <w:t>lit.</w:t>
      </w:r>
      <w:r w:rsidR="00ED3682">
        <w:t> </w:t>
      </w:r>
      <w:r w:rsidRPr="00207689">
        <w:t>b</w:t>
      </w:r>
      <w:r w:rsidR="00ED3682">
        <w:t> </w:t>
      </w:r>
      <w:r w:rsidRPr="00207689">
        <w:t>powyżej), przed takim dalszym przetwarzaniem poinformuje on osobę, której dane dotyczą, o tym innym celu oraz udzieli jej wszelkich innych stosownych informacji, o których mowa w art. 13 ust. 2 RODO.</w:t>
      </w:r>
    </w:p>
    <w:p w14:paraId="5F714D99" w14:textId="327B1E66" w:rsidR="00745116" w:rsidRPr="00207689" w:rsidRDefault="00745116" w:rsidP="004C502A">
      <w:pPr>
        <w:numPr>
          <w:ilvl w:val="0"/>
          <w:numId w:val="12"/>
        </w:numPr>
        <w:contextualSpacing/>
        <w:jc w:val="both"/>
      </w:pPr>
      <w:r w:rsidRPr="00207689">
        <w:t>Wykonawca jest zobowiązany, w związku z udziałem w przedmiotowym postępowaniu, do</w:t>
      </w:r>
      <w:r w:rsidR="00ED3682">
        <w:t> </w:t>
      </w:r>
      <w:r w:rsidRPr="00207689">
        <w:t xml:space="preserve">wypełnienia wszystkich obowiązków formalnoprawnych wymaganych przez RODO </w:t>
      </w:r>
      <w:r w:rsidRPr="00207689">
        <w:lastRenderedPageBreak/>
        <w:t>i</w:t>
      </w:r>
      <w:r w:rsidR="00ED3682">
        <w:t> </w:t>
      </w:r>
      <w:r w:rsidRPr="00207689">
        <w:t>związanych z udziałem w przedmiotowym postępowaniu o udzielenie zamówienia. Należą</w:t>
      </w:r>
      <w:r w:rsidR="00ED3682">
        <w:t> </w:t>
      </w:r>
      <w:r w:rsidRPr="00207689">
        <w:t>do nich obowiązki informacyjne z:</w:t>
      </w:r>
    </w:p>
    <w:p w14:paraId="18BAD973" w14:textId="77777777" w:rsidR="00745116" w:rsidRPr="00207689" w:rsidRDefault="00745116" w:rsidP="004C502A">
      <w:pPr>
        <w:numPr>
          <w:ilvl w:val="0"/>
          <w:numId w:val="11"/>
        </w:numPr>
        <w:ind w:left="714" w:hanging="357"/>
        <w:jc w:val="both"/>
      </w:pPr>
      <w:r w:rsidRPr="00207689">
        <w:t xml:space="preserve">art. 13 RODO względem osób fizycznych, których dane osobowe dotyczą i od których dane te </w:t>
      </w:r>
      <w:r w:rsidR="005A5AA3" w:rsidRPr="00207689">
        <w:t>W</w:t>
      </w:r>
      <w:r w:rsidRPr="00207689">
        <w:t xml:space="preserve">ykonawca bezpośrednio pozyskał i przekazał </w:t>
      </w:r>
      <w:r w:rsidR="009E7528" w:rsidRPr="00207689">
        <w:t>Z</w:t>
      </w:r>
      <w:r w:rsidRPr="00207689">
        <w:t xml:space="preserve">amawiającemu w treści oferty lub dokumentów składanych na żądanie </w:t>
      </w:r>
      <w:r w:rsidR="009E7528" w:rsidRPr="00207689">
        <w:t>Z</w:t>
      </w:r>
      <w:r w:rsidRPr="00207689">
        <w:t>amawiającego,</w:t>
      </w:r>
    </w:p>
    <w:p w14:paraId="5334D5B6" w14:textId="45D8C4AB" w:rsidR="00745116" w:rsidRPr="00207689" w:rsidRDefault="00745116" w:rsidP="004C502A">
      <w:pPr>
        <w:numPr>
          <w:ilvl w:val="0"/>
          <w:numId w:val="11"/>
        </w:numPr>
        <w:ind w:left="714" w:hanging="357"/>
        <w:jc w:val="both"/>
      </w:pPr>
      <w:r w:rsidRPr="00207689">
        <w:t xml:space="preserve">art. 14 RODO względem osób fizycznych, których dane </w:t>
      </w:r>
      <w:r w:rsidR="005A5AA3" w:rsidRPr="00207689">
        <w:t>W</w:t>
      </w:r>
      <w:r w:rsidRPr="00207689">
        <w:t xml:space="preserve">ykonawca pozyskał w sposób pośredni, a które to dane </w:t>
      </w:r>
      <w:r w:rsidR="005A5AA3" w:rsidRPr="00207689">
        <w:t>W</w:t>
      </w:r>
      <w:r w:rsidRPr="00207689">
        <w:t xml:space="preserve">ykonawca przekazuje </w:t>
      </w:r>
      <w:r w:rsidR="009E7528" w:rsidRPr="00207689">
        <w:t>Z</w:t>
      </w:r>
      <w:r w:rsidRPr="00207689">
        <w:t xml:space="preserve">amawiającemu w treści oferty lub dokumentów składanych na żądanie </w:t>
      </w:r>
      <w:r w:rsidR="009E7528" w:rsidRPr="00207689">
        <w:t>Z</w:t>
      </w:r>
      <w:r w:rsidRPr="00207689">
        <w:t>amawiającego.</w:t>
      </w:r>
    </w:p>
    <w:p w14:paraId="2CF78527" w14:textId="4755A714" w:rsidR="00745116" w:rsidRPr="00207689" w:rsidRDefault="00745116" w:rsidP="004C502A">
      <w:pPr>
        <w:numPr>
          <w:ilvl w:val="0"/>
          <w:numId w:val="12"/>
        </w:numPr>
        <w:contextualSpacing/>
        <w:jc w:val="both"/>
      </w:pPr>
      <w:r w:rsidRPr="00207689">
        <w:t xml:space="preserve">W celu zapewnienia, że </w:t>
      </w:r>
      <w:r w:rsidR="005A5AA3" w:rsidRPr="00207689">
        <w:t>W</w:t>
      </w:r>
      <w:r w:rsidRPr="00207689">
        <w:t>ykonawca wypełnił ww. obowiązki informacyjne oraz ochrony prawnie uzasadnionych interesów osoby trzeciej, której dane zostały przekazane w związku z</w:t>
      </w:r>
      <w:r w:rsidR="00ED3682">
        <w:t> </w:t>
      </w:r>
      <w:r w:rsidRPr="00207689">
        <w:t xml:space="preserve">udziałem w postępowaniu, </w:t>
      </w:r>
      <w:r w:rsidR="005A5AA3" w:rsidRPr="00207689">
        <w:t>W</w:t>
      </w:r>
      <w:r w:rsidRPr="00207689">
        <w:t>ykonawca składa oświadczenie o wypełnieniu przez niego obowiązków informacyjnych przewidzianych w art. 13 lub art. 14 RODO – treść oświadczenia została zawarta w załączniku nr 2 do SWZ.</w:t>
      </w:r>
    </w:p>
    <w:p w14:paraId="2EBC016F" w14:textId="77777777" w:rsidR="00745116" w:rsidRPr="00207689" w:rsidRDefault="00745116" w:rsidP="004C502A">
      <w:pPr>
        <w:numPr>
          <w:ilvl w:val="0"/>
          <w:numId w:val="12"/>
        </w:numPr>
        <w:contextualSpacing/>
        <w:jc w:val="both"/>
      </w:pPr>
      <w:r w:rsidRPr="00207689">
        <w:t>Zamawiający informuje, że:</w:t>
      </w:r>
    </w:p>
    <w:p w14:paraId="7D8FD81C" w14:textId="1C3694C8" w:rsidR="00745116" w:rsidRPr="00207689" w:rsidRDefault="00745116" w:rsidP="004C502A">
      <w:pPr>
        <w:numPr>
          <w:ilvl w:val="0"/>
          <w:numId w:val="11"/>
        </w:numPr>
        <w:ind w:left="714" w:hanging="357"/>
        <w:jc w:val="both"/>
      </w:pPr>
      <w:r w:rsidRPr="00207689">
        <w:t xml:space="preserve">Zamawiający udostępnia dane osobowe, o których mowa w art. 10 RODO (dane osobowe dotyczące wyroków skazujących i czynów zabronionych), w celu umożliwienia korzystania ze środków ochrony prawnej, o których mowa w dziale IX </w:t>
      </w:r>
      <w:r w:rsidR="005A5AA3" w:rsidRPr="00207689">
        <w:t>U</w:t>
      </w:r>
      <w:r w:rsidRPr="00207689">
        <w:t xml:space="preserve">stawy </w:t>
      </w:r>
      <w:proofErr w:type="spellStart"/>
      <w:r w:rsidRPr="00207689">
        <w:t>Pzp</w:t>
      </w:r>
      <w:proofErr w:type="spellEnd"/>
      <w:r w:rsidRPr="00207689">
        <w:t>, do</w:t>
      </w:r>
      <w:r w:rsidR="00ED3682">
        <w:t> </w:t>
      </w:r>
      <w:r w:rsidRPr="00207689">
        <w:t>upływu terminu na ich wniesienie.</w:t>
      </w:r>
    </w:p>
    <w:p w14:paraId="1262B3BE" w14:textId="320402CD" w:rsidR="00745116" w:rsidRPr="00207689" w:rsidRDefault="00745116" w:rsidP="004C502A">
      <w:pPr>
        <w:numPr>
          <w:ilvl w:val="0"/>
          <w:numId w:val="11"/>
        </w:numPr>
        <w:ind w:left="714" w:hanging="357"/>
        <w:jc w:val="both"/>
      </w:pPr>
      <w:r w:rsidRPr="00207689">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w:t>
      </w:r>
      <w:r w:rsidR="00E22AFC" w:rsidRPr="00207689">
        <w:t xml:space="preserve"> </w:t>
      </w:r>
      <w:r w:rsidRPr="00207689">
        <w:t xml:space="preserve">o udzielenie zamówienia. </w:t>
      </w:r>
    </w:p>
    <w:p w14:paraId="6F964661" w14:textId="172B465E" w:rsidR="00745116" w:rsidRPr="00207689" w:rsidRDefault="00745116" w:rsidP="004C502A">
      <w:pPr>
        <w:numPr>
          <w:ilvl w:val="0"/>
          <w:numId w:val="11"/>
        </w:numPr>
        <w:ind w:left="714" w:hanging="357"/>
        <w:jc w:val="both"/>
      </w:pPr>
      <w:r w:rsidRPr="00207689">
        <w:t xml:space="preserve">W przypadku korzystania przez osobę, której dane osobowe są przetwarzane przez </w:t>
      </w:r>
      <w:r w:rsidR="009E7528" w:rsidRPr="00207689">
        <w:t>Z</w:t>
      </w:r>
      <w:r w:rsidRPr="00207689">
        <w:t>amawiającego, z uprawnienia, o którym mowa w art. 15 ust. 1–3 RODO (związanych z</w:t>
      </w:r>
      <w:r w:rsidR="00ED3682">
        <w:t> </w:t>
      </w:r>
      <w:r w:rsidRPr="00207689">
        <w:t xml:space="preserve">prawem </w:t>
      </w:r>
      <w:r w:rsidR="005A5AA3" w:rsidRPr="00207689">
        <w:t>W</w:t>
      </w:r>
      <w:r w:rsidRPr="00207689">
        <w:t xml:space="preserve">ykonawcy do uzyskania od administratora potwierdzenia, czy przetwarzane są dane osobowe jego dotyczące, prawem </w:t>
      </w:r>
      <w:r w:rsidR="005A5AA3" w:rsidRPr="00207689">
        <w:t>W</w:t>
      </w:r>
      <w:r w:rsidRPr="00207689">
        <w:t>ykonawcy do bycia poinformowanym o</w:t>
      </w:r>
      <w:r w:rsidR="00ED3682">
        <w:t> </w:t>
      </w:r>
      <w:r w:rsidRPr="00207689">
        <w:t>odpowiednich zabezpieczeniach, o których mowa w art. 46 RODO, związanych</w:t>
      </w:r>
      <w:r w:rsidR="00E22AFC" w:rsidRPr="00207689">
        <w:t xml:space="preserve"> </w:t>
      </w:r>
      <w:r w:rsidRPr="00207689">
        <w:t>z</w:t>
      </w:r>
      <w:r w:rsidR="00ED3682">
        <w:t> </w:t>
      </w:r>
      <w:r w:rsidRPr="00207689">
        <w:t xml:space="preserve">przekazaniem jego danych osobowych do państwa trzeciego lub organizacji międzynarodowej oraz prawem otrzymania przez </w:t>
      </w:r>
      <w:r w:rsidR="005A5AA3" w:rsidRPr="00207689">
        <w:t>W</w:t>
      </w:r>
      <w:r w:rsidRPr="00207689">
        <w:t xml:space="preserve">ykonawcę od administratora kopii danych osobowych podlegających przetwarzaniu), </w:t>
      </w:r>
      <w:r w:rsidR="009E7528" w:rsidRPr="00207689">
        <w:t>Z</w:t>
      </w:r>
      <w:r w:rsidRPr="00207689">
        <w:t>amawiający może żądać od osoby występującej z żądaniem wskazania dodatkowych informacji, mających na celu sprecyzowanie nazwy lub daty zakończonego postępowania o udzielenie zamówienia.</w:t>
      </w:r>
    </w:p>
    <w:p w14:paraId="7316E694" w14:textId="63132A5A" w:rsidR="00745116" w:rsidRPr="00207689" w:rsidRDefault="00745116" w:rsidP="004C502A">
      <w:pPr>
        <w:numPr>
          <w:ilvl w:val="0"/>
          <w:numId w:val="11"/>
        </w:numPr>
        <w:ind w:left="714" w:hanging="357"/>
        <w:jc w:val="both"/>
      </w:pPr>
      <w:r w:rsidRPr="00207689">
        <w:t>Skorzystanie przez osobę, której dane osobowe dotyczą, z uprawnienia, o którym mowa w</w:t>
      </w:r>
      <w:r w:rsidR="00092AAF">
        <w:t> </w:t>
      </w:r>
      <w:r w:rsidRPr="00207689">
        <w:t>art. 16 RODO (z uprawnienia do sprostowania lub uzupełnienia danych osobowych), nie może naruszać integralności protokołu postępowania oraz jego załączników.</w:t>
      </w:r>
    </w:p>
    <w:p w14:paraId="5098B8F8" w14:textId="77777777" w:rsidR="00745116" w:rsidRPr="00207689" w:rsidRDefault="00745116" w:rsidP="004C502A">
      <w:pPr>
        <w:numPr>
          <w:ilvl w:val="0"/>
          <w:numId w:val="11"/>
        </w:numPr>
        <w:ind w:left="714" w:hanging="357"/>
        <w:jc w:val="both"/>
      </w:pPr>
      <w:r w:rsidRPr="00207689">
        <w:t>W postępowaniu o udzielenie zamówienia zgłoszenie żądania ograniczenia przetwarzania, o którym mowa w art. 18 ust. 1 RODO, nie ogranicza przetwarzania danych osobowych do czasu zakończenia tego postępowania.</w:t>
      </w:r>
    </w:p>
    <w:p w14:paraId="0DFCF004" w14:textId="7BDB0895" w:rsidR="00745116" w:rsidRPr="00207689" w:rsidRDefault="00745116" w:rsidP="004C502A">
      <w:pPr>
        <w:numPr>
          <w:ilvl w:val="0"/>
          <w:numId w:val="11"/>
        </w:numPr>
        <w:ind w:left="714" w:hanging="357"/>
        <w:jc w:val="both"/>
      </w:pPr>
      <w:r w:rsidRPr="00207689">
        <w:t>W przypadku gdy wniesienie żądania dotyczącego prawa, o którym mowa w art. 18 ust. 1</w:t>
      </w:r>
      <w:r w:rsidR="00ED3682">
        <w:t> </w:t>
      </w:r>
      <w:r w:rsidRPr="00207689">
        <w:t>RODO, spowoduje ograniczenie przetwarzania danych osobowych zawartych w</w:t>
      </w:r>
      <w:r w:rsidR="00ED3682">
        <w:t> </w:t>
      </w:r>
      <w:r w:rsidRPr="00207689">
        <w:t xml:space="preserve">protokole postępowania lub załącznikach do tego protokołu, od dnia zakończenia postępowania o udzielenie zamówienia </w:t>
      </w:r>
      <w:r w:rsidR="009E7528" w:rsidRPr="00207689">
        <w:t>Z</w:t>
      </w:r>
      <w:r w:rsidRPr="00207689">
        <w:t>amawiający nie udostępnia tych danych, chyba że zachodzą przesłanki, o których mowa w art. 18 ust. 2 rozporządzenia 2016/679.</w:t>
      </w:r>
    </w:p>
    <w:p w14:paraId="2B12B527" w14:textId="77777777" w:rsidR="0057060B" w:rsidRPr="00207689" w:rsidRDefault="0057060B" w:rsidP="004C502A">
      <w:pPr>
        <w:tabs>
          <w:tab w:val="left" w:pos="360"/>
          <w:tab w:val="left" w:pos="426"/>
          <w:tab w:val="left" w:pos="567"/>
          <w:tab w:val="left" w:pos="851"/>
        </w:tabs>
        <w:suppressAutoHyphens/>
        <w:autoSpaceDE w:val="0"/>
        <w:autoSpaceDN w:val="0"/>
        <w:adjustRightInd w:val="0"/>
        <w:jc w:val="both"/>
      </w:pPr>
    </w:p>
    <w:p w14:paraId="33C4893A" w14:textId="77777777" w:rsidR="007950E9" w:rsidRPr="00207689" w:rsidRDefault="006D4D90" w:rsidP="004C502A">
      <w:pPr>
        <w:tabs>
          <w:tab w:val="left" w:pos="360"/>
          <w:tab w:val="left" w:pos="426"/>
          <w:tab w:val="left" w:pos="567"/>
          <w:tab w:val="left" w:pos="851"/>
        </w:tabs>
        <w:suppressAutoHyphens/>
        <w:autoSpaceDE w:val="0"/>
        <w:autoSpaceDN w:val="0"/>
        <w:adjustRightInd w:val="0"/>
        <w:jc w:val="both"/>
        <w:rPr>
          <w:b/>
          <w:bCs/>
        </w:rPr>
      </w:pPr>
      <w:r w:rsidRPr="00207689">
        <w:rPr>
          <w:b/>
          <w:bCs/>
        </w:rPr>
        <w:t>XX</w:t>
      </w:r>
      <w:r w:rsidR="00474C5D" w:rsidRPr="00207689">
        <w:rPr>
          <w:b/>
          <w:bCs/>
        </w:rPr>
        <w:t>I</w:t>
      </w:r>
      <w:r w:rsidRPr="00207689">
        <w:rPr>
          <w:b/>
          <w:bCs/>
        </w:rPr>
        <w:t>.</w:t>
      </w:r>
      <w:r w:rsidRPr="00207689">
        <w:rPr>
          <w:b/>
          <w:bCs/>
        </w:rPr>
        <w:tab/>
      </w:r>
      <w:r w:rsidR="007950E9" w:rsidRPr="00207689">
        <w:rPr>
          <w:b/>
          <w:bCs/>
        </w:rPr>
        <w:t>O</w:t>
      </w:r>
      <w:r w:rsidRPr="00207689">
        <w:rPr>
          <w:b/>
          <w:bCs/>
        </w:rPr>
        <w:t xml:space="preserve">soba </w:t>
      </w:r>
      <w:r w:rsidR="007950E9" w:rsidRPr="00207689">
        <w:rPr>
          <w:b/>
          <w:bCs/>
        </w:rPr>
        <w:t>uprawniona do komunikowania się z Wykonawcami</w:t>
      </w:r>
    </w:p>
    <w:p w14:paraId="15D1359D" w14:textId="4C6E5BD8" w:rsidR="000F2B2E" w:rsidRPr="00ED3682" w:rsidRDefault="00F81D39">
      <w:pPr>
        <w:tabs>
          <w:tab w:val="left" w:pos="426"/>
        </w:tabs>
        <w:suppressAutoHyphens/>
        <w:autoSpaceDE w:val="0"/>
        <w:autoSpaceDN w:val="0"/>
        <w:adjustRightInd w:val="0"/>
        <w:ind w:left="420" w:hanging="420"/>
        <w:contextualSpacing/>
        <w:jc w:val="both"/>
        <w:rPr>
          <w:iCs/>
        </w:rPr>
      </w:pPr>
      <w:r w:rsidRPr="00207689">
        <w:t>1.</w:t>
      </w:r>
      <w:r w:rsidRPr="00207689">
        <w:tab/>
      </w:r>
      <w:r w:rsidR="007950E9" w:rsidRPr="00207689">
        <w:t>Osoba uprawniona do porozumiewania się z Wykonawcami w sprawach proceduralnych w</w:t>
      </w:r>
      <w:r w:rsidR="00ED3682">
        <w:t> </w:t>
      </w:r>
      <w:r w:rsidR="007950E9" w:rsidRPr="00207689">
        <w:t xml:space="preserve">przedmiotowym postępowaniu – </w:t>
      </w:r>
      <w:r w:rsidR="00ED3682">
        <w:t>Agnieszka Filipiuk</w:t>
      </w:r>
      <w:r w:rsidR="007950E9" w:rsidRPr="00207689">
        <w:t xml:space="preserve">, tel. </w:t>
      </w:r>
      <w:r w:rsidR="00474C5D" w:rsidRPr="00207689">
        <w:t>89/ 524 51 81</w:t>
      </w:r>
      <w:r w:rsidR="007950E9" w:rsidRPr="00207689">
        <w:t xml:space="preserve">, e-mail: </w:t>
      </w:r>
      <w:r w:rsidR="00ED3682" w:rsidRPr="00ED3682">
        <w:rPr>
          <w:iCs/>
        </w:rPr>
        <w:t>agnieszka.filipiuk</w:t>
      </w:r>
      <w:r w:rsidR="00474C5D" w:rsidRPr="00ED3682">
        <w:rPr>
          <w:iCs/>
        </w:rPr>
        <w:t>@uwm.edu.pl</w:t>
      </w:r>
    </w:p>
    <w:p w14:paraId="16027CB6" w14:textId="77777777" w:rsidR="007950E9" w:rsidRPr="00207689" w:rsidRDefault="007950E9" w:rsidP="004C502A">
      <w:pPr>
        <w:tabs>
          <w:tab w:val="left" w:pos="360"/>
          <w:tab w:val="left" w:pos="426"/>
          <w:tab w:val="left" w:pos="567"/>
          <w:tab w:val="left" w:pos="851"/>
        </w:tabs>
        <w:suppressAutoHyphens/>
        <w:autoSpaceDE w:val="0"/>
        <w:autoSpaceDN w:val="0"/>
        <w:adjustRightInd w:val="0"/>
        <w:jc w:val="both"/>
      </w:pPr>
    </w:p>
    <w:p w14:paraId="78772030" w14:textId="34585A7D" w:rsidR="00E22AFC" w:rsidRDefault="00E22AFC" w:rsidP="004C502A">
      <w:pPr>
        <w:tabs>
          <w:tab w:val="left" w:pos="360"/>
          <w:tab w:val="left" w:pos="426"/>
          <w:tab w:val="left" w:pos="567"/>
          <w:tab w:val="left" w:pos="851"/>
        </w:tabs>
        <w:suppressAutoHyphens/>
        <w:autoSpaceDE w:val="0"/>
        <w:autoSpaceDN w:val="0"/>
        <w:adjustRightInd w:val="0"/>
        <w:jc w:val="both"/>
      </w:pPr>
    </w:p>
    <w:p w14:paraId="0D1ADBFC" w14:textId="77777777" w:rsidR="00745116" w:rsidRPr="00207689" w:rsidRDefault="00745116" w:rsidP="004C502A">
      <w:pPr>
        <w:tabs>
          <w:tab w:val="left" w:pos="360"/>
          <w:tab w:val="left" w:pos="426"/>
          <w:tab w:val="left" w:pos="567"/>
          <w:tab w:val="left" w:pos="851"/>
        </w:tabs>
        <w:suppressAutoHyphens/>
        <w:autoSpaceDE w:val="0"/>
        <w:autoSpaceDN w:val="0"/>
        <w:adjustRightInd w:val="0"/>
        <w:jc w:val="both"/>
        <w:rPr>
          <w:b/>
          <w:bCs/>
          <w:u w:val="single"/>
        </w:rPr>
      </w:pPr>
      <w:r w:rsidRPr="00207689">
        <w:rPr>
          <w:b/>
          <w:bCs/>
          <w:u w:val="single"/>
        </w:rPr>
        <w:lastRenderedPageBreak/>
        <w:t>Wykaz Załączników do SWZ:</w:t>
      </w:r>
    </w:p>
    <w:p w14:paraId="5A76007A" w14:textId="77777777" w:rsidR="00745116" w:rsidRPr="00207689" w:rsidRDefault="00745116" w:rsidP="004C502A">
      <w:pPr>
        <w:tabs>
          <w:tab w:val="left" w:pos="360"/>
          <w:tab w:val="left" w:pos="426"/>
          <w:tab w:val="left" w:pos="567"/>
          <w:tab w:val="left" w:pos="851"/>
        </w:tabs>
        <w:suppressAutoHyphens/>
        <w:autoSpaceDE w:val="0"/>
        <w:autoSpaceDN w:val="0"/>
        <w:adjustRightInd w:val="0"/>
        <w:jc w:val="both"/>
      </w:pPr>
    </w:p>
    <w:p w14:paraId="7BFD2F6B" w14:textId="77777777" w:rsidR="00745116" w:rsidRPr="00207689" w:rsidRDefault="00745116" w:rsidP="00E22AFC">
      <w:pPr>
        <w:pStyle w:val="Akapitzlist"/>
        <w:numPr>
          <w:ilvl w:val="1"/>
          <w:numId w:val="41"/>
        </w:numPr>
        <w:tabs>
          <w:tab w:val="left" w:pos="284"/>
          <w:tab w:val="left" w:pos="360"/>
          <w:tab w:val="left" w:pos="426"/>
          <w:tab w:val="left" w:pos="567"/>
        </w:tabs>
        <w:autoSpaceDE w:val="0"/>
        <w:autoSpaceDN w:val="0"/>
        <w:adjustRightInd w:val="0"/>
        <w:spacing w:line="240" w:lineRule="auto"/>
        <w:ind w:hanging="1440"/>
        <w:rPr>
          <w:sz w:val="24"/>
          <w:szCs w:val="24"/>
        </w:rPr>
      </w:pPr>
      <w:r w:rsidRPr="00207689">
        <w:rPr>
          <w:sz w:val="24"/>
          <w:szCs w:val="24"/>
        </w:rPr>
        <w:t xml:space="preserve">Załącznik nr 1 -  </w:t>
      </w:r>
      <w:r w:rsidR="00DE693C" w:rsidRPr="00207689">
        <w:rPr>
          <w:sz w:val="24"/>
          <w:szCs w:val="24"/>
        </w:rPr>
        <w:t>Formularz o</w:t>
      </w:r>
      <w:r w:rsidRPr="00207689">
        <w:rPr>
          <w:sz w:val="24"/>
          <w:szCs w:val="24"/>
        </w:rPr>
        <w:t>pis przedmiotu zamówienia / formularz cenowy</w:t>
      </w:r>
    </w:p>
    <w:p w14:paraId="3B1119AD" w14:textId="77777777" w:rsidR="00745116" w:rsidRPr="00207689" w:rsidRDefault="00745116" w:rsidP="00E22AFC">
      <w:pPr>
        <w:pStyle w:val="Akapitzlist"/>
        <w:numPr>
          <w:ilvl w:val="1"/>
          <w:numId w:val="41"/>
        </w:numPr>
        <w:tabs>
          <w:tab w:val="left" w:pos="284"/>
          <w:tab w:val="left" w:pos="360"/>
          <w:tab w:val="left" w:pos="426"/>
          <w:tab w:val="left" w:pos="567"/>
        </w:tabs>
        <w:autoSpaceDE w:val="0"/>
        <w:autoSpaceDN w:val="0"/>
        <w:adjustRightInd w:val="0"/>
        <w:spacing w:line="240" w:lineRule="auto"/>
        <w:ind w:hanging="1440"/>
        <w:rPr>
          <w:sz w:val="24"/>
          <w:szCs w:val="24"/>
        </w:rPr>
      </w:pPr>
      <w:r w:rsidRPr="00207689">
        <w:rPr>
          <w:sz w:val="24"/>
          <w:szCs w:val="24"/>
        </w:rPr>
        <w:t xml:space="preserve">Załącznik nr 2 - </w:t>
      </w:r>
      <w:r w:rsidR="00DE693C" w:rsidRPr="00207689">
        <w:rPr>
          <w:sz w:val="24"/>
          <w:szCs w:val="24"/>
        </w:rPr>
        <w:t xml:space="preserve"> </w:t>
      </w:r>
      <w:r w:rsidRPr="00207689">
        <w:rPr>
          <w:sz w:val="24"/>
          <w:szCs w:val="24"/>
        </w:rPr>
        <w:t>Formularz oferty.</w:t>
      </w:r>
    </w:p>
    <w:p w14:paraId="1A12DACA" w14:textId="77777777" w:rsidR="00474C5D" w:rsidRPr="00207689" w:rsidRDefault="00745116" w:rsidP="00E22AFC">
      <w:pPr>
        <w:pStyle w:val="Akapitzlist"/>
        <w:numPr>
          <w:ilvl w:val="1"/>
          <w:numId w:val="41"/>
        </w:numPr>
        <w:tabs>
          <w:tab w:val="left" w:pos="284"/>
          <w:tab w:val="left" w:pos="360"/>
        </w:tabs>
        <w:autoSpaceDE w:val="0"/>
        <w:autoSpaceDN w:val="0"/>
        <w:adjustRightInd w:val="0"/>
        <w:spacing w:line="240" w:lineRule="auto"/>
        <w:ind w:hanging="1440"/>
        <w:rPr>
          <w:sz w:val="24"/>
          <w:szCs w:val="24"/>
        </w:rPr>
      </w:pPr>
      <w:r w:rsidRPr="00207689">
        <w:rPr>
          <w:sz w:val="24"/>
          <w:szCs w:val="24"/>
        </w:rPr>
        <w:t>Załącznik nr 3 -  Oświadczenie o braku podstaw do wykluczenia.</w:t>
      </w:r>
    </w:p>
    <w:p w14:paraId="67D7035F" w14:textId="76D0FE75" w:rsidR="00A700A9" w:rsidRPr="00120011" w:rsidRDefault="00745116" w:rsidP="00120011">
      <w:pPr>
        <w:pStyle w:val="Akapitzlist"/>
        <w:numPr>
          <w:ilvl w:val="1"/>
          <w:numId w:val="41"/>
        </w:numPr>
        <w:tabs>
          <w:tab w:val="left" w:pos="284"/>
          <w:tab w:val="left" w:pos="360"/>
        </w:tabs>
        <w:autoSpaceDE w:val="0"/>
        <w:autoSpaceDN w:val="0"/>
        <w:adjustRightInd w:val="0"/>
        <w:spacing w:line="240" w:lineRule="auto"/>
        <w:ind w:hanging="1440"/>
        <w:rPr>
          <w:sz w:val="24"/>
          <w:szCs w:val="24"/>
        </w:rPr>
      </w:pPr>
      <w:r w:rsidRPr="00207689">
        <w:rPr>
          <w:sz w:val="24"/>
          <w:szCs w:val="24"/>
        </w:rPr>
        <w:t xml:space="preserve">Załącznik nr </w:t>
      </w:r>
      <w:r w:rsidR="003A7FE2" w:rsidRPr="00207689">
        <w:rPr>
          <w:sz w:val="24"/>
          <w:szCs w:val="24"/>
        </w:rPr>
        <w:t>4</w:t>
      </w:r>
      <w:r w:rsidRPr="00207689">
        <w:rPr>
          <w:sz w:val="24"/>
          <w:szCs w:val="24"/>
        </w:rPr>
        <w:t xml:space="preserve"> –</w:t>
      </w:r>
      <w:r w:rsidR="00DE693C" w:rsidRPr="00207689">
        <w:rPr>
          <w:sz w:val="24"/>
          <w:szCs w:val="24"/>
        </w:rPr>
        <w:t xml:space="preserve"> P</w:t>
      </w:r>
      <w:r w:rsidRPr="00207689">
        <w:rPr>
          <w:sz w:val="24"/>
          <w:szCs w:val="24"/>
        </w:rPr>
        <w:t>rojektowane postanowienia umowy</w:t>
      </w:r>
      <w:r w:rsidR="00DE693C" w:rsidRPr="00207689">
        <w:rPr>
          <w:sz w:val="24"/>
          <w:szCs w:val="24"/>
        </w:rPr>
        <w:t>.</w:t>
      </w:r>
    </w:p>
    <w:p w14:paraId="3EA9439B" w14:textId="77777777" w:rsidR="00745116" w:rsidRPr="00207689" w:rsidRDefault="00745116" w:rsidP="004C502A">
      <w:pPr>
        <w:tabs>
          <w:tab w:val="left" w:pos="6390"/>
        </w:tabs>
      </w:pPr>
    </w:p>
    <w:p w14:paraId="7E9360F4" w14:textId="273A2194" w:rsidR="00745116" w:rsidRPr="00207689" w:rsidRDefault="00745116" w:rsidP="004C502A">
      <w:pPr>
        <w:tabs>
          <w:tab w:val="left" w:pos="6390"/>
        </w:tabs>
      </w:pPr>
      <w:r w:rsidRPr="00207689">
        <w:t xml:space="preserve">Olsztyn, dnia </w:t>
      </w:r>
      <w:r w:rsidR="00B705DC">
        <w:t>13</w:t>
      </w:r>
      <w:r w:rsidR="0057060B">
        <w:t>.01.</w:t>
      </w:r>
      <w:r w:rsidR="00474C5D" w:rsidRPr="00207689">
        <w:t>202</w:t>
      </w:r>
      <w:r w:rsidR="0057060B">
        <w:t>3</w:t>
      </w:r>
      <w:r w:rsidRPr="00207689">
        <w:t xml:space="preserve"> r.        </w:t>
      </w:r>
    </w:p>
    <w:p w14:paraId="76FB7410" w14:textId="77777777" w:rsidR="00745116" w:rsidRPr="00207689" w:rsidRDefault="00745116" w:rsidP="004C502A">
      <w:pPr>
        <w:tabs>
          <w:tab w:val="left" w:pos="6390"/>
        </w:tabs>
      </w:pPr>
      <w:r w:rsidRPr="00207689">
        <w:t xml:space="preserve">             </w:t>
      </w:r>
      <w:r w:rsidRPr="00207689">
        <w:tab/>
      </w:r>
    </w:p>
    <w:p w14:paraId="27A07ABB" w14:textId="77777777" w:rsidR="00474C5D" w:rsidRPr="00207689" w:rsidRDefault="00474C5D" w:rsidP="004C502A">
      <w:pPr>
        <w:tabs>
          <w:tab w:val="left" w:pos="6390"/>
        </w:tabs>
      </w:pPr>
    </w:p>
    <w:p w14:paraId="52912795" w14:textId="77777777" w:rsidR="009F64E3" w:rsidRPr="00207689" w:rsidRDefault="009F64E3" w:rsidP="004C502A">
      <w:pPr>
        <w:tabs>
          <w:tab w:val="left" w:pos="6390"/>
        </w:tabs>
      </w:pPr>
    </w:p>
    <w:p w14:paraId="25A85C31" w14:textId="0775FA3F" w:rsidR="00900781" w:rsidRDefault="00900781" w:rsidP="004C502A">
      <w:pPr>
        <w:tabs>
          <w:tab w:val="left" w:pos="6390"/>
        </w:tabs>
      </w:pPr>
    </w:p>
    <w:p w14:paraId="540DE6B4" w14:textId="58D4094F" w:rsidR="007A56AB" w:rsidRDefault="007A56AB" w:rsidP="004C502A">
      <w:pPr>
        <w:tabs>
          <w:tab w:val="left" w:pos="6390"/>
        </w:tabs>
      </w:pPr>
    </w:p>
    <w:p w14:paraId="5975F769" w14:textId="1DA15D93" w:rsidR="0057060B" w:rsidRDefault="0057060B" w:rsidP="004C502A">
      <w:pPr>
        <w:tabs>
          <w:tab w:val="left" w:pos="6390"/>
        </w:tabs>
      </w:pPr>
    </w:p>
    <w:p w14:paraId="528F8F7E" w14:textId="77777777" w:rsidR="0057060B" w:rsidRPr="00207689" w:rsidRDefault="0057060B" w:rsidP="004C502A">
      <w:pPr>
        <w:tabs>
          <w:tab w:val="left" w:pos="6390"/>
        </w:tabs>
      </w:pPr>
    </w:p>
    <w:p w14:paraId="46E58E34" w14:textId="77777777" w:rsidR="00900781" w:rsidRPr="00207689" w:rsidRDefault="00900781" w:rsidP="004C502A">
      <w:pPr>
        <w:tabs>
          <w:tab w:val="left" w:pos="6390"/>
        </w:tabs>
      </w:pPr>
    </w:p>
    <w:p w14:paraId="1A32312A" w14:textId="77777777" w:rsidR="00745116" w:rsidRPr="00207689" w:rsidRDefault="00745116" w:rsidP="004C502A">
      <w:r w:rsidRPr="00207689">
        <w:t xml:space="preserve">                                                                                              (podpis osoby upoważnionej)</w:t>
      </w:r>
    </w:p>
    <w:p w14:paraId="1294E61D" w14:textId="77777777" w:rsidR="00BC72B0" w:rsidRPr="00207689" w:rsidRDefault="00BC72B0">
      <w:pPr>
        <w:jc w:val="both"/>
        <w:rPr>
          <w:i/>
          <w:iCs/>
        </w:rPr>
      </w:pPr>
    </w:p>
    <w:p w14:paraId="754C8F71" w14:textId="77777777" w:rsidR="00BC72B0" w:rsidRPr="00207689" w:rsidRDefault="00BC72B0">
      <w:pPr>
        <w:jc w:val="both"/>
        <w:rPr>
          <w:i/>
          <w:iCs/>
        </w:rPr>
      </w:pPr>
    </w:p>
    <w:p w14:paraId="1527E900" w14:textId="77777777" w:rsidR="00BC72B0" w:rsidRPr="00207689" w:rsidRDefault="00BC72B0">
      <w:pPr>
        <w:jc w:val="both"/>
        <w:rPr>
          <w:i/>
          <w:iCs/>
        </w:rPr>
      </w:pPr>
    </w:p>
    <w:p w14:paraId="37225DB9" w14:textId="77777777" w:rsidR="00BC72B0" w:rsidRPr="00207689" w:rsidRDefault="00BC72B0">
      <w:pPr>
        <w:jc w:val="both"/>
        <w:rPr>
          <w:i/>
          <w:iCs/>
        </w:rPr>
      </w:pPr>
    </w:p>
    <w:p w14:paraId="3C7248F1" w14:textId="77777777" w:rsidR="00BC72B0" w:rsidRPr="00207689" w:rsidRDefault="00BC72B0">
      <w:pPr>
        <w:jc w:val="both"/>
        <w:rPr>
          <w:i/>
          <w:iCs/>
        </w:rPr>
      </w:pPr>
    </w:p>
    <w:p w14:paraId="07650B03" w14:textId="5EA1127C" w:rsidR="009F64E3" w:rsidRDefault="009F64E3">
      <w:pPr>
        <w:jc w:val="both"/>
        <w:rPr>
          <w:i/>
          <w:iCs/>
        </w:rPr>
      </w:pPr>
    </w:p>
    <w:p w14:paraId="644F0326" w14:textId="09195BD1" w:rsidR="004378AD" w:rsidRDefault="004378AD">
      <w:pPr>
        <w:jc w:val="both"/>
        <w:rPr>
          <w:i/>
          <w:iCs/>
        </w:rPr>
      </w:pPr>
    </w:p>
    <w:p w14:paraId="2CE41693" w14:textId="4542E157" w:rsidR="004378AD" w:rsidRDefault="004378AD">
      <w:pPr>
        <w:jc w:val="both"/>
        <w:rPr>
          <w:i/>
          <w:iCs/>
        </w:rPr>
      </w:pPr>
    </w:p>
    <w:p w14:paraId="31CB9B93" w14:textId="6B1C2F7D" w:rsidR="004378AD" w:rsidRDefault="004378AD">
      <w:pPr>
        <w:jc w:val="both"/>
        <w:rPr>
          <w:i/>
          <w:iCs/>
        </w:rPr>
      </w:pPr>
    </w:p>
    <w:p w14:paraId="3356CD7D" w14:textId="241610A6" w:rsidR="004378AD" w:rsidRDefault="004378AD">
      <w:pPr>
        <w:jc w:val="both"/>
        <w:rPr>
          <w:i/>
          <w:iCs/>
        </w:rPr>
      </w:pPr>
    </w:p>
    <w:p w14:paraId="7D897AC8" w14:textId="1E3839A1" w:rsidR="004378AD" w:rsidRDefault="004378AD">
      <w:pPr>
        <w:jc w:val="both"/>
        <w:rPr>
          <w:i/>
          <w:iCs/>
        </w:rPr>
      </w:pPr>
    </w:p>
    <w:p w14:paraId="6E078969" w14:textId="322F7CA1" w:rsidR="004378AD" w:rsidRDefault="004378AD">
      <w:pPr>
        <w:jc w:val="both"/>
        <w:rPr>
          <w:i/>
          <w:iCs/>
        </w:rPr>
      </w:pPr>
    </w:p>
    <w:p w14:paraId="62CCED26" w14:textId="6AB2C1A4" w:rsidR="004378AD" w:rsidRDefault="004378AD">
      <w:pPr>
        <w:jc w:val="both"/>
        <w:rPr>
          <w:i/>
          <w:iCs/>
        </w:rPr>
      </w:pPr>
    </w:p>
    <w:p w14:paraId="66BB8D90" w14:textId="4432B71C" w:rsidR="004378AD" w:rsidRDefault="004378AD">
      <w:pPr>
        <w:jc w:val="both"/>
        <w:rPr>
          <w:i/>
          <w:iCs/>
        </w:rPr>
      </w:pPr>
    </w:p>
    <w:p w14:paraId="68A7994B" w14:textId="00B0B036" w:rsidR="004378AD" w:rsidRDefault="004378AD">
      <w:pPr>
        <w:jc w:val="both"/>
        <w:rPr>
          <w:i/>
          <w:iCs/>
        </w:rPr>
      </w:pPr>
    </w:p>
    <w:p w14:paraId="368B5B28" w14:textId="77777777" w:rsidR="004378AD" w:rsidRPr="00207689" w:rsidRDefault="004378AD">
      <w:pPr>
        <w:jc w:val="both"/>
        <w:rPr>
          <w:i/>
          <w:iCs/>
        </w:rPr>
      </w:pPr>
    </w:p>
    <w:p w14:paraId="4A64342D" w14:textId="77777777" w:rsidR="00BC72B0" w:rsidRPr="00207689" w:rsidRDefault="00BC72B0">
      <w:pPr>
        <w:jc w:val="both"/>
        <w:rPr>
          <w:i/>
          <w:iCs/>
        </w:rPr>
      </w:pPr>
    </w:p>
    <w:p w14:paraId="01328422" w14:textId="714CAC50" w:rsidR="00BC72B0" w:rsidRDefault="00BC72B0">
      <w:pPr>
        <w:jc w:val="both"/>
        <w:rPr>
          <w:i/>
          <w:iCs/>
        </w:rPr>
      </w:pPr>
    </w:p>
    <w:p w14:paraId="257B6F4D" w14:textId="0B69A8BB" w:rsidR="00092AAF" w:rsidRDefault="00092AAF">
      <w:pPr>
        <w:jc w:val="both"/>
        <w:rPr>
          <w:i/>
          <w:iCs/>
        </w:rPr>
      </w:pPr>
    </w:p>
    <w:p w14:paraId="6F7AB38C" w14:textId="5146E2BE" w:rsidR="00092AAF" w:rsidRDefault="00092AAF">
      <w:pPr>
        <w:jc w:val="both"/>
        <w:rPr>
          <w:i/>
          <w:iCs/>
        </w:rPr>
      </w:pPr>
    </w:p>
    <w:p w14:paraId="2775679F" w14:textId="5E14F502" w:rsidR="00092AAF" w:rsidRDefault="00092AAF">
      <w:pPr>
        <w:jc w:val="both"/>
        <w:rPr>
          <w:i/>
          <w:iCs/>
        </w:rPr>
      </w:pPr>
    </w:p>
    <w:p w14:paraId="65083B0C" w14:textId="07CE15BA" w:rsidR="00092AAF" w:rsidRDefault="00092AAF">
      <w:pPr>
        <w:jc w:val="both"/>
        <w:rPr>
          <w:i/>
          <w:iCs/>
        </w:rPr>
      </w:pPr>
    </w:p>
    <w:p w14:paraId="0824364C" w14:textId="7043BE26" w:rsidR="00092AAF" w:rsidRDefault="00092AAF">
      <w:pPr>
        <w:jc w:val="both"/>
        <w:rPr>
          <w:i/>
          <w:iCs/>
        </w:rPr>
      </w:pPr>
    </w:p>
    <w:p w14:paraId="0EDCF3D6" w14:textId="4D831FD9" w:rsidR="00092AAF" w:rsidRDefault="00092AAF">
      <w:pPr>
        <w:jc w:val="both"/>
        <w:rPr>
          <w:i/>
          <w:iCs/>
        </w:rPr>
      </w:pPr>
    </w:p>
    <w:p w14:paraId="3A69B022" w14:textId="0396DC33" w:rsidR="00092AAF" w:rsidRDefault="00092AAF">
      <w:pPr>
        <w:jc w:val="both"/>
        <w:rPr>
          <w:i/>
          <w:iCs/>
        </w:rPr>
      </w:pPr>
    </w:p>
    <w:p w14:paraId="4D8A4DD1" w14:textId="4DD83B18" w:rsidR="00092AAF" w:rsidRDefault="00092AAF">
      <w:pPr>
        <w:jc w:val="both"/>
        <w:rPr>
          <w:i/>
          <w:iCs/>
        </w:rPr>
      </w:pPr>
    </w:p>
    <w:p w14:paraId="7B5FDE55" w14:textId="27E1622F" w:rsidR="00092AAF" w:rsidRDefault="00092AAF">
      <w:pPr>
        <w:jc w:val="both"/>
        <w:rPr>
          <w:i/>
          <w:iCs/>
        </w:rPr>
      </w:pPr>
    </w:p>
    <w:p w14:paraId="0C806FEE" w14:textId="3652C28C" w:rsidR="00092AAF" w:rsidRDefault="00092AAF">
      <w:pPr>
        <w:jc w:val="both"/>
        <w:rPr>
          <w:i/>
          <w:iCs/>
        </w:rPr>
      </w:pPr>
    </w:p>
    <w:p w14:paraId="1FFE3A78" w14:textId="7C27019B" w:rsidR="00092AAF" w:rsidRDefault="00092AAF">
      <w:pPr>
        <w:jc w:val="both"/>
        <w:rPr>
          <w:i/>
          <w:iCs/>
        </w:rPr>
      </w:pPr>
    </w:p>
    <w:p w14:paraId="7F758526" w14:textId="5A820E18" w:rsidR="00B705DC" w:rsidRDefault="00B705DC">
      <w:pPr>
        <w:jc w:val="both"/>
        <w:rPr>
          <w:i/>
          <w:iCs/>
        </w:rPr>
      </w:pPr>
    </w:p>
    <w:p w14:paraId="4A63A255" w14:textId="6B577B21" w:rsidR="00B705DC" w:rsidRDefault="00B705DC">
      <w:pPr>
        <w:jc w:val="both"/>
        <w:rPr>
          <w:i/>
          <w:iCs/>
        </w:rPr>
      </w:pPr>
    </w:p>
    <w:p w14:paraId="161BA28B" w14:textId="3D376438" w:rsidR="00B705DC" w:rsidRDefault="00B705DC">
      <w:pPr>
        <w:jc w:val="both"/>
        <w:rPr>
          <w:i/>
          <w:iCs/>
        </w:rPr>
      </w:pPr>
    </w:p>
    <w:p w14:paraId="110C9B41" w14:textId="2BACB719" w:rsidR="00B705DC" w:rsidRDefault="00B705DC">
      <w:pPr>
        <w:jc w:val="both"/>
        <w:rPr>
          <w:i/>
          <w:iCs/>
        </w:rPr>
      </w:pPr>
    </w:p>
    <w:p w14:paraId="1BF9138D" w14:textId="77777777" w:rsidR="00B705DC" w:rsidRDefault="00B705DC">
      <w:pPr>
        <w:jc w:val="both"/>
        <w:rPr>
          <w:i/>
          <w:iCs/>
        </w:rPr>
      </w:pPr>
    </w:p>
    <w:p w14:paraId="2602CE3A" w14:textId="77777777" w:rsidR="00092AAF" w:rsidRPr="00207689" w:rsidRDefault="00092AAF">
      <w:pPr>
        <w:jc w:val="both"/>
        <w:rPr>
          <w:i/>
          <w:iCs/>
        </w:rPr>
      </w:pPr>
    </w:p>
    <w:p w14:paraId="0A03C168" w14:textId="2C5186C2" w:rsidR="00474C5D" w:rsidRPr="007A56AB" w:rsidRDefault="00745116">
      <w:pPr>
        <w:jc w:val="both"/>
        <w:rPr>
          <w:sz w:val="22"/>
          <w:szCs w:val="22"/>
        </w:rPr>
      </w:pPr>
      <w:r w:rsidRPr="007A56AB">
        <w:rPr>
          <w:i/>
          <w:iCs/>
          <w:sz w:val="22"/>
          <w:szCs w:val="22"/>
        </w:rPr>
        <w:t xml:space="preserve">Sporządziła: </w:t>
      </w:r>
      <w:r w:rsidR="007A56AB" w:rsidRPr="007A56AB">
        <w:rPr>
          <w:i/>
          <w:iCs/>
          <w:sz w:val="22"/>
          <w:szCs w:val="22"/>
        </w:rPr>
        <w:t>Agnieszka Filipiuk</w:t>
      </w:r>
    </w:p>
    <w:sectPr w:rsidR="00474C5D" w:rsidRPr="007A56AB" w:rsidSect="00BC72B0">
      <w:footerReference w:type="default" r:id="rId15"/>
      <w:headerReference w:type="first" r:id="rId16"/>
      <w:footerReference w:type="first" r:id="rId17"/>
      <w:pgSz w:w="11906" w:h="16838" w:code="9"/>
      <w:pgMar w:top="737" w:right="1134"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AA2F" w14:textId="77777777" w:rsidR="00D445EF" w:rsidRDefault="00D445EF">
      <w:r>
        <w:separator/>
      </w:r>
    </w:p>
  </w:endnote>
  <w:endnote w:type="continuationSeparator" w:id="0">
    <w:p w14:paraId="24DE4DA7" w14:textId="77777777" w:rsidR="00D445EF" w:rsidRDefault="00D4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9CBB" w14:textId="77777777" w:rsidR="00E30F81" w:rsidRPr="004954C8" w:rsidRDefault="00321C61">
    <w:pPr>
      <w:pStyle w:val="Stopka"/>
      <w:jc w:val="center"/>
      <w:rPr>
        <w:sz w:val="20"/>
        <w:szCs w:val="20"/>
      </w:rPr>
    </w:pPr>
    <w:r w:rsidRPr="004954C8">
      <w:rPr>
        <w:sz w:val="20"/>
        <w:szCs w:val="20"/>
      </w:rPr>
      <w:fldChar w:fldCharType="begin"/>
    </w:r>
    <w:r w:rsidR="00E30F81" w:rsidRPr="004954C8">
      <w:rPr>
        <w:sz w:val="20"/>
        <w:szCs w:val="20"/>
      </w:rPr>
      <w:instrText xml:space="preserve"> PAGE   \* MERGEFORMAT </w:instrText>
    </w:r>
    <w:r w:rsidRPr="004954C8">
      <w:rPr>
        <w:sz w:val="20"/>
        <w:szCs w:val="20"/>
      </w:rPr>
      <w:fldChar w:fldCharType="separate"/>
    </w:r>
    <w:r w:rsidR="007B6D8E">
      <w:rPr>
        <w:noProof/>
        <w:sz w:val="20"/>
        <w:szCs w:val="20"/>
      </w:rPr>
      <w:t>9</w:t>
    </w:r>
    <w:r w:rsidRPr="004954C8">
      <w:rPr>
        <w:sz w:val="20"/>
        <w:szCs w:val="20"/>
      </w:rPr>
      <w:fldChar w:fldCharType="end"/>
    </w:r>
  </w:p>
  <w:p w14:paraId="17E78C60" w14:textId="77777777" w:rsidR="00E30F81" w:rsidRDefault="00E30F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04C" w14:textId="77777777" w:rsidR="00E30F81" w:rsidRDefault="00321C61" w:rsidP="00E30F81">
    <w:pPr>
      <w:pStyle w:val="Stopka"/>
      <w:jc w:val="right"/>
    </w:pPr>
    <w:r w:rsidRPr="00345058">
      <w:fldChar w:fldCharType="begin"/>
    </w:r>
    <w:r w:rsidR="00E30F81" w:rsidRPr="00345058">
      <w:instrText>PAGE   \* MERGEFORMAT</w:instrText>
    </w:r>
    <w:r w:rsidRPr="00345058">
      <w:fldChar w:fldCharType="separate"/>
    </w:r>
    <w:r w:rsidR="007B6D8E">
      <w:rPr>
        <w:noProof/>
      </w:rPr>
      <w:t>1</w:t>
    </w:r>
    <w:r w:rsidRPr="003450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FE0D" w14:textId="77777777" w:rsidR="00D445EF" w:rsidRDefault="00D445EF">
      <w:r>
        <w:separator/>
      </w:r>
    </w:p>
  </w:footnote>
  <w:footnote w:type="continuationSeparator" w:id="0">
    <w:p w14:paraId="65D88D78" w14:textId="77777777" w:rsidR="00D445EF" w:rsidRDefault="00D4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B40" w14:textId="6BD8F58B" w:rsidR="008765E4" w:rsidRPr="007A56AB" w:rsidRDefault="00560075" w:rsidP="008765E4">
    <w:pPr>
      <w:tabs>
        <w:tab w:val="right" w:pos="9354"/>
      </w:tabs>
    </w:pPr>
    <w:r w:rsidRPr="00412CB8">
      <w:rPr>
        <w:noProof/>
      </w:rPr>
      <w:drawing>
        <wp:inline distT="0" distB="0" distL="0" distR="0" wp14:anchorId="3593E5C6" wp14:editId="05E2BE1E">
          <wp:extent cx="4867275" cy="483504"/>
          <wp:effectExtent l="19050" t="0" r="9525" b="0"/>
          <wp:docPr id="2" name="Obraz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1" cstate="print"/>
                  <a:srcRect/>
                  <a:stretch>
                    <a:fillRect/>
                  </a:stretch>
                </pic:blipFill>
                <pic:spPr bwMode="auto">
                  <a:xfrm>
                    <a:off x="0" y="0"/>
                    <a:ext cx="4867275" cy="483504"/>
                  </a:xfrm>
                  <a:prstGeom prst="rect">
                    <a:avLst/>
                  </a:prstGeom>
                  <a:noFill/>
                  <a:ln w="9525">
                    <a:noFill/>
                    <a:miter lim="800000"/>
                    <a:headEnd/>
                    <a:tailEnd/>
                  </a:ln>
                </pic:spPr>
              </pic:pic>
            </a:graphicData>
          </a:graphic>
        </wp:inline>
      </w:drawing>
    </w:r>
    <w:r w:rsidR="008765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50EA95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CD4FF0"/>
    <w:multiLevelType w:val="multilevel"/>
    <w:tmpl w:val="E8628FA2"/>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370990"/>
    <w:multiLevelType w:val="hybridMultilevel"/>
    <w:tmpl w:val="73CE057C"/>
    <w:lvl w:ilvl="0" w:tplc="A296D74C">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586F29"/>
    <w:multiLevelType w:val="hybridMultilevel"/>
    <w:tmpl w:val="F81C125A"/>
    <w:lvl w:ilvl="0" w:tplc="7E481B04">
      <w:start w:val="1"/>
      <w:numFmt w:val="decimal"/>
      <w:lvlText w:val="%1."/>
      <w:lvlJc w:val="left"/>
      <w:pPr>
        <w:ind w:left="360" w:hanging="360"/>
      </w:pPr>
      <w:rPr>
        <w:rFonts w:ascii="Times New Roman" w:eastAsia="Times New Roman" w:hAnsi="Times New Roman" w:cs="Times New Roman" w:hint="default"/>
        <w:b w:val="0"/>
        <w:i w:val="0"/>
        <w:strike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2A0CD9"/>
    <w:multiLevelType w:val="hybridMultilevel"/>
    <w:tmpl w:val="45AAF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983F82"/>
    <w:multiLevelType w:val="multilevel"/>
    <w:tmpl w:val="5A6A0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1371B"/>
    <w:multiLevelType w:val="hybridMultilevel"/>
    <w:tmpl w:val="85B87E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D07897"/>
    <w:multiLevelType w:val="multilevel"/>
    <w:tmpl w:val="07B864DA"/>
    <w:lvl w:ilvl="0">
      <w:start w:val="1"/>
      <w:numFmt w:val="decimal"/>
      <w:lvlText w:val="%1."/>
      <w:lvlJc w:val="left"/>
      <w:pPr>
        <w:ind w:left="218" w:hanging="360"/>
      </w:pPr>
      <w:rPr>
        <w:rFonts w:hint="default"/>
        <w:b w:val="0"/>
        <w:bCs w:val="0"/>
        <w:i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13695736"/>
    <w:multiLevelType w:val="hybridMultilevel"/>
    <w:tmpl w:val="4F143E4C"/>
    <w:lvl w:ilvl="0" w:tplc="0D6A00A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0F5203"/>
    <w:multiLevelType w:val="hybridMultilevel"/>
    <w:tmpl w:val="8CB0C980"/>
    <w:lvl w:ilvl="0" w:tplc="DCA8AF90">
      <w:start w:val="1"/>
      <w:numFmt w:val="decimal"/>
      <w:lvlText w:val="%1."/>
      <w:lvlJc w:val="left"/>
      <w:pPr>
        <w:ind w:left="360" w:hanging="360"/>
      </w:pPr>
      <w:rPr>
        <w:rFonts w:ascii="Times New Roman" w:hAnsi="Times New Roman" w:cs="Times New Roman" w:hint="default"/>
        <w:b w:val="0"/>
        <w:i w:val="0"/>
        <w:strike w:val="0"/>
        <w:color w:val="auto"/>
      </w:rPr>
    </w:lvl>
    <w:lvl w:ilvl="1" w:tplc="AE9C38D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14400"/>
    <w:multiLevelType w:val="hybridMultilevel"/>
    <w:tmpl w:val="35DA3BD4"/>
    <w:lvl w:ilvl="0" w:tplc="A296D74C">
      <w:start w:val="1"/>
      <w:numFmt w:val="decimal"/>
      <w:lvlText w:val="%1."/>
      <w:lvlJc w:val="left"/>
      <w:pPr>
        <w:ind w:left="720" w:hanging="360"/>
      </w:pPr>
      <w:rPr>
        <w:rFonts w:cs="Times New Roman"/>
        <w:b w:val="0"/>
        <w:i w:val="0"/>
        <w:strike w:val="0"/>
      </w:rPr>
    </w:lvl>
    <w:lvl w:ilvl="1" w:tplc="B5F0563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0177D"/>
    <w:multiLevelType w:val="hybridMultilevel"/>
    <w:tmpl w:val="DE563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8E17E5"/>
    <w:multiLevelType w:val="multilevel"/>
    <w:tmpl w:val="DBC48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E751C"/>
    <w:multiLevelType w:val="multilevel"/>
    <w:tmpl w:val="CA6643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FB353A5"/>
    <w:multiLevelType w:val="hybridMultilevel"/>
    <w:tmpl w:val="46720766"/>
    <w:lvl w:ilvl="0" w:tplc="A296D74C">
      <w:start w:val="1"/>
      <w:numFmt w:val="decimal"/>
      <w:lvlText w:val="%1."/>
      <w:lvlJc w:val="left"/>
      <w:pPr>
        <w:tabs>
          <w:tab w:val="num" w:pos="648"/>
        </w:tabs>
        <w:ind w:left="648" w:hanging="360"/>
      </w:pPr>
      <w:rPr>
        <w:rFonts w:cs="Times New Roman"/>
        <w:b w:val="0"/>
        <w:i w:val="0"/>
        <w:strike w:val="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5" w15:restartNumberingAfterBreak="0">
    <w:nsid w:val="22416028"/>
    <w:multiLevelType w:val="multilevel"/>
    <w:tmpl w:val="5A6A0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5C4D9F"/>
    <w:multiLevelType w:val="multilevel"/>
    <w:tmpl w:val="6A8A9FA2"/>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strike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7" w15:restartNumberingAfterBreak="0">
    <w:nsid w:val="23512345"/>
    <w:multiLevelType w:val="hybridMultilevel"/>
    <w:tmpl w:val="E67E1232"/>
    <w:lvl w:ilvl="0" w:tplc="231A1B04">
      <w:start w:val="4"/>
      <w:numFmt w:val="decimal"/>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6D313F2"/>
    <w:multiLevelType w:val="hybridMultilevel"/>
    <w:tmpl w:val="AC4C67A0"/>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6A3A31"/>
    <w:multiLevelType w:val="hybridMultilevel"/>
    <w:tmpl w:val="5BD21010"/>
    <w:lvl w:ilvl="0" w:tplc="8BD60CD4">
      <w:start w:val="1"/>
      <w:numFmt w:val="lowerLetter"/>
      <w:lvlText w:val="%1)"/>
      <w:lvlJc w:val="left"/>
      <w:pPr>
        <w:ind w:left="1211" w:hanging="360"/>
      </w:pPr>
      <w:rPr>
        <w:rFonts w:hint="default"/>
        <w:strike w:val="0"/>
        <w:color w:val="000000" w:themeColor="text1"/>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4196B"/>
    <w:multiLevelType w:val="hybridMultilevel"/>
    <w:tmpl w:val="C35675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EEC"/>
    <w:multiLevelType w:val="hybridMultilevel"/>
    <w:tmpl w:val="71BE1A18"/>
    <w:lvl w:ilvl="0" w:tplc="6F34913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1452B"/>
    <w:multiLevelType w:val="hybridMultilevel"/>
    <w:tmpl w:val="097AFFF8"/>
    <w:lvl w:ilvl="0" w:tplc="81761C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A3159"/>
    <w:multiLevelType w:val="multilevel"/>
    <w:tmpl w:val="ECFAF42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strike w:val="0"/>
      </w:rPr>
    </w:lvl>
    <w:lvl w:ilvl="2">
      <w:start w:val="1"/>
      <w:numFmt w:val="decimal"/>
      <w:lvlText w:val="%1.%2.%3."/>
      <w:lvlJc w:val="left"/>
      <w:pPr>
        <w:ind w:left="1571"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3ABD374B"/>
    <w:multiLevelType w:val="hybridMultilevel"/>
    <w:tmpl w:val="F32C5E2E"/>
    <w:lvl w:ilvl="0" w:tplc="E188BB0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7B492B"/>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4A2B0BD1"/>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4AAE2C1F"/>
    <w:multiLevelType w:val="multilevel"/>
    <w:tmpl w:val="0D96B7E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4BCC26E7"/>
    <w:multiLevelType w:val="multilevel"/>
    <w:tmpl w:val="26E0D7DA"/>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533569A0"/>
    <w:multiLevelType w:val="multilevel"/>
    <w:tmpl w:val="C936BD3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F476A0F"/>
    <w:multiLevelType w:val="multilevel"/>
    <w:tmpl w:val="FB5ECC54"/>
    <w:lvl w:ilvl="0">
      <w:start w:val="1"/>
      <w:numFmt w:val="decimal"/>
      <w:lvlText w:val="%1."/>
      <w:lvlJc w:val="left"/>
      <w:pPr>
        <w:ind w:left="420" w:hanging="420"/>
      </w:pPr>
      <w:rPr>
        <w:rFonts w:hint="default"/>
        <w:color w:val="auto"/>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4" w15:restartNumberingAfterBreak="0">
    <w:nsid w:val="6043478A"/>
    <w:multiLevelType w:val="hybridMultilevel"/>
    <w:tmpl w:val="79D2E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3201B"/>
    <w:multiLevelType w:val="hybridMultilevel"/>
    <w:tmpl w:val="CC08DFA4"/>
    <w:lvl w:ilvl="0" w:tplc="D5269F52">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77821"/>
    <w:multiLevelType w:val="hybridMultilevel"/>
    <w:tmpl w:val="78CE0F9C"/>
    <w:lvl w:ilvl="0" w:tplc="02BAFE5A">
      <w:start w:val="1"/>
      <w:numFmt w:val="lowerLetter"/>
      <w:lvlText w:val="%1)"/>
      <w:lvlJc w:val="left"/>
      <w:pPr>
        <w:ind w:left="575" w:hanging="360"/>
      </w:pPr>
      <w:rPr>
        <w:rFonts w:hint="default"/>
        <w:b/>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37"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5C14002"/>
    <w:multiLevelType w:val="hybridMultilevel"/>
    <w:tmpl w:val="C10C6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057DB7"/>
    <w:multiLevelType w:val="multilevel"/>
    <w:tmpl w:val="538C801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7F117F77"/>
    <w:multiLevelType w:val="multilevel"/>
    <w:tmpl w:val="90A211F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43120"/>
    <w:multiLevelType w:val="hybridMultilevel"/>
    <w:tmpl w:val="AAB8D4AE"/>
    <w:lvl w:ilvl="0" w:tplc="D5269F52">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572DD"/>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16cid:durableId="140662463">
    <w:abstractNumId w:val="2"/>
  </w:num>
  <w:num w:numId="2" w16cid:durableId="1241907794">
    <w:abstractNumId w:val="3"/>
  </w:num>
  <w:num w:numId="3" w16cid:durableId="436289773">
    <w:abstractNumId w:val="9"/>
  </w:num>
  <w:num w:numId="4" w16cid:durableId="988900286">
    <w:abstractNumId w:val="0"/>
  </w:num>
  <w:num w:numId="5" w16cid:durableId="1319651069">
    <w:abstractNumId w:val="13"/>
  </w:num>
  <w:num w:numId="6" w16cid:durableId="1354185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690862">
    <w:abstractNumId w:val="37"/>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49739">
    <w:abstractNumId w:val="34"/>
  </w:num>
  <w:num w:numId="9" w16cid:durableId="418719297">
    <w:abstractNumId w:val="42"/>
  </w:num>
  <w:num w:numId="10" w16cid:durableId="1866215534">
    <w:abstractNumId w:val="7"/>
  </w:num>
  <w:num w:numId="11" w16cid:durableId="438574666">
    <w:abstractNumId w:val="38"/>
  </w:num>
  <w:num w:numId="12" w16cid:durableId="106045728">
    <w:abstractNumId w:val="18"/>
  </w:num>
  <w:num w:numId="13" w16cid:durableId="1428385364">
    <w:abstractNumId w:val="19"/>
  </w:num>
  <w:num w:numId="14" w16cid:durableId="122697130">
    <w:abstractNumId w:val="24"/>
  </w:num>
  <w:num w:numId="15" w16cid:durableId="1716390127">
    <w:abstractNumId w:val="8"/>
  </w:num>
  <w:num w:numId="16" w16cid:durableId="1043291455">
    <w:abstractNumId w:val="30"/>
  </w:num>
  <w:num w:numId="17" w16cid:durableId="1370883479">
    <w:abstractNumId w:val="5"/>
  </w:num>
  <w:num w:numId="18" w16cid:durableId="625890873">
    <w:abstractNumId w:val="22"/>
  </w:num>
  <w:num w:numId="19" w16cid:durableId="1320230530">
    <w:abstractNumId w:val="11"/>
  </w:num>
  <w:num w:numId="20" w16cid:durableId="1965693074">
    <w:abstractNumId w:val="33"/>
  </w:num>
  <w:num w:numId="21" w16cid:durableId="783616722">
    <w:abstractNumId w:val="41"/>
  </w:num>
  <w:num w:numId="22" w16cid:durableId="523175019">
    <w:abstractNumId w:val="32"/>
  </w:num>
  <w:num w:numId="23" w16cid:durableId="474952266">
    <w:abstractNumId w:val="15"/>
  </w:num>
  <w:num w:numId="24" w16cid:durableId="1348212394">
    <w:abstractNumId w:val="6"/>
  </w:num>
  <w:num w:numId="25" w16cid:durableId="1719746860">
    <w:abstractNumId w:val="28"/>
  </w:num>
  <w:num w:numId="26" w16cid:durableId="2063869850">
    <w:abstractNumId w:val="20"/>
  </w:num>
  <w:num w:numId="27" w16cid:durableId="2013528313">
    <w:abstractNumId w:val="26"/>
  </w:num>
  <w:num w:numId="28" w16cid:durableId="230039460">
    <w:abstractNumId w:val="44"/>
  </w:num>
  <w:num w:numId="29" w16cid:durableId="1160543607">
    <w:abstractNumId w:val="39"/>
  </w:num>
  <w:num w:numId="30" w16cid:durableId="259290341">
    <w:abstractNumId w:val="29"/>
  </w:num>
  <w:num w:numId="31" w16cid:durableId="1882354120">
    <w:abstractNumId w:val="16"/>
  </w:num>
  <w:num w:numId="32" w16cid:durableId="452092828">
    <w:abstractNumId w:val="23"/>
  </w:num>
  <w:num w:numId="33" w16cid:durableId="1671062664">
    <w:abstractNumId w:val="12"/>
  </w:num>
  <w:num w:numId="34" w16cid:durableId="1101680000">
    <w:abstractNumId w:val="1"/>
  </w:num>
  <w:num w:numId="35" w16cid:durableId="2129466405">
    <w:abstractNumId w:val="40"/>
  </w:num>
  <w:num w:numId="36" w16cid:durableId="807749308">
    <w:abstractNumId w:val="21"/>
  </w:num>
  <w:num w:numId="37" w16cid:durableId="397477704">
    <w:abstractNumId w:val="31"/>
  </w:num>
  <w:num w:numId="38" w16cid:durableId="1910654374">
    <w:abstractNumId w:val="35"/>
  </w:num>
  <w:num w:numId="39" w16cid:durableId="515461608">
    <w:abstractNumId w:val="43"/>
  </w:num>
  <w:num w:numId="40" w16cid:durableId="1992295537">
    <w:abstractNumId w:val="14"/>
  </w:num>
  <w:num w:numId="41" w16cid:durableId="1935822660">
    <w:abstractNumId w:val="10"/>
  </w:num>
  <w:num w:numId="42" w16cid:durableId="278534869">
    <w:abstractNumId w:val="25"/>
  </w:num>
  <w:num w:numId="43" w16cid:durableId="1594317216">
    <w:abstractNumId w:val="17"/>
  </w:num>
  <w:num w:numId="44" w16cid:durableId="812255217">
    <w:abstractNumId w:val="36"/>
  </w:num>
  <w:num w:numId="45" w16cid:durableId="10634124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6584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05929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0F"/>
    <w:rsid w:val="00015C4F"/>
    <w:rsid w:val="00024A22"/>
    <w:rsid w:val="0002625A"/>
    <w:rsid w:val="00026FA3"/>
    <w:rsid w:val="00041888"/>
    <w:rsid w:val="00054646"/>
    <w:rsid w:val="0005695F"/>
    <w:rsid w:val="000604B1"/>
    <w:rsid w:val="0006171C"/>
    <w:rsid w:val="00063521"/>
    <w:rsid w:val="00076F40"/>
    <w:rsid w:val="00077478"/>
    <w:rsid w:val="00081CE4"/>
    <w:rsid w:val="00092AAF"/>
    <w:rsid w:val="00092D26"/>
    <w:rsid w:val="000955E2"/>
    <w:rsid w:val="000962A8"/>
    <w:rsid w:val="000A12CC"/>
    <w:rsid w:val="000A2DE0"/>
    <w:rsid w:val="000B6374"/>
    <w:rsid w:val="000B6A49"/>
    <w:rsid w:val="000D0DF1"/>
    <w:rsid w:val="000D4147"/>
    <w:rsid w:val="000D6FB1"/>
    <w:rsid w:val="000E0B5A"/>
    <w:rsid w:val="000E531B"/>
    <w:rsid w:val="000E5CBC"/>
    <w:rsid w:val="000F2B2E"/>
    <w:rsid w:val="000F6DB8"/>
    <w:rsid w:val="00110592"/>
    <w:rsid w:val="00113546"/>
    <w:rsid w:val="001145A0"/>
    <w:rsid w:val="00120011"/>
    <w:rsid w:val="00122263"/>
    <w:rsid w:val="00153F9B"/>
    <w:rsid w:val="00166B33"/>
    <w:rsid w:val="00171CD6"/>
    <w:rsid w:val="0017254A"/>
    <w:rsid w:val="00173F5F"/>
    <w:rsid w:val="0017502F"/>
    <w:rsid w:val="00182A98"/>
    <w:rsid w:val="00187262"/>
    <w:rsid w:val="001A0D86"/>
    <w:rsid w:val="001B36E4"/>
    <w:rsid w:val="001C307B"/>
    <w:rsid w:val="001D64AC"/>
    <w:rsid w:val="001E36BF"/>
    <w:rsid w:val="001F0F74"/>
    <w:rsid w:val="001F3FB7"/>
    <w:rsid w:val="001F7A55"/>
    <w:rsid w:val="00207689"/>
    <w:rsid w:val="002137DF"/>
    <w:rsid w:val="002172C2"/>
    <w:rsid w:val="00220532"/>
    <w:rsid w:val="002333A1"/>
    <w:rsid w:val="0023482A"/>
    <w:rsid w:val="002376DC"/>
    <w:rsid w:val="00240478"/>
    <w:rsid w:val="00242504"/>
    <w:rsid w:val="002537CB"/>
    <w:rsid w:val="00262459"/>
    <w:rsid w:val="00265E06"/>
    <w:rsid w:val="00272695"/>
    <w:rsid w:val="002817C2"/>
    <w:rsid w:val="0028228E"/>
    <w:rsid w:val="00291182"/>
    <w:rsid w:val="002A53B2"/>
    <w:rsid w:val="002A6659"/>
    <w:rsid w:val="002D1B8F"/>
    <w:rsid w:val="002D1D59"/>
    <w:rsid w:val="002E7945"/>
    <w:rsid w:val="002F1CF3"/>
    <w:rsid w:val="002F521D"/>
    <w:rsid w:val="00316E4B"/>
    <w:rsid w:val="00321A51"/>
    <w:rsid w:val="00321C61"/>
    <w:rsid w:val="00327C48"/>
    <w:rsid w:val="00333F3C"/>
    <w:rsid w:val="003745C8"/>
    <w:rsid w:val="00391407"/>
    <w:rsid w:val="0039381F"/>
    <w:rsid w:val="003A0CB7"/>
    <w:rsid w:val="003A72BC"/>
    <w:rsid w:val="003A7FE2"/>
    <w:rsid w:val="003C2860"/>
    <w:rsid w:val="003C2D1B"/>
    <w:rsid w:val="003E0D61"/>
    <w:rsid w:val="003E1385"/>
    <w:rsid w:val="003E1875"/>
    <w:rsid w:val="003F2D77"/>
    <w:rsid w:val="003F678D"/>
    <w:rsid w:val="00413584"/>
    <w:rsid w:val="0042263A"/>
    <w:rsid w:val="004378AD"/>
    <w:rsid w:val="00474C5D"/>
    <w:rsid w:val="00491851"/>
    <w:rsid w:val="004A3F23"/>
    <w:rsid w:val="004B34F6"/>
    <w:rsid w:val="004B416A"/>
    <w:rsid w:val="004B50DD"/>
    <w:rsid w:val="004B5F27"/>
    <w:rsid w:val="004C1EA6"/>
    <w:rsid w:val="004C502A"/>
    <w:rsid w:val="004C5964"/>
    <w:rsid w:val="004D471A"/>
    <w:rsid w:val="004E5A89"/>
    <w:rsid w:val="004F1102"/>
    <w:rsid w:val="004F160F"/>
    <w:rsid w:val="00501255"/>
    <w:rsid w:val="005061CB"/>
    <w:rsid w:val="00511C54"/>
    <w:rsid w:val="00514069"/>
    <w:rsid w:val="00524A53"/>
    <w:rsid w:val="00560075"/>
    <w:rsid w:val="0057060B"/>
    <w:rsid w:val="005709EC"/>
    <w:rsid w:val="00574A4A"/>
    <w:rsid w:val="00574D81"/>
    <w:rsid w:val="005750C4"/>
    <w:rsid w:val="0057708D"/>
    <w:rsid w:val="00582B9E"/>
    <w:rsid w:val="00582F0F"/>
    <w:rsid w:val="0059362E"/>
    <w:rsid w:val="005947AD"/>
    <w:rsid w:val="00595AB2"/>
    <w:rsid w:val="005A5AA3"/>
    <w:rsid w:val="005E1BA6"/>
    <w:rsid w:val="005E3539"/>
    <w:rsid w:val="005F01FE"/>
    <w:rsid w:val="005F2A7A"/>
    <w:rsid w:val="005F4927"/>
    <w:rsid w:val="005F5EC5"/>
    <w:rsid w:val="005F6317"/>
    <w:rsid w:val="00607209"/>
    <w:rsid w:val="00630AE8"/>
    <w:rsid w:val="00644350"/>
    <w:rsid w:val="006471A4"/>
    <w:rsid w:val="00667B37"/>
    <w:rsid w:val="0067193A"/>
    <w:rsid w:val="00671B13"/>
    <w:rsid w:val="006735E0"/>
    <w:rsid w:val="00691ECE"/>
    <w:rsid w:val="006932A5"/>
    <w:rsid w:val="006A7C6A"/>
    <w:rsid w:val="006D4D90"/>
    <w:rsid w:val="006E12ED"/>
    <w:rsid w:val="006F4339"/>
    <w:rsid w:val="00700E8E"/>
    <w:rsid w:val="00707FAA"/>
    <w:rsid w:val="007124BB"/>
    <w:rsid w:val="00723AA5"/>
    <w:rsid w:val="00745116"/>
    <w:rsid w:val="0074513F"/>
    <w:rsid w:val="00751BF9"/>
    <w:rsid w:val="00755A2A"/>
    <w:rsid w:val="00757F3C"/>
    <w:rsid w:val="00761839"/>
    <w:rsid w:val="00764D12"/>
    <w:rsid w:val="0077407E"/>
    <w:rsid w:val="007950E9"/>
    <w:rsid w:val="007A56AB"/>
    <w:rsid w:val="007B6D8E"/>
    <w:rsid w:val="007C1C2E"/>
    <w:rsid w:val="007D6E0F"/>
    <w:rsid w:val="007F26E1"/>
    <w:rsid w:val="007F4C4E"/>
    <w:rsid w:val="0080347A"/>
    <w:rsid w:val="00807C0C"/>
    <w:rsid w:val="00813ACD"/>
    <w:rsid w:val="00815163"/>
    <w:rsid w:val="008233F9"/>
    <w:rsid w:val="0083155A"/>
    <w:rsid w:val="0083608E"/>
    <w:rsid w:val="0086442E"/>
    <w:rsid w:val="00872B60"/>
    <w:rsid w:val="008765E4"/>
    <w:rsid w:val="008815DD"/>
    <w:rsid w:val="00885B8B"/>
    <w:rsid w:val="008A08F3"/>
    <w:rsid w:val="008B29E3"/>
    <w:rsid w:val="008D6488"/>
    <w:rsid w:val="008F0806"/>
    <w:rsid w:val="008F1C12"/>
    <w:rsid w:val="00900781"/>
    <w:rsid w:val="0090683B"/>
    <w:rsid w:val="00915C79"/>
    <w:rsid w:val="00916096"/>
    <w:rsid w:val="00916734"/>
    <w:rsid w:val="00920786"/>
    <w:rsid w:val="009225D1"/>
    <w:rsid w:val="00947E18"/>
    <w:rsid w:val="00961B01"/>
    <w:rsid w:val="00975A6C"/>
    <w:rsid w:val="009873ED"/>
    <w:rsid w:val="00990CF3"/>
    <w:rsid w:val="00992DD0"/>
    <w:rsid w:val="00994427"/>
    <w:rsid w:val="009A4DDF"/>
    <w:rsid w:val="009D7258"/>
    <w:rsid w:val="009D77D6"/>
    <w:rsid w:val="009E0815"/>
    <w:rsid w:val="009E6304"/>
    <w:rsid w:val="009E7528"/>
    <w:rsid w:val="009F1E15"/>
    <w:rsid w:val="009F64E3"/>
    <w:rsid w:val="00A02E21"/>
    <w:rsid w:val="00A07DAA"/>
    <w:rsid w:val="00A1201E"/>
    <w:rsid w:val="00A15337"/>
    <w:rsid w:val="00A16472"/>
    <w:rsid w:val="00A17EDA"/>
    <w:rsid w:val="00A376EE"/>
    <w:rsid w:val="00A467EB"/>
    <w:rsid w:val="00A46833"/>
    <w:rsid w:val="00A51101"/>
    <w:rsid w:val="00A518AD"/>
    <w:rsid w:val="00A56A22"/>
    <w:rsid w:val="00A61C36"/>
    <w:rsid w:val="00A700A9"/>
    <w:rsid w:val="00A75A12"/>
    <w:rsid w:val="00AA0D6B"/>
    <w:rsid w:val="00AA290F"/>
    <w:rsid w:val="00AA55A1"/>
    <w:rsid w:val="00AB5418"/>
    <w:rsid w:val="00AC4521"/>
    <w:rsid w:val="00AE2201"/>
    <w:rsid w:val="00AE2A2B"/>
    <w:rsid w:val="00AE571A"/>
    <w:rsid w:val="00B127A4"/>
    <w:rsid w:val="00B141E1"/>
    <w:rsid w:val="00B300FD"/>
    <w:rsid w:val="00B705DC"/>
    <w:rsid w:val="00B74676"/>
    <w:rsid w:val="00B806EC"/>
    <w:rsid w:val="00B80A99"/>
    <w:rsid w:val="00BA07FB"/>
    <w:rsid w:val="00BA3B52"/>
    <w:rsid w:val="00BC4FD4"/>
    <w:rsid w:val="00BC670E"/>
    <w:rsid w:val="00BC72B0"/>
    <w:rsid w:val="00BD19AA"/>
    <w:rsid w:val="00BE4E6D"/>
    <w:rsid w:val="00BF2A4E"/>
    <w:rsid w:val="00BF2F98"/>
    <w:rsid w:val="00BF31E9"/>
    <w:rsid w:val="00C042D7"/>
    <w:rsid w:val="00C13589"/>
    <w:rsid w:val="00C1375A"/>
    <w:rsid w:val="00C14695"/>
    <w:rsid w:val="00C173CE"/>
    <w:rsid w:val="00C20547"/>
    <w:rsid w:val="00C35327"/>
    <w:rsid w:val="00C426B0"/>
    <w:rsid w:val="00C46577"/>
    <w:rsid w:val="00C47C0E"/>
    <w:rsid w:val="00C728A8"/>
    <w:rsid w:val="00C73AA6"/>
    <w:rsid w:val="00C75DE0"/>
    <w:rsid w:val="00CA1A1E"/>
    <w:rsid w:val="00CC11D4"/>
    <w:rsid w:val="00CD0AC5"/>
    <w:rsid w:val="00CD7F07"/>
    <w:rsid w:val="00CE462D"/>
    <w:rsid w:val="00D04577"/>
    <w:rsid w:val="00D04B81"/>
    <w:rsid w:val="00D26C01"/>
    <w:rsid w:val="00D26CA9"/>
    <w:rsid w:val="00D402FB"/>
    <w:rsid w:val="00D445EF"/>
    <w:rsid w:val="00D56A85"/>
    <w:rsid w:val="00D5753C"/>
    <w:rsid w:val="00D76B1D"/>
    <w:rsid w:val="00D840AE"/>
    <w:rsid w:val="00D93B4D"/>
    <w:rsid w:val="00DA01C7"/>
    <w:rsid w:val="00DD04B4"/>
    <w:rsid w:val="00DD0822"/>
    <w:rsid w:val="00DE2FB2"/>
    <w:rsid w:val="00DE693C"/>
    <w:rsid w:val="00DE6BB1"/>
    <w:rsid w:val="00DE7916"/>
    <w:rsid w:val="00DF26AD"/>
    <w:rsid w:val="00E019BB"/>
    <w:rsid w:val="00E137AD"/>
    <w:rsid w:val="00E22AFC"/>
    <w:rsid w:val="00E24D37"/>
    <w:rsid w:val="00E30B30"/>
    <w:rsid w:val="00E30F81"/>
    <w:rsid w:val="00E31BD0"/>
    <w:rsid w:val="00E4078B"/>
    <w:rsid w:val="00E44D96"/>
    <w:rsid w:val="00E46DA5"/>
    <w:rsid w:val="00E563D8"/>
    <w:rsid w:val="00E563DF"/>
    <w:rsid w:val="00E57A1B"/>
    <w:rsid w:val="00E616BE"/>
    <w:rsid w:val="00E676C4"/>
    <w:rsid w:val="00E73A1F"/>
    <w:rsid w:val="00E766D1"/>
    <w:rsid w:val="00E775B1"/>
    <w:rsid w:val="00E85F8E"/>
    <w:rsid w:val="00EA3258"/>
    <w:rsid w:val="00EC1FAD"/>
    <w:rsid w:val="00EC46A7"/>
    <w:rsid w:val="00EC53CC"/>
    <w:rsid w:val="00ED3682"/>
    <w:rsid w:val="00EE30B4"/>
    <w:rsid w:val="00EF6463"/>
    <w:rsid w:val="00F31AD6"/>
    <w:rsid w:val="00F36358"/>
    <w:rsid w:val="00F433C5"/>
    <w:rsid w:val="00F472F5"/>
    <w:rsid w:val="00F47467"/>
    <w:rsid w:val="00F534A4"/>
    <w:rsid w:val="00F56F76"/>
    <w:rsid w:val="00F61668"/>
    <w:rsid w:val="00F67FF2"/>
    <w:rsid w:val="00F8194F"/>
    <w:rsid w:val="00F81D39"/>
    <w:rsid w:val="00F84F08"/>
    <w:rsid w:val="00FA0CF5"/>
    <w:rsid w:val="00FA29DE"/>
    <w:rsid w:val="00FB0061"/>
    <w:rsid w:val="00FB174F"/>
    <w:rsid w:val="00FC73E8"/>
    <w:rsid w:val="00FD63A5"/>
    <w:rsid w:val="00FD7B1F"/>
    <w:rsid w:val="00FF062D"/>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B507D6"/>
  <w15:docId w15:val="{1CDF8DD2-5477-4C7C-BD32-097696AB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82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45116"/>
    <w:pPr>
      <w:keepNext/>
      <w:spacing w:before="240" w:after="60"/>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745116"/>
    <w:pPr>
      <w:keepNext/>
      <w:keepLines/>
      <w:spacing w:before="200"/>
      <w:outlineLvl w:val="2"/>
    </w:pPr>
    <w:rPr>
      <w:rFonts w:ascii="Cambria" w:hAnsi="Cambria" w:cs="Cambria"/>
      <w:b/>
      <w:bCs/>
      <w:color w:val="4F81BD"/>
    </w:rPr>
  </w:style>
  <w:style w:type="paragraph" w:styleId="Nagwek7">
    <w:name w:val="heading 7"/>
    <w:basedOn w:val="Normalny"/>
    <w:next w:val="Normalny"/>
    <w:link w:val="Nagwek7Znak"/>
    <w:semiHidden/>
    <w:unhideWhenUsed/>
    <w:qFormat/>
    <w:rsid w:val="0074511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5116"/>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745116"/>
    <w:rPr>
      <w:rFonts w:ascii="Cambria" w:eastAsia="Times New Roman" w:hAnsi="Cambria" w:cs="Cambria"/>
      <w:b/>
      <w:bCs/>
      <w:color w:val="4F81BD"/>
      <w:sz w:val="24"/>
      <w:szCs w:val="24"/>
      <w:lang w:eastAsia="pl-PL"/>
    </w:rPr>
  </w:style>
  <w:style w:type="character" w:customStyle="1" w:styleId="Nagwek7Znak">
    <w:name w:val="Nagłówek 7 Znak"/>
    <w:basedOn w:val="Domylnaczcionkaakapitu"/>
    <w:link w:val="Nagwek7"/>
    <w:semiHidden/>
    <w:rsid w:val="00745116"/>
    <w:rPr>
      <w:rFonts w:ascii="Calibri" w:eastAsia="Times New Roman" w:hAnsi="Calibri" w:cs="Times New Roman"/>
      <w:sz w:val="24"/>
      <w:szCs w:val="24"/>
    </w:rPr>
  </w:style>
  <w:style w:type="paragraph" w:styleId="Nagwek">
    <w:name w:val="header"/>
    <w:basedOn w:val="Normalny"/>
    <w:link w:val="NagwekZnak"/>
    <w:rsid w:val="00745116"/>
    <w:pPr>
      <w:tabs>
        <w:tab w:val="center" w:pos="4536"/>
        <w:tab w:val="right" w:pos="9072"/>
      </w:tabs>
    </w:pPr>
  </w:style>
  <w:style w:type="character" w:customStyle="1" w:styleId="NagwekZnak">
    <w:name w:val="Nagłówek Znak"/>
    <w:basedOn w:val="Domylnaczcionkaakapitu"/>
    <w:link w:val="Nagwek"/>
    <w:rsid w:val="007451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5116"/>
    <w:pPr>
      <w:tabs>
        <w:tab w:val="center" w:pos="4536"/>
        <w:tab w:val="right" w:pos="9072"/>
      </w:tabs>
    </w:pPr>
  </w:style>
  <w:style w:type="character" w:customStyle="1" w:styleId="StopkaZnak">
    <w:name w:val="Stopka Znak"/>
    <w:basedOn w:val="Domylnaczcionkaakapitu"/>
    <w:link w:val="Stopka"/>
    <w:uiPriority w:val="99"/>
    <w:rsid w:val="00745116"/>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qFormat/>
    <w:rsid w:val="00745116"/>
    <w:pPr>
      <w:suppressAutoHyphens/>
      <w:spacing w:line="360" w:lineRule="auto"/>
      <w:ind w:left="708"/>
      <w:jc w:val="both"/>
    </w:pPr>
    <w:rPr>
      <w:sz w:val="22"/>
      <w:szCs w:val="22"/>
      <w:lang w:eastAsia="ar-SA"/>
    </w:rPr>
  </w:style>
  <w:style w:type="paragraph" w:customStyle="1" w:styleId="FR1">
    <w:name w:val="FR1"/>
    <w:rsid w:val="00745116"/>
    <w:pPr>
      <w:widowControl w:val="0"/>
      <w:spacing w:after="0" w:line="240" w:lineRule="auto"/>
    </w:pPr>
    <w:rPr>
      <w:rFonts w:ascii="Arial" w:eastAsia="Times New Roman" w:hAnsi="Arial" w:cs="Arial"/>
      <w:sz w:val="24"/>
      <w:szCs w:val="24"/>
      <w:lang w:eastAsia="pl-PL"/>
    </w:rPr>
  </w:style>
  <w:style w:type="character" w:styleId="Pogrubienie">
    <w:name w:val="Strong"/>
    <w:uiPriority w:val="22"/>
    <w:qFormat/>
    <w:rsid w:val="00745116"/>
    <w:rPr>
      <w:rFonts w:cs="Times New Roman"/>
      <w:b/>
      <w:bCs/>
    </w:rPr>
  </w:style>
  <w:style w:type="character" w:styleId="Hipercze">
    <w:name w:val="Hyperlink"/>
    <w:rsid w:val="00745116"/>
    <w:rPr>
      <w:rFonts w:cs="Times New Roman"/>
      <w:color w:val="0000FF"/>
      <w:u w:val="single"/>
    </w:rPr>
  </w:style>
  <w:style w:type="paragraph" w:customStyle="1" w:styleId="Akapitzlist1">
    <w:name w:val="Akapit z listą1"/>
    <w:basedOn w:val="Normalny"/>
    <w:rsid w:val="00745116"/>
    <w:pPr>
      <w:suppressAutoHyphens/>
      <w:spacing w:line="360" w:lineRule="auto"/>
      <w:ind w:left="708"/>
      <w:jc w:val="both"/>
    </w:pPr>
    <w:rPr>
      <w:rFonts w:eastAsia="Calibri"/>
      <w:sz w:val="22"/>
      <w:szCs w:val="20"/>
      <w:lang w:eastAsia="ar-SA"/>
    </w:rPr>
  </w:style>
  <w:style w:type="paragraph" w:customStyle="1" w:styleId="Akapitzlist2">
    <w:name w:val="Akapit z listą2"/>
    <w:basedOn w:val="Normalny"/>
    <w:rsid w:val="00745116"/>
    <w:pPr>
      <w:suppressAutoHyphens/>
      <w:spacing w:line="360" w:lineRule="auto"/>
      <w:ind w:left="708"/>
      <w:jc w:val="both"/>
    </w:pPr>
    <w:rPr>
      <w:sz w:val="22"/>
      <w:szCs w:val="22"/>
      <w:lang w:eastAsia="ar-SA"/>
    </w:rPr>
  </w:style>
  <w:style w:type="paragraph" w:customStyle="1" w:styleId="Default">
    <w:name w:val="Default"/>
    <w:rsid w:val="00745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45116"/>
    <w:pPr>
      <w:ind w:right="-55"/>
      <w:jc w:val="both"/>
    </w:pPr>
    <w:rPr>
      <w:rFonts w:ascii="Verdana" w:hAnsi="Verdana" w:cs="Verdana"/>
      <w:color w:val="000000"/>
      <w:sz w:val="17"/>
      <w:szCs w:val="17"/>
    </w:rPr>
  </w:style>
  <w:style w:type="character" w:customStyle="1" w:styleId="Tekstpodstawowy2Znak">
    <w:name w:val="Tekst podstawowy 2 Znak"/>
    <w:basedOn w:val="Domylnaczcionkaakapitu"/>
    <w:link w:val="Tekstpodstawowy2"/>
    <w:rsid w:val="00745116"/>
    <w:rPr>
      <w:rFonts w:ascii="Verdana" w:eastAsia="Times New Roman" w:hAnsi="Verdana" w:cs="Verdana"/>
      <w:color w:val="000000"/>
      <w:sz w:val="17"/>
      <w:szCs w:val="17"/>
      <w:lang w:eastAsia="pl-PL"/>
    </w:rPr>
  </w:style>
  <w:style w:type="paragraph" w:styleId="Tekstdymka">
    <w:name w:val="Balloon Text"/>
    <w:basedOn w:val="Normalny"/>
    <w:link w:val="TekstdymkaZnak"/>
    <w:uiPriority w:val="99"/>
    <w:rsid w:val="00745116"/>
    <w:rPr>
      <w:rFonts w:ascii="Tahoma" w:hAnsi="Tahoma"/>
      <w:sz w:val="16"/>
      <w:szCs w:val="16"/>
    </w:rPr>
  </w:style>
  <w:style w:type="character" w:customStyle="1" w:styleId="TekstdymkaZnak">
    <w:name w:val="Tekst dymka Znak"/>
    <w:basedOn w:val="Domylnaczcionkaakapitu"/>
    <w:link w:val="Tekstdymka"/>
    <w:uiPriority w:val="99"/>
    <w:rsid w:val="00745116"/>
    <w:rPr>
      <w:rFonts w:ascii="Tahoma" w:eastAsia="Times New Roman" w:hAnsi="Tahoma" w:cs="Times New Roman"/>
      <w:sz w:val="16"/>
      <w:szCs w:val="16"/>
    </w:rPr>
  </w:style>
  <w:style w:type="character" w:styleId="Odwoaniedokomentarza">
    <w:name w:val="annotation reference"/>
    <w:rsid w:val="00745116"/>
    <w:rPr>
      <w:sz w:val="16"/>
      <w:szCs w:val="16"/>
    </w:rPr>
  </w:style>
  <w:style w:type="paragraph" w:styleId="Tekstkomentarza">
    <w:name w:val="annotation text"/>
    <w:basedOn w:val="Normalny"/>
    <w:link w:val="TekstkomentarzaZnak"/>
    <w:rsid w:val="00745116"/>
    <w:rPr>
      <w:sz w:val="20"/>
      <w:szCs w:val="20"/>
    </w:rPr>
  </w:style>
  <w:style w:type="character" w:customStyle="1" w:styleId="TekstkomentarzaZnak">
    <w:name w:val="Tekst komentarza Znak"/>
    <w:basedOn w:val="Domylnaczcionkaakapitu"/>
    <w:link w:val="Tekstkomentarza"/>
    <w:rsid w:val="007451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116"/>
    <w:rPr>
      <w:b/>
      <w:bCs/>
    </w:rPr>
  </w:style>
  <w:style w:type="character" w:customStyle="1" w:styleId="TematkomentarzaZnak">
    <w:name w:val="Temat komentarza Znak"/>
    <w:basedOn w:val="TekstkomentarzaZnak"/>
    <w:link w:val="Tematkomentarza"/>
    <w:rsid w:val="00745116"/>
    <w:rPr>
      <w:rFonts w:ascii="Times New Roman" w:eastAsia="Times New Roman" w:hAnsi="Times New Roman" w:cs="Times New Roman"/>
      <w:b/>
      <w:bCs/>
      <w:sz w:val="20"/>
      <w:szCs w:val="20"/>
      <w:lang w:eastAsia="pl-PL"/>
    </w:rPr>
  </w:style>
  <w:style w:type="paragraph" w:customStyle="1" w:styleId="Styl">
    <w:name w:val="Styl"/>
    <w:rsid w:val="007451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WW8Num2z0">
    <w:name w:val="WW8Num2z0"/>
    <w:rsid w:val="00745116"/>
    <w:rPr>
      <w:rFonts w:ascii="Symbol" w:hAnsi="Symbol"/>
      <w:sz w:val="20"/>
    </w:rPr>
  </w:style>
  <w:style w:type="character" w:styleId="UyteHipercze">
    <w:name w:val="FollowedHyperlink"/>
    <w:rsid w:val="00745116"/>
    <w:rPr>
      <w:color w:val="954F72"/>
      <w:u w:val="single"/>
    </w:rPr>
  </w:style>
  <w:style w:type="character" w:customStyle="1" w:styleId="Wzmianka1">
    <w:name w:val="Wzmianka1"/>
    <w:uiPriority w:val="99"/>
    <w:semiHidden/>
    <w:unhideWhenUsed/>
    <w:rsid w:val="00745116"/>
    <w:rPr>
      <w:color w:val="2B579A"/>
      <w:shd w:val="clear" w:color="auto" w:fill="E6E6E6"/>
    </w:rPr>
  </w:style>
  <w:style w:type="paragraph" w:customStyle="1" w:styleId="Akapitzlist20">
    <w:name w:val="Akapit z listą2"/>
    <w:basedOn w:val="Normalny"/>
    <w:rsid w:val="00745116"/>
    <w:pPr>
      <w:suppressAutoHyphens/>
      <w:spacing w:line="360" w:lineRule="auto"/>
      <w:ind w:left="708"/>
      <w:jc w:val="both"/>
    </w:pPr>
    <w:rPr>
      <w:sz w:val="22"/>
      <w:szCs w:val="22"/>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qFormat/>
    <w:locked/>
    <w:rsid w:val="00745116"/>
    <w:rPr>
      <w:rFonts w:ascii="Times New Roman" w:eastAsia="Times New Roman" w:hAnsi="Times New Roman" w:cs="Times New Roman"/>
      <w:lang w:eastAsia="ar-SA"/>
    </w:rPr>
  </w:style>
  <w:style w:type="paragraph" w:styleId="Tytu">
    <w:name w:val="Title"/>
    <w:basedOn w:val="Normalny"/>
    <w:next w:val="Normalny"/>
    <w:link w:val="TytuZnak"/>
    <w:qFormat/>
    <w:rsid w:val="00745116"/>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745116"/>
    <w:rPr>
      <w:rFonts w:ascii="Calibri Light" w:eastAsia="Times New Roman" w:hAnsi="Calibri Light" w:cs="Times New Roman"/>
      <w:b/>
      <w:bCs/>
      <w:kern w:val="28"/>
      <w:sz w:val="32"/>
      <w:szCs w:val="32"/>
    </w:rPr>
  </w:style>
  <w:style w:type="paragraph" w:styleId="Tekstprzypisukocowego">
    <w:name w:val="endnote text"/>
    <w:basedOn w:val="Normalny"/>
    <w:link w:val="TekstprzypisukocowegoZnak"/>
    <w:rsid w:val="00745116"/>
    <w:rPr>
      <w:sz w:val="20"/>
      <w:szCs w:val="20"/>
    </w:rPr>
  </w:style>
  <w:style w:type="character" w:customStyle="1" w:styleId="TekstprzypisukocowegoZnak">
    <w:name w:val="Tekst przypisu końcowego Znak"/>
    <w:basedOn w:val="Domylnaczcionkaakapitu"/>
    <w:link w:val="Tekstprzypisukocowego"/>
    <w:rsid w:val="00745116"/>
    <w:rPr>
      <w:rFonts w:ascii="Times New Roman" w:eastAsia="Times New Roman" w:hAnsi="Times New Roman" w:cs="Times New Roman"/>
      <w:sz w:val="20"/>
      <w:szCs w:val="20"/>
      <w:lang w:eastAsia="pl-PL"/>
    </w:rPr>
  </w:style>
  <w:style w:type="character" w:styleId="Odwoanieprzypisukocowego">
    <w:name w:val="endnote reference"/>
    <w:rsid w:val="00745116"/>
    <w:rPr>
      <w:vertAlign w:val="superscript"/>
    </w:rPr>
  </w:style>
  <w:style w:type="character" w:customStyle="1" w:styleId="Nierozpoznanawzmianka1">
    <w:name w:val="Nierozpoznana wzmianka1"/>
    <w:uiPriority w:val="99"/>
    <w:semiHidden/>
    <w:unhideWhenUsed/>
    <w:rsid w:val="00745116"/>
    <w:rPr>
      <w:color w:val="605E5C"/>
      <w:shd w:val="clear" w:color="auto" w:fill="E1DFDD"/>
    </w:rPr>
  </w:style>
  <w:style w:type="paragraph" w:styleId="Tekstpodstawowy">
    <w:name w:val="Body Text"/>
    <w:basedOn w:val="Normalny"/>
    <w:link w:val="TekstpodstawowyZnak"/>
    <w:rsid w:val="00745116"/>
    <w:pPr>
      <w:spacing w:after="120"/>
    </w:pPr>
  </w:style>
  <w:style w:type="character" w:customStyle="1" w:styleId="TekstpodstawowyZnak">
    <w:name w:val="Tekst podstawowy Znak"/>
    <w:basedOn w:val="Domylnaczcionkaakapitu"/>
    <w:link w:val="Tekstpodstawowy"/>
    <w:rsid w:val="00745116"/>
    <w:rPr>
      <w:rFonts w:ascii="Times New Roman" w:eastAsia="Times New Roman" w:hAnsi="Times New Roman" w:cs="Times New Roman"/>
      <w:sz w:val="24"/>
      <w:szCs w:val="24"/>
    </w:rPr>
  </w:style>
  <w:style w:type="paragraph" w:styleId="NormalnyWeb">
    <w:name w:val="Normal (Web)"/>
    <w:basedOn w:val="Normalny"/>
    <w:uiPriority w:val="99"/>
    <w:unhideWhenUsed/>
    <w:rsid w:val="00745116"/>
    <w:pPr>
      <w:spacing w:before="100" w:beforeAutospacing="1" w:after="100" w:afterAutospacing="1"/>
    </w:pPr>
    <w:rPr>
      <w:rFonts w:eastAsia="Calibri"/>
    </w:rPr>
  </w:style>
  <w:style w:type="paragraph" w:customStyle="1" w:styleId="Stopka1">
    <w:name w:val="Stopka1"/>
    <w:rsid w:val="00745116"/>
    <w:pPr>
      <w:tabs>
        <w:tab w:val="center" w:pos="4536"/>
        <w:tab w:val="right" w:pos="9072"/>
      </w:tabs>
      <w:spacing w:after="0" w:line="240" w:lineRule="auto"/>
    </w:pPr>
    <w:rPr>
      <w:rFonts w:ascii="Adobe Garamond Pro" w:eastAsia="ヒラギノ角ゴ Pro W3" w:hAnsi="Adobe Garamond Pro" w:cs="Times New Roman"/>
      <w:color w:val="000000"/>
      <w:szCs w:val="20"/>
      <w:lang w:eastAsia="pl-PL"/>
    </w:rPr>
  </w:style>
  <w:style w:type="paragraph" w:styleId="Tekstpodstawowywcity">
    <w:name w:val="Body Text Indent"/>
    <w:basedOn w:val="Normalny"/>
    <w:link w:val="TekstpodstawowywcityZnak"/>
    <w:rsid w:val="00745116"/>
    <w:pPr>
      <w:spacing w:after="120"/>
      <w:ind w:left="283"/>
    </w:pPr>
  </w:style>
  <w:style w:type="character" w:customStyle="1" w:styleId="TekstpodstawowywcityZnak">
    <w:name w:val="Tekst podstawowy wcięty Znak"/>
    <w:basedOn w:val="Domylnaczcionkaakapitu"/>
    <w:link w:val="Tekstpodstawowywcity"/>
    <w:rsid w:val="0074511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57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49028">
      <w:bodyDiv w:val="1"/>
      <w:marLeft w:val="0"/>
      <w:marRight w:val="0"/>
      <w:marTop w:val="0"/>
      <w:marBottom w:val="0"/>
      <w:divBdr>
        <w:top w:val="none" w:sz="0" w:space="0" w:color="auto"/>
        <w:left w:val="none" w:sz="0" w:space="0" w:color="auto"/>
        <w:bottom w:val="none" w:sz="0" w:space="0" w:color="auto"/>
        <w:right w:val="none" w:sz="0" w:space="0" w:color="auto"/>
      </w:divBdr>
    </w:div>
    <w:div w:id="1806192039">
      <w:bodyDiv w:val="1"/>
      <w:marLeft w:val="0"/>
      <w:marRight w:val="0"/>
      <w:marTop w:val="0"/>
      <w:marBottom w:val="0"/>
      <w:divBdr>
        <w:top w:val="none" w:sz="0" w:space="0" w:color="auto"/>
        <w:left w:val="none" w:sz="0" w:space="0" w:color="auto"/>
        <w:bottom w:val="none" w:sz="0" w:space="0" w:color="auto"/>
        <w:right w:val="none" w:sz="0" w:space="0" w:color="auto"/>
      </w:divBdr>
    </w:div>
    <w:div w:id="2069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w.edu"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w.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m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2716-FC2B-411D-9307-11AF57E9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4421</Words>
  <Characters>26527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Drozd</dc:creator>
  <cp:keywords/>
  <dc:description/>
  <cp:lastModifiedBy>Agnieszka Filipiuk</cp:lastModifiedBy>
  <cp:revision>68</cp:revision>
  <cp:lastPrinted>2022-12-13T08:56:00Z</cp:lastPrinted>
  <dcterms:created xsi:type="dcterms:W3CDTF">2022-12-06T10:56:00Z</dcterms:created>
  <dcterms:modified xsi:type="dcterms:W3CDTF">2023-01-13T08:21:00Z</dcterms:modified>
</cp:coreProperties>
</file>