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E" w:rsidRDefault="00A555BE" w:rsidP="00A555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</w:p>
    <w:p w:rsidR="00A555BE" w:rsidRDefault="00A555BE" w:rsidP="00A555BE">
      <w:pPr>
        <w:spacing w:after="160" w:line="256" w:lineRule="auto"/>
        <w:contextualSpacing/>
        <w:rPr>
          <w:rFonts w:eastAsia="Calibri" w:cstheme="minorHAnsi"/>
          <w:b/>
          <w:lang w:eastAsia="en-US"/>
        </w:rPr>
      </w:pPr>
    </w:p>
    <w:p w:rsidR="00A555BE" w:rsidRDefault="00A555BE" w:rsidP="00A555BE">
      <w:pPr>
        <w:spacing w:after="160" w:line="256" w:lineRule="auto"/>
        <w:contextualSpacing/>
        <w:rPr>
          <w:rFonts w:eastAsia="Calibri" w:cstheme="minorHAnsi"/>
          <w:lang w:eastAsia="en-US"/>
        </w:rPr>
      </w:pPr>
      <w:r>
        <w:rPr>
          <w:rFonts w:eastAsia="Calibri" w:cstheme="minorHAnsi"/>
          <w:b/>
          <w:lang w:eastAsia="en-US"/>
        </w:rPr>
        <w:t xml:space="preserve">OPZ </w:t>
      </w:r>
      <w:r>
        <w:rPr>
          <w:rFonts w:eastAsia="Calibri" w:cstheme="minorHAnsi"/>
          <w:lang w:eastAsia="en-US"/>
        </w:rPr>
        <w:t>(opis przedmiotu zamówienia) zgodnie z poniższą specyfikacją:</w:t>
      </w:r>
    </w:p>
    <w:p w:rsidR="00A555BE" w:rsidRDefault="00A555BE" w:rsidP="00A555BE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111111"/>
          <w:bdr w:val="none" w:sz="0" w:space="0" w:color="auto" w:frame="1"/>
        </w:rPr>
        <w:t>Boja ratownicza SP II:</w:t>
      </w:r>
    </w:p>
    <w:p w:rsidR="00A555BE" w:rsidRDefault="00A555BE" w:rsidP="00A555BE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111111"/>
          <w:bdr w:val="none" w:sz="0" w:space="0" w:color="auto" w:frame="1"/>
        </w:rPr>
        <w:t>Wyposażona w taśmę asekuracyjną (opasującą klatkę piersiową) i linkę holowniczą.</w:t>
      </w:r>
    </w:p>
    <w:p w:rsidR="00A555BE" w:rsidRDefault="00A555BE" w:rsidP="00A555BE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111111"/>
          <w:bdr w:val="none" w:sz="0" w:space="0" w:color="auto" w:frame="1"/>
        </w:rPr>
        <w:t>Posiada specjalnie modelowane uchwyty na dłonie.</w:t>
      </w:r>
    </w:p>
    <w:p w:rsidR="00A555BE" w:rsidRDefault="00A555BE" w:rsidP="00A555BE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111111"/>
          <w:bdr w:val="none" w:sz="0" w:space="0" w:color="auto" w:frame="1"/>
        </w:rPr>
        <w:t>Wyporność ok. 120 N</w:t>
      </w:r>
    </w:p>
    <w:p w:rsidR="00A555BE" w:rsidRDefault="00A555BE" w:rsidP="00A555BE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111111"/>
          <w:bdr w:val="none" w:sz="0" w:space="0" w:color="auto" w:frame="1"/>
        </w:rPr>
        <w:t>Wykonana z polietylenu w kolorze pomarańczowym.</w:t>
      </w:r>
    </w:p>
    <w:p w:rsidR="00A555BE" w:rsidRDefault="00A555BE" w:rsidP="00A555BE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111111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111111"/>
          <w:bdr w:val="none" w:sz="0" w:space="0" w:color="auto" w:frame="1"/>
        </w:rPr>
        <w:t>Certyfikat PRS – TC/2015/640450/14 (Zgodna z normą WTO/005).</w:t>
      </w:r>
    </w:p>
    <w:p w:rsidR="00766612" w:rsidRDefault="00766612"/>
    <w:sectPr w:rsidR="0076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03C03"/>
    <w:multiLevelType w:val="multilevel"/>
    <w:tmpl w:val="0C3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A555BE"/>
    <w:rsid w:val="00766612"/>
    <w:rsid w:val="00A5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</dc:creator>
  <cp:keywords/>
  <dc:description/>
  <cp:lastModifiedBy>Osir</cp:lastModifiedBy>
  <cp:revision>3</cp:revision>
  <dcterms:created xsi:type="dcterms:W3CDTF">2022-10-13T07:35:00Z</dcterms:created>
  <dcterms:modified xsi:type="dcterms:W3CDTF">2022-10-13T07:35:00Z</dcterms:modified>
</cp:coreProperties>
</file>