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30" w:type="dxa"/>
        <w:tblLook w:val="04A0" w:firstRow="1" w:lastRow="0" w:firstColumn="1" w:lastColumn="0" w:noHBand="0" w:noVBand="1"/>
      </w:tblPr>
      <w:tblGrid>
        <w:gridCol w:w="817"/>
        <w:gridCol w:w="6915"/>
        <w:gridCol w:w="663"/>
        <w:gridCol w:w="1335"/>
      </w:tblGrid>
      <w:tr w:rsidR="00E937F1" w:rsidRPr="006C21E0" w:rsidTr="00127B75">
        <w:trPr>
          <w:trHeight w:val="540"/>
        </w:trPr>
        <w:tc>
          <w:tcPr>
            <w:tcW w:w="9730" w:type="dxa"/>
            <w:gridSpan w:val="4"/>
            <w:shd w:val="clear" w:color="auto" w:fill="C6D9F1" w:themeFill="text2" w:themeFillTint="33"/>
            <w:noWrap/>
            <w:hideMark/>
          </w:tcPr>
          <w:p w:rsidR="00E937F1" w:rsidRPr="006C21E0" w:rsidRDefault="00E937F1" w:rsidP="00E937F1">
            <w:pPr>
              <w:jc w:val="center"/>
              <w:rPr>
                <w:b/>
                <w:bCs/>
              </w:rPr>
            </w:pPr>
          </w:p>
          <w:p w:rsidR="00E937F1" w:rsidRDefault="00E937F1" w:rsidP="00E937F1">
            <w:pPr>
              <w:jc w:val="center"/>
              <w:rPr>
                <w:b/>
                <w:bCs/>
                <w:color w:val="FF0000"/>
              </w:rPr>
            </w:pPr>
            <w:r w:rsidRPr="00E937F1">
              <w:rPr>
                <w:b/>
                <w:bCs/>
                <w:color w:val="FF0000"/>
              </w:rPr>
              <w:t xml:space="preserve">Niespełnienie wskazanych wymogów Zamawiającego spowoduje odrzucenie </w:t>
            </w:r>
            <w:proofErr w:type="gramStart"/>
            <w:r w:rsidRPr="00E937F1">
              <w:rPr>
                <w:b/>
                <w:bCs/>
                <w:color w:val="FF0000"/>
              </w:rPr>
              <w:t>oferty jako</w:t>
            </w:r>
            <w:proofErr w:type="gramEnd"/>
            <w:r w:rsidRPr="00E937F1">
              <w:rPr>
                <w:b/>
                <w:bCs/>
                <w:color w:val="FF0000"/>
              </w:rPr>
              <w:t xml:space="preserve"> niezgodnej z </w:t>
            </w:r>
            <w:r w:rsidR="00127B75">
              <w:rPr>
                <w:b/>
                <w:bCs/>
                <w:color w:val="FF0000"/>
              </w:rPr>
              <w:t xml:space="preserve">treścią </w:t>
            </w:r>
            <w:r w:rsidRPr="00E937F1">
              <w:rPr>
                <w:b/>
                <w:bCs/>
                <w:color w:val="FF0000"/>
              </w:rPr>
              <w:t xml:space="preserve">SIWZ. Poniższą tabelę należy uzupełnić </w:t>
            </w:r>
            <w:r w:rsidR="00127B75">
              <w:rPr>
                <w:b/>
                <w:bCs/>
                <w:color w:val="FF0000"/>
              </w:rPr>
              <w:t>o</w:t>
            </w:r>
            <w:bookmarkStart w:id="0" w:name="_GoBack"/>
            <w:bookmarkEnd w:id="0"/>
            <w:r w:rsidRPr="00E937F1">
              <w:rPr>
                <w:b/>
                <w:bCs/>
                <w:color w:val="FF0000"/>
              </w:rPr>
              <w:t xml:space="preserve"> wymagane dane</w:t>
            </w:r>
          </w:p>
          <w:p w:rsidR="00127B75" w:rsidRPr="006C21E0" w:rsidRDefault="00127B75" w:rsidP="00E937F1">
            <w:pPr>
              <w:jc w:val="center"/>
              <w:rPr>
                <w:b/>
                <w:bCs/>
              </w:rPr>
            </w:pPr>
          </w:p>
        </w:tc>
      </w:tr>
      <w:tr w:rsidR="00877A95" w:rsidRPr="006C21E0" w:rsidTr="00877A95">
        <w:trPr>
          <w:trHeight w:val="540"/>
        </w:trPr>
        <w:tc>
          <w:tcPr>
            <w:tcW w:w="9730" w:type="dxa"/>
            <w:gridSpan w:val="4"/>
            <w:shd w:val="clear" w:color="auto" w:fill="92D050"/>
            <w:noWrap/>
            <w:hideMark/>
          </w:tcPr>
          <w:p w:rsidR="00877A95" w:rsidRPr="006C21E0" w:rsidRDefault="00877A95" w:rsidP="006C21E0">
            <w:pPr>
              <w:rPr>
                <w:b/>
                <w:bCs/>
              </w:rPr>
            </w:pPr>
            <w:r w:rsidRPr="006C21E0">
              <w:rPr>
                <w:b/>
                <w:bCs/>
              </w:rPr>
              <w:t> </w:t>
            </w:r>
          </w:p>
          <w:p w:rsidR="00877A95" w:rsidRPr="00877A95" w:rsidRDefault="00877A95" w:rsidP="00877A95">
            <w:pPr>
              <w:jc w:val="center"/>
              <w:rPr>
                <w:b/>
                <w:bCs/>
                <w:sz w:val="32"/>
                <w:szCs w:val="32"/>
              </w:rPr>
            </w:pPr>
            <w:r w:rsidRPr="00877A95">
              <w:rPr>
                <w:b/>
                <w:bCs/>
                <w:sz w:val="32"/>
                <w:szCs w:val="32"/>
              </w:rPr>
              <w:t>Podstawowe dane dotyczące urządzenia</w:t>
            </w:r>
          </w:p>
        </w:tc>
      </w:tr>
      <w:tr w:rsidR="006C21E0" w:rsidRPr="006C21E0" w:rsidTr="00877A95">
        <w:trPr>
          <w:trHeight w:val="540"/>
        </w:trPr>
        <w:tc>
          <w:tcPr>
            <w:tcW w:w="817" w:type="dxa"/>
            <w:noWrap/>
          </w:tcPr>
          <w:p w:rsidR="006C21E0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15" w:type="dxa"/>
            <w:hideMark/>
          </w:tcPr>
          <w:p w:rsidR="006C21E0" w:rsidRPr="006C21E0" w:rsidRDefault="006C21E0">
            <w:r w:rsidRPr="006C21E0">
              <w:t>Nazwa/model urządzenia</w:t>
            </w:r>
          </w:p>
        </w:tc>
        <w:tc>
          <w:tcPr>
            <w:tcW w:w="1998" w:type="dxa"/>
            <w:gridSpan w:val="2"/>
            <w:shd w:val="clear" w:color="auto" w:fill="FFFF00"/>
            <w:hideMark/>
          </w:tcPr>
          <w:p w:rsidR="006C21E0" w:rsidRDefault="006C21E0" w:rsidP="006C21E0">
            <w:pPr>
              <w:rPr>
                <w:b/>
                <w:bCs/>
              </w:rPr>
            </w:pPr>
            <w:r w:rsidRPr="006C21E0">
              <w:rPr>
                <w:b/>
                <w:bCs/>
              </w:rPr>
              <w:t> </w:t>
            </w:r>
          </w:p>
          <w:p w:rsidR="00877A95" w:rsidRDefault="00877A95" w:rsidP="006C21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</w:t>
            </w:r>
          </w:p>
          <w:p w:rsidR="00877A95" w:rsidRPr="006C21E0" w:rsidRDefault="00877A95" w:rsidP="00877A95">
            <w:pPr>
              <w:jc w:val="center"/>
              <w:rPr>
                <w:b/>
                <w:bCs/>
              </w:rPr>
            </w:pPr>
            <w:proofErr w:type="gramStart"/>
            <w:r w:rsidRPr="00E978EF">
              <w:rPr>
                <w:b/>
                <w:bCs/>
                <w:color w:val="FF0000"/>
              </w:rPr>
              <w:t>wpisać</w:t>
            </w:r>
            <w:proofErr w:type="gramEnd"/>
          </w:p>
        </w:tc>
      </w:tr>
      <w:tr w:rsidR="006C21E0" w:rsidRPr="006C21E0" w:rsidTr="00877A95">
        <w:trPr>
          <w:trHeight w:val="540"/>
        </w:trPr>
        <w:tc>
          <w:tcPr>
            <w:tcW w:w="817" w:type="dxa"/>
            <w:noWrap/>
          </w:tcPr>
          <w:p w:rsidR="006C21E0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15" w:type="dxa"/>
            <w:hideMark/>
          </w:tcPr>
          <w:p w:rsidR="006C21E0" w:rsidRPr="006C21E0" w:rsidRDefault="006C21E0">
            <w:r w:rsidRPr="006C21E0">
              <w:t>Producent</w:t>
            </w:r>
          </w:p>
        </w:tc>
        <w:tc>
          <w:tcPr>
            <w:tcW w:w="1998" w:type="dxa"/>
            <w:gridSpan w:val="2"/>
            <w:shd w:val="clear" w:color="auto" w:fill="FFFF00"/>
            <w:hideMark/>
          </w:tcPr>
          <w:p w:rsidR="00877A95" w:rsidRDefault="00877A95" w:rsidP="00877A95">
            <w:pPr>
              <w:rPr>
                <w:b/>
                <w:bCs/>
              </w:rPr>
            </w:pPr>
          </w:p>
          <w:p w:rsidR="00877A95" w:rsidRDefault="00877A95" w:rsidP="00877A95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</w:t>
            </w:r>
          </w:p>
          <w:p w:rsidR="00877A95" w:rsidRPr="006C21E0" w:rsidRDefault="00877A95" w:rsidP="00877A95">
            <w:pPr>
              <w:jc w:val="center"/>
              <w:rPr>
                <w:b/>
                <w:bCs/>
              </w:rPr>
            </w:pPr>
            <w:proofErr w:type="gramStart"/>
            <w:r w:rsidRPr="00E978EF">
              <w:rPr>
                <w:b/>
                <w:bCs/>
                <w:color w:val="FF0000"/>
              </w:rPr>
              <w:t>wpisać</w:t>
            </w:r>
            <w:proofErr w:type="gramEnd"/>
          </w:p>
        </w:tc>
      </w:tr>
      <w:tr w:rsidR="006C21E0" w:rsidRPr="006C21E0" w:rsidTr="00877A95">
        <w:trPr>
          <w:trHeight w:val="540"/>
        </w:trPr>
        <w:tc>
          <w:tcPr>
            <w:tcW w:w="817" w:type="dxa"/>
            <w:noWrap/>
          </w:tcPr>
          <w:p w:rsidR="006C21E0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915" w:type="dxa"/>
            <w:hideMark/>
          </w:tcPr>
          <w:p w:rsidR="006C21E0" w:rsidRPr="006C21E0" w:rsidRDefault="006C21E0">
            <w:r w:rsidRPr="006C21E0">
              <w:t>Kraj pochodzenia</w:t>
            </w:r>
          </w:p>
        </w:tc>
        <w:tc>
          <w:tcPr>
            <w:tcW w:w="1998" w:type="dxa"/>
            <w:gridSpan w:val="2"/>
            <w:shd w:val="clear" w:color="auto" w:fill="FFFF00"/>
            <w:hideMark/>
          </w:tcPr>
          <w:p w:rsidR="00877A95" w:rsidRPr="00877A95" w:rsidRDefault="006C21E0" w:rsidP="00877A95">
            <w:pPr>
              <w:rPr>
                <w:b/>
                <w:bCs/>
              </w:rPr>
            </w:pPr>
            <w:r w:rsidRPr="006C21E0">
              <w:rPr>
                <w:b/>
                <w:bCs/>
              </w:rPr>
              <w:t> </w:t>
            </w:r>
          </w:p>
          <w:p w:rsidR="00877A95" w:rsidRPr="00877A95" w:rsidRDefault="00877A95" w:rsidP="00877A95">
            <w:pPr>
              <w:rPr>
                <w:b/>
                <w:bCs/>
              </w:rPr>
            </w:pPr>
            <w:r w:rsidRPr="00877A95">
              <w:rPr>
                <w:b/>
                <w:bCs/>
              </w:rPr>
              <w:t>……………………………</w:t>
            </w:r>
          </w:p>
          <w:p w:rsidR="00877A95" w:rsidRPr="006C21E0" w:rsidRDefault="00877A95" w:rsidP="00877A95">
            <w:pPr>
              <w:jc w:val="center"/>
              <w:rPr>
                <w:b/>
                <w:bCs/>
              </w:rPr>
            </w:pPr>
            <w:proofErr w:type="gramStart"/>
            <w:r w:rsidRPr="00E978EF">
              <w:rPr>
                <w:b/>
                <w:bCs/>
                <w:color w:val="FF0000"/>
              </w:rPr>
              <w:t>wpisać</w:t>
            </w:r>
            <w:proofErr w:type="gramEnd"/>
          </w:p>
        </w:tc>
      </w:tr>
      <w:tr w:rsidR="006C21E0" w:rsidRPr="006C21E0" w:rsidTr="00877A95">
        <w:trPr>
          <w:trHeight w:val="540"/>
        </w:trPr>
        <w:tc>
          <w:tcPr>
            <w:tcW w:w="817" w:type="dxa"/>
            <w:noWrap/>
          </w:tcPr>
          <w:p w:rsidR="006C21E0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915" w:type="dxa"/>
            <w:hideMark/>
          </w:tcPr>
          <w:p w:rsidR="006C21E0" w:rsidRPr="006C21E0" w:rsidRDefault="006C21E0">
            <w:r w:rsidRPr="006C21E0">
              <w:t>Urządzenie nowe, nieużywane</w:t>
            </w:r>
          </w:p>
        </w:tc>
        <w:tc>
          <w:tcPr>
            <w:tcW w:w="1998" w:type="dxa"/>
            <w:gridSpan w:val="2"/>
            <w:shd w:val="clear" w:color="auto" w:fill="FFFF00"/>
            <w:hideMark/>
          </w:tcPr>
          <w:p w:rsidR="006C21E0" w:rsidRPr="006C21E0" w:rsidRDefault="006C21E0" w:rsidP="00877A95">
            <w:pPr>
              <w:jc w:val="center"/>
              <w:rPr>
                <w:b/>
                <w:bCs/>
              </w:rPr>
            </w:pPr>
            <w:r w:rsidRPr="006C21E0">
              <w:rPr>
                <w:b/>
                <w:bCs/>
              </w:rPr>
              <w:t>TAK</w:t>
            </w:r>
          </w:p>
        </w:tc>
      </w:tr>
      <w:tr w:rsidR="006C21E0" w:rsidRPr="006C21E0" w:rsidTr="00877A95">
        <w:trPr>
          <w:trHeight w:val="765"/>
        </w:trPr>
        <w:tc>
          <w:tcPr>
            <w:tcW w:w="817" w:type="dxa"/>
            <w:noWrap/>
          </w:tcPr>
          <w:p w:rsidR="006C21E0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915" w:type="dxa"/>
            <w:hideMark/>
          </w:tcPr>
          <w:p w:rsidR="006C21E0" w:rsidRPr="00E937F1" w:rsidRDefault="00877A95" w:rsidP="00877A95">
            <w:r w:rsidRPr="00E937F1">
              <w:rPr>
                <w:sz w:val="21"/>
                <w:szCs w:val="21"/>
              </w:rPr>
              <w:t xml:space="preserve">Dokumenty potwierdzające dopuszczenie do obrotu i używania na terytorium RP </w:t>
            </w:r>
          </w:p>
        </w:tc>
        <w:tc>
          <w:tcPr>
            <w:tcW w:w="1998" w:type="dxa"/>
            <w:gridSpan w:val="2"/>
            <w:shd w:val="clear" w:color="auto" w:fill="FFFF00"/>
            <w:hideMark/>
          </w:tcPr>
          <w:p w:rsidR="006C21E0" w:rsidRPr="006C21E0" w:rsidRDefault="006C21E0" w:rsidP="00877A95">
            <w:pPr>
              <w:jc w:val="center"/>
              <w:rPr>
                <w:b/>
                <w:bCs/>
              </w:rPr>
            </w:pPr>
            <w:r w:rsidRPr="006C21E0">
              <w:rPr>
                <w:b/>
                <w:bCs/>
              </w:rPr>
              <w:t>TAK</w:t>
            </w:r>
          </w:p>
        </w:tc>
      </w:tr>
      <w:tr w:rsidR="006C21E0" w:rsidRPr="006C21E0" w:rsidTr="00877A95">
        <w:trPr>
          <w:trHeight w:val="825"/>
        </w:trPr>
        <w:tc>
          <w:tcPr>
            <w:tcW w:w="817" w:type="dxa"/>
            <w:noWrap/>
          </w:tcPr>
          <w:p w:rsidR="006C21E0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915" w:type="dxa"/>
            <w:hideMark/>
          </w:tcPr>
          <w:p w:rsidR="006C21E0" w:rsidRPr="006C21E0" w:rsidRDefault="006C21E0">
            <w:r w:rsidRPr="006C21E0">
              <w:t>Paszport techniczny dostarczony na instalację aparatu wraz z kartą gwarancyjną</w:t>
            </w:r>
          </w:p>
        </w:tc>
        <w:tc>
          <w:tcPr>
            <w:tcW w:w="1998" w:type="dxa"/>
            <w:gridSpan w:val="2"/>
            <w:shd w:val="clear" w:color="auto" w:fill="FFFF00"/>
            <w:hideMark/>
          </w:tcPr>
          <w:p w:rsidR="006C21E0" w:rsidRPr="006C21E0" w:rsidRDefault="006C21E0" w:rsidP="00877A95">
            <w:pPr>
              <w:jc w:val="center"/>
              <w:rPr>
                <w:b/>
                <w:bCs/>
              </w:rPr>
            </w:pPr>
            <w:r w:rsidRPr="006C21E0">
              <w:rPr>
                <w:b/>
                <w:bCs/>
              </w:rPr>
              <w:t>TAK</w:t>
            </w:r>
          </w:p>
        </w:tc>
      </w:tr>
      <w:tr w:rsidR="006C21E0" w:rsidRPr="006C21E0" w:rsidTr="00877A95">
        <w:trPr>
          <w:trHeight w:val="840"/>
        </w:trPr>
        <w:tc>
          <w:tcPr>
            <w:tcW w:w="817" w:type="dxa"/>
            <w:noWrap/>
          </w:tcPr>
          <w:p w:rsidR="006C21E0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915" w:type="dxa"/>
            <w:hideMark/>
          </w:tcPr>
          <w:p w:rsidR="006C21E0" w:rsidRPr="006C21E0" w:rsidRDefault="006C21E0">
            <w:r w:rsidRPr="006C21E0">
              <w:t>Spełnienie wymogów obowiązującego prawa w tym Ustawy o wyrobach medycznych</w:t>
            </w:r>
          </w:p>
        </w:tc>
        <w:tc>
          <w:tcPr>
            <w:tcW w:w="1998" w:type="dxa"/>
            <w:gridSpan w:val="2"/>
            <w:shd w:val="clear" w:color="auto" w:fill="FFFF00"/>
            <w:hideMark/>
          </w:tcPr>
          <w:p w:rsidR="006C21E0" w:rsidRPr="006C21E0" w:rsidRDefault="006C21E0" w:rsidP="00877A95">
            <w:pPr>
              <w:jc w:val="center"/>
              <w:rPr>
                <w:b/>
                <w:bCs/>
              </w:rPr>
            </w:pPr>
            <w:r w:rsidRPr="006C21E0">
              <w:rPr>
                <w:b/>
                <w:bCs/>
              </w:rPr>
              <w:t>TAK</w:t>
            </w:r>
          </w:p>
        </w:tc>
      </w:tr>
      <w:tr w:rsidR="00877A95" w:rsidRPr="006C21E0" w:rsidTr="00877A95">
        <w:trPr>
          <w:trHeight w:val="540"/>
        </w:trPr>
        <w:tc>
          <w:tcPr>
            <w:tcW w:w="9730" w:type="dxa"/>
            <w:gridSpan w:val="4"/>
            <w:shd w:val="clear" w:color="auto" w:fill="92D050"/>
            <w:noWrap/>
            <w:hideMark/>
          </w:tcPr>
          <w:p w:rsidR="00877A95" w:rsidRPr="00877A95" w:rsidRDefault="00877A95" w:rsidP="00E937F1">
            <w:pPr>
              <w:rPr>
                <w:b/>
                <w:bCs/>
                <w:sz w:val="28"/>
                <w:szCs w:val="28"/>
              </w:rPr>
            </w:pPr>
          </w:p>
          <w:p w:rsidR="00AA0651" w:rsidRPr="00877A95" w:rsidRDefault="00877A95" w:rsidP="00AA0651">
            <w:pPr>
              <w:jc w:val="center"/>
              <w:rPr>
                <w:b/>
                <w:bCs/>
                <w:sz w:val="28"/>
                <w:szCs w:val="28"/>
              </w:rPr>
            </w:pPr>
            <w:r w:rsidRPr="00877A95">
              <w:rPr>
                <w:b/>
                <w:bCs/>
                <w:sz w:val="28"/>
                <w:szCs w:val="28"/>
              </w:rPr>
              <w:t>Wymagane minimalne parametry techniczne (</w:t>
            </w:r>
            <w:r w:rsidRPr="00877A95">
              <w:rPr>
                <w:b/>
                <w:bCs/>
                <w:color w:val="FF0000"/>
                <w:sz w:val="28"/>
                <w:szCs w:val="28"/>
              </w:rPr>
              <w:t>należy potwierdzić TAK/NIE</w:t>
            </w:r>
            <w:r w:rsidRPr="00877A95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C21E0" w:rsidRPr="006C21E0" w:rsidTr="00877A95">
        <w:trPr>
          <w:trHeight w:val="690"/>
        </w:trPr>
        <w:tc>
          <w:tcPr>
            <w:tcW w:w="817" w:type="dxa"/>
            <w:noWrap/>
          </w:tcPr>
          <w:p w:rsidR="006C21E0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578" w:type="dxa"/>
            <w:gridSpan w:val="2"/>
            <w:hideMark/>
          </w:tcPr>
          <w:p w:rsidR="006C21E0" w:rsidRPr="006C21E0" w:rsidRDefault="006C21E0">
            <w:r w:rsidRPr="006C21E0">
              <w:t xml:space="preserve">W pełni automatyczny aparat do immunohistochemicznego barwienia preparatów wykonanych ze: skrawków parafinowych, </w:t>
            </w:r>
            <w:proofErr w:type="spellStart"/>
            <w:r w:rsidRPr="006C21E0">
              <w:t>mrożaków</w:t>
            </w:r>
            <w:proofErr w:type="spellEnd"/>
            <w:r w:rsidRPr="006C21E0">
              <w:t xml:space="preserve">, rozmazów, </w:t>
            </w:r>
            <w:proofErr w:type="spellStart"/>
            <w:r w:rsidRPr="006C21E0">
              <w:t>cytospinów</w:t>
            </w:r>
            <w:proofErr w:type="spellEnd"/>
            <w:r w:rsidRPr="006C21E0">
              <w:t xml:space="preserve">.  </w:t>
            </w:r>
          </w:p>
        </w:tc>
        <w:tc>
          <w:tcPr>
            <w:tcW w:w="1335" w:type="dxa"/>
            <w:shd w:val="clear" w:color="auto" w:fill="FFFF00"/>
            <w:hideMark/>
          </w:tcPr>
          <w:p w:rsidR="006C21E0" w:rsidRDefault="006C21E0" w:rsidP="006C21E0">
            <w:r w:rsidRPr="006C21E0">
              <w:t> </w:t>
            </w:r>
          </w:p>
          <w:p w:rsidR="00877A95" w:rsidRPr="006C21E0" w:rsidRDefault="00877A95" w:rsidP="006C21E0">
            <w:r>
              <w:t>………………….</w:t>
            </w:r>
          </w:p>
        </w:tc>
      </w:tr>
      <w:tr w:rsidR="00877A95" w:rsidRPr="006C21E0" w:rsidTr="00877A95">
        <w:trPr>
          <w:trHeight w:val="705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 xml:space="preserve">Aparat wykonujący wszystkie etapy </w:t>
            </w:r>
            <w:proofErr w:type="gramStart"/>
            <w:r w:rsidRPr="006C21E0">
              <w:t>barwienia  immunohistochemicznego</w:t>
            </w:r>
            <w:proofErr w:type="gramEnd"/>
            <w:r w:rsidRPr="006C21E0">
              <w:t xml:space="preserve">  od </w:t>
            </w:r>
            <w:proofErr w:type="spellStart"/>
            <w:r w:rsidRPr="006C21E0">
              <w:t>deparafinizacji</w:t>
            </w:r>
            <w:proofErr w:type="spellEnd"/>
            <w:r w:rsidRPr="006C21E0">
              <w:t xml:space="preserve"> do właściwego barwienia na pokładzie jednego aparatu.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750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>Aparat posiadający do 20 miejsc na barwione preparaty, z niezależnym sterowaniem temperaturą dla każdej pozycji.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465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 xml:space="preserve">Odczynniki barwiące wprowadzane na pokład za pomocą </w:t>
            </w:r>
            <w:proofErr w:type="spellStart"/>
            <w:r w:rsidRPr="006C21E0">
              <w:t>barkodów</w:t>
            </w:r>
            <w:proofErr w:type="spellEnd"/>
            <w:r w:rsidRPr="006C21E0">
              <w:t xml:space="preserve"> lub chipów.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495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>Identyfikacja preparatów za pomocą kodów kreskowych lub chipów.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435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>Możliwość umieszczenia na pokładzie aparatu minimum dwóch, różnych zestawów barwiących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615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>Aparat zabezpieczający tkankę przed wysychaniem na każdym etapie barwienia bez konieczności stosowania dodatkowych nakładek na szkiełka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525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 xml:space="preserve">Aparat wyposażony w </w:t>
            </w:r>
            <w:proofErr w:type="gramStart"/>
            <w:r w:rsidRPr="006C21E0">
              <w:t>opcję  zaprogramowania</w:t>
            </w:r>
            <w:proofErr w:type="gramEnd"/>
            <w:r w:rsidRPr="006C21E0">
              <w:t xml:space="preserve"> barwienia „na noc”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450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 xml:space="preserve">Możliwość zdalnej obsługi oraz serwisowania przez </w:t>
            </w:r>
            <w:proofErr w:type="spellStart"/>
            <w:r w:rsidRPr="006C21E0">
              <w:t>internet</w:t>
            </w:r>
            <w:proofErr w:type="spellEnd"/>
            <w:r w:rsidRPr="006C21E0">
              <w:t xml:space="preserve"> lub linie telefoniczną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540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>Aparat z otwartym systemem, dającym możliwość wyboru własnego rodzaju przeciwciał używanych do barwienia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540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 xml:space="preserve">Aparat pozwalający na </w:t>
            </w:r>
            <w:proofErr w:type="gramStart"/>
            <w:r w:rsidRPr="006C21E0">
              <w:t>oznaczenie co</w:t>
            </w:r>
            <w:proofErr w:type="gramEnd"/>
            <w:r w:rsidRPr="006C21E0">
              <w:t xml:space="preserve"> najmniej 13 różnych przeciwciał w jednym cyklu pracy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480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 xml:space="preserve">Aparat stosujący </w:t>
            </w:r>
            <w:proofErr w:type="spellStart"/>
            <w:r w:rsidRPr="006C21E0">
              <w:t>bezksylenową</w:t>
            </w:r>
            <w:proofErr w:type="spellEnd"/>
            <w:r w:rsidRPr="006C21E0">
              <w:t xml:space="preserve"> technikę przeprowadzania preparatów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450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 xml:space="preserve">Aparat posiadający </w:t>
            </w:r>
            <w:proofErr w:type="gramStart"/>
            <w:r w:rsidRPr="006C21E0">
              <w:t>niezbędne  certyfikaty</w:t>
            </w:r>
            <w:proofErr w:type="gramEnd"/>
            <w:r w:rsidRPr="006C21E0">
              <w:t xml:space="preserve">  do diagnostyki pacjenta CE i IVD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465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>Aparat powinien zawierać wyposażenie dodatkowe: zestaw komputerowy z drukarką z oprogramowaniem zapewniającym zoptymalizowane protokoły barwienia oraz UPS podtrzymujący pracę aparatu (w razie awarii prądu) umożliwiający dokończenie procesu barwienia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465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 xml:space="preserve">Naprawy i konserwacja sprzętu na koszt producenta przez okres </w:t>
            </w:r>
            <w:proofErr w:type="gramStart"/>
            <w:r w:rsidRPr="006C21E0">
              <w:t>trwania  umowy</w:t>
            </w:r>
            <w:proofErr w:type="gramEnd"/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495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>Szkolenie personelu z zakresu obsługi i użytkowania aparatu w miejscu instalacji aparatu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465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 xml:space="preserve">Wsparcie merytoryczne w trakcie trwania umowy, w zakresie obsługi aparatu i wprowadzania wystandaryzowanych protokołów </w:t>
            </w:r>
            <w:proofErr w:type="spellStart"/>
            <w:r w:rsidRPr="006C21E0">
              <w:t>barwień</w:t>
            </w:r>
            <w:proofErr w:type="spellEnd"/>
            <w:r w:rsidRPr="006C21E0">
              <w:t xml:space="preserve"> na życzenie klienta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465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>Okres gwarancji przez czas trwania umowy. Gwarancja obejmuje wady konstrukcyjne i w wykonawstwie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465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>Czas przystąpienia do naprawy od zgłoszenia awarii max. 48 godziny (dni robocze)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465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>Maksymalny czas usunięcia awarii od momentu zgłoszenia 5 dni roboczych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465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 xml:space="preserve">Wszelkie koszty (transport, dojazd itp.) związane </w:t>
            </w:r>
            <w:proofErr w:type="gramStart"/>
            <w:r w:rsidRPr="006C21E0">
              <w:t>z  naprawami</w:t>
            </w:r>
            <w:proofErr w:type="gramEnd"/>
            <w:r w:rsidRPr="006C21E0">
              <w:t xml:space="preserve"> w okresie gwarancji ponosi wykonawca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465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>Bezpłatne przeglądy, konserwacja i aktualizacja oprogramowania wg zaleceń producenta w okresie gwarancji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465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>Instrukcje obsługi w jęz. Polskim – dostarczone z aparatem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465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>Oryginalna instrukcja obsługi w j. angielskim (nie dotyczy urządzeń wyprodukowanych w Polsce) – dostarczone z aparatem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465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>Dokumentacja serwisowa i techniczna – dostarczone z aparatem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465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>Oryginalny prospekt producenta w języku polskim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900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>Szkolenie personelu medycznego w zakresie obsługi potwierdzone stosownym zaświadczeniem (certyfikatem); pierwsze szkolenie przy uruchomieniu, kolejne na życzenie Zamawiającego w okresie do roku od uruchomieni</w:t>
            </w:r>
            <w:r w:rsidR="00B83C23">
              <w:t>a.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  <w:tr w:rsidR="00877A95" w:rsidRPr="006C21E0" w:rsidTr="00877A95">
        <w:trPr>
          <w:trHeight w:val="780"/>
        </w:trPr>
        <w:tc>
          <w:tcPr>
            <w:tcW w:w="817" w:type="dxa"/>
            <w:noWrap/>
          </w:tcPr>
          <w:p w:rsidR="00877A95" w:rsidRPr="006C21E0" w:rsidRDefault="00E937F1" w:rsidP="00E9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578" w:type="dxa"/>
            <w:gridSpan w:val="2"/>
            <w:hideMark/>
          </w:tcPr>
          <w:p w:rsidR="00877A95" w:rsidRPr="006C21E0" w:rsidRDefault="00877A95">
            <w:r w:rsidRPr="006C21E0">
              <w:t>Szkolenie personelu technicznego w zakresie: budowa i kontrola systemu, diagnostyka uszkodzeń w zakresie podstawowym</w:t>
            </w:r>
          </w:p>
        </w:tc>
        <w:tc>
          <w:tcPr>
            <w:tcW w:w="1335" w:type="dxa"/>
            <w:shd w:val="clear" w:color="auto" w:fill="FFFF00"/>
            <w:hideMark/>
          </w:tcPr>
          <w:p w:rsidR="00877A95" w:rsidRDefault="00877A95"/>
          <w:p w:rsidR="00877A95" w:rsidRDefault="00877A95">
            <w:r w:rsidRPr="00E97A7A">
              <w:t>………………….</w:t>
            </w:r>
          </w:p>
        </w:tc>
      </w:tr>
    </w:tbl>
    <w:p w:rsidR="00703CAB" w:rsidRDefault="00127B75"/>
    <w:sectPr w:rsidR="00703CAB" w:rsidSect="00EE209A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F0" w:rsidRDefault="00E07AF0" w:rsidP="00E07AF0">
      <w:pPr>
        <w:spacing w:after="0" w:line="240" w:lineRule="auto"/>
      </w:pPr>
      <w:r>
        <w:separator/>
      </w:r>
    </w:p>
  </w:endnote>
  <w:endnote w:type="continuationSeparator" w:id="0">
    <w:p w:rsidR="00E07AF0" w:rsidRDefault="00E07AF0" w:rsidP="00E0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807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7B7E" w:rsidRDefault="00A87B7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B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B7E" w:rsidRDefault="00A87B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F0" w:rsidRDefault="00E07AF0" w:rsidP="00E07AF0">
      <w:pPr>
        <w:spacing w:after="0" w:line="240" w:lineRule="auto"/>
      </w:pPr>
      <w:r>
        <w:separator/>
      </w:r>
    </w:p>
  </w:footnote>
  <w:footnote w:type="continuationSeparator" w:id="0">
    <w:p w:rsidR="00E07AF0" w:rsidRDefault="00E07AF0" w:rsidP="00E0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9A" w:rsidRPr="00EE209A" w:rsidRDefault="00EE209A" w:rsidP="00EE209A">
    <w:pPr>
      <w:pStyle w:val="Nagwek"/>
      <w:rPr>
        <w:b/>
        <w:sz w:val="24"/>
        <w:szCs w:val="24"/>
      </w:rPr>
    </w:pPr>
    <w:r w:rsidRPr="00EE209A">
      <w:rPr>
        <w:b/>
        <w:sz w:val="24"/>
        <w:szCs w:val="24"/>
      </w:rPr>
      <w:t>Znak sprawy: ZP/220/71/20</w:t>
    </w:r>
  </w:p>
  <w:p w:rsidR="00EE209A" w:rsidRDefault="00EE209A" w:rsidP="00E07AF0">
    <w:pPr>
      <w:pStyle w:val="Nagwek"/>
      <w:jc w:val="center"/>
      <w:rPr>
        <w:b/>
        <w:sz w:val="32"/>
        <w:szCs w:val="32"/>
      </w:rPr>
    </w:pPr>
  </w:p>
  <w:p w:rsidR="00E07AF0" w:rsidRPr="00EE209A" w:rsidRDefault="00E07AF0" w:rsidP="00E07AF0">
    <w:pPr>
      <w:pStyle w:val="Nagwek"/>
      <w:jc w:val="center"/>
      <w:rPr>
        <w:b/>
        <w:sz w:val="32"/>
        <w:szCs w:val="32"/>
      </w:rPr>
    </w:pPr>
    <w:r w:rsidRPr="00EE209A">
      <w:rPr>
        <w:b/>
        <w:sz w:val="32"/>
        <w:szCs w:val="32"/>
      </w:rPr>
      <w:t>OPIS PRZEDMIOTU ZAMÓWIENIA</w:t>
    </w:r>
  </w:p>
  <w:p w:rsidR="00E07AF0" w:rsidRPr="00EE209A" w:rsidRDefault="00E07AF0" w:rsidP="00E07AF0">
    <w:pPr>
      <w:pStyle w:val="Nagwek"/>
      <w:jc w:val="center"/>
      <w:rPr>
        <w:b/>
        <w:sz w:val="24"/>
        <w:szCs w:val="24"/>
      </w:rPr>
    </w:pPr>
    <w:proofErr w:type="gramStart"/>
    <w:r w:rsidRPr="00EE209A">
      <w:rPr>
        <w:b/>
        <w:sz w:val="24"/>
        <w:szCs w:val="24"/>
      </w:rPr>
      <w:t>do</w:t>
    </w:r>
    <w:proofErr w:type="gramEnd"/>
    <w:r w:rsidRPr="00EE209A">
      <w:rPr>
        <w:b/>
        <w:sz w:val="24"/>
        <w:szCs w:val="24"/>
      </w:rPr>
      <w:t xml:space="preserve"> zadania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E0"/>
    <w:rsid w:val="00127B75"/>
    <w:rsid w:val="004B50DF"/>
    <w:rsid w:val="006C21E0"/>
    <w:rsid w:val="00877A95"/>
    <w:rsid w:val="00A87B7E"/>
    <w:rsid w:val="00AA0651"/>
    <w:rsid w:val="00B83C23"/>
    <w:rsid w:val="00C5116A"/>
    <w:rsid w:val="00DA2F47"/>
    <w:rsid w:val="00E07AF0"/>
    <w:rsid w:val="00E201EB"/>
    <w:rsid w:val="00E937F1"/>
    <w:rsid w:val="00E978EF"/>
    <w:rsid w:val="00E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AF0"/>
  </w:style>
  <w:style w:type="paragraph" w:styleId="Stopka">
    <w:name w:val="footer"/>
    <w:basedOn w:val="Normalny"/>
    <w:link w:val="StopkaZnak"/>
    <w:uiPriority w:val="99"/>
    <w:unhideWhenUsed/>
    <w:rsid w:val="00E0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AF0"/>
  </w:style>
  <w:style w:type="paragraph" w:styleId="Stopka">
    <w:name w:val="footer"/>
    <w:basedOn w:val="Normalny"/>
    <w:link w:val="StopkaZnak"/>
    <w:uiPriority w:val="99"/>
    <w:unhideWhenUsed/>
    <w:rsid w:val="00E0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wsybal</dc:creator>
  <cp:lastModifiedBy>wsybal</cp:lastModifiedBy>
  <cp:revision>13</cp:revision>
  <dcterms:created xsi:type="dcterms:W3CDTF">2020-11-25T12:19:00Z</dcterms:created>
  <dcterms:modified xsi:type="dcterms:W3CDTF">2020-11-30T09:35:00Z</dcterms:modified>
</cp:coreProperties>
</file>