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9A" w:rsidRPr="00C1229A" w:rsidRDefault="00C1229A" w:rsidP="001F5F72">
      <w:pPr>
        <w:spacing w:before="225" w:after="225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Profesjonalny przenośny tester Glover MC-250, </w:t>
      </w:r>
      <w:proofErr w:type="spellStart"/>
      <w:r w:rsidRPr="00C1229A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umożliwiajacy</w:t>
      </w:r>
      <w:proofErr w:type="spellEnd"/>
      <w:r w:rsidRPr="00C1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analizę po podłączeniu do komputera za pomocą gniazda USB. Daje możliwość weryfikacji każdego banknotu, dokumentu tożsamości, czy innego posiadającego zabezpieczenia w świetle ultrafioletowym, podczerwonym lub białym. Osiem trybów pracy pozwala na bardzo szeroki zakres skutecznej weryfikacji autentyczności, umożliwiając analizę za pomocą światła białego w różnych płaszczyznach, światła </w:t>
      </w:r>
      <w:proofErr w:type="spellStart"/>
      <w:r w:rsidRPr="00C1229A">
        <w:rPr>
          <w:rFonts w:ascii="Times New Roman" w:eastAsia="Times New Roman" w:hAnsi="Times New Roman" w:cs="Times New Roman"/>
          <w:sz w:val="24"/>
          <w:szCs w:val="24"/>
          <w:lang w:eastAsia="pl-PL"/>
        </w:rPr>
        <w:t>utrafioletowego</w:t>
      </w:r>
      <w:proofErr w:type="spellEnd"/>
      <w:r w:rsidRPr="00C1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(254 i 365 </w:t>
      </w:r>
      <w:proofErr w:type="spellStart"/>
      <w:r w:rsidRPr="00C1229A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C1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podczerwieni, lasera (980 </w:t>
      </w:r>
      <w:proofErr w:type="spellStart"/>
      <w:r w:rsidRPr="00C1229A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C1229A">
        <w:rPr>
          <w:rFonts w:ascii="Times New Roman" w:eastAsia="Times New Roman" w:hAnsi="Times New Roman" w:cs="Times New Roman"/>
          <w:sz w:val="24"/>
          <w:szCs w:val="24"/>
          <w:lang w:eastAsia="pl-PL"/>
        </w:rPr>
        <w:t>) i światła niebieskiego (470nm). Wielokrotne powiększenie (30-50x) podnosi precyzję badania obrazu. Tester wymaga podłączenia do komputera, co daje możliwość zapisu obrazu i jego wydruku.</w:t>
      </w:r>
    </w:p>
    <w:p w:rsidR="00C1229A" w:rsidRPr="00C1229A" w:rsidRDefault="00C1229A" w:rsidP="001F5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Specyfikacja:</w:t>
      </w:r>
    </w:p>
    <w:p w:rsidR="00C1229A" w:rsidRPr="00C1229A" w:rsidRDefault="00C1229A" w:rsidP="001F5F72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 trybów pracy:</w:t>
      </w:r>
      <w:r w:rsidRPr="00C1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kontrola w </w:t>
      </w:r>
      <w:r w:rsidRPr="00C12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świetle białym</w:t>
      </w:r>
      <w:r w:rsidRPr="00C1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(prostopadłe, kątowe oraz pod światło), kontrola w </w:t>
      </w:r>
      <w:r w:rsidRPr="00C12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świetle podczerwonym</w:t>
      </w:r>
      <w:r w:rsidRPr="00C1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kontrola w </w:t>
      </w:r>
      <w:r w:rsidRPr="00C12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świetle ultrafioletowym</w:t>
      </w:r>
      <w:r w:rsidRPr="00C1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(254 </w:t>
      </w:r>
      <w:proofErr w:type="spellStart"/>
      <w:r w:rsidRPr="00C1229A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C1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365 </w:t>
      </w:r>
      <w:proofErr w:type="spellStart"/>
      <w:r w:rsidRPr="00C1229A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C1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C12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laser</w:t>
      </w:r>
      <w:r w:rsidRPr="00C1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(980 </w:t>
      </w:r>
      <w:proofErr w:type="spellStart"/>
      <w:r w:rsidRPr="00C1229A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C1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kontrola w </w:t>
      </w:r>
      <w:r w:rsidRPr="00C12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świetle niebieskim</w:t>
      </w:r>
      <w:r w:rsidRPr="00C1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(470 </w:t>
      </w:r>
      <w:proofErr w:type="spellStart"/>
      <w:r w:rsidRPr="00C1229A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C1229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1229A" w:rsidRPr="00C1229A" w:rsidRDefault="00C1229A" w:rsidP="001F5F72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kontroli:</w:t>
      </w:r>
      <w:r w:rsidRPr="00C1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 wodny, pasek/nitka zabezpieczająca, recto-verso, mikrodruki, precyzja druku, zabezpieczenia UV, mikrodruki UV, zabezpieczenia widoczne w podczerwieni, farba zmienna optycznie, efekt kątowy, druk wypukły, mikroperforacja</w:t>
      </w:r>
    </w:p>
    <w:p w:rsidR="00C1229A" w:rsidRPr="00C1229A" w:rsidRDefault="00C1229A" w:rsidP="001F5F72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Komunikacja:</w:t>
      </w:r>
      <w:r w:rsidRPr="00C1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USB 2.0</w:t>
      </w:r>
    </w:p>
    <w:p w:rsidR="00C1229A" w:rsidRPr="00C1229A" w:rsidRDefault="00C1229A" w:rsidP="001F5F72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powiększenia:</w:t>
      </w:r>
      <w:r w:rsidRPr="00C1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30-50x</w:t>
      </w:r>
    </w:p>
    <w:p w:rsidR="00C1229A" w:rsidRPr="00C1229A" w:rsidRDefault="00C1229A" w:rsidP="001F5F72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Zasilanie/pobór mocy:</w:t>
      </w:r>
      <w:r w:rsidRPr="00C1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USB 2.0</w:t>
      </w:r>
    </w:p>
    <w:p w:rsidR="00C1229A" w:rsidRPr="00C1229A" w:rsidRDefault="00C1229A" w:rsidP="001F5F72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 analizy:</w:t>
      </w:r>
      <w:r w:rsidRPr="00C1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x 9 mm</w:t>
      </w:r>
    </w:p>
    <w:p w:rsidR="00C1229A" w:rsidRPr="00C1229A" w:rsidRDefault="00C1229A" w:rsidP="001F5F72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Wymiary w mm:</w:t>
      </w:r>
      <w:r w:rsidRPr="00C1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95 dł. x 65 szer. x 52 wys. </w:t>
      </w:r>
    </w:p>
    <w:p w:rsidR="00C1229A" w:rsidRPr="00C1229A" w:rsidRDefault="00C1229A" w:rsidP="001F5F72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Waga:</w:t>
      </w:r>
      <w:r w:rsidRPr="00C1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0.07 kg</w:t>
      </w:r>
    </w:p>
    <w:p w:rsidR="00C43626" w:rsidRDefault="00C43626" w:rsidP="001F5F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1229A" w:rsidRDefault="00C1229A" w:rsidP="001F5F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1229A" w:rsidRPr="00C1229A" w:rsidRDefault="00C1229A" w:rsidP="001F5F7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229A" w:rsidRPr="00C12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D3A6B"/>
    <w:multiLevelType w:val="multilevel"/>
    <w:tmpl w:val="AEA0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9A"/>
    <w:rsid w:val="001F5F72"/>
    <w:rsid w:val="00C1229A"/>
    <w:rsid w:val="00C4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16E00-AA1B-4833-9899-681B22B8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2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</dc:creator>
  <cp:keywords/>
  <dc:description/>
  <cp:lastModifiedBy>GMT</cp:lastModifiedBy>
  <cp:revision>2</cp:revision>
  <dcterms:created xsi:type="dcterms:W3CDTF">2019-12-09T12:57:00Z</dcterms:created>
  <dcterms:modified xsi:type="dcterms:W3CDTF">2019-12-09T12:57:00Z</dcterms:modified>
</cp:coreProperties>
</file>