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5AFF461B" w:rsidR="00550AAF" w:rsidRPr="00152088" w:rsidRDefault="00A04B44" w:rsidP="0092470C">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844689">
              <w:rPr>
                <w:rFonts w:eastAsia="Times New Roman"/>
                <w:b/>
                <w:lang w:eastAsia="pl-PL"/>
              </w:rPr>
              <w:t>4</w:t>
            </w:r>
            <w:r w:rsidR="0092470C">
              <w:rPr>
                <w:rFonts w:eastAsia="Times New Roman"/>
                <w:b/>
                <w:lang w:eastAsia="pl-PL"/>
              </w:rPr>
              <w:t>7</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49075315" w:rsidR="00550AAF" w:rsidRDefault="0092470C" w:rsidP="0092470C">
            <w:pPr>
              <w:pStyle w:val="Akapitzlist"/>
              <w:spacing w:after="0"/>
              <w:ind w:left="142" w:right="141"/>
              <w:jc w:val="center"/>
              <w:rPr>
                <w:rFonts w:ascii="Times New Roman" w:hAnsi="Times New Roman" w:cs="Times New Roman"/>
              </w:rPr>
            </w:pPr>
            <w:r w:rsidRPr="0092470C">
              <w:rPr>
                <w:rFonts w:ascii="Times New Roman" w:eastAsia="Times New Roman" w:hAnsi="Times New Roman" w:cs="Times New Roman"/>
                <w:b/>
                <w:lang w:eastAsia="pl-PL"/>
              </w:rPr>
              <w:t>Nadzór i obsługa serwisowo-eksploatacyjna kotłowni gazowo-olejowych, węzłów cieplnych, systemów solarnych i instalacji c.w.u. i c.o. w obiektach AMW w Gdyni oraz kotłowni olejowej w AOS w Czernicy.</w:t>
            </w:r>
            <w:r w:rsidR="00A04B44" w:rsidRPr="00152088">
              <w:rPr>
                <w:rFonts w:eastAsia="Times New Roman"/>
                <w:b/>
                <w:color w:val="FF0000"/>
                <w:lang w:eastAsia="pl-PL"/>
              </w:rPr>
              <w:br/>
            </w:r>
          </w:p>
          <w:p w14:paraId="3559DB61" w14:textId="77777777" w:rsidR="0092470C" w:rsidRPr="00954D8F" w:rsidRDefault="0092470C" w:rsidP="00000511">
            <w:pPr>
              <w:pStyle w:val="Akapitzlist"/>
              <w:spacing w:after="0"/>
              <w:ind w:left="142" w:right="141"/>
              <w:jc w:val="both"/>
              <w:rPr>
                <w:rFonts w:ascii="Times New Roman" w:hAnsi="Times New Roman" w:cs="Times New Roman"/>
              </w:rPr>
            </w:pP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2" w:name="OLE_LINK20"/>
            <w:r w:rsidRPr="00152088">
              <w:rPr>
                <w:lang w:eastAsia="pl-PL"/>
              </w:rPr>
              <w:t xml:space="preserve">(Dz. U. z 2019 r. poz. </w:t>
            </w:r>
            <w:bookmarkEnd w:id="2"/>
            <w:r w:rsidRPr="00152088">
              <w:rPr>
                <w:lang w:eastAsia="pl-PL"/>
              </w:rPr>
              <w:t>2019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C405F49" w:rsidR="00550AAF"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w:t>
            </w:r>
            <w:r w:rsidR="001D341F">
              <w:rPr>
                <w:rFonts w:eastAsia="Times New Roman"/>
                <w:b/>
                <w:color w:val="000000"/>
                <w:lang w:eastAsia="pl-PL"/>
              </w:rPr>
              <w:t xml:space="preserve"> </w:t>
            </w:r>
            <w:r w:rsidR="00D1790D">
              <w:rPr>
                <w:rFonts w:eastAsia="Times New Roman"/>
                <w:b/>
                <w:color w:val="000000"/>
                <w:lang w:eastAsia="pl-PL"/>
              </w:rPr>
              <w:t xml:space="preserve">              wz kmdr Paweł PODGÓRNY</w:t>
            </w:r>
          </w:p>
          <w:p w14:paraId="5C94432B" w14:textId="6EC94C1C" w:rsidR="00D1790D" w:rsidRDefault="00D1790D">
            <w:pPr>
              <w:spacing w:after="0" w:line="240" w:lineRule="auto"/>
              <w:rPr>
                <w:rFonts w:eastAsia="Times New Roman"/>
                <w:b/>
                <w:color w:val="000000"/>
                <w:lang w:eastAsia="pl-PL"/>
              </w:rPr>
            </w:pPr>
          </w:p>
          <w:p w14:paraId="3B79CC0D" w14:textId="00013451" w:rsidR="00D1790D" w:rsidRDefault="00D1790D">
            <w:pPr>
              <w:spacing w:after="0" w:line="240" w:lineRule="auto"/>
              <w:rPr>
                <w:rFonts w:eastAsia="Times New Roman"/>
                <w:b/>
                <w:color w:val="000000"/>
                <w:lang w:eastAsia="pl-PL"/>
              </w:rPr>
            </w:pPr>
          </w:p>
          <w:p w14:paraId="4940B369" w14:textId="6C99B1CC" w:rsidR="00D1790D" w:rsidRDefault="00D1790D">
            <w:pPr>
              <w:spacing w:after="0" w:line="240" w:lineRule="auto"/>
              <w:rPr>
                <w:rFonts w:eastAsia="Times New Roman"/>
                <w:b/>
                <w:color w:val="000000"/>
                <w:lang w:eastAsia="pl-PL"/>
              </w:rPr>
            </w:pPr>
          </w:p>
          <w:p w14:paraId="7E77677E" w14:textId="21B14E2C" w:rsidR="00D1790D" w:rsidRPr="00152088" w:rsidRDefault="00D1790D">
            <w:pPr>
              <w:spacing w:after="0" w:line="240" w:lineRule="auto"/>
              <w:rPr>
                <w:rFonts w:eastAsia="Times New Roman"/>
                <w:b/>
                <w:color w:val="000000"/>
                <w:lang w:eastAsia="pl-PL"/>
              </w:rPr>
            </w:pPr>
            <w:r>
              <w:rPr>
                <w:rFonts w:eastAsia="Times New Roman"/>
                <w:lang w:eastAsia="pl-PL"/>
              </w:rPr>
              <w:t xml:space="preserve">                                                                                              </w:t>
            </w:r>
            <w:r w:rsidRPr="00920AA7">
              <w:rPr>
                <w:rFonts w:eastAsia="Times New Roman"/>
                <w:lang w:eastAsia="pl-PL"/>
              </w:rPr>
              <w:t>dnia  …… …………….. 2021 r</w:t>
            </w:r>
            <w:r w:rsidRPr="00920AA7">
              <w:rPr>
                <w:rFonts w:eastAsia="Times New Roman"/>
                <w:b/>
                <w:lang w:eastAsia="pl-PL"/>
              </w:rPr>
              <w: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4AA9D7FD" w:rsidR="00550AAF" w:rsidRDefault="00550AAF">
            <w:pPr>
              <w:spacing w:after="0" w:line="240" w:lineRule="auto"/>
              <w:rPr>
                <w:rFonts w:eastAsia="Times New Roman"/>
                <w:lang w:eastAsia="pl-PL"/>
              </w:rPr>
            </w:pPr>
          </w:p>
          <w:p w14:paraId="70CFD142" w14:textId="77777777" w:rsidR="00D1790D" w:rsidRPr="00152088" w:rsidRDefault="00D1790D">
            <w:pPr>
              <w:spacing w:after="0" w:line="240" w:lineRule="auto"/>
              <w:rPr>
                <w:rFonts w:eastAsia="Times New Roman"/>
                <w:lang w:eastAsia="pl-PL"/>
              </w:rPr>
            </w:pPr>
          </w:p>
          <w:p w14:paraId="3F7B8CB7" w14:textId="6570CC8A"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5150D3">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5150D3">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5150D3">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B27B7A"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6AD37B4" w14:textId="1E3EE6BC" w:rsidR="00B27B7A" w:rsidRPr="00152088" w:rsidRDefault="00B27B7A" w:rsidP="00B27B7A">
      <w:pPr>
        <w:pStyle w:val="Akapitzlist"/>
        <w:spacing w:before="60" w:after="0" w:line="240" w:lineRule="auto"/>
        <w:ind w:left="284"/>
        <w:jc w:val="both"/>
        <w:rPr>
          <w:rFonts w:ascii="Times New Roman" w:hAnsi="Times New Roman" w:cs="Times New Roman"/>
        </w:rPr>
      </w:pPr>
      <w:r>
        <w:rPr>
          <w:rFonts w:ascii="Times New Roman" w:eastAsia="Times New Roman" w:hAnsi="Times New Roman" w:cs="Times New Roman"/>
          <w:lang w:eastAsia="pl-PL"/>
        </w:rPr>
        <w:t>CPV- 507210005</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51260B0" w14:textId="5F93B4D7" w:rsidR="00C917F4" w:rsidRPr="00152088" w:rsidRDefault="00FC0C49" w:rsidP="00D56F39">
      <w:pPr>
        <w:pStyle w:val="Akapitzlist"/>
        <w:autoSpaceDE w:val="0"/>
        <w:spacing w:before="60" w:after="0" w:line="240" w:lineRule="auto"/>
        <w:ind w:left="284"/>
        <w:jc w:val="both"/>
        <w:rPr>
          <w:rFonts w:ascii="Times New Roman" w:hAnsi="Times New Roman" w:cs="Times New Roman"/>
        </w:rPr>
      </w:pPr>
      <w:r w:rsidRPr="00FC0C49">
        <w:rPr>
          <w:rFonts w:ascii="Times New Roman" w:eastAsia="Times New Roman" w:hAnsi="Times New Roman" w:cs="Times New Roman"/>
          <w:lang w:eastAsia="pl-PL"/>
        </w:rPr>
        <w:t>„</w:t>
      </w:r>
      <w:r w:rsidR="00B27B7A" w:rsidRPr="00B27B7A">
        <w:rPr>
          <w:rFonts w:ascii="Times New Roman" w:eastAsia="Times New Roman" w:hAnsi="Times New Roman" w:cs="Times New Roman"/>
          <w:lang w:eastAsia="pl-PL"/>
        </w:rPr>
        <w:t>Nadzór i obsługa serwisowo-eksploatacyjna kotłowni gazowo-olejowych, węzłów cieplnych, systemów solarnych i instalacji c.w.u. i c.o. w obiektach AMW w Gdyni oraz kotłowni olejowej w AOS w Czernicy.</w:t>
      </w:r>
      <w:r w:rsidRPr="00FC0C49">
        <w:rPr>
          <w:rFonts w:ascii="Times New Roman" w:eastAsia="Times New Roman" w:hAnsi="Times New Roman" w:cs="Times New Roman"/>
          <w:lang w:eastAsia="pl-PL"/>
        </w:rPr>
        <w:t>”</w:t>
      </w:r>
      <w:r w:rsidRPr="00FC0C49">
        <w:rPr>
          <w:rFonts w:ascii="Times New Roman" w:eastAsia="Times New Roman" w:hAnsi="Times New Roman" w:cs="Times New Roman"/>
          <w:b/>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07F15D3D" w14:textId="32070101" w:rsidR="001A15C1" w:rsidRDefault="00A04B44" w:rsidP="001A15C1">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1A15C1">
        <w:rPr>
          <w:rFonts w:ascii="Times New Roman" w:hAnsi="Times New Roman" w:cs="Times New Roman"/>
          <w:b/>
        </w:rPr>
        <w:t>36 miesięcy</w:t>
      </w:r>
    </w:p>
    <w:p w14:paraId="6FA95E02" w14:textId="289CB428" w:rsidR="00D56F39" w:rsidRDefault="001A15C1" w:rsidP="00CF1F48">
      <w:pPr>
        <w:pStyle w:val="Bezodstpw"/>
        <w:jc w:val="both"/>
        <w:rPr>
          <w:rFonts w:ascii="Times New Roman" w:hAnsi="Times New Roman" w:cs="Times New Roman"/>
          <w:b/>
        </w:rPr>
      </w:pPr>
      <w:r>
        <w:rPr>
          <w:rFonts w:ascii="Times New Roman" w:hAnsi="Times New Roman" w:cs="Times New Roman"/>
          <w:b/>
        </w:rPr>
        <w:t>o</w:t>
      </w:r>
      <w:r w:rsidR="00503845" w:rsidRPr="00503845">
        <w:rPr>
          <w:rFonts w:ascii="Times New Roman" w:hAnsi="Times New Roman" w:cs="Times New Roman"/>
          <w:b/>
        </w:rPr>
        <w:t xml:space="preserve">d dnia </w:t>
      </w:r>
      <w:r w:rsidR="00B27B7A">
        <w:rPr>
          <w:rFonts w:ascii="Times New Roman" w:hAnsi="Times New Roman" w:cs="Times New Roman"/>
          <w:b/>
        </w:rPr>
        <w:t xml:space="preserve">01.10.2021 r. </w:t>
      </w:r>
    </w:p>
    <w:p w14:paraId="24095A2B" w14:textId="27C0AF7D" w:rsidR="00AF110B" w:rsidRDefault="00AF110B" w:rsidP="00CF1F48">
      <w:pPr>
        <w:pStyle w:val="Bezodstpw"/>
        <w:jc w:val="both"/>
        <w:rPr>
          <w:rFonts w:ascii="Times New Roman" w:hAnsi="Times New Roman" w:cs="Times New Roman"/>
          <w:b/>
        </w:rPr>
      </w:pPr>
      <w:r w:rsidRPr="00AF110B">
        <w:rPr>
          <w:rFonts w:ascii="Times New Roman" w:hAnsi="Times New Roman" w:cs="Times New Roman"/>
          <w:b/>
        </w:rPr>
        <w:t>Terminy przeglądów – zgodnie z zapisami umownymi i wymaganiami DTR urządzeń</w:t>
      </w:r>
      <w:r>
        <w:rPr>
          <w:rFonts w:ascii="Times New Roman" w:hAnsi="Times New Roman" w:cs="Times New Roman"/>
          <w:b/>
        </w:rPr>
        <w:t>.</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405DF732"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67DB0">
        <w:rPr>
          <w:rFonts w:ascii="Times New Roman" w:hAnsi="Times New Roman" w:cs="Times New Roman"/>
          <w:b/>
          <w:shd w:val="clear" w:color="auto" w:fill="F7CAAC"/>
        </w:rPr>
        <w:t>17</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10</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D56F39">
      <w:pPr>
        <w:numPr>
          <w:ilvl w:val="1"/>
          <w:numId w:val="10"/>
        </w:numPr>
        <w:tabs>
          <w:tab w:val="clear" w:pos="0"/>
        </w:tabs>
        <w:spacing w:after="0" w:line="240" w:lineRule="auto"/>
        <w:ind w:left="567" w:hanging="283"/>
        <w:jc w:val="both"/>
      </w:pPr>
      <w:r w:rsidRPr="00152088">
        <w:t>sporządzona na podstawie załączników niniejszej SWZ w języku polskim,</w:t>
      </w:r>
    </w:p>
    <w:p w14:paraId="570D4EFD" w14:textId="77777777" w:rsidR="00550AAF" w:rsidRPr="00152088" w:rsidRDefault="00A04B44" w:rsidP="00D56F39">
      <w:pPr>
        <w:numPr>
          <w:ilvl w:val="1"/>
          <w:numId w:val="10"/>
        </w:numPr>
        <w:tabs>
          <w:tab w:val="clear" w:pos="0"/>
        </w:tabs>
        <w:spacing w:after="0" w:line="240" w:lineRule="auto"/>
        <w:ind w:left="567" w:hanging="283"/>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D56F39">
      <w:pPr>
        <w:numPr>
          <w:ilvl w:val="1"/>
          <w:numId w:val="10"/>
        </w:numPr>
        <w:tabs>
          <w:tab w:val="clear" w:pos="0"/>
        </w:tabs>
        <w:spacing w:after="0" w:line="240" w:lineRule="auto"/>
        <w:ind w:left="567" w:hanging="283"/>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5150D3">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17E1D9C1" w14:textId="6760843C"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F62816">
        <w:rPr>
          <w:rFonts w:ascii="Times New Roman" w:hAnsi="Times New Roman" w:cs="Times New Roman"/>
          <w:b/>
        </w:rPr>
        <w:t>8</w:t>
      </w:r>
      <w:r>
        <w:rPr>
          <w:rFonts w:ascii="Times New Roman" w:hAnsi="Times New Roman" w:cs="Times New Roman"/>
          <w:b/>
        </w:rPr>
        <w:t>)</w:t>
      </w:r>
      <w:r w:rsidRPr="00152088">
        <w:rPr>
          <w:rFonts w:ascii="Times New Roman" w:hAnsi="Times New Roman" w:cs="Times New Roman"/>
        </w:rPr>
        <w:t>.</w:t>
      </w:r>
    </w:p>
    <w:p w14:paraId="6721E719" w14:textId="053A575E" w:rsidR="00915A67" w:rsidRPr="00F62816"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117DEA">
        <w:rPr>
          <w:rFonts w:ascii="Times New Roman" w:hAnsi="Times New Roman" w:cs="Times New Roman"/>
          <w:b/>
        </w:rPr>
        <w:t>10</w:t>
      </w:r>
      <w:r w:rsidR="005F5991">
        <w:rPr>
          <w:rFonts w:ascii="Times New Roman" w:hAnsi="Times New Roman" w:cs="Times New Roman"/>
          <w:b/>
        </w:rPr>
        <w:t>)</w:t>
      </w:r>
      <w:r w:rsidR="005F5991" w:rsidRPr="00152088">
        <w:rPr>
          <w:rFonts w:ascii="Times New Roman" w:hAnsi="Times New Roman" w:cs="Times New Roman"/>
        </w:rPr>
        <w:t>.</w:t>
      </w:r>
    </w:p>
    <w:p w14:paraId="1588CF35" w14:textId="77777777" w:rsidR="00DA790A" w:rsidRPr="009A5603" w:rsidRDefault="00DA790A" w:rsidP="00DA790A">
      <w:pPr>
        <w:pStyle w:val="Bezodstpw"/>
        <w:ind w:left="720"/>
        <w:jc w:val="both"/>
        <w:rPr>
          <w:rFonts w:ascii="Times New Roman" w:hAnsi="Times New Roman" w:cs="Times New Roman"/>
          <w:b/>
          <w:sz w:val="12"/>
          <w:szCs w:val="12"/>
        </w:rPr>
      </w:pPr>
    </w:p>
    <w:p w14:paraId="2CE32D08" w14:textId="4E9F7F5B" w:rsidR="00DA790A" w:rsidRPr="00C72984" w:rsidRDefault="00DA790A" w:rsidP="002B6DD1">
      <w:pPr>
        <w:pStyle w:val="Akapitzlist"/>
        <w:widowControl w:val="0"/>
        <w:numPr>
          <w:ilvl w:val="0"/>
          <w:numId w:val="39"/>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3F9C7C0D" w:rsidR="00A2034D" w:rsidRDefault="00FC111B" w:rsidP="002B6DD1">
      <w:pPr>
        <w:pStyle w:val="Akapitzlist"/>
        <w:widowControl w:val="0"/>
        <w:numPr>
          <w:ilvl w:val="0"/>
          <w:numId w:val="40"/>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3EAF838E" w14:textId="0E89FF55" w:rsidR="00B17031" w:rsidRPr="00AF110B" w:rsidRDefault="00401218" w:rsidP="002B6DD1">
      <w:pPr>
        <w:pStyle w:val="Akapitzlist"/>
        <w:widowControl w:val="0"/>
        <w:numPr>
          <w:ilvl w:val="0"/>
          <w:numId w:val="40"/>
        </w:numPr>
        <w:suppressAutoHyphens w:val="0"/>
        <w:spacing w:after="0" w:line="240" w:lineRule="auto"/>
        <w:jc w:val="both"/>
        <w:rPr>
          <w:rFonts w:ascii="Times New Roman" w:hAnsi="Times New Roman" w:cs="Times New Roman"/>
          <w:b/>
          <w:lang w:eastAsia="en-US"/>
        </w:rPr>
      </w:pPr>
      <w:r>
        <w:rPr>
          <w:rFonts w:ascii="Times New Roman" w:hAnsi="Times New Roman" w:cs="Times New Roman"/>
          <w:lang w:eastAsia="en-US"/>
        </w:rPr>
        <w:t xml:space="preserve">Wykaz usług </w:t>
      </w:r>
      <w:r w:rsidR="00AF110B" w:rsidRPr="00FC111B">
        <w:rPr>
          <w:rFonts w:ascii="Times New Roman" w:hAnsi="Times New Roman" w:cs="Times New Roman"/>
          <w:b/>
        </w:rPr>
        <w:t xml:space="preserve">(załącznik nr </w:t>
      </w:r>
      <w:r w:rsidR="00AF110B">
        <w:rPr>
          <w:rFonts w:ascii="Times New Roman" w:hAnsi="Times New Roman" w:cs="Times New Roman"/>
          <w:b/>
        </w:rPr>
        <w:t>11).</w:t>
      </w:r>
    </w:p>
    <w:p w14:paraId="36F945D1" w14:textId="57F22E48" w:rsidR="00401218" w:rsidRDefault="00401218" w:rsidP="002B6DD1">
      <w:pPr>
        <w:pStyle w:val="Akapitzlist"/>
        <w:widowControl w:val="0"/>
        <w:numPr>
          <w:ilvl w:val="0"/>
          <w:numId w:val="40"/>
        </w:numPr>
        <w:suppressAutoHyphens w:val="0"/>
        <w:spacing w:after="0" w:line="240" w:lineRule="auto"/>
        <w:jc w:val="both"/>
        <w:rPr>
          <w:rFonts w:ascii="Times New Roman" w:hAnsi="Times New Roman" w:cs="Times New Roman"/>
          <w:b/>
          <w:lang w:eastAsia="en-US"/>
        </w:rPr>
      </w:pPr>
      <w:r>
        <w:rPr>
          <w:rFonts w:ascii="Times New Roman" w:hAnsi="Times New Roman" w:cs="Times New Roman"/>
          <w:lang w:eastAsia="en-US"/>
        </w:rPr>
        <w:t>Wykaz osób</w:t>
      </w:r>
      <w:r w:rsidR="00AF110B">
        <w:rPr>
          <w:rFonts w:ascii="Times New Roman" w:hAnsi="Times New Roman" w:cs="Times New Roman"/>
          <w:lang w:eastAsia="en-US"/>
        </w:rPr>
        <w:t xml:space="preserve"> </w:t>
      </w:r>
      <w:r w:rsidR="00AF110B" w:rsidRPr="00FC111B">
        <w:rPr>
          <w:rFonts w:ascii="Times New Roman" w:hAnsi="Times New Roman" w:cs="Times New Roman"/>
          <w:b/>
        </w:rPr>
        <w:t xml:space="preserve">(załącznik nr </w:t>
      </w:r>
      <w:r w:rsidR="00AF110B">
        <w:rPr>
          <w:rFonts w:ascii="Times New Roman" w:hAnsi="Times New Roman" w:cs="Times New Roman"/>
          <w:b/>
        </w:rPr>
        <w:t>12).</w:t>
      </w:r>
    </w:p>
    <w:p w14:paraId="03879420" w14:textId="1DC6AD3A" w:rsidR="00E012F4" w:rsidRPr="00AF110B" w:rsidRDefault="00E012F4" w:rsidP="002B6DD1">
      <w:pPr>
        <w:pStyle w:val="Akapitzlist"/>
        <w:widowControl w:val="0"/>
        <w:numPr>
          <w:ilvl w:val="0"/>
          <w:numId w:val="40"/>
        </w:numPr>
        <w:suppressAutoHyphens w:val="0"/>
        <w:spacing w:after="0" w:line="240" w:lineRule="auto"/>
        <w:jc w:val="both"/>
        <w:rPr>
          <w:rFonts w:ascii="Times New Roman" w:hAnsi="Times New Roman" w:cs="Times New Roman"/>
          <w:b/>
          <w:lang w:eastAsia="en-US"/>
        </w:rPr>
      </w:pPr>
      <w:r w:rsidRPr="00E012F4">
        <w:rPr>
          <w:rFonts w:ascii="Times New Roman" w:hAnsi="Times New Roman" w:cs="Times New Roman"/>
        </w:rPr>
        <w:t>Oświadczenia o osobach</w:t>
      </w:r>
      <w:r>
        <w:rPr>
          <w:rFonts w:ascii="Times New Roman" w:hAnsi="Times New Roman" w:cs="Times New Roman"/>
          <w:b/>
        </w:rPr>
        <w:t xml:space="preserve"> (załączniki nr 13-19)</w:t>
      </w:r>
    </w:p>
    <w:p w14:paraId="7AB56811" w14:textId="54F066C1" w:rsidR="00401218" w:rsidRPr="00401218" w:rsidRDefault="00401218" w:rsidP="002B6DD1">
      <w:pPr>
        <w:pStyle w:val="Akapitzlist"/>
        <w:numPr>
          <w:ilvl w:val="0"/>
          <w:numId w:val="40"/>
        </w:numPr>
        <w:rPr>
          <w:rFonts w:ascii="Times New Roman" w:hAnsi="Times New Roman" w:cs="Times New Roman"/>
          <w:lang w:eastAsia="en-US"/>
        </w:rPr>
      </w:pPr>
      <w:r w:rsidRPr="00401218">
        <w:rPr>
          <w:rFonts w:ascii="Times New Roman" w:hAnsi="Times New Roman" w:cs="Times New Roman"/>
          <w:lang w:eastAsia="en-US"/>
        </w:rPr>
        <w:t>świadectwo autoryzacji firmy FAKO S.A.</w:t>
      </w:r>
    </w:p>
    <w:p w14:paraId="327FBC90" w14:textId="2357CAD0" w:rsidR="00401218" w:rsidRDefault="00401218" w:rsidP="002B6DD1">
      <w:pPr>
        <w:pStyle w:val="Akapitzlist"/>
        <w:widowControl w:val="0"/>
        <w:numPr>
          <w:ilvl w:val="0"/>
          <w:numId w:val="40"/>
        </w:numPr>
        <w:suppressAutoHyphens w:val="0"/>
        <w:spacing w:after="0" w:line="240" w:lineRule="auto"/>
        <w:jc w:val="both"/>
        <w:rPr>
          <w:rFonts w:ascii="Times New Roman" w:hAnsi="Times New Roman" w:cs="Times New Roman"/>
          <w:lang w:eastAsia="en-US"/>
        </w:rPr>
      </w:pPr>
      <w:r w:rsidRPr="00401218">
        <w:rPr>
          <w:rFonts w:ascii="Times New Roman" w:hAnsi="Times New Roman" w:cs="Times New Roman"/>
          <w:lang w:eastAsia="en-US"/>
        </w:rPr>
        <w:t xml:space="preserve">Oświadczenie </w:t>
      </w:r>
      <w:r>
        <w:rPr>
          <w:rFonts w:ascii="Times New Roman" w:hAnsi="Times New Roman" w:cs="Times New Roman"/>
          <w:lang w:eastAsia="en-US"/>
        </w:rPr>
        <w:t xml:space="preserve">lub certyfikat </w:t>
      </w:r>
      <w:r w:rsidRPr="00401218">
        <w:rPr>
          <w:rFonts w:ascii="Times New Roman" w:hAnsi="Times New Roman" w:cs="Times New Roman"/>
          <w:lang w:eastAsia="en-US"/>
        </w:rPr>
        <w:t xml:space="preserve">producenta (firmy Danfoss) </w:t>
      </w:r>
    </w:p>
    <w:p w14:paraId="5E79A1B6" w14:textId="05CBB833" w:rsidR="00DB15AD" w:rsidRDefault="00DB15AD" w:rsidP="002B6DD1">
      <w:pPr>
        <w:pStyle w:val="Akapitzlist"/>
        <w:numPr>
          <w:ilvl w:val="0"/>
          <w:numId w:val="40"/>
        </w:numPr>
        <w:rPr>
          <w:rFonts w:ascii="Times New Roman" w:hAnsi="Times New Roman" w:cs="Times New Roman"/>
          <w:b/>
          <w:lang w:eastAsia="en-US"/>
        </w:rPr>
      </w:pPr>
      <w:r w:rsidRPr="00DB15AD">
        <w:rPr>
          <w:rFonts w:ascii="Times New Roman" w:hAnsi="Times New Roman" w:cs="Times New Roman"/>
          <w:lang w:eastAsia="en-US"/>
        </w:rPr>
        <w:t xml:space="preserve">Oświadczenie o aktualności informacji </w:t>
      </w:r>
      <w:r w:rsidRPr="00DB15AD">
        <w:rPr>
          <w:rFonts w:ascii="Times New Roman" w:hAnsi="Times New Roman" w:cs="Times New Roman"/>
          <w:b/>
          <w:lang w:eastAsia="en-US"/>
        </w:rPr>
        <w:t xml:space="preserve">(załącznik nr </w:t>
      </w:r>
      <w:r w:rsidR="00117DEA">
        <w:rPr>
          <w:rFonts w:ascii="Times New Roman" w:hAnsi="Times New Roman" w:cs="Times New Roman"/>
          <w:b/>
          <w:lang w:eastAsia="en-US"/>
        </w:rPr>
        <w:t>9</w:t>
      </w:r>
      <w:r w:rsidRPr="00DB15AD">
        <w:rPr>
          <w:rFonts w:ascii="Times New Roman" w:hAnsi="Times New Roman" w:cs="Times New Roman"/>
          <w:b/>
          <w:lang w:eastAsia="en-US"/>
        </w:rPr>
        <w:t>)</w:t>
      </w:r>
    </w:p>
    <w:p w14:paraId="73662B8B" w14:textId="27B976E6" w:rsidR="00117DEA" w:rsidRDefault="00117DEA" w:rsidP="002B6DD1">
      <w:pPr>
        <w:pStyle w:val="Akapitzlist"/>
        <w:numPr>
          <w:ilvl w:val="0"/>
          <w:numId w:val="40"/>
        </w:numPr>
        <w:rPr>
          <w:rFonts w:ascii="Times New Roman" w:hAnsi="Times New Roman" w:cs="Times New Roman"/>
          <w:lang w:eastAsia="en-US"/>
        </w:rPr>
      </w:pPr>
      <w:r w:rsidRPr="00117DEA">
        <w:rPr>
          <w:rFonts w:ascii="Times New Roman" w:hAnsi="Times New Roman" w:cs="Times New Roman"/>
          <w:lang w:eastAsia="en-US"/>
        </w:rPr>
        <w:t>Polisa OC</w:t>
      </w:r>
    </w:p>
    <w:p w14:paraId="3DCA5BE5" w14:textId="77777777" w:rsidR="002C24CD" w:rsidRDefault="002C24CD" w:rsidP="00027B41">
      <w:pPr>
        <w:pStyle w:val="Akapitzlist"/>
        <w:rPr>
          <w:rFonts w:ascii="Times New Roman" w:hAnsi="Times New Roman" w:cs="Times New Roman"/>
          <w:b/>
          <w:lang w:eastAsia="en-US"/>
        </w:rPr>
      </w:pPr>
    </w:p>
    <w:p w14:paraId="373816C2" w14:textId="12AE1A25" w:rsidR="00027B41" w:rsidRPr="00027B41" w:rsidRDefault="00BC5B96" w:rsidP="00027B41">
      <w:pPr>
        <w:pStyle w:val="Akapitzlist"/>
        <w:rPr>
          <w:rFonts w:ascii="Times New Roman" w:hAnsi="Times New Roman" w:cs="Times New Roman"/>
          <w:b/>
          <w:lang w:eastAsia="en-US"/>
        </w:rPr>
      </w:pPr>
      <w:r>
        <w:rPr>
          <w:rFonts w:ascii="Times New Roman" w:hAnsi="Times New Roman" w:cs="Times New Roman"/>
          <w:b/>
          <w:lang w:eastAsia="en-US"/>
        </w:rPr>
        <w:t>Dokumenty składane p</w:t>
      </w:r>
      <w:r w:rsidR="00027B41" w:rsidRPr="00027B41">
        <w:rPr>
          <w:rFonts w:ascii="Times New Roman" w:hAnsi="Times New Roman" w:cs="Times New Roman"/>
          <w:b/>
          <w:lang w:eastAsia="en-US"/>
        </w:rPr>
        <w:t>rzed podpisaniem umowy</w:t>
      </w:r>
    </w:p>
    <w:p w14:paraId="56CA7520" w14:textId="00BEF0DD" w:rsidR="00027B41" w:rsidRPr="00027B41" w:rsidRDefault="00027B41" w:rsidP="00027B41">
      <w:pPr>
        <w:pStyle w:val="Akapitzlist"/>
        <w:numPr>
          <w:ilvl w:val="0"/>
          <w:numId w:val="172"/>
        </w:numPr>
        <w:spacing w:after="0" w:line="240" w:lineRule="auto"/>
        <w:rPr>
          <w:rFonts w:ascii="Times New Roman" w:hAnsi="Times New Roman" w:cs="Times New Roman"/>
          <w:lang w:eastAsia="en-US"/>
        </w:rPr>
      </w:pPr>
      <w:r w:rsidRPr="00027B41">
        <w:rPr>
          <w:rFonts w:ascii="Times New Roman" w:hAnsi="Times New Roman" w:cs="Times New Roman"/>
          <w:lang w:eastAsia="en-US"/>
        </w:rPr>
        <w:t>Dokumenty potwierdzające kwalifikacje poszczególnych osób, ważne w okresie postępowania przetargowego</w:t>
      </w:r>
    </w:p>
    <w:p w14:paraId="2FFC2AF6" w14:textId="62ED636B" w:rsidR="00027B41" w:rsidRPr="00027B41" w:rsidRDefault="00027B41" w:rsidP="00027B41">
      <w:pPr>
        <w:pStyle w:val="Akapitzlist"/>
        <w:spacing w:after="0" w:line="240" w:lineRule="auto"/>
        <w:rPr>
          <w:rFonts w:ascii="Times New Roman" w:hAnsi="Times New Roman" w:cs="Times New Roman"/>
          <w:lang w:eastAsia="en-US"/>
        </w:rPr>
      </w:pPr>
      <w:r>
        <w:rPr>
          <w:rFonts w:ascii="Times New Roman" w:hAnsi="Times New Roman" w:cs="Times New Roman"/>
          <w:lang w:eastAsia="en-US"/>
        </w:rPr>
        <w:t>a)</w:t>
      </w:r>
      <w:r w:rsidR="00235F76">
        <w:rPr>
          <w:rFonts w:ascii="Times New Roman" w:hAnsi="Times New Roman" w:cs="Times New Roman"/>
          <w:lang w:eastAsia="en-US"/>
        </w:rPr>
        <w:t xml:space="preserve"> </w:t>
      </w:r>
      <w:r w:rsidRPr="00027B41">
        <w:rPr>
          <w:rFonts w:ascii="Times New Roman" w:hAnsi="Times New Roman" w:cs="Times New Roman"/>
          <w:lang w:eastAsia="en-US"/>
        </w:rPr>
        <w:t>kopie uprawnień budowlanych wraz z potwierdzeniem opłacenia składek OC w odpowiedniej IIB,</w:t>
      </w:r>
    </w:p>
    <w:p w14:paraId="7808ED24" w14:textId="204D2216" w:rsidR="00027B41" w:rsidRPr="00027B41" w:rsidRDefault="00027B41" w:rsidP="00027B41">
      <w:pPr>
        <w:pStyle w:val="Akapitzlist"/>
        <w:spacing w:after="0" w:line="240" w:lineRule="auto"/>
        <w:rPr>
          <w:rFonts w:ascii="Times New Roman" w:hAnsi="Times New Roman" w:cs="Times New Roman"/>
          <w:lang w:eastAsia="en-US"/>
        </w:rPr>
      </w:pPr>
      <w:r>
        <w:rPr>
          <w:rFonts w:ascii="Times New Roman" w:hAnsi="Times New Roman" w:cs="Times New Roman"/>
          <w:lang w:eastAsia="en-US"/>
        </w:rPr>
        <w:t>b)</w:t>
      </w:r>
      <w:r w:rsidR="00235F76">
        <w:rPr>
          <w:rFonts w:ascii="Times New Roman" w:hAnsi="Times New Roman" w:cs="Times New Roman"/>
          <w:lang w:eastAsia="en-US"/>
        </w:rPr>
        <w:t xml:space="preserve"> </w:t>
      </w:r>
      <w:r w:rsidRPr="00027B41">
        <w:rPr>
          <w:rFonts w:ascii="Times New Roman" w:hAnsi="Times New Roman" w:cs="Times New Roman"/>
          <w:lang w:eastAsia="en-US"/>
        </w:rPr>
        <w:t>kopie świadectw kwalifikacyjnych o odpowiedniej specjalności,</w:t>
      </w:r>
    </w:p>
    <w:p w14:paraId="097E6CC0" w14:textId="232DD57A" w:rsidR="00027B41" w:rsidRPr="00027B41" w:rsidRDefault="00027B41" w:rsidP="00027B41">
      <w:pPr>
        <w:pStyle w:val="Akapitzlist"/>
        <w:spacing w:after="0" w:line="240" w:lineRule="auto"/>
        <w:rPr>
          <w:rFonts w:ascii="Times New Roman" w:hAnsi="Times New Roman" w:cs="Times New Roman"/>
          <w:lang w:eastAsia="en-US"/>
        </w:rPr>
      </w:pPr>
      <w:r>
        <w:rPr>
          <w:rFonts w:ascii="Times New Roman" w:hAnsi="Times New Roman" w:cs="Times New Roman"/>
          <w:lang w:eastAsia="en-US"/>
        </w:rPr>
        <w:t>c)</w:t>
      </w:r>
      <w:r w:rsidR="00235F76">
        <w:rPr>
          <w:rFonts w:ascii="Times New Roman" w:hAnsi="Times New Roman" w:cs="Times New Roman"/>
          <w:lang w:eastAsia="en-US"/>
        </w:rPr>
        <w:t xml:space="preserve"> </w:t>
      </w:r>
      <w:r w:rsidRPr="00027B41">
        <w:rPr>
          <w:rFonts w:ascii="Times New Roman" w:hAnsi="Times New Roman" w:cs="Times New Roman"/>
          <w:lang w:eastAsia="en-US"/>
        </w:rPr>
        <w:t>certyfikaty, potwierdzenia ukończenia właściwych kursów i szkoleń serwisowych.</w:t>
      </w:r>
    </w:p>
    <w:p w14:paraId="241D45BD" w14:textId="68388F00" w:rsidR="00027B41" w:rsidRPr="00027B41" w:rsidRDefault="00027B41" w:rsidP="00027B41">
      <w:pPr>
        <w:pStyle w:val="Akapitzlist"/>
        <w:numPr>
          <w:ilvl w:val="0"/>
          <w:numId w:val="172"/>
        </w:numPr>
        <w:spacing w:after="0" w:line="240" w:lineRule="auto"/>
        <w:rPr>
          <w:rFonts w:ascii="Times New Roman" w:hAnsi="Times New Roman" w:cs="Times New Roman"/>
          <w:lang w:eastAsia="en-US"/>
        </w:rPr>
      </w:pPr>
      <w:r w:rsidRPr="00027B41">
        <w:rPr>
          <w:rFonts w:ascii="Times New Roman" w:hAnsi="Times New Roman" w:cs="Times New Roman"/>
          <w:lang w:eastAsia="en-US"/>
        </w:rPr>
        <w:t>W przypadku, gdy ww. dokumenty tracą ważność w trakcie realizacji zamówienia, należy niezwłocznie przedstawić aktualny dokument w celu zapewnienia ciągłości wykonania prac.</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3067CF8B"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367DB0">
        <w:rPr>
          <w:rFonts w:eastAsia="Times New Roman"/>
          <w:b/>
          <w:u w:val="single"/>
          <w:shd w:val="clear" w:color="auto" w:fill="F7CAAC"/>
          <w:lang w:eastAsia="pl-PL"/>
        </w:rPr>
        <w:t>17</w:t>
      </w:r>
      <w:r w:rsidR="00C72849" w:rsidRPr="00152088">
        <w:rPr>
          <w:rFonts w:eastAsia="Times New Roman"/>
          <w:b/>
          <w:u w:val="single"/>
          <w:shd w:val="clear" w:color="auto" w:fill="F7CAAC"/>
          <w:lang w:eastAsia="pl-PL"/>
        </w:rPr>
        <w:t>.0</w:t>
      </w:r>
      <w:r w:rsidR="00F62816">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3808D1A4"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AF110B">
        <w:rPr>
          <w:rFonts w:eastAsia="Times New Roman"/>
          <w:b/>
          <w:u w:val="single"/>
          <w:shd w:val="clear" w:color="auto" w:fill="F7CAAC"/>
          <w:lang w:eastAsia="pl-PL"/>
        </w:rPr>
        <w:t>1</w:t>
      </w:r>
      <w:r w:rsidR="00367DB0">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.0</w:t>
      </w:r>
      <w:r w:rsidR="00F62816">
        <w:rPr>
          <w:rFonts w:eastAsia="Times New Roman"/>
          <w:b/>
          <w:u w:val="single"/>
          <w:shd w:val="clear" w:color="auto" w:fill="F7CAAC"/>
          <w:lang w:eastAsia="pl-PL"/>
        </w:rPr>
        <w:t>9</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B70083">
      <w:pPr>
        <w:pStyle w:val="Akapitzlist"/>
        <w:numPr>
          <w:ilvl w:val="0"/>
          <w:numId w:val="35"/>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2B6DD1">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2B6DD1">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2B6DD1">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2B6DD1">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2B6DD1">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2B6DD1">
      <w:pPr>
        <w:pStyle w:val="Akapitzlist"/>
        <w:numPr>
          <w:ilvl w:val="0"/>
          <w:numId w:val="86"/>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Default="008F5370" w:rsidP="00D95E05">
      <w:pPr>
        <w:autoSpaceDE w:val="0"/>
        <w:spacing w:after="0" w:line="240" w:lineRule="auto"/>
        <w:ind w:left="426"/>
        <w:jc w:val="both"/>
      </w:pPr>
    </w:p>
    <w:p w14:paraId="2780641A" w14:textId="77777777" w:rsidR="00F22C35" w:rsidRDefault="00F22C35" w:rsidP="00D95E05">
      <w:pPr>
        <w:autoSpaceDE w:val="0"/>
        <w:spacing w:after="0" w:line="240" w:lineRule="auto"/>
        <w:ind w:left="426"/>
        <w:jc w:val="both"/>
      </w:pPr>
    </w:p>
    <w:p w14:paraId="038D04C1" w14:textId="77777777" w:rsidR="00F22C35" w:rsidRPr="00152088" w:rsidRDefault="00F22C35"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9A5603">
        <w:trPr>
          <w:trHeight w:val="433"/>
        </w:trPr>
        <w:tc>
          <w:tcPr>
            <w:tcW w:w="5426" w:type="dxa"/>
            <w:shd w:val="clear" w:color="auto" w:fill="auto"/>
            <w:vAlign w:val="center"/>
          </w:tcPr>
          <w:p w14:paraId="586C3B9B" w14:textId="77777777" w:rsidR="00D95E05" w:rsidRPr="00152088" w:rsidRDefault="00D95E05" w:rsidP="009A5603">
            <w:pPr>
              <w:spacing w:after="0" w:line="240" w:lineRule="auto"/>
            </w:pPr>
            <w:r w:rsidRPr="00152088">
              <w:t>Nazwa kryterium</w:t>
            </w:r>
          </w:p>
        </w:tc>
        <w:tc>
          <w:tcPr>
            <w:tcW w:w="1275" w:type="dxa"/>
            <w:shd w:val="clear" w:color="auto" w:fill="auto"/>
            <w:vAlign w:val="center"/>
          </w:tcPr>
          <w:p w14:paraId="4B378F23" w14:textId="77777777" w:rsidR="00D95E05" w:rsidRPr="00152088" w:rsidRDefault="00D95E05" w:rsidP="009A5603">
            <w:pPr>
              <w:spacing w:after="0" w:line="240" w:lineRule="auto"/>
              <w:jc w:val="center"/>
            </w:pPr>
            <w:r w:rsidRPr="00152088">
              <w:t>Waga %</w:t>
            </w:r>
          </w:p>
        </w:tc>
        <w:tc>
          <w:tcPr>
            <w:tcW w:w="2763" w:type="dxa"/>
            <w:shd w:val="clear" w:color="auto" w:fill="auto"/>
            <w:vAlign w:val="center"/>
          </w:tcPr>
          <w:p w14:paraId="2D7B13A6" w14:textId="77777777" w:rsidR="00D95E05" w:rsidRPr="00152088" w:rsidRDefault="00D95E05" w:rsidP="009A5603">
            <w:pPr>
              <w:spacing w:after="0" w:line="240" w:lineRule="auto"/>
              <w:jc w:val="center"/>
            </w:pPr>
            <w:r w:rsidRPr="00152088">
              <w:t>Sposób punktowania pkt.</w:t>
            </w:r>
          </w:p>
        </w:tc>
      </w:tr>
      <w:tr w:rsidR="00D95E05" w:rsidRPr="00152088" w14:paraId="486A2970" w14:textId="77777777" w:rsidTr="009A5603">
        <w:trPr>
          <w:trHeight w:val="553"/>
        </w:trPr>
        <w:tc>
          <w:tcPr>
            <w:tcW w:w="5426" w:type="dxa"/>
            <w:shd w:val="clear" w:color="auto" w:fill="auto"/>
            <w:vAlign w:val="center"/>
          </w:tcPr>
          <w:p w14:paraId="4D9F218F" w14:textId="77777777" w:rsidR="00D95E05" w:rsidRPr="00152088" w:rsidRDefault="00D95E05" w:rsidP="009A5603">
            <w:pPr>
              <w:spacing w:after="0" w:line="240" w:lineRule="auto"/>
            </w:pPr>
            <w:r w:rsidRPr="00152088">
              <w:t>Cena wykonania zamówienia /</w:t>
            </w:r>
            <w:r w:rsidRPr="00152088">
              <w:rPr>
                <w:b/>
              </w:rPr>
              <w:t>C</w:t>
            </w:r>
            <w:r w:rsidRPr="00152088">
              <w:t>/</w:t>
            </w:r>
          </w:p>
        </w:tc>
        <w:tc>
          <w:tcPr>
            <w:tcW w:w="1275" w:type="dxa"/>
            <w:shd w:val="clear" w:color="auto" w:fill="auto"/>
            <w:vAlign w:val="center"/>
          </w:tcPr>
          <w:p w14:paraId="6CD73B45" w14:textId="6492F536" w:rsidR="00D95E05" w:rsidRPr="00152088" w:rsidRDefault="00AF110B" w:rsidP="009A5603">
            <w:pPr>
              <w:spacing w:after="0" w:line="240" w:lineRule="auto"/>
              <w:jc w:val="center"/>
            </w:pPr>
            <w:r>
              <w:t>6</w:t>
            </w:r>
            <w:r w:rsidR="00D95E05" w:rsidRPr="00152088">
              <w:t>0,00</w:t>
            </w:r>
          </w:p>
        </w:tc>
        <w:tc>
          <w:tcPr>
            <w:tcW w:w="2763" w:type="dxa"/>
            <w:shd w:val="clear" w:color="auto" w:fill="auto"/>
            <w:vAlign w:val="center"/>
          </w:tcPr>
          <w:p w14:paraId="1809BB7B" w14:textId="52A2F78F" w:rsidR="00D95E05" w:rsidRPr="00152088" w:rsidRDefault="00AF110B" w:rsidP="009A5603">
            <w:pPr>
              <w:spacing w:after="0" w:line="240" w:lineRule="auto"/>
              <w:jc w:val="center"/>
            </w:pPr>
            <w:r>
              <w:t>6</w:t>
            </w:r>
            <w:r w:rsidR="00D95E05" w:rsidRPr="00152088">
              <w:t>0,00</w:t>
            </w:r>
          </w:p>
        </w:tc>
      </w:tr>
      <w:tr w:rsidR="00AF110B" w:rsidRPr="00152088" w14:paraId="331E686A" w14:textId="77777777" w:rsidTr="009A5603">
        <w:trPr>
          <w:trHeight w:val="553"/>
        </w:trPr>
        <w:tc>
          <w:tcPr>
            <w:tcW w:w="5426" w:type="dxa"/>
            <w:shd w:val="clear" w:color="auto" w:fill="auto"/>
            <w:vAlign w:val="center"/>
          </w:tcPr>
          <w:p w14:paraId="3B1DD23F" w14:textId="04F34B35" w:rsidR="00AF110B" w:rsidRPr="00152088" w:rsidRDefault="00AF110B" w:rsidP="00134EC2">
            <w:pPr>
              <w:spacing w:after="0" w:line="240" w:lineRule="auto"/>
            </w:pPr>
            <w:r>
              <w:t>Czas reakcji w przypadku usuwania awarii /</w:t>
            </w:r>
            <w:r w:rsidRPr="00AF110B">
              <w:rPr>
                <w:b/>
              </w:rPr>
              <w:t>C</w:t>
            </w:r>
            <w:r w:rsidR="00134EC2">
              <w:rPr>
                <w:b/>
              </w:rPr>
              <w:t>r</w:t>
            </w:r>
            <w:r>
              <w:t>/</w:t>
            </w:r>
          </w:p>
        </w:tc>
        <w:tc>
          <w:tcPr>
            <w:tcW w:w="1275" w:type="dxa"/>
            <w:shd w:val="clear" w:color="auto" w:fill="auto"/>
            <w:vAlign w:val="center"/>
          </w:tcPr>
          <w:p w14:paraId="02179255" w14:textId="66031D09" w:rsidR="00AF110B" w:rsidRDefault="00AF110B" w:rsidP="009A5603">
            <w:pPr>
              <w:spacing w:after="0" w:line="240" w:lineRule="auto"/>
              <w:jc w:val="center"/>
            </w:pPr>
            <w:r>
              <w:t>20,00</w:t>
            </w:r>
          </w:p>
        </w:tc>
        <w:tc>
          <w:tcPr>
            <w:tcW w:w="2763" w:type="dxa"/>
            <w:shd w:val="clear" w:color="auto" w:fill="auto"/>
            <w:vAlign w:val="center"/>
          </w:tcPr>
          <w:p w14:paraId="5D557961" w14:textId="207DDCA1" w:rsidR="00AF110B" w:rsidRDefault="00AF110B" w:rsidP="009A5603">
            <w:pPr>
              <w:spacing w:after="0" w:line="240" w:lineRule="auto"/>
              <w:jc w:val="center"/>
            </w:pPr>
            <w:r>
              <w:t>20,00</w:t>
            </w:r>
          </w:p>
        </w:tc>
      </w:tr>
      <w:tr w:rsidR="00AF110B" w:rsidRPr="00152088" w14:paraId="1BE06868" w14:textId="77777777" w:rsidTr="009A5603">
        <w:trPr>
          <w:trHeight w:val="553"/>
        </w:trPr>
        <w:tc>
          <w:tcPr>
            <w:tcW w:w="5426" w:type="dxa"/>
            <w:shd w:val="clear" w:color="auto" w:fill="auto"/>
            <w:vAlign w:val="center"/>
          </w:tcPr>
          <w:p w14:paraId="2BD743B4" w14:textId="5C76FFF3" w:rsidR="00AF110B" w:rsidRDefault="00AF110B" w:rsidP="009A5603">
            <w:pPr>
              <w:spacing w:after="0" w:line="240" w:lineRule="auto"/>
            </w:pPr>
            <w:r>
              <w:t>Gwarancja</w:t>
            </w:r>
            <w:r w:rsidR="00134EC2">
              <w:t xml:space="preserve"> </w:t>
            </w:r>
            <w:r>
              <w:t>/</w:t>
            </w:r>
            <w:r w:rsidR="00134EC2" w:rsidRPr="00134EC2">
              <w:rPr>
                <w:b/>
              </w:rPr>
              <w:t>G</w:t>
            </w:r>
            <w:r w:rsidR="00134EC2">
              <w:rPr>
                <w:b/>
              </w:rPr>
              <w:t>w</w:t>
            </w:r>
            <w:r w:rsidR="00134EC2">
              <w:t>/</w:t>
            </w:r>
          </w:p>
        </w:tc>
        <w:tc>
          <w:tcPr>
            <w:tcW w:w="1275" w:type="dxa"/>
            <w:shd w:val="clear" w:color="auto" w:fill="auto"/>
            <w:vAlign w:val="center"/>
          </w:tcPr>
          <w:p w14:paraId="7C4D1852" w14:textId="524EDE91" w:rsidR="00AF110B" w:rsidRDefault="00AF110B" w:rsidP="009A5603">
            <w:pPr>
              <w:spacing w:after="0" w:line="240" w:lineRule="auto"/>
              <w:jc w:val="center"/>
            </w:pPr>
            <w:r>
              <w:t>20,00</w:t>
            </w:r>
          </w:p>
        </w:tc>
        <w:tc>
          <w:tcPr>
            <w:tcW w:w="2763" w:type="dxa"/>
            <w:shd w:val="clear" w:color="auto" w:fill="auto"/>
            <w:vAlign w:val="center"/>
          </w:tcPr>
          <w:p w14:paraId="34AAEA04" w14:textId="36BD3B31" w:rsidR="00AF110B" w:rsidRDefault="00AF110B" w:rsidP="009A5603">
            <w:pPr>
              <w:spacing w:after="0" w:line="240" w:lineRule="auto"/>
              <w:jc w:val="center"/>
            </w:pPr>
            <w:r>
              <w:t>20,00</w:t>
            </w:r>
          </w:p>
        </w:tc>
      </w:tr>
    </w:tbl>
    <w:p w14:paraId="10168448" w14:textId="77777777" w:rsidR="00AF110B" w:rsidRPr="00AF110B" w:rsidRDefault="00AF110B" w:rsidP="00AF110B">
      <w:pPr>
        <w:suppressAutoHyphens w:val="0"/>
        <w:spacing w:after="0" w:line="240" w:lineRule="auto"/>
        <w:ind w:left="284"/>
        <w:contextualSpacing/>
        <w:jc w:val="both"/>
        <w:rPr>
          <w:rFonts w:eastAsia="Times New Roman"/>
          <w:lang w:eastAsia="pl-PL"/>
        </w:rPr>
      </w:pPr>
      <w:r w:rsidRPr="00AF110B">
        <w:rPr>
          <w:rFonts w:eastAsia="Times New Roman"/>
          <w:b/>
          <w:lang w:eastAsia="pl-PL"/>
        </w:rPr>
        <w:t>Cena</w:t>
      </w:r>
      <w:r w:rsidRPr="00AF110B">
        <w:rPr>
          <w:rFonts w:eastAsia="Times New Roman"/>
          <w:lang w:eastAsia="pl-PL"/>
        </w:rPr>
        <w:t xml:space="preserve"> – 60%</w:t>
      </w:r>
    </w:p>
    <w:p w14:paraId="4ADD6724" w14:textId="77777777" w:rsidR="00AF110B" w:rsidRPr="001A15C1" w:rsidRDefault="00AF110B" w:rsidP="00AF110B">
      <w:pPr>
        <w:suppressAutoHyphens w:val="0"/>
        <w:spacing w:after="0" w:line="240" w:lineRule="auto"/>
        <w:ind w:left="720"/>
        <w:contextualSpacing/>
        <w:jc w:val="both"/>
        <w:rPr>
          <w:rFonts w:eastAsia="Times New Roman"/>
          <w:b/>
          <w:lang w:val="nl-NL" w:eastAsia="pl-PL"/>
        </w:rPr>
      </w:pPr>
      <w:r w:rsidRPr="001A15C1">
        <w:rPr>
          <w:rFonts w:eastAsia="Times New Roman"/>
          <w:b/>
          <w:lang w:val="nl-NL" w:eastAsia="pl-PL"/>
        </w:rPr>
        <w:t>C = [C min / C bad] x 60</w:t>
      </w:r>
    </w:p>
    <w:p w14:paraId="2ACAB7A1" w14:textId="77777777" w:rsidR="00AF110B" w:rsidRPr="001A15C1" w:rsidRDefault="00AF110B" w:rsidP="00AF110B">
      <w:pPr>
        <w:suppressAutoHyphens w:val="0"/>
        <w:spacing w:after="0" w:line="240" w:lineRule="auto"/>
        <w:ind w:left="720"/>
        <w:contextualSpacing/>
        <w:jc w:val="both"/>
        <w:rPr>
          <w:rFonts w:eastAsia="Times New Roman"/>
          <w:b/>
          <w:lang w:val="nl-NL" w:eastAsia="pl-PL"/>
        </w:rPr>
      </w:pPr>
    </w:p>
    <w:p w14:paraId="3DF37660" w14:textId="77777777" w:rsidR="00AF110B" w:rsidRPr="00AF110B" w:rsidRDefault="00AF110B" w:rsidP="00AF110B">
      <w:pPr>
        <w:suppressAutoHyphens w:val="0"/>
        <w:spacing w:after="0" w:line="240" w:lineRule="auto"/>
        <w:ind w:left="284"/>
        <w:contextualSpacing/>
        <w:jc w:val="both"/>
        <w:rPr>
          <w:rFonts w:eastAsia="Times New Roman"/>
          <w:lang w:eastAsia="pl-PL"/>
        </w:rPr>
      </w:pPr>
      <w:r w:rsidRPr="00AF110B">
        <w:rPr>
          <w:rFonts w:eastAsia="Times New Roman"/>
          <w:lang w:eastAsia="pl-PL"/>
        </w:rPr>
        <w:t xml:space="preserve">W formularzu cenowym oferty należy podać wartość netto i brutto w rozbiciu na: </w:t>
      </w:r>
    </w:p>
    <w:p w14:paraId="40112761" w14:textId="77777777" w:rsidR="00AF110B" w:rsidRPr="00AF110B" w:rsidRDefault="00AF110B" w:rsidP="002B6DD1">
      <w:pPr>
        <w:numPr>
          <w:ilvl w:val="3"/>
          <w:numId w:val="97"/>
        </w:numPr>
        <w:suppressAutoHyphens w:val="0"/>
        <w:spacing w:after="0" w:line="240" w:lineRule="auto"/>
        <w:contextualSpacing/>
        <w:jc w:val="both"/>
        <w:rPr>
          <w:rFonts w:eastAsia="Times New Roman"/>
          <w:lang w:eastAsia="pl-PL"/>
        </w:rPr>
      </w:pPr>
      <w:r w:rsidRPr="00AF110B">
        <w:rPr>
          <w:rFonts w:eastAsia="Times New Roman"/>
          <w:lang w:eastAsia="pl-PL"/>
        </w:rPr>
        <w:t>Stały nadzór i obsługa serwisowo - eksploatacyjna</w:t>
      </w:r>
      <w:r w:rsidRPr="00AF110B">
        <w:rPr>
          <w:rFonts w:ascii="Calibri" w:hAnsi="Calibri"/>
          <w:lang w:eastAsia="en-US"/>
        </w:rPr>
        <w:t xml:space="preserve"> </w:t>
      </w:r>
      <w:r w:rsidRPr="00AF110B">
        <w:rPr>
          <w:rFonts w:eastAsia="Times New Roman"/>
          <w:lang w:eastAsia="pl-PL"/>
        </w:rPr>
        <w:t>tj.: koszt usługi za jeden miesiąc x 36 miesięcy = łączny koszt za 36 miesięcy.</w:t>
      </w:r>
    </w:p>
    <w:p w14:paraId="6D207A4B" w14:textId="17342547" w:rsidR="00AF110B" w:rsidRPr="00E950CD" w:rsidRDefault="00AF110B" w:rsidP="002B6DD1">
      <w:pPr>
        <w:numPr>
          <w:ilvl w:val="3"/>
          <w:numId w:val="97"/>
        </w:numPr>
        <w:suppressAutoHyphens w:val="0"/>
        <w:spacing w:after="0" w:line="240" w:lineRule="auto"/>
        <w:contextualSpacing/>
        <w:jc w:val="both"/>
        <w:rPr>
          <w:rFonts w:eastAsia="Times New Roman"/>
          <w:lang w:eastAsia="pl-PL"/>
        </w:rPr>
      </w:pPr>
      <w:r w:rsidRPr="00AF110B">
        <w:rPr>
          <w:rFonts w:eastAsia="Times New Roman"/>
          <w:lang w:eastAsia="pl-PL"/>
        </w:rPr>
        <w:t xml:space="preserve">Koszt czynności określonych </w:t>
      </w:r>
      <w:r w:rsidRPr="00E950CD">
        <w:rPr>
          <w:rFonts w:eastAsia="Times New Roman"/>
          <w:lang w:eastAsia="pl-PL"/>
        </w:rPr>
        <w:t xml:space="preserve">w pkt.1.10 </w:t>
      </w:r>
      <w:r w:rsidR="00E950CD">
        <w:rPr>
          <w:rFonts w:eastAsia="Times New Roman"/>
          <w:lang w:eastAsia="pl-PL"/>
        </w:rPr>
        <w:t>załącznika nr 2</w:t>
      </w:r>
      <w:r w:rsidRPr="00E950CD">
        <w:rPr>
          <w:rFonts w:eastAsia="Times New Roman"/>
          <w:lang w:eastAsia="pl-PL"/>
        </w:rPr>
        <w:t xml:space="preserve"> (w § 1 ust 3. pkt. VI projektu Umowy</w:t>
      </w:r>
      <w:r w:rsidR="002C24CD">
        <w:rPr>
          <w:rFonts w:eastAsia="Times New Roman"/>
          <w:lang w:eastAsia="pl-PL"/>
        </w:rPr>
        <w:t xml:space="preserve"> do dnia 31.10.2021r.</w:t>
      </w:r>
      <w:r w:rsidRPr="00E950CD">
        <w:rPr>
          <w:rFonts w:eastAsia="Times New Roman"/>
          <w:lang w:eastAsia="pl-PL"/>
        </w:rPr>
        <w:t xml:space="preserve">) </w:t>
      </w:r>
    </w:p>
    <w:p w14:paraId="12008915" w14:textId="77777777" w:rsidR="00AF110B" w:rsidRPr="00AF110B" w:rsidRDefault="00AF110B" w:rsidP="00AF110B">
      <w:pPr>
        <w:suppressAutoHyphens w:val="0"/>
        <w:spacing w:after="0" w:line="240" w:lineRule="auto"/>
        <w:ind w:left="720"/>
        <w:contextualSpacing/>
        <w:jc w:val="both"/>
        <w:rPr>
          <w:rFonts w:eastAsia="Times New Roman"/>
          <w:b/>
          <w:lang w:eastAsia="pl-PL"/>
        </w:rPr>
      </w:pPr>
    </w:p>
    <w:p w14:paraId="3997AB98" w14:textId="77777777" w:rsidR="00AF110B" w:rsidRPr="00AF110B" w:rsidRDefault="00AF110B" w:rsidP="00AF110B">
      <w:pPr>
        <w:suppressAutoHyphens w:val="0"/>
        <w:spacing w:after="0" w:line="240" w:lineRule="auto"/>
        <w:ind w:left="284"/>
        <w:contextualSpacing/>
        <w:jc w:val="both"/>
        <w:rPr>
          <w:rFonts w:eastAsia="Times New Roman"/>
          <w:lang w:eastAsia="pl-PL"/>
        </w:rPr>
      </w:pPr>
      <w:r w:rsidRPr="00AF110B">
        <w:rPr>
          <w:rFonts w:eastAsia="Times New Roman"/>
          <w:b/>
          <w:lang w:eastAsia="pl-PL"/>
        </w:rPr>
        <w:t>Czas reakcji</w:t>
      </w:r>
      <w:r w:rsidRPr="00AF110B">
        <w:rPr>
          <w:rFonts w:eastAsia="Times New Roman"/>
          <w:lang w:eastAsia="pl-PL"/>
        </w:rPr>
        <w:t xml:space="preserve"> w przypadku usuwania awarii – 20% - </w:t>
      </w:r>
      <w:r w:rsidRPr="00AF110B">
        <w:rPr>
          <w:rFonts w:eastAsia="Times New Roman"/>
          <w:u w:val="single"/>
          <w:lang w:eastAsia="pl-PL"/>
        </w:rPr>
        <w:t>nie dłuższy niż 3 godziny</w:t>
      </w:r>
    </w:p>
    <w:p w14:paraId="0A9EAC35" w14:textId="77777777" w:rsidR="00AF110B" w:rsidRPr="00AF110B" w:rsidRDefault="00AF110B" w:rsidP="00AF110B">
      <w:pPr>
        <w:suppressAutoHyphens w:val="0"/>
        <w:spacing w:after="0" w:line="240" w:lineRule="auto"/>
        <w:ind w:left="720" w:firstLine="696"/>
        <w:contextualSpacing/>
        <w:jc w:val="both"/>
        <w:rPr>
          <w:rFonts w:eastAsia="Times New Roman"/>
          <w:lang w:eastAsia="pl-PL"/>
        </w:rPr>
      </w:pPr>
      <w:r w:rsidRPr="00AF110B">
        <w:rPr>
          <w:rFonts w:eastAsia="Times New Roman"/>
          <w:lang w:eastAsia="pl-PL"/>
        </w:rPr>
        <w:t>do 1h – 20pkt</w:t>
      </w:r>
    </w:p>
    <w:p w14:paraId="04411365" w14:textId="77777777" w:rsidR="00AF110B" w:rsidRPr="00AF110B" w:rsidRDefault="00AF110B" w:rsidP="00AF110B">
      <w:pPr>
        <w:suppressAutoHyphens w:val="0"/>
        <w:spacing w:after="0" w:line="240" w:lineRule="auto"/>
        <w:ind w:left="720" w:firstLine="696"/>
        <w:contextualSpacing/>
        <w:jc w:val="both"/>
        <w:rPr>
          <w:rFonts w:eastAsia="Times New Roman"/>
          <w:lang w:eastAsia="pl-PL"/>
        </w:rPr>
      </w:pPr>
      <w:r w:rsidRPr="00AF110B">
        <w:rPr>
          <w:rFonts w:eastAsia="Times New Roman"/>
          <w:lang w:eastAsia="pl-PL"/>
        </w:rPr>
        <w:t>do 2h – 10pkt</w:t>
      </w:r>
    </w:p>
    <w:p w14:paraId="4F91CEA0" w14:textId="77777777" w:rsidR="00AF110B" w:rsidRPr="00AF110B" w:rsidRDefault="00AF110B" w:rsidP="00AF110B">
      <w:pPr>
        <w:suppressAutoHyphens w:val="0"/>
        <w:spacing w:after="0" w:line="240" w:lineRule="auto"/>
        <w:ind w:left="720" w:firstLine="696"/>
        <w:contextualSpacing/>
        <w:jc w:val="both"/>
        <w:rPr>
          <w:rFonts w:eastAsia="Times New Roman"/>
          <w:lang w:eastAsia="pl-PL"/>
        </w:rPr>
      </w:pPr>
      <w:r w:rsidRPr="00AF110B">
        <w:rPr>
          <w:rFonts w:eastAsia="Times New Roman"/>
          <w:lang w:eastAsia="pl-PL"/>
        </w:rPr>
        <w:t>do 3h – 0pkt</w:t>
      </w:r>
    </w:p>
    <w:p w14:paraId="27B0AE29" w14:textId="77777777" w:rsidR="00AF110B" w:rsidRPr="00AF110B" w:rsidRDefault="00AF110B" w:rsidP="00AF110B">
      <w:pPr>
        <w:suppressAutoHyphens w:val="0"/>
        <w:spacing w:after="0" w:line="240" w:lineRule="auto"/>
        <w:ind w:left="720" w:firstLine="696"/>
        <w:contextualSpacing/>
        <w:jc w:val="both"/>
        <w:rPr>
          <w:rFonts w:eastAsia="Times New Roman"/>
          <w:lang w:eastAsia="pl-PL"/>
        </w:rPr>
      </w:pPr>
    </w:p>
    <w:p w14:paraId="40163329" w14:textId="77777777" w:rsidR="00AF110B" w:rsidRPr="00AF110B" w:rsidRDefault="00AF110B" w:rsidP="00AF110B">
      <w:pPr>
        <w:suppressAutoHyphens w:val="0"/>
        <w:spacing w:after="0" w:line="240" w:lineRule="auto"/>
        <w:ind w:left="284"/>
        <w:contextualSpacing/>
        <w:jc w:val="both"/>
        <w:rPr>
          <w:rFonts w:eastAsia="Times New Roman"/>
          <w:lang w:eastAsia="pl-PL"/>
        </w:rPr>
      </w:pPr>
      <w:r w:rsidRPr="00AF110B">
        <w:rPr>
          <w:rFonts w:eastAsia="Times New Roman"/>
          <w:b/>
          <w:lang w:eastAsia="pl-PL"/>
        </w:rPr>
        <w:t>Gwarancja</w:t>
      </w:r>
      <w:r w:rsidRPr="00AF110B">
        <w:rPr>
          <w:rFonts w:eastAsia="Times New Roman"/>
          <w:lang w:eastAsia="pl-PL"/>
        </w:rPr>
        <w:t xml:space="preserve"> na materiały/urządzenia/części zamienne zakupione i wbudowane przez Wykonawcę, w ramach usuwania awarii, w trakcie trwania przedmiotowej umowy (liczone od momentu wbudowania/montażu) – 20%</w:t>
      </w:r>
    </w:p>
    <w:p w14:paraId="2EB584B0" w14:textId="77777777" w:rsidR="00AF110B" w:rsidRPr="00AF110B" w:rsidRDefault="00AF110B" w:rsidP="00AF110B">
      <w:pPr>
        <w:suppressAutoHyphens w:val="0"/>
        <w:spacing w:after="0" w:line="240" w:lineRule="auto"/>
        <w:ind w:left="720"/>
        <w:contextualSpacing/>
        <w:jc w:val="both"/>
        <w:rPr>
          <w:rFonts w:eastAsia="Times New Roman"/>
          <w:b/>
          <w:lang w:eastAsia="pl-PL"/>
        </w:rPr>
      </w:pPr>
    </w:p>
    <w:p w14:paraId="04B010C9" w14:textId="77777777" w:rsidR="00AF110B" w:rsidRPr="00AF110B" w:rsidRDefault="00AF110B" w:rsidP="00AF110B">
      <w:pPr>
        <w:suppressAutoHyphens w:val="0"/>
        <w:spacing w:after="0" w:line="240" w:lineRule="auto"/>
        <w:ind w:left="720"/>
        <w:contextualSpacing/>
        <w:jc w:val="both"/>
        <w:rPr>
          <w:rFonts w:eastAsia="Times New Roman"/>
          <w:b/>
          <w:lang w:eastAsia="pl-PL"/>
        </w:rPr>
      </w:pPr>
      <w:r w:rsidRPr="00AF110B">
        <w:rPr>
          <w:rFonts w:eastAsia="Times New Roman"/>
          <w:b/>
          <w:lang w:eastAsia="pl-PL"/>
        </w:rPr>
        <w:t xml:space="preserve">[Gw </w:t>
      </w:r>
      <w:r w:rsidRPr="00AF110B">
        <w:rPr>
          <w:rFonts w:eastAsia="Times New Roman"/>
          <w:b/>
          <w:vertAlign w:val="subscript"/>
          <w:lang w:eastAsia="pl-PL"/>
        </w:rPr>
        <w:t>badane</w:t>
      </w:r>
      <w:r w:rsidRPr="00AF110B">
        <w:rPr>
          <w:rFonts w:eastAsia="Times New Roman"/>
          <w:b/>
          <w:lang w:eastAsia="pl-PL"/>
        </w:rPr>
        <w:t xml:space="preserve">/Gw </w:t>
      </w:r>
      <w:r w:rsidRPr="00AF110B">
        <w:rPr>
          <w:rFonts w:eastAsia="Times New Roman"/>
          <w:b/>
          <w:vertAlign w:val="subscript"/>
          <w:lang w:eastAsia="pl-PL"/>
        </w:rPr>
        <w:t>max</w:t>
      </w:r>
      <w:r w:rsidRPr="00AF110B">
        <w:rPr>
          <w:rFonts w:eastAsia="Times New Roman"/>
          <w:b/>
          <w:lang w:eastAsia="pl-PL"/>
        </w:rPr>
        <w:t>]x 20</w:t>
      </w:r>
    </w:p>
    <w:p w14:paraId="71808F03" w14:textId="00C26C5D" w:rsidR="00AF110B" w:rsidRPr="00AF110B" w:rsidRDefault="00AF110B" w:rsidP="00AF110B">
      <w:pPr>
        <w:suppressAutoHyphens w:val="0"/>
        <w:spacing w:after="0" w:line="240" w:lineRule="auto"/>
        <w:ind w:left="720"/>
        <w:contextualSpacing/>
        <w:jc w:val="both"/>
        <w:rPr>
          <w:rFonts w:eastAsia="Times New Roman"/>
          <w:lang w:eastAsia="pl-PL"/>
        </w:rPr>
      </w:pPr>
      <w:r w:rsidRPr="00AF110B">
        <w:rPr>
          <w:rFonts w:eastAsia="Times New Roman"/>
          <w:lang w:eastAsia="pl-PL"/>
        </w:rPr>
        <w:t>jeżeli Wykonawca udzieli gwarancji na okres równy lub dłuższy niż 72 miesiące do</w:t>
      </w:r>
      <w:r w:rsidR="001A15C1">
        <w:rPr>
          <w:rFonts w:eastAsia="Times New Roman"/>
          <w:lang w:eastAsia="pl-PL"/>
        </w:rPr>
        <w:t xml:space="preserve"> obliczeń przyjmuje się 72 miesią</w:t>
      </w:r>
      <w:r w:rsidRPr="00AF110B">
        <w:rPr>
          <w:rFonts w:eastAsia="Times New Roman"/>
          <w:lang w:eastAsia="pl-PL"/>
        </w:rPr>
        <w:t>ce</w:t>
      </w:r>
    </w:p>
    <w:p w14:paraId="446219D6" w14:textId="77777777" w:rsidR="00F62816" w:rsidRPr="006D4EEC" w:rsidRDefault="00F62816" w:rsidP="00F62816">
      <w:pPr>
        <w:tabs>
          <w:tab w:val="center" w:pos="4896"/>
          <w:tab w:val="right" w:pos="9432"/>
        </w:tabs>
        <w:spacing w:after="0" w:line="240" w:lineRule="auto"/>
        <w:rPr>
          <w:rFonts w:eastAsia="Times New Roman"/>
          <w:b/>
          <w:i/>
          <w:lang w:eastAsia="pl-PL"/>
        </w:rPr>
      </w:pPr>
    </w:p>
    <w:p w14:paraId="028611F8" w14:textId="77777777" w:rsidR="00F62816" w:rsidRPr="006D4EEC" w:rsidRDefault="00F62816" w:rsidP="00F62816">
      <w:pPr>
        <w:numPr>
          <w:ilvl w:val="6"/>
          <w:numId w:val="7"/>
        </w:numPr>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F62816">
      <w:pPr>
        <w:numPr>
          <w:ilvl w:val="6"/>
          <w:numId w:val="7"/>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2B6DD1">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2B6DD1">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2B6DD1">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2B6DD1">
      <w:pPr>
        <w:pStyle w:val="Bezodstpw"/>
        <w:numPr>
          <w:ilvl w:val="0"/>
          <w:numId w:val="63"/>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2B6DD1">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2B6DD1">
      <w:pPr>
        <w:pStyle w:val="Akapitzlist"/>
        <w:numPr>
          <w:ilvl w:val="0"/>
          <w:numId w:val="65"/>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2B6DD1">
      <w:pPr>
        <w:pStyle w:val="Akapitzlist"/>
        <w:numPr>
          <w:ilvl w:val="0"/>
          <w:numId w:val="37"/>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09EE1FE4" w:rsidR="002857F3" w:rsidRPr="00152088"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5D5431" w:rsidRDefault="00A04B44" w:rsidP="002B6DD1">
      <w:pPr>
        <w:pStyle w:val="Akapitzlist"/>
        <w:numPr>
          <w:ilvl w:val="0"/>
          <w:numId w:val="37"/>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 xml:space="preserve">Opis spełnienia warunku: </w:t>
      </w:r>
    </w:p>
    <w:p w14:paraId="1C8FB1CE" w14:textId="77777777" w:rsidR="009917C9" w:rsidRPr="00B9456B" w:rsidRDefault="009917C9" w:rsidP="002B6DD1">
      <w:pPr>
        <w:pStyle w:val="Akapitzlist"/>
        <w:numPr>
          <w:ilvl w:val="0"/>
          <w:numId w:val="101"/>
        </w:numPr>
        <w:suppressAutoHyphens w:val="0"/>
        <w:spacing w:after="0" w:line="240" w:lineRule="auto"/>
        <w:ind w:left="709"/>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świadectwo autoryzacji umożliwiające firmie serwis kotłów wodnych firmy FAKO S.A.</w:t>
      </w:r>
    </w:p>
    <w:p w14:paraId="047057A2" w14:textId="77777777" w:rsidR="009917C9" w:rsidRDefault="009917C9" w:rsidP="002B6DD1">
      <w:pPr>
        <w:pStyle w:val="Akapitzlist"/>
        <w:keepNext/>
        <w:keepLines/>
        <w:numPr>
          <w:ilvl w:val="0"/>
          <w:numId w:val="101"/>
        </w:numPr>
        <w:spacing w:before="60"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Pr="009917C9">
        <w:rPr>
          <w:rFonts w:ascii="Times New Roman" w:eastAsia="Times New Roman" w:hAnsi="Times New Roman" w:cs="Times New Roman"/>
          <w:lang w:eastAsia="pl-PL"/>
        </w:rPr>
        <w:t>świadczenie lub certyfikat producenta (firmy Danfoss) umożliwiające firmie obsługę i konserwację węzłów cieplnych produkcji firmy Danfoss</w:t>
      </w:r>
      <w:r>
        <w:rPr>
          <w:rFonts w:ascii="Times New Roman" w:eastAsia="Times New Roman" w:hAnsi="Times New Roman" w:cs="Times New Roman"/>
          <w:lang w:eastAsia="pl-PL"/>
        </w:rPr>
        <w:t>.</w:t>
      </w:r>
    </w:p>
    <w:p w14:paraId="1CEB4F3B" w14:textId="40B8D105" w:rsidR="009917C9" w:rsidRPr="00B9456B" w:rsidRDefault="009917C9" w:rsidP="009917C9">
      <w:pPr>
        <w:spacing w:after="0" w:line="240" w:lineRule="auto"/>
        <w:jc w:val="both"/>
        <w:rPr>
          <w:rFonts w:eastAsia="Times New Roman"/>
          <w:lang w:eastAsia="pl-PL"/>
        </w:rPr>
      </w:pPr>
      <w:r w:rsidRPr="00B9456B">
        <w:rPr>
          <w:rFonts w:eastAsia="Times New Roman"/>
          <w:lang w:eastAsia="pl-PL"/>
        </w:rPr>
        <w:t>W przypadku, gdy przedstawiony dokument traci ważność w trakcie realizacji zamówienia, należy niezwłocznie przedstawić aktualne zaświadczenie w celu zapewnienia ciągłości wykonania prac</w:t>
      </w:r>
      <w:r w:rsidR="001A15C1">
        <w:rPr>
          <w:rFonts w:eastAsia="Times New Roman"/>
          <w:lang w:eastAsia="pl-PL"/>
        </w:rPr>
        <w:t>.</w:t>
      </w:r>
    </w:p>
    <w:p w14:paraId="3263CA4A" w14:textId="3111F7A7" w:rsidR="00550AAF" w:rsidRPr="000A311B" w:rsidRDefault="00A04B44" w:rsidP="002B6DD1">
      <w:pPr>
        <w:pStyle w:val="Akapitzlist"/>
        <w:keepNext/>
        <w:keepLines/>
        <w:numPr>
          <w:ilvl w:val="0"/>
          <w:numId w:val="37"/>
        </w:numPr>
        <w:spacing w:before="60" w:after="0" w:line="240" w:lineRule="auto"/>
        <w:jc w:val="both"/>
        <w:rPr>
          <w:rFonts w:ascii="Times New Roman" w:eastAsia="Times New Roman" w:hAnsi="Times New Roman" w:cs="Times New Roman"/>
          <w:lang w:eastAsia="pl-PL"/>
        </w:rPr>
      </w:pPr>
      <w:r w:rsidRPr="000A311B">
        <w:rPr>
          <w:rFonts w:ascii="Times New Roman" w:eastAsia="Times New Roman" w:hAnsi="Times New Roman" w:cs="Times New Roman"/>
          <w:b/>
          <w:lang w:eastAsia="pl-PL"/>
        </w:rPr>
        <w:t>sytua</w:t>
      </w:r>
      <w:r w:rsidR="00561BE7" w:rsidRPr="000A311B">
        <w:rPr>
          <w:rFonts w:ascii="Times New Roman" w:eastAsia="Times New Roman" w:hAnsi="Times New Roman" w:cs="Times New Roman"/>
          <w:b/>
          <w:lang w:eastAsia="pl-PL"/>
        </w:rPr>
        <w:t>cji ekonomicznej lub finansowej</w:t>
      </w:r>
    </w:p>
    <w:p w14:paraId="395457D1" w14:textId="77777777" w:rsidR="00550AAF" w:rsidRPr="000A311B" w:rsidRDefault="00A04B44" w:rsidP="001932AE">
      <w:pPr>
        <w:tabs>
          <w:tab w:val="left" w:pos="-993"/>
        </w:tabs>
        <w:spacing w:after="0" w:line="240" w:lineRule="auto"/>
        <w:ind w:left="720" w:hanging="11"/>
        <w:jc w:val="both"/>
        <w:rPr>
          <w:rFonts w:eastAsia="Times New Roman"/>
          <w:u w:val="single"/>
          <w:lang w:eastAsia="pl-PL"/>
        </w:rPr>
      </w:pPr>
      <w:r w:rsidRPr="000A311B">
        <w:rPr>
          <w:rFonts w:eastAsia="Times New Roman"/>
          <w:u w:val="single"/>
          <w:lang w:eastAsia="pl-PL"/>
        </w:rPr>
        <w:t>Opis spełnienia warunku:</w:t>
      </w:r>
    </w:p>
    <w:p w14:paraId="118D5CE6" w14:textId="4A5E145C" w:rsidR="000A311B" w:rsidRDefault="000A311B" w:rsidP="000A311B">
      <w:pPr>
        <w:pStyle w:val="Akapitzlist"/>
        <w:keepNext/>
        <w:keepLines/>
        <w:spacing w:before="60" w:after="0" w:line="240" w:lineRule="auto"/>
        <w:jc w:val="both"/>
        <w:rPr>
          <w:rFonts w:ascii="Times New Roman" w:eastAsia="Times New Roman" w:hAnsi="Times New Roman" w:cs="Times New Roman"/>
          <w:lang w:eastAsia="pl-PL"/>
        </w:rPr>
      </w:pPr>
      <w:r w:rsidRPr="00134EC2">
        <w:rPr>
          <w:rFonts w:ascii="Times New Roman" w:eastAsia="Times New Roman" w:hAnsi="Times New Roman" w:cs="Times New Roman"/>
          <w:lang w:eastAsia="pl-PL"/>
        </w:rPr>
        <w:t xml:space="preserve">Wykonawca musi być ubezpieczony od odpowiedzialności cywilnej w zakresie prowadzonej działalności związanej z przedmiotem zamówienia ze wskazaniem sumy gwarancyjnej tego ubezpieczenia, na sumę ubezpieczenia nie mniejszą niż </w:t>
      </w:r>
      <w:r w:rsidR="001A15C1">
        <w:rPr>
          <w:rFonts w:ascii="Times New Roman" w:eastAsia="Times New Roman" w:hAnsi="Times New Roman" w:cs="Times New Roman"/>
          <w:b/>
          <w:lang w:eastAsia="pl-PL"/>
        </w:rPr>
        <w:t xml:space="preserve">1 000 </w:t>
      </w:r>
      <w:r w:rsidRPr="009917C9">
        <w:rPr>
          <w:rFonts w:ascii="Times New Roman" w:eastAsia="Times New Roman" w:hAnsi="Times New Roman" w:cs="Times New Roman"/>
          <w:b/>
          <w:lang w:eastAsia="pl-PL"/>
        </w:rPr>
        <w:t>000,00 zł</w:t>
      </w:r>
      <w:r w:rsidR="001A15C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(jeden milion złotych)</w:t>
      </w:r>
    </w:p>
    <w:p w14:paraId="1033AF14" w14:textId="4CCED6C9" w:rsidR="00550AAF" w:rsidRPr="005D5431" w:rsidRDefault="00A04B44" w:rsidP="002B6DD1">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646F65A3" w14:textId="59E2C7B7" w:rsidR="007D5151" w:rsidRPr="007D5151" w:rsidRDefault="007D5151" w:rsidP="001A15C1">
      <w:pPr>
        <w:pStyle w:val="Akapitzlist"/>
        <w:numPr>
          <w:ilvl w:val="6"/>
          <w:numId w:val="23"/>
        </w:numPr>
        <w:spacing w:after="0" w:line="240" w:lineRule="auto"/>
        <w:ind w:left="851" w:hanging="567"/>
        <w:jc w:val="both"/>
        <w:rPr>
          <w:rFonts w:ascii="Times New Roman" w:hAnsi="Times New Roman" w:cs="Times New Roman"/>
          <w:bCs/>
        </w:rPr>
      </w:pPr>
      <w:r w:rsidRPr="007D5151">
        <w:rPr>
          <w:rFonts w:ascii="Times New Roman" w:hAnsi="Times New Roman" w:cs="Times New Roman"/>
          <w:bCs/>
        </w:rPr>
        <w:t xml:space="preserve">Wykonawca musi posiadać doświadczenie w wykonaniu usług (załącznik nr </w:t>
      </w:r>
      <w:r w:rsidR="009917C9">
        <w:rPr>
          <w:rFonts w:ascii="Times New Roman" w:hAnsi="Times New Roman" w:cs="Times New Roman"/>
          <w:bCs/>
        </w:rPr>
        <w:t>11</w:t>
      </w:r>
      <w:r w:rsidRPr="007D5151">
        <w:rPr>
          <w:rFonts w:ascii="Times New Roman" w:hAnsi="Times New Roman" w:cs="Times New Roman"/>
          <w:bCs/>
        </w:rPr>
        <w:t xml:space="preserve">),  w okresie ostatnich 3 lat, a jeżeli okres prowadzenia działalności jest krótszy – w tym okresie, </w:t>
      </w:r>
    </w:p>
    <w:p w14:paraId="790D0CE4" w14:textId="4F82C85C" w:rsidR="002857F3" w:rsidRDefault="007D5151" w:rsidP="007D5151">
      <w:pPr>
        <w:pStyle w:val="Akapitzlist"/>
        <w:spacing w:after="0" w:line="240" w:lineRule="auto"/>
        <w:ind w:left="851"/>
        <w:jc w:val="both"/>
        <w:rPr>
          <w:rFonts w:ascii="Times New Roman" w:hAnsi="Times New Roman" w:cs="Times New Roman"/>
          <w:bCs/>
        </w:rPr>
      </w:pPr>
      <w:r w:rsidRPr="007D5151">
        <w:rPr>
          <w:rFonts w:ascii="Times New Roman" w:hAnsi="Times New Roman" w:cs="Times New Roman"/>
          <w:bCs/>
        </w:rPr>
        <w:t>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A15C1">
        <w:rPr>
          <w:rFonts w:ascii="Times New Roman" w:hAnsi="Times New Roman" w:cs="Times New Roman"/>
          <w:bCs/>
        </w:rPr>
        <w:t>. Za spełnienie warunku Zamawiający uzna:</w:t>
      </w:r>
    </w:p>
    <w:p w14:paraId="33BBCC5F" w14:textId="71BEF4EB" w:rsidR="007D5151" w:rsidRDefault="007D5151" w:rsidP="001A15C1">
      <w:pPr>
        <w:pStyle w:val="Akapitzlist"/>
        <w:numPr>
          <w:ilvl w:val="0"/>
          <w:numId w:val="171"/>
        </w:numPr>
        <w:spacing w:after="0" w:line="240" w:lineRule="auto"/>
        <w:ind w:left="993" w:hanging="284"/>
        <w:jc w:val="both"/>
        <w:rPr>
          <w:rFonts w:ascii="Times New Roman" w:hAnsi="Times New Roman" w:cs="Times New Roman"/>
          <w:bCs/>
        </w:rPr>
      </w:pPr>
      <w:r w:rsidRPr="001A15C1">
        <w:rPr>
          <w:rFonts w:ascii="Times New Roman" w:hAnsi="Times New Roman" w:cs="Times New Roman"/>
          <w:bCs/>
        </w:rPr>
        <w:t>dwa zamówienia odpowiadające swoim rodzajem przedmiotowi zamówienia w zakresie obsługi serwisu i eksploatacji kotłowni olejowo-gazowej o mocy nie mniejszej niż 4500 kW dla każdego zamówienia, na kwotę nie mniejszą niż 200.000,00 zł brutto rocznie, świadczone nieprzerwanie przez okres minimum 12 miesięcy;</w:t>
      </w:r>
    </w:p>
    <w:p w14:paraId="45C6BD87" w14:textId="43FA083B" w:rsidR="004B6A59" w:rsidRPr="001A15C1" w:rsidRDefault="004B6A59" w:rsidP="004B6A59">
      <w:pPr>
        <w:pStyle w:val="Akapitzlist"/>
        <w:spacing w:after="0" w:line="240" w:lineRule="auto"/>
        <w:ind w:left="993"/>
        <w:jc w:val="both"/>
        <w:rPr>
          <w:rFonts w:ascii="Times New Roman" w:hAnsi="Times New Roman" w:cs="Times New Roman"/>
          <w:bCs/>
        </w:rPr>
      </w:pPr>
      <w:r>
        <w:rPr>
          <w:rFonts w:ascii="Times New Roman" w:hAnsi="Times New Roman" w:cs="Times New Roman"/>
          <w:bCs/>
        </w:rPr>
        <w:t>oraz</w:t>
      </w:r>
    </w:p>
    <w:p w14:paraId="5920798A" w14:textId="0655CB8A" w:rsidR="007D5151" w:rsidRPr="001A15C1" w:rsidRDefault="007D5151" w:rsidP="001A15C1">
      <w:pPr>
        <w:pStyle w:val="Akapitzlist"/>
        <w:numPr>
          <w:ilvl w:val="0"/>
          <w:numId w:val="171"/>
        </w:numPr>
        <w:spacing w:after="0" w:line="240" w:lineRule="auto"/>
        <w:ind w:left="993" w:hanging="284"/>
        <w:jc w:val="both"/>
        <w:rPr>
          <w:rFonts w:ascii="Times New Roman" w:hAnsi="Times New Roman" w:cs="Times New Roman"/>
          <w:bCs/>
        </w:rPr>
      </w:pPr>
      <w:r w:rsidRPr="001A15C1">
        <w:rPr>
          <w:rFonts w:ascii="Times New Roman" w:hAnsi="Times New Roman" w:cs="Times New Roman"/>
          <w:bCs/>
        </w:rPr>
        <w:t>przeglądy i konserwacje instalacji c.o. i c.w.u w obiektach budowlanych podlegających konserwatorowi zabytków o łącznej</w:t>
      </w:r>
      <w:r w:rsidR="001A15C1" w:rsidRPr="001A15C1">
        <w:rPr>
          <w:rFonts w:ascii="Times New Roman" w:hAnsi="Times New Roman" w:cs="Times New Roman"/>
          <w:bCs/>
        </w:rPr>
        <w:t xml:space="preserve"> powierzchni min. 20.000 m2</w:t>
      </w:r>
      <w:r w:rsidRPr="001A15C1">
        <w:rPr>
          <w:rFonts w:ascii="Times New Roman" w:hAnsi="Times New Roman" w:cs="Times New Roman"/>
          <w:bCs/>
        </w:rPr>
        <w:t>,</w:t>
      </w:r>
      <w:r w:rsidR="001A15C1" w:rsidRPr="001A15C1">
        <w:rPr>
          <w:rFonts w:ascii="Times New Roman" w:hAnsi="Times New Roman" w:cs="Times New Roman"/>
          <w:bCs/>
        </w:rPr>
        <w:t xml:space="preserve"> </w:t>
      </w:r>
      <w:r w:rsidRPr="001A15C1">
        <w:rPr>
          <w:rFonts w:ascii="Times New Roman" w:hAnsi="Times New Roman" w:cs="Times New Roman"/>
          <w:bCs/>
        </w:rPr>
        <w:t>w ramach jednej umowy dla Zamawiającego, nieprzerwanie przez okres  minimum 12 miesięcy.</w:t>
      </w:r>
    </w:p>
    <w:p w14:paraId="13CA5A37" w14:textId="03988CC3" w:rsidR="009917C9" w:rsidRPr="009917C9" w:rsidRDefault="009917C9" w:rsidP="009917C9">
      <w:pPr>
        <w:pStyle w:val="Akapitzlist"/>
        <w:spacing w:after="0" w:line="240" w:lineRule="auto"/>
        <w:ind w:left="851"/>
        <w:jc w:val="both"/>
        <w:rPr>
          <w:rFonts w:ascii="Times New Roman" w:hAnsi="Times New Roman" w:cs="Times New Roman"/>
          <w:bCs/>
          <w:u w:val="single"/>
        </w:rPr>
      </w:pPr>
      <w:r w:rsidRPr="009917C9">
        <w:rPr>
          <w:rFonts w:ascii="Times New Roman" w:eastAsia="Times New Roman" w:hAnsi="Times New Roman" w:cs="Times New Roman"/>
          <w:u w:val="single"/>
          <w:lang w:eastAsia="pl-PL"/>
        </w:rPr>
        <w:t>W przypadku wspólnego ubiegania się o udzielenie zamówienia Zamawiający nie dopuszcza do sumowania zdolności poszczególnych konsorcjantów, co oznacza, że jeden wykonawca musi je spełnić w całości</w:t>
      </w:r>
      <w:r>
        <w:rPr>
          <w:rFonts w:ascii="Times New Roman" w:eastAsia="Times New Roman" w:hAnsi="Times New Roman" w:cs="Times New Roman"/>
          <w:u w:val="single"/>
          <w:lang w:eastAsia="pl-PL"/>
        </w:rPr>
        <w:t>.</w:t>
      </w:r>
    </w:p>
    <w:p w14:paraId="460E9765" w14:textId="0516CC62" w:rsidR="000A311B" w:rsidRPr="000A311B" w:rsidRDefault="000A311B" w:rsidP="001A15C1">
      <w:pPr>
        <w:pStyle w:val="Akapitzlist"/>
        <w:numPr>
          <w:ilvl w:val="0"/>
          <w:numId w:val="19"/>
        </w:numPr>
        <w:spacing w:after="0" w:line="240" w:lineRule="auto"/>
        <w:jc w:val="both"/>
        <w:rPr>
          <w:rFonts w:ascii="Times New Roman" w:hAnsi="Times New Roman" w:cs="Times New Roman"/>
          <w:bCs/>
        </w:rPr>
      </w:pPr>
      <w:r w:rsidRPr="000A311B">
        <w:rPr>
          <w:rFonts w:ascii="Times New Roman" w:hAnsi="Times New Roman" w:cs="Times New Roman"/>
          <w:bCs/>
        </w:rPr>
        <w:t xml:space="preserve">Wykonawca musi dysponować osobami, (załącznik nr </w:t>
      </w:r>
      <w:r>
        <w:rPr>
          <w:rFonts w:ascii="Times New Roman" w:hAnsi="Times New Roman" w:cs="Times New Roman"/>
          <w:bCs/>
        </w:rPr>
        <w:t>12</w:t>
      </w:r>
      <w:r w:rsidRPr="000A311B">
        <w:rPr>
          <w:rFonts w:ascii="Times New Roman" w:hAnsi="Times New Roman" w:cs="Times New Roman"/>
          <w:bCs/>
        </w:rPr>
        <w:t>) skierowanymi do realizacji zamówienia publicznego, w szczególności odpowiedzialnymi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1010636" w14:textId="51044ACA" w:rsidR="007D5151" w:rsidRDefault="000A311B" w:rsidP="000A311B">
      <w:pPr>
        <w:pStyle w:val="Akapitzlist"/>
        <w:spacing w:after="0" w:line="240" w:lineRule="auto"/>
        <w:ind w:left="851"/>
        <w:jc w:val="both"/>
        <w:rPr>
          <w:rFonts w:ascii="Times New Roman" w:hAnsi="Times New Roman" w:cs="Times New Roman"/>
          <w:bCs/>
        </w:rPr>
      </w:pPr>
      <w:r w:rsidRPr="000A311B">
        <w:rPr>
          <w:rFonts w:ascii="Times New Roman" w:hAnsi="Times New Roman" w:cs="Times New Roman"/>
          <w:bCs/>
        </w:rPr>
        <w:t>Za spełnienie tego warunku zamawiający uzna dysponowanie przez wykonawcę osob</w:t>
      </w:r>
      <w:r>
        <w:rPr>
          <w:rFonts w:ascii="Times New Roman" w:hAnsi="Times New Roman" w:cs="Times New Roman"/>
          <w:bCs/>
        </w:rPr>
        <w:t xml:space="preserve">ami </w:t>
      </w:r>
      <w:r w:rsidRPr="000A311B">
        <w:rPr>
          <w:rFonts w:ascii="Times New Roman" w:hAnsi="Times New Roman" w:cs="Times New Roman"/>
          <w:bCs/>
        </w:rPr>
        <w:t>:</w:t>
      </w:r>
    </w:p>
    <w:p w14:paraId="0941CA74" w14:textId="77777777" w:rsidR="000A311B" w:rsidRPr="000A311B" w:rsidRDefault="000A311B" w:rsidP="002B6DD1">
      <w:pPr>
        <w:pStyle w:val="Akapitzlist"/>
        <w:numPr>
          <w:ilvl w:val="0"/>
          <w:numId w:val="100"/>
        </w:numPr>
        <w:suppressAutoHyphens w:val="0"/>
        <w:spacing w:after="0" w:line="240" w:lineRule="auto"/>
        <w:ind w:left="1134"/>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Kierownikiem posiadającym uprawnienia budowlane w specjalności instalacyjnej w zakresie sieci, instalacji i urządzeń cieplnych i gazowych. Wskazana osoba musi posiadać aktualne zaświadczenie z Izby Inżynierów Budownictwa ważne w okresie trwania przedmiotu zamówienia.</w:t>
      </w:r>
    </w:p>
    <w:p w14:paraId="3C007452" w14:textId="77777777" w:rsidR="000A311B" w:rsidRPr="000A311B" w:rsidRDefault="000A311B" w:rsidP="002B6DD1">
      <w:pPr>
        <w:pStyle w:val="Akapitzlist"/>
        <w:numPr>
          <w:ilvl w:val="0"/>
          <w:numId w:val="100"/>
        </w:numPr>
        <w:suppressAutoHyphens w:val="0"/>
        <w:spacing w:after="0" w:line="240" w:lineRule="auto"/>
        <w:ind w:left="1134"/>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Dwiema osobami:</w:t>
      </w:r>
    </w:p>
    <w:p w14:paraId="787B3FC2" w14:textId="77777777" w:rsidR="000A311B" w:rsidRPr="00B9456B" w:rsidRDefault="000A311B" w:rsidP="002B6DD1">
      <w:pPr>
        <w:pStyle w:val="Akapitzlist"/>
        <w:numPr>
          <w:ilvl w:val="3"/>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posiadającymi aktualne uprawnienia grupy „D” do wykonywania prac na stanowisku dozoru i eksploatacji w zakresie obsługi, konserwacji, remontu, montażu, kontrolno – pomiarowych urządzeń, instalacji i sieci zgodnie z Rozporządzeniem Ministra Gospodarki, Pracy i Polityki Społecznej z dnia 28.04.2003r. w sprawie szczegółowych zasad stwierdzania kwalifikacji przez osoby zajmujące się eksploatacją urządzeń, instalacji sieci (Dz.U. nr 89, poz.828 z późn. zm.),</w:t>
      </w:r>
    </w:p>
    <w:p w14:paraId="2B49EABE" w14:textId="77777777" w:rsidR="000A311B" w:rsidRPr="00B9456B" w:rsidRDefault="000A311B" w:rsidP="002B6DD1">
      <w:pPr>
        <w:pStyle w:val="Akapitzlist"/>
        <w:numPr>
          <w:ilvl w:val="3"/>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spełniającymi wymagania kwalifikacyjne do wykonywania pracy na stanowisku dozoru w zakresie: obsługi, konserwacji, remontów, montażu, kontrolno-pomiarowym dla następujących urządzeń, instalacji i sieci poniższych grup:</w:t>
      </w:r>
    </w:p>
    <w:p w14:paraId="4DBF38D7" w14:textId="77777777" w:rsidR="000A311B" w:rsidRPr="00B9456B" w:rsidRDefault="000A311B" w:rsidP="000A311B">
      <w:pPr>
        <w:pStyle w:val="Akapitzlist"/>
        <w:spacing w:after="0" w:line="240" w:lineRule="auto"/>
        <w:ind w:left="1247"/>
        <w:jc w:val="both"/>
        <w:rPr>
          <w:rFonts w:ascii="Times New Roman" w:eastAsia="Times New Roman" w:hAnsi="Times New Roman" w:cs="Times New Roman"/>
          <w:lang w:eastAsia="pl-PL"/>
        </w:rPr>
      </w:pPr>
    </w:p>
    <w:p w14:paraId="3BF46453" w14:textId="38B550BB" w:rsidR="000A311B" w:rsidRPr="00B9456B" w:rsidRDefault="000A311B" w:rsidP="000A311B">
      <w:pPr>
        <w:pStyle w:val="Akapitzlist"/>
        <w:spacing w:after="0" w:line="240" w:lineRule="auto"/>
        <w:ind w:left="1276"/>
        <w:jc w:val="both"/>
        <w:rPr>
          <w:rFonts w:ascii="Times New Roman" w:eastAsia="Times New Roman" w:hAnsi="Times New Roman" w:cs="Times New Roman"/>
          <w:b/>
          <w:lang w:eastAsia="pl-PL"/>
        </w:rPr>
      </w:pPr>
      <w:r w:rsidRPr="00B9456B">
        <w:rPr>
          <w:rFonts w:ascii="Times New Roman" w:eastAsia="Times New Roman" w:hAnsi="Times New Roman" w:cs="Times New Roman"/>
          <w:b/>
          <w:lang w:eastAsia="pl-PL"/>
        </w:rPr>
        <w:t xml:space="preserve">Grupa 1 - </w:t>
      </w:r>
      <w:r w:rsidRPr="00B9456B">
        <w:rPr>
          <w:rFonts w:ascii="Times New Roman" w:eastAsia="Times New Roman" w:hAnsi="Times New Roman" w:cs="Times New Roman"/>
          <w:lang w:eastAsia="pl-PL"/>
        </w:rPr>
        <w:t>Urządzenia, instalacje i sieci elektroenergetyczne wytwarzając, przetwarzające, przesyłające i zużywające energię elektryczną</w:t>
      </w:r>
      <w:r w:rsidR="004B6A59">
        <w:rPr>
          <w:rFonts w:ascii="Times New Roman" w:eastAsia="Times New Roman" w:hAnsi="Times New Roman" w:cs="Times New Roman"/>
          <w:lang w:eastAsia="pl-PL"/>
        </w:rPr>
        <w:t>,</w:t>
      </w:r>
      <w:r w:rsidRPr="00B9456B">
        <w:rPr>
          <w:rFonts w:ascii="Times New Roman" w:eastAsia="Times New Roman" w:hAnsi="Times New Roman" w:cs="Times New Roman"/>
          <w:lang w:eastAsia="pl-PL"/>
        </w:rPr>
        <w:t xml:space="preserve"> a w szczególności muszą obsługiwać:</w:t>
      </w:r>
    </w:p>
    <w:p w14:paraId="29B9A449"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urządzenia i instalacje elektroenergetyczne o napięciu nie wyższym niż 1kV,</w:t>
      </w:r>
    </w:p>
    <w:p w14:paraId="51E06015"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b/>
          <w:lang w:eastAsia="pl-PL"/>
        </w:rPr>
      </w:pPr>
      <w:r w:rsidRPr="00B9456B">
        <w:rPr>
          <w:rFonts w:ascii="Times New Roman" w:eastAsia="Times New Roman" w:hAnsi="Times New Roman" w:cs="Times New Roman"/>
          <w:b/>
          <w:lang w:eastAsia="pl-PL"/>
        </w:rPr>
        <w:t>zespoły prądotwórcze o mocy powyżej 50kW,</w:t>
      </w:r>
    </w:p>
    <w:p w14:paraId="27D2DE1F"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b/>
          <w:lang w:eastAsia="pl-PL"/>
        </w:rPr>
      </w:pPr>
      <w:r w:rsidRPr="00B9456B">
        <w:rPr>
          <w:rFonts w:ascii="Times New Roman" w:eastAsia="Times New Roman" w:hAnsi="Times New Roman" w:cs="Times New Roman"/>
          <w:b/>
          <w:lang w:eastAsia="pl-PL"/>
        </w:rPr>
        <w:t>elektryczne urządzenia w wykonaniu przeciwwybuchowym,</w:t>
      </w:r>
    </w:p>
    <w:p w14:paraId="5FA01298"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aparaturę kontrolno-pomiarową oraz urządzenia i instalacje automatycznej regulacji;   sterowania i zabezpieczeń urządzeń i instalacji wymienionych jw.</w:t>
      </w:r>
    </w:p>
    <w:p w14:paraId="1AF62810" w14:textId="77777777" w:rsidR="000A311B" w:rsidRPr="00B9456B" w:rsidRDefault="000A311B" w:rsidP="000A311B">
      <w:pPr>
        <w:pStyle w:val="Akapitzlist"/>
        <w:spacing w:after="0" w:line="240" w:lineRule="auto"/>
        <w:ind w:left="2232"/>
        <w:jc w:val="both"/>
        <w:rPr>
          <w:rFonts w:ascii="Times New Roman" w:eastAsia="Times New Roman" w:hAnsi="Times New Roman" w:cs="Times New Roman"/>
          <w:lang w:eastAsia="pl-PL"/>
        </w:rPr>
      </w:pPr>
    </w:p>
    <w:p w14:paraId="706BB54B" w14:textId="77777777" w:rsidR="000A311B" w:rsidRPr="00B9456B" w:rsidRDefault="000A311B" w:rsidP="000A311B">
      <w:pPr>
        <w:pStyle w:val="Akapitzlist"/>
        <w:spacing w:after="0" w:line="240" w:lineRule="auto"/>
        <w:ind w:left="1276"/>
        <w:jc w:val="both"/>
        <w:rPr>
          <w:rFonts w:ascii="Times New Roman" w:eastAsia="Times New Roman" w:hAnsi="Times New Roman" w:cs="Times New Roman"/>
          <w:lang w:eastAsia="pl-PL"/>
        </w:rPr>
      </w:pPr>
      <w:r w:rsidRPr="00B9456B">
        <w:rPr>
          <w:rFonts w:ascii="Times New Roman" w:eastAsia="Times New Roman" w:hAnsi="Times New Roman" w:cs="Times New Roman"/>
          <w:b/>
          <w:lang w:eastAsia="pl-PL"/>
        </w:rPr>
        <w:t xml:space="preserve">Grupa 2 - </w:t>
      </w:r>
      <w:r w:rsidRPr="00B9456B">
        <w:rPr>
          <w:rFonts w:ascii="Times New Roman" w:eastAsia="Times New Roman" w:hAnsi="Times New Roman" w:cs="Times New Roman"/>
          <w:lang w:eastAsia="pl-PL"/>
        </w:rPr>
        <w:t>Urządzenia wytwarzające, przetwarzające, przesyłające i zużywające ciepło oraz inne urządzenia energetyczne a w szczególności muszą obsługiwać:</w:t>
      </w:r>
    </w:p>
    <w:p w14:paraId="6F16E306"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kotły wodne na paliwa stałe, płynne i gazowe o mocy powyżej 50kW wraz z urządzeniami pomocniczymi,</w:t>
      </w:r>
    </w:p>
    <w:p w14:paraId="5C1042DB"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sieci i instalacje cieplne wraz z urządzeniami pomocniczymi, o przesyle ciepła powyżej 50kW,</w:t>
      </w:r>
    </w:p>
    <w:p w14:paraId="76E1B820"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aparaturę kontrolno-pomiarową oraz urządzenia i instalacje automatycznej regulacji;    sterowania i zabezpieczeń urządzeń i instalacji wymienionych jw.</w:t>
      </w:r>
    </w:p>
    <w:p w14:paraId="4C61AB65" w14:textId="77777777" w:rsidR="000A311B" w:rsidRPr="00B9456B" w:rsidRDefault="000A311B" w:rsidP="000A311B">
      <w:pPr>
        <w:pStyle w:val="Akapitzlist"/>
        <w:spacing w:after="0" w:line="240" w:lineRule="auto"/>
        <w:ind w:left="2232"/>
        <w:jc w:val="both"/>
        <w:rPr>
          <w:rFonts w:ascii="Times New Roman" w:eastAsia="Times New Roman" w:hAnsi="Times New Roman" w:cs="Times New Roman"/>
          <w:lang w:eastAsia="pl-PL"/>
        </w:rPr>
      </w:pPr>
    </w:p>
    <w:p w14:paraId="59F920A0" w14:textId="77777777" w:rsidR="000A311B" w:rsidRPr="00B9456B" w:rsidRDefault="000A311B" w:rsidP="000A311B">
      <w:pPr>
        <w:pStyle w:val="Akapitzlist"/>
        <w:spacing w:after="0" w:line="240" w:lineRule="auto"/>
        <w:ind w:left="1276"/>
        <w:jc w:val="both"/>
        <w:rPr>
          <w:rFonts w:ascii="Times New Roman" w:eastAsia="Times New Roman" w:hAnsi="Times New Roman" w:cs="Times New Roman"/>
          <w:lang w:eastAsia="pl-PL"/>
        </w:rPr>
      </w:pPr>
      <w:r w:rsidRPr="00B9456B">
        <w:rPr>
          <w:rFonts w:ascii="Times New Roman" w:eastAsia="Times New Roman" w:hAnsi="Times New Roman" w:cs="Times New Roman"/>
          <w:b/>
          <w:lang w:eastAsia="pl-PL"/>
        </w:rPr>
        <w:t>Grupa 3</w:t>
      </w:r>
      <w:r w:rsidRPr="00B9456B">
        <w:rPr>
          <w:rFonts w:ascii="Times New Roman" w:eastAsia="Times New Roman" w:hAnsi="Times New Roman" w:cs="Times New Roman"/>
          <w:lang w:eastAsia="pl-PL"/>
        </w:rPr>
        <w:t xml:space="preserve"> – Urządzenia, instalacje i sieci gazowe wytwarzające, przetwarzające, przesyłające, magazynujące i zużywające paliwa gazowe a w szczególności muszą obsługiwać:</w:t>
      </w:r>
    </w:p>
    <w:p w14:paraId="45657949"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sieci gazowe rozdzielacze o ciśnieniu nie wyższym niż 0,5MPa(gazociągi i punkty redukcyjne, stacje gazowe),</w:t>
      </w:r>
    </w:p>
    <w:p w14:paraId="60EAB338"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urządzenia i instalacje gazowe o ciśnieniu nie wyższym niż 5 kPa</w:t>
      </w:r>
    </w:p>
    <w:p w14:paraId="26EA530C" w14:textId="77777777" w:rsidR="000A311B" w:rsidRPr="00B9456B" w:rsidRDefault="000A311B" w:rsidP="002B6DD1">
      <w:pPr>
        <w:pStyle w:val="Akapitzlist"/>
        <w:numPr>
          <w:ilvl w:val="4"/>
          <w:numId w:val="99"/>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aparaturę kontrolno-pomiarową urządzeń i instalacji wymienionych jw.</w:t>
      </w:r>
    </w:p>
    <w:p w14:paraId="0680B5D3" w14:textId="77777777" w:rsidR="000A311B" w:rsidRPr="000A311B" w:rsidRDefault="000A311B" w:rsidP="002B6DD1">
      <w:pPr>
        <w:pStyle w:val="Akapitzlist"/>
        <w:numPr>
          <w:ilvl w:val="0"/>
          <w:numId w:val="100"/>
        </w:numPr>
        <w:suppressAutoHyphens w:val="0"/>
        <w:spacing w:after="0" w:line="240" w:lineRule="auto"/>
        <w:ind w:left="1134"/>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Czterema osobami:</w:t>
      </w:r>
    </w:p>
    <w:p w14:paraId="12CC178D" w14:textId="77777777" w:rsidR="000A311B" w:rsidRPr="00B9456B" w:rsidRDefault="000A311B" w:rsidP="002C24CD">
      <w:pPr>
        <w:pStyle w:val="Akapitzlist"/>
        <w:numPr>
          <w:ilvl w:val="3"/>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posiadającymi aktualne uprawnienia w zakresie (E) - zgodnie z Rozporządzeniem Ministra Gospodarki, Pracy i Polityki Społecznej z dnia 28.04.2003r. w sprawie szczegółowych zasad stwierdzania kwalifikacji przez osoby zajmujące się eksploatacją urządzeń, instalacji sieci (Dz.U. nr 89, poz.828 z późn. zm.);</w:t>
      </w:r>
    </w:p>
    <w:p w14:paraId="3AB04308" w14:textId="77777777" w:rsidR="000A311B" w:rsidRPr="00B9456B" w:rsidRDefault="000A311B" w:rsidP="002C24CD">
      <w:pPr>
        <w:pStyle w:val="Akapitzlist"/>
        <w:numPr>
          <w:ilvl w:val="3"/>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Spełniającymi wymagania kwalifikacyjne do wykonywania pracy na stanowisku eksploatacji w zakresie: obsługi, konserwacji, remontów, montażu, kontrolno-pomiarowym dla następujących urządzeń, instalacji i sieci poniższych grup:</w:t>
      </w:r>
    </w:p>
    <w:p w14:paraId="17085656" w14:textId="77777777" w:rsidR="000A311B" w:rsidRPr="00B9456B" w:rsidRDefault="000A311B" w:rsidP="000A311B">
      <w:pPr>
        <w:pStyle w:val="Akapitzlist"/>
        <w:spacing w:after="0" w:line="240" w:lineRule="auto"/>
        <w:ind w:left="1247"/>
        <w:jc w:val="both"/>
        <w:rPr>
          <w:rFonts w:ascii="Times New Roman" w:eastAsia="Times New Roman" w:hAnsi="Times New Roman" w:cs="Times New Roman"/>
          <w:lang w:eastAsia="pl-PL"/>
        </w:rPr>
      </w:pPr>
      <w:r w:rsidRPr="00B9456B">
        <w:rPr>
          <w:rFonts w:ascii="Times New Roman" w:eastAsia="Times New Roman" w:hAnsi="Times New Roman" w:cs="Times New Roman"/>
          <w:b/>
          <w:lang w:eastAsia="pl-PL"/>
        </w:rPr>
        <w:t>Grupa 1</w:t>
      </w:r>
      <w:r w:rsidRPr="00B9456B">
        <w:rPr>
          <w:rFonts w:ascii="Times New Roman" w:eastAsia="Times New Roman" w:hAnsi="Times New Roman" w:cs="Times New Roman"/>
          <w:lang w:eastAsia="pl-PL"/>
        </w:rPr>
        <w:t xml:space="preserve"> – Urządzenia, instalacje i sieci elektroenergetyczne wytwarzając, przetwarzające, przesyłające i zużywające energię elektryczną a w szczególności muszą obsługiwać:</w:t>
      </w:r>
    </w:p>
    <w:p w14:paraId="35E4DF35" w14:textId="77777777" w:rsidR="000A311B" w:rsidRPr="00B9456B" w:rsidRDefault="000A311B" w:rsidP="000A311B">
      <w:pPr>
        <w:pStyle w:val="Akapitzlist"/>
        <w:spacing w:after="0" w:line="240" w:lineRule="auto"/>
        <w:ind w:left="1247"/>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urządzenia i instalacje elektroenergetyczne o napięciu nie wyższym niż 1kV,</w:t>
      </w:r>
    </w:p>
    <w:p w14:paraId="2853D669"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zespoły prądotwórcze o mocy powyżej 50kW,</w:t>
      </w:r>
    </w:p>
    <w:p w14:paraId="33555209"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elektryczne urządzenia w wykonaniu przeciwwybuchowym,</w:t>
      </w:r>
    </w:p>
    <w:p w14:paraId="6B38FF94"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aparaturę kontrolno-pomiarową oraz urządzenia i instalacje automatycznej regulacji;</w:t>
      </w:r>
    </w:p>
    <w:p w14:paraId="04B1C894" w14:textId="77777777" w:rsidR="000A311B" w:rsidRPr="00B9456B" w:rsidRDefault="000A311B" w:rsidP="000A311B">
      <w:pPr>
        <w:pStyle w:val="Akapitzlist"/>
        <w:spacing w:after="0" w:line="240" w:lineRule="auto"/>
        <w:ind w:left="2232"/>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sterowania i zabezpieczeń urządzeń i instalacji wymienionych jw.</w:t>
      </w:r>
    </w:p>
    <w:p w14:paraId="33689A53" w14:textId="77777777" w:rsidR="000A311B" w:rsidRPr="00B9456B" w:rsidRDefault="000A311B" w:rsidP="000A311B">
      <w:pPr>
        <w:pStyle w:val="Akapitzlist"/>
        <w:spacing w:after="0" w:line="240" w:lineRule="auto"/>
        <w:ind w:left="1247"/>
        <w:jc w:val="both"/>
        <w:rPr>
          <w:rFonts w:ascii="Times New Roman" w:eastAsia="Times New Roman" w:hAnsi="Times New Roman" w:cs="Times New Roman"/>
          <w:lang w:eastAsia="pl-PL"/>
        </w:rPr>
      </w:pPr>
      <w:r w:rsidRPr="00B9456B">
        <w:rPr>
          <w:rFonts w:ascii="Times New Roman" w:eastAsia="Times New Roman" w:hAnsi="Times New Roman" w:cs="Times New Roman"/>
          <w:b/>
          <w:lang w:eastAsia="pl-PL"/>
        </w:rPr>
        <w:t>Grupa 2</w:t>
      </w:r>
      <w:r w:rsidRPr="00B9456B">
        <w:rPr>
          <w:rFonts w:ascii="Times New Roman" w:eastAsia="Times New Roman" w:hAnsi="Times New Roman" w:cs="Times New Roman"/>
          <w:lang w:eastAsia="pl-PL"/>
        </w:rPr>
        <w:t xml:space="preserve"> – Urządzenia wytwarzające, przetwarzające, przesyłające i zużywające ciepło oraz inne urządzenia energetyczne a w szczególności muszą obsługiwać:</w:t>
      </w:r>
    </w:p>
    <w:p w14:paraId="4EF543B5"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kotły wodne na paliwa stałe, płynne i gazowe o mocy powyżej 50kW wraz z urządzeniami pomocniczymi,</w:t>
      </w:r>
    </w:p>
    <w:p w14:paraId="323363A0"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sieci i instalacje cieplne wraz z urządzeniami pomocniczymi, o przesyle ciepła powyżej 50kW,</w:t>
      </w:r>
    </w:p>
    <w:p w14:paraId="7881C80A"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aparaturę kontrolno-pomiarową oraz urządzenia i instalacje automatycznej regulacji;    sterowania i zabezpieczeń urządzeń i instalacji wymienionych jw.</w:t>
      </w:r>
    </w:p>
    <w:p w14:paraId="25E41C73" w14:textId="77777777" w:rsidR="000A311B" w:rsidRPr="00B9456B" w:rsidRDefault="000A311B" w:rsidP="000A311B">
      <w:pPr>
        <w:pStyle w:val="Akapitzlist"/>
        <w:spacing w:after="0" w:line="240" w:lineRule="auto"/>
        <w:ind w:left="1247"/>
        <w:jc w:val="both"/>
        <w:rPr>
          <w:rFonts w:ascii="Times New Roman" w:eastAsia="Times New Roman" w:hAnsi="Times New Roman" w:cs="Times New Roman"/>
          <w:lang w:eastAsia="pl-PL"/>
        </w:rPr>
      </w:pPr>
      <w:r w:rsidRPr="00B9456B">
        <w:rPr>
          <w:rFonts w:ascii="Times New Roman" w:eastAsia="Times New Roman" w:hAnsi="Times New Roman" w:cs="Times New Roman"/>
          <w:b/>
          <w:lang w:eastAsia="pl-PL"/>
        </w:rPr>
        <w:t>Grupa 3</w:t>
      </w:r>
      <w:r w:rsidRPr="00B9456B">
        <w:rPr>
          <w:rFonts w:ascii="Times New Roman" w:eastAsia="Times New Roman" w:hAnsi="Times New Roman" w:cs="Times New Roman"/>
          <w:lang w:eastAsia="pl-PL"/>
        </w:rPr>
        <w:t xml:space="preserve"> – Urządzenia, instalacje i sieci gazowe wytwarzające, przetwarzające, przesyłające, magazynujące i zużywające paliwa gazowe a w szczególności muszą obsługiwać:</w:t>
      </w:r>
    </w:p>
    <w:p w14:paraId="3B242226"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sieci gazowe rozdzielacze o ciśnieniu nie wyższym niż 0,5MPa(gazociągi i punkty redukcyjne, stacje gazowe),</w:t>
      </w:r>
    </w:p>
    <w:p w14:paraId="743ED262"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urządzenia i instalacje gazowe o ciśnieniu nie wyższym niż 5 kPa</w:t>
      </w:r>
    </w:p>
    <w:p w14:paraId="2919FDDA" w14:textId="77777777" w:rsidR="000A311B" w:rsidRPr="00B9456B" w:rsidRDefault="000A311B" w:rsidP="002C24CD">
      <w:pPr>
        <w:pStyle w:val="Akapitzlist"/>
        <w:numPr>
          <w:ilvl w:val="4"/>
          <w:numId w:val="173"/>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aparaturę kontrolno-pomiarową urządzeń i instalacji wymienionych jw.</w:t>
      </w:r>
    </w:p>
    <w:p w14:paraId="652C5E99" w14:textId="77777777" w:rsidR="000A311B" w:rsidRPr="00B9456B" w:rsidRDefault="000A311B" w:rsidP="000A311B">
      <w:pPr>
        <w:pStyle w:val="Akapitzlist"/>
        <w:spacing w:after="0" w:line="240" w:lineRule="auto"/>
        <w:ind w:left="2232"/>
        <w:jc w:val="both"/>
        <w:rPr>
          <w:rFonts w:ascii="Times New Roman" w:eastAsia="Times New Roman" w:hAnsi="Times New Roman" w:cs="Times New Roman"/>
          <w:lang w:eastAsia="pl-PL"/>
        </w:rPr>
      </w:pPr>
    </w:p>
    <w:p w14:paraId="7235FB94" w14:textId="77777777" w:rsidR="000A311B" w:rsidRPr="000A311B" w:rsidRDefault="000A311B" w:rsidP="002B6DD1">
      <w:pPr>
        <w:pStyle w:val="Akapitzlist"/>
        <w:numPr>
          <w:ilvl w:val="0"/>
          <w:numId w:val="100"/>
        </w:numPr>
        <w:suppressAutoHyphens w:val="0"/>
        <w:spacing w:after="0" w:line="240" w:lineRule="auto"/>
        <w:ind w:left="993"/>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Minimum jedną osobą posiadającą dokument ukończenia kursu serwisowego w zakresie konserwacji i eksploatacji palników dwupaliwowych w zakresie mocy 2350 kW firmy OILON</w:t>
      </w:r>
    </w:p>
    <w:p w14:paraId="1C016177" w14:textId="77777777" w:rsidR="000A311B" w:rsidRPr="000A311B" w:rsidRDefault="000A311B" w:rsidP="002B6DD1">
      <w:pPr>
        <w:pStyle w:val="Akapitzlist"/>
        <w:numPr>
          <w:ilvl w:val="0"/>
          <w:numId w:val="100"/>
        </w:numPr>
        <w:suppressAutoHyphens w:val="0"/>
        <w:spacing w:after="0" w:line="240" w:lineRule="auto"/>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Minimum jedną osobą do kierowania usługą, która posiada doświadczenie bezpieczeństwa osobowego w zakresie dostępu do informacji niejawnych oznaczonych klauzulą „ZASTRZEŻONE” , a w przypadku jego braku poświadczenie bezpieczeństwa, które posiada pisemne upoważnienie kierownika jednostki organizacyjnej o dopuszczeniu do prac związanych z dostępem danej osoby do informacji niejawnych o klauzuli „Zastrzeżone” oraz posiada zaświadczenie  o odbyciu szkolenia w zakresie ochrony informacji niejawnych.</w:t>
      </w:r>
    </w:p>
    <w:p w14:paraId="7C04E014" w14:textId="77777777" w:rsidR="000A311B" w:rsidRPr="000A311B" w:rsidRDefault="000A311B" w:rsidP="002B6DD1">
      <w:pPr>
        <w:pStyle w:val="Akapitzlist"/>
        <w:numPr>
          <w:ilvl w:val="0"/>
          <w:numId w:val="100"/>
        </w:numPr>
        <w:suppressAutoHyphens w:val="0"/>
        <w:spacing w:after="0" w:line="240" w:lineRule="auto"/>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Minimum jedną osobą posiadającą dokument ukończenia szkolenia z zakresu konserwacji urządzeń firmy GAZEX typu Dex – ASBiG.</w:t>
      </w:r>
    </w:p>
    <w:p w14:paraId="621554E7" w14:textId="77777777" w:rsidR="000A311B" w:rsidRPr="000A311B" w:rsidRDefault="000A311B" w:rsidP="002B6DD1">
      <w:pPr>
        <w:pStyle w:val="Akapitzlist"/>
        <w:numPr>
          <w:ilvl w:val="0"/>
          <w:numId w:val="100"/>
        </w:numPr>
        <w:suppressAutoHyphens w:val="0"/>
        <w:spacing w:after="0" w:line="240" w:lineRule="auto"/>
        <w:jc w:val="both"/>
        <w:rPr>
          <w:rFonts w:ascii="Times New Roman" w:eastAsia="Times New Roman" w:hAnsi="Times New Roman" w:cs="Times New Roman"/>
          <w:lang w:eastAsia="pl-PL"/>
        </w:rPr>
      </w:pPr>
      <w:r w:rsidRPr="000A311B">
        <w:rPr>
          <w:rFonts w:ascii="Times New Roman" w:eastAsia="Times New Roman" w:hAnsi="Times New Roman" w:cs="Times New Roman"/>
          <w:lang w:eastAsia="pl-PL"/>
        </w:rPr>
        <w:t>Minimum dwiema osobami posiadającymi dokument ukończenia szkolenia technicznego w zakresie serwisu kolektorów słonecznych: Vitosol firmy Viessmann.</w:t>
      </w:r>
    </w:p>
    <w:p w14:paraId="676702A6" w14:textId="77777777" w:rsidR="000A311B" w:rsidRPr="004B6A59" w:rsidRDefault="000A311B" w:rsidP="004B6A59">
      <w:pPr>
        <w:suppressAutoHyphens w:val="0"/>
        <w:spacing w:after="0" w:line="240" w:lineRule="auto"/>
        <w:ind w:left="360"/>
        <w:jc w:val="both"/>
        <w:rPr>
          <w:rFonts w:eastAsia="Times New Roman"/>
          <w:lang w:eastAsia="pl-PL"/>
        </w:rPr>
      </w:pPr>
      <w:r w:rsidRPr="004B6A59">
        <w:rPr>
          <w:rFonts w:eastAsia="Times New Roman"/>
          <w:lang w:eastAsia="pl-PL"/>
        </w:rPr>
        <w:t>W przypadku, gdy przedstawiony dokument potwierdzający wymagane kwalifikacje traci ważność w trakcie realizacji zamówienia, należy niezwłocznie przedstawić aktualne zaświadczenie w celu zapewnienia ciągłości wykonania prac.</w:t>
      </w: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2B6DD1">
      <w:pPr>
        <w:numPr>
          <w:ilvl w:val="0"/>
          <w:numId w:val="87"/>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2B6DD1">
      <w:pPr>
        <w:numPr>
          <w:ilvl w:val="0"/>
          <w:numId w:val="87"/>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2B6DD1">
      <w:pPr>
        <w:numPr>
          <w:ilvl w:val="0"/>
          <w:numId w:val="87"/>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2B6DD1">
      <w:pPr>
        <w:numPr>
          <w:ilvl w:val="0"/>
          <w:numId w:val="87"/>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2B6DD1">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2B6DD1">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11F0E467" w14:textId="48E1F496" w:rsidR="006969EC" w:rsidRDefault="006969EC" w:rsidP="006969EC">
      <w:pPr>
        <w:pStyle w:val="Bezodstpw"/>
        <w:spacing w:before="60"/>
        <w:jc w:val="both"/>
        <w:rPr>
          <w:rFonts w:ascii="Times New Roman" w:hAnsi="Times New Roman" w:cs="Times New Roman"/>
          <w:b/>
          <w:lang w:eastAsia="pl-PL"/>
        </w:rPr>
      </w:pPr>
      <w:r>
        <w:rPr>
          <w:rFonts w:ascii="Times New Roman" w:hAnsi="Times New Roman" w:cs="Times New Roman"/>
          <w:lang w:eastAsia="pl-PL"/>
        </w:rPr>
        <w:t xml:space="preserve">Zamówienie </w:t>
      </w:r>
      <w:r w:rsidRPr="006969EC">
        <w:rPr>
          <w:rFonts w:ascii="Times New Roman" w:hAnsi="Times New Roman" w:cs="Times New Roman"/>
          <w:b/>
          <w:u w:val="single"/>
          <w:lang w:eastAsia="pl-PL"/>
        </w:rPr>
        <w:t>nie jest podzielone</w:t>
      </w:r>
      <w:r>
        <w:rPr>
          <w:rFonts w:ascii="Times New Roman" w:hAnsi="Times New Roman" w:cs="Times New Roman"/>
          <w:lang w:eastAsia="pl-PL"/>
        </w:rPr>
        <w:t xml:space="preserve"> na części.</w:t>
      </w:r>
    </w:p>
    <w:p w14:paraId="3E790B03" w14:textId="6177019B" w:rsidR="006969EC" w:rsidRPr="006969EC" w:rsidRDefault="006969EC" w:rsidP="006969EC">
      <w:pPr>
        <w:pStyle w:val="Bezodstpw"/>
        <w:spacing w:before="60"/>
        <w:jc w:val="both"/>
        <w:rPr>
          <w:rFonts w:ascii="Times New Roman" w:hAnsi="Times New Roman" w:cs="Times New Roman"/>
          <w:lang w:eastAsia="pl-PL"/>
        </w:rPr>
      </w:pPr>
      <w:r w:rsidRPr="006969EC">
        <w:rPr>
          <w:rFonts w:ascii="Times New Roman" w:hAnsi="Times New Roman" w:cs="Times New Roman"/>
          <w:lang w:eastAsia="pl-PL"/>
        </w:rPr>
        <w:t>Podział zamówienia na części nie leży w interesie Zamawiającego. Ze względu na wzajemną korelację urządzeń kotłowni i związanych z nimi instalacji sanitarnych (c.w.u., c.o, solarnej) zasadny jest wybór jednej firmy, która w sposób profesjonalny zapewni kompleksową obsługę serwisowo-eksploatacyjną oraz przeglądy zgodne z wymaganiami prawa i producentów wszystkich, objętych zamówieniem urządzeń w obiektach AMW.</w:t>
      </w:r>
    </w:p>
    <w:p w14:paraId="7FE087DE" w14:textId="44A85778" w:rsidR="006969EC" w:rsidRPr="00152088" w:rsidRDefault="006969EC" w:rsidP="006969EC">
      <w:pPr>
        <w:pStyle w:val="Bezodstpw"/>
        <w:spacing w:before="60"/>
        <w:jc w:val="both"/>
        <w:rPr>
          <w:rFonts w:ascii="Times New Roman" w:hAnsi="Times New Roman" w:cs="Times New Roman"/>
          <w:b/>
          <w:lang w:eastAsia="pl-PL"/>
        </w:rPr>
      </w:pPr>
      <w:r w:rsidRPr="006969EC">
        <w:rPr>
          <w:rFonts w:ascii="Times New Roman" w:hAnsi="Times New Roman" w:cs="Times New Roman"/>
          <w:lang w:eastAsia="pl-PL"/>
        </w:rPr>
        <w:t>W przypadku wymaganych przepisami przeglądów i stałego nadzoru serwisowo-eksploatacyjnego – podział zamówienia na osobnych wykonawców spowodowałby powielenie części działań a tym samym niepotrzebny wzrost kosztów. Wybór jednego Wykonawcy do wykonania przedmiotowego zadania, poza obniżeniem kosztów,  zapewni również właściwą koordynację działań.</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55ACD48E" w:rsidR="009428E1" w:rsidRPr="009917C9" w:rsidRDefault="009917C9">
      <w:pPr>
        <w:pStyle w:val="Bezodstpw"/>
        <w:spacing w:before="60"/>
        <w:jc w:val="both"/>
        <w:rPr>
          <w:rFonts w:ascii="Times New Roman" w:hAnsi="Times New Roman" w:cs="Times New Roman"/>
          <w:b/>
        </w:rPr>
      </w:pPr>
      <w:r w:rsidRPr="009917C9">
        <w:rPr>
          <w:rFonts w:ascii="Times New Roman" w:hAnsi="Times New Roman" w:cs="Times New Roman"/>
          <w:b/>
        </w:rPr>
        <w:t>Nie dotyczy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2AFEE7C5" w:rsidR="00550AAF" w:rsidRDefault="00D426AD">
      <w:pPr>
        <w:pStyle w:val="Bezodstpw"/>
        <w:spacing w:before="60"/>
        <w:jc w:val="both"/>
        <w:rPr>
          <w:rFonts w:ascii="Times New Roman" w:hAnsi="Times New Roman" w:cs="Times New Roman"/>
        </w:rPr>
      </w:pPr>
      <w:r w:rsidRPr="00D426AD">
        <w:rPr>
          <w:rFonts w:ascii="Times New Roman" w:hAnsi="Times New Roman" w:cs="Times New Roman"/>
        </w:rPr>
        <w:t>Wykonawca zobowiązuje się do zatrudnienia na podstawie umowy o pracę wszystkich osób wykonujących czynności w zakresie realizacji zamówienia, jeżeli wykonanie  tych czynności polega na wykonywaniu pracy w sposób określony w art. 22 § 1 ustawy  z dnia 26 czerwca 1974 r. – Kodeks pracy (t.j.Dz.U.2020.1320 z późn. zm.).</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C9E896E" w14:textId="77777777" w:rsidR="00D426AD" w:rsidRPr="00D426AD" w:rsidRDefault="00D426AD" w:rsidP="00D426AD">
      <w:pPr>
        <w:suppressAutoHyphens w:val="0"/>
        <w:spacing w:after="0" w:line="240" w:lineRule="auto"/>
        <w:jc w:val="both"/>
        <w:rPr>
          <w:rFonts w:eastAsia="Times New Roman"/>
          <w:b/>
          <w:bCs/>
          <w:lang w:eastAsia="pl-PL"/>
        </w:rPr>
      </w:pPr>
      <w:r w:rsidRPr="00D426AD">
        <w:rPr>
          <w:rFonts w:eastAsia="Times New Roman"/>
          <w:lang w:eastAsia="pl-PL"/>
        </w:rPr>
        <w:t xml:space="preserve">Zamawiający </w:t>
      </w:r>
      <w:r w:rsidRPr="00D426AD">
        <w:rPr>
          <w:rFonts w:eastAsia="Times New Roman"/>
          <w:b/>
          <w:lang w:eastAsia="pl-PL"/>
        </w:rPr>
        <w:t>przewiduje</w:t>
      </w:r>
      <w:r w:rsidRPr="00D426AD">
        <w:rPr>
          <w:rFonts w:eastAsia="Times New Roman"/>
          <w:lang w:eastAsia="pl-PL"/>
        </w:rPr>
        <w:t xml:space="preserve"> konieczność złożenia wadium </w:t>
      </w:r>
      <w:r w:rsidRPr="00D426AD">
        <w:rPr>
          <w:rFonts w:eastAsia="Times New Roman"/>
          <w:b/>
          <w:bCs/>
          <w:lang w:eastAsia="pl-PL"/>
        </w:rPr>
        <w:t>(dowód wniesienia wadium</w:t>
      </w:r>
    </w:p>
    <w:p w14:paraId="190B3721" w14:textId="77777777" w:rsidR="00D426AD" w:rsidRPr="00D426AD" w:rsidRDefault="00D426AD" w:rsidP="00D426AD">
      <w:pPr>
        <w:suppressAutoHyphens w:val="0"/>
        <w:spacing w:after="0" w:line="240" w:lineRule="auto"/>
        <w:jc w:val="both"/>
        <w:rPr>
          <w:rFonts w:eastAsia="Times New Roman"/>
          <w:lang w:eastAsia="pl-PL"/>
        </w:rPr>
      </w:pPr>
      <w:r w:rsidRPr="00D426AD">
        <w:rPr>
          <w:rFonts w:eastAsia="Times New Roman"/>
          <w:b/>
          <w:bCs/>
          <w:lang w:eastAsia="pl-PL"/>
        </w:rPr>
        <w:t xml:space="preserve">należy dołączyć do oferty) </w:t>
      </w:r>
      <w:r w:rsidRPr="00D426AD">
        <w:rPr>
          <w:rFonts w:eastAsia="Times New Roman"/>
          <w:lang w:eastAsia="pl-PL"/>
        </w:rPr>
        <w:t>w wysokości:</w:t>
      </w:r>
    </w:p>
    <w:p w14:paraId="5E4EA243" w14:textId="0177F0DA" w:rsidR="00D426AD" w:rsidRPr="00D426AD" w:rsidRDefault="00D426AD" w:rsidP="00D426AD">
      <w:pPr>
        <w:suppressAutoHyphens w:val="0"/>
        <w:spacing w:after="0" w:line="240" w:lineRule="auto"/>
        <w:jc w:val="both"/>
        <w:rPr>
          <w:rFonts w:eastAsia="Times New Roman"/>
          <w:lang w:eastAsia="pl-PL"/>
        </w:rPr>
      </w:pPr>
      <w:r>
        <w:rPr>
          <w:rFonts w:eastAsia="Times New Roman"/>
          <w:b/>
          <w:bCs/>
          <w:lang w:eastAsia="pl-PL"/>
        </w:rPr>
        <w:t>13 500,00</w:t>
      </w:r>
      <w:r w:rsidRPr="00D426AD">
        <w:rPr>
          <w:rFonts w:eastAsia="Times New Roman"/>
          <w:b/>
          <w:bCs/>
          <w:lang w:eastAsia="pl-PL"/>
        </w:rPr>
        <w:t xml:space="preserve"> zł </w:t>
      </w:r>
      <w:r w:rsidRPr="00D426AD">
        <w:rPr>
          <w:rFonts w:eastAsia="Times New Roman"/>
          <w:lang w:eastAsia="pl-PL"/>
        </w:rPr>
        <w:t xml:space="preserve">(słownie: </w:t>
      </w:r>
      <w:r>
        <w:rPr>
          <w:rFonts w:eastAsia="Times New Roman"/>
          <w:lang w:eastAsia="pl-PL"/>
        </w:rPr>
        <w:t xml:space="preserve">trzynaście tysięcy pięćset </w:t>
      </w:r>
      <w:r w:rsidRPr="00D426AD">
        <w:rPr>
          <w:rFonts w:eastAsia="Times New Roman"/>
          <w:lang w:eastAsia="pl-PL"/>
        </w:rPr>
        <w:t>złotych 00/100).</w:t>
      </w:r>
    </w:p>
    <w:p w14:paraId="09B3C3CD" w14:textId="77777777" w:rsidR="00D426AD" w:rsidRPr="00D426AD" w:rsidRDefault="00D426AD" w:rsidP="00D426AD">
      <w:pPr>
        <w:suppressAutoHyphens w:val="0"/>
        <w:spacing w:after="0" w:line="240" w:lineRule="auto"/>
        <w:jc w:val="both"/>
        <w:rPr>
          <w:rFonts w:eastAsia="Times New Roman"/>
          <w:lang w:eastAsia="pl-PL"/>
        </w:rPr>
      </w:pPr>
      <w:r w:rsidRPr="00D426AD">
        <w:rPr>
          <w:rFonts w:eastAsia="Times New Roman"/>
          <w:lang w:eastAsia="pl-PL"/>
        </w:rPr>
        <w:t xml:space="preserve">Wadium należy wnieść w jednej z form określonych w art. 97 ust. 7 ustawy Pzp. </w:t>
      </w:r>
    </w:p>
    <w:p w14:paraId="506B52AF" w14:textId="77777777" w:rsidR="00D426AD" w:rsidRPr="00D426AD" w:rsidRDefault="00D426AD" w:rsidP="00D426AD">
      <w:pPr>
        <w:suppressAutoHyphens w:val="0"/>
        <w:spacing w:after="0" w:line="240" w:lineRule="auto"/>
        <w:jc w:val="both"/>
        <w:rPr>
          <w:rFonts w:eastAsia="Times New Roman"/>
          <w:lang w:eastAsia="pl-PL"/>
        </w:rPr>
      </w:pPr>
      <w:r w:rsidRPr="00D426AD">
        <w:rPr>
          <w:rFonts w:eastAsia="Times New Roman"/>
          <w:lang w:eastAsia="pl-PL"/>
        </w:rPr>
        <w:t>przed upływem terminu składania ofert (zgodnie z art. 97 ust. 5 Pzp).</w:t>
      </w:r>
    </w:p>
    <w:p w14:paraId="404FDACB" w14:textId="77777777" w:rsidR="00D426AD" w:rsidRPr="00D426AD" w:rsidRDefault="00D426AD" w:rsidP="00D426AD">
      <w:pPr>
        <w:spacing w:before="60" w:after="0" w:line="240" w:lineRule="auto"/>
        <w:jc w:val="both"/>
      </w:pPr>
      <w:r w:rsidRPr="00D426AD">
        <w:rPr>
          <w:rFonts w:eastAsia="Times New Roman"/>
          <w:lang w:eastAsia="pl-PL"/>
        </w:rPr>
        <w:t xml:space="preserve">Numer konta: PEKAO Bank Pekao S.A. </w:t>
      </w:r>
      <w:r w:rsidRPr="00D426AD">
        <w:rPr>
          <w:rFonts w:eastAsia="Times New Roman"/>
          <w:b/>
          <w:lang w:eastAsia="pl-PL"/>
        </w:rPr>
        <w:t>19 1240 2933 1111 0010 2946 0480</w:t>
      </w:r>
      <w:r w:rsidRPr="00D426AD">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474CCCBB" w:rsidR="004F1428" w:rsidRDefault="00A04B44">
      <w:pPr>
        <w:spacing w:before="60" w:after="0" w:line="240" w:lineRule="auto"/>
        <w:jc w:val="both"/>
        <w:rPr>
          <w:lang w:eastAsia="pl-PL"/>
        </w:rPr>
      </w:pPr>
      <w:r w:rsidRPr="00152088">
        <w:rPr>
          <w:lang w:eastAsia="pl-PL"/>
        </w:rPr>
        <w:t xml:space="preserve">Zamawiający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495CDCCC" w:rsidR="00550AAF" w:rsidRDefault="00D426AD">
      <w:pPr>
        <w:pStyle w:val="Bezodstpw"/>
        <w:spacing w:before="60"/>
        <w:jc w:val="both"/>
        <w:rPr>
          <w:rFonts w:ascii="Times New Roman" w:hAnsi="Times New Roman" w:cs="Times New Roman"/>
          <w:lang w:eastAsia="pl-PL"/>
        </w:rPr>
      </w:pPr>
      <w:r w:rsidRPr="00D426AD">
        <w:rPr>
          <w:rFonts w:ascii="Times New Roman" w:hAnsi="Times New Roman" w:cs="Times New Roman"/>
          <w:lang w:eastAsia="pl-PL"/>
        </w:rPr>
        <w:t>Zamawiający w dniu podpisania umowy będzie wymagał od wyłonionego Wykonawcy wpłacenia zabezpieczenia należytego wykonania umowy w jednej z form określonych w art. 449 ust. 1 Ustawy Prawo zamówień publ</w:t>
      </w:r>
      <w:r>
        <w:rPr>
          <w:rFonts w:ascii="Times New Roman" w:hAnsi="Times New Roman" w:cs="Times New Roman"/>
          <w:lang w:eastAsia="pl-PL"/>
        </w:rPr>
        <w:t>icznych w wysokości 3</w:t>
      </w:r>
      <w:r w:rsidRPr="00D426AD">
        <w:rPr>
          <w:rFonts w:ascii="Times New Roman" w:hAnsi="Times New Roman" w:cs="Times New Roman"/>
          <w:lang w:eastAsia="pl-PL"/>
        </w:rPr>
        <w:t>% wynagrodzenia brutto</w:t>
      </w:r>
      <w:r>
        <w:rPr>
          <w:rFonts w:ascii="Times New Roman" w:hAnsi="Times New Roman" w:cs="Times New Roman"/>
          <w:lang w:eastAsia="pl-PL"/>
        </w:rPr>
        <w:t>.</w:t>
      </w:r>
    </w:p>
    <w:p w14:paraId="4766AF38" w14:textId="77777777" w:rsidR="00D426AD" w:rsidRPr="00D426AD" w:rsidRDefault="00D426AD">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7D79AD4"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435112" w:rsidRPr="006754E4">
        <w:rPr>
          <w:b/>
          <w:bCs/>
          <w:i/>
        </w:rPr>
        <w:t>4</w:t>
      </w:r>
      <w:r w:rsidR="00D426AD">
        <w:rPr>
          <w:b/>
          <w:bCs/>
          <w:i/>
        </w:rPr>
        <w:t>7</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2831305F" w:rsidR="001108D2" w:rsidRPr="001108D2" w:rsidRDefault="001108D2" w:rsidP="009428E1">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0CAA9CC2" w:rsidR="001108D2" w:rsidRPr="001108D2" w:rsidRDefault="00AB5F36" w:rsidP="009428E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17439812"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D426AD">
        <w:rPr>
          <w:rFonts w:ascii="Times New Roman" w:hAnsi="Times New Roman" w:cs="Times New Roman"/>
        </w:rPr>
        <w:t>Oświadczenie o aktualności informacji</w:t>
      </w:r>
    </w:p>
    <w:p w14:paraId="4DF3F949" w14:textId="172D9853" w:rsidR="001108D2" w:rsidRDefault="00AB5F36" w:rsidP="009428E1">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D426AD" w:rsidRPr="001108D2">
        <w:rPr>
          <w:rFonts w:ascii="Times New Roman" w:eastAsia="Times New Roman" w:hAnsi="Times New Roman" w:cs="Times New Roman"/>
          <w:lang w:eastAsia="pl-PL"/>
        </w:rPr>
        <w:t>Oświadczenie RODO</w:t>
      </w:r>
    </w:p>
    <w:p w14:paraId="409F9275" w14:textId="5F5E1CA5" w:rsidR="00117DEA" w:rsidRPr="00117DEA" w:rsidRDefault="00117DEA" w:rsidP="009428E1">
      <w:pPr>
        <w:pStyle w:val="Akapitzlist"/>
        <w:spacing w:after="0" w:line="240" w:lineRule="auto"/>
        <w:ind w:left="0"/>
        <w:rPr>
          <w:rFonts w:ascii="Times New Roman" w:hAnsi="Times New Roman" w:cs="Times New Roman"/>
        </w:rPr>
      </w:pPr>
      <w:r w:rsidRPr="00117DEA">
        <w:rPr>
          <w:rFonts w:ascii="Times New Roman" w:eastAsia="Times New Roman" w:hAnsi="Times New Roman" w:cs="Times New Roman"/>
          <w:b/>
          <w:lang w:eastAsia="pl-PL"/>
        </w:rPr>
        <w:t>Załącznik nr 11</w:t>
      </w:r>
      <w:r w:rsidR="00E012F4">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Wykaz usług</w:t>
      </w:r>
    </w:p>
    <w:p w14:paraId="5D5A6362" w14:textId="4EC26455" w:rsidR="00117DEA" w:rsidRDefault="00117DEA" w:rsidP="00117DEA">
      <w:pPr>
        <w:pStyle w:val="Akapitzlist"/>
        <w:spacing w:after="0" w:line="240" w:lineRule="auto"/>
        <w:ind w:left="0"/>
        <w:rPr>
          <w:rFonts w:ascii="Times New Roman" w:eastAsia="Times New Roman" w:hAnsi="Times New Roman" w:cs="Times New Roman"/>
          <w:lang w:eastAsia="pl-PL"/>
        </w:rPr>
      </w:pPr>
      <w:r w:rsidRPr="00117DEA">
        <w:rPr>
          <w:rFonts w:ascii="Times New Roman" w:eastAsia="Times New Roman" w:hAnsi="Times New Roman" w:cs="Times New Roman"/>
          <w:b/>
          <w:lang w:eastAsia="pl-PL"/>
        </w:rPr>
        <w:t>Załącznik nr 1</w:t>
      </w:r>
      <w:r w:rsidR="00E012F4">
        <w:rPr>
          <w:rFonts w:ascii="Times New Roman" w:eastAsia="Times New Roman" w:hAnsi="Times New Roman" w:cs="Times New Roman"/>
          <w:b/>
          <w:lang w:eastAsia="pl-PL"/>
        </w:rPr>
        <w:t xml:space="preserve">2           </w:t>
      </w:r>
      <w:r w:rsidRPr="00117DEA">
        <w:rPr>
          <w:rFonts w:ascii="Times New Roman" w:eastAsia="Times New Roman" w:hAnsi="Times New Roman" w:cs="Times New Roman"/>
          <w:lang w:eastAsia="pl-PL"/>
        </w:rPr>
        <w:t>Wykaz osób</w:t>
      </w:r>
    </w:p>
    <w:p w14:paraId="69F05E36" w14:textId="27A8AEE1" w:rsidR="00E012F4" w:rsidRPr="00E012F4" w:rsidRDefault="00E012F4" w:rsidP="00117DEA">
      <w:pPr>
        <w:pStyle w:val="Akapitzlist"/>
        <w:spacing w:after="0" w:line="240" w:lineRule="auto"/>
        <w:ind w:left="0"/>
        <w:rPr>
          <w:rFonts w:ascii="Times New Roman" w:hAnsi="Times New Roman" w:cs="Times New Roman"/>
          <w:b/>
        </w:rPr>
      </w:pPr>
      <w:r w:rsidRPr="00E012F4">
        <w:rPr>
          <w:rFonts w:ascii="Times New Roman" w:eastAsia="Times New Roman" w:hAnsi="Times New Roman" w:cs="Times New Roman"/>
          <w:b/>
          <w:lang w:eastAsia="pl-PL"/>
        </w:rPr>
        <w:t>Załączniki nr 13-19</w:t>
      </w:r>
      <w:r>
        <w:rPr>
          <w:rFonts w:ascii="Times New Roman" w:eastAsia="Times New Roman" w:hAnsi="Times New Roman" w:cs="Times New Roman"/>
          <w:b/>
          <w:lang w:eastAsia="pl-PL"/>
        </w:rPr>
        <w:t xml:space="preserve">     </w:t>
      </w:r>
      <w:r w:rsidRPr="00E012F4">
        <w:rPr>
          <w:rFonts w:ascii="Times New Roman" w:eastAsia="Times New Roman" w:hAnsi="Times New Roman" w:cs="Times New Roman"/>
          <w:lang w:eastAsia="pl-PL"/>
        </w:rPr>
        <w:t>Oświadczenia o osobach</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0AADF547" w14:textId="77777777" w:rsidR="00E52678" w:rsidRDefault="00E52678" w:rsidP="001108D2">
      <w:pPr>
        <w:spacing w:after="0" w:line="240" w:lineRule="auto"/>
        <w:jc w:val="both"/>
        <w:rPr>
          <w:rFonts w:eastAsia="Times New Roman"/>
          <w:lang w:eastAsia="pl-PL"/>
        </w:rPr>
      </w:pPr>
    </w:p>
    <w:p w14:paraId="1F710166" w14:textId="77777777" w:rsidR="006969EC" w:rsidRDefault="006969EC" w:rsidP="001108D2">
      <w:pPr>
        <w:spacing w:after="0" w:line="240" w:lineRule="auto"/>
        <w:jc w:val="both"/>
        <w:rPr>
          <w:rFonts w:eastAsia="Times New Roman"/>
          <w:lang w:eastAsia="pl-PL"/>
        </w:rPr>
      </w:pPr>
    </w:p>
    <w:p w14:paraId="4D4F76E7" w14:textId="77777777" w:rsidR="006969EC" w:rsidRDefault="006969EC" w:rsidP="001108D2">
      <w:pPr>
        <w:spacing w:after="0" w:line="240" w:lineRule="auto"/>
        <w:jc w:val="both"/>
        <w:rPr>
          <w:rFonts w:eastAsia="Times New Roman"/>
          <w:lang w:eastAsia="pl-PL"/>
        </w:rPr>
      </w:pPr>
    </w:p>
    <w:p w14:paraId="7C915561" w14:textId="77777777" w:rsidR="006969EC" w:rsidRDefault="006969EC" w:rsidP="001108D2">
      <w:pPr>
        <w:spacing w:after="0" w:line="240" w:lineRule="auto"/>
        <w:jc w:val="both"/>
        <w:rPr>
          <w:rFonts w:eastAsia="Times New Roman"/>
          <w:lang w:eastAsia="pl-PL"/>
        </w:rPr>
      </w:pPr>
    </w:p>
    <w:p w14:paraId="6E8565CB" w14:textId="77777777" w:rsidR="006969EC" w:rsidRDefault="006969EC" w:rsidP="001108D2">
      <w:pPr>
        <w:spacing w:after="0" w:line="240" w:lineRule="auto"/>
        <w:jc w:val="both"/>
        <w:rPr>
          <w:rFonts w:eastAsia="Times New Roman"/>
          <w:lang w:eastAsia="pl-PL"/>
        </w:rPr>
      </w:pPr>
    </w:p>
    <w:p w14:paraId="0E9F0AD2" w14:textId="77777777" w:rsidR="006969EC" w:rsidRDefault="006969EC" w:rsidP="001108D2">
      <w:pPr>
        <w:spacing w:after="0" w:line="240" w:lineRule="auto"/>
        <w:jc w:val="both"/>
        <w:rPr>
          <w:rFonts w:eastAsia="Times New Roman"/>
          <w:lang w:eastAsia="pl-PL"/>
        </w:rPr>
      </w:pPr>
    </w:p>
    <w:p w14:paraId="066EC753" w14:textId="77777777" w:rsidR="006969EC" w:rsidRDefault="006969EC" w:rsidP="001108D2">
      <w:pPr>
        <w:spacing w:after="0" w:line="240" w:lineRule="auto"/>
        <w:jc w:val="both"/>
        <w:rPr>
          <w:rFonts w:eastAsia="Times New Roman"/>
          <w:lang w:eastAsia="pl-PL"/>
        </w:rPr>
      </w:pPr>
    </w:p>
    <w:p w14:paraId="62E174FF" w14:textId="77777777" w:rsidR="006969EC" w:rsidRDefault="006969EC" w:rsidP="001108D2">
      <w:pPr>
        <w:spacing w:after="0" w:line="240" w:lineRule="auto"/>
        <w:jc w:val="both"/>
        <w:rPr>
          <w:rFonts w:eastAsia="Times New Roman"/>
          <w:lang w:eastAsia="pl-PL"/>
        </w:rPr>
      </w:pPr>
    </w:p>
    <w:p w14:paraId="7E523D2A" w14:textId="77777777" w:rsidR="006969EC" w:rsidRDefault="006969EC" w:rsidP="001108D2">
      <w:pPr>
        <w:spacing w:after="0" w:line="240" w:lineRule="auto"/>
        <w:jc w:val="both"/>
        <w:rPr>
          <w:rFonts w:eastAsia="Times New Roman"/>
          <w:lang w:eastAsia="pl-PL"/>
        </w:rPr>
      </w:pPr>
    </w:p>
    <w:p w14:paraId="34016EFE" w14:textId="77777777" w:rsidR="006969EC" w:rsidRDefault="006969EC" w:rsidP="001108D2">
      <w:pPr>
        <w:spacing w:after="0" w:line="240" w:lineRule="auto"/>
        <w:jc w:val="both"/>
        <w:rPr>
          <w:rFonts w:eastAsia="Times New Roman"/>
          <w:lang w:eastAsia="pl-PL"/>
        </w:rPr>
      </w:pPr>
    </w:p>
    <w:p w14:paraId="360BCE21" w14:textId="77777777" w:rsidR="006969EC" w:rsidRDefault="006969EC" w:rsidP="001108D2">
      <w:pPr>
        <w:spacing w:after="0" w:line="240" w:lineRule="auto"/>
        <w:jc w:val="both"/>
        <w:rPr>
          <w:rFonts w:eastAsia="Times New Roman"/>
          <w:lang w:eastAsia="pl-PL"/>
        </w:rPr>
      </w:pPr>
    </w:p>
    <w:p w14:paraId="7DEFA93E" w14:textId="77777777" w:rsidR="006969EC" w:rsidRDefault="006969EC" w:rsidP="001108D2">
      <w:pPr>
        <w:spacing w:after="0" w:line="240" w:lineRule="auto"/>
        <w:jc w:val="both"/>
        <w:rPr>
          <w:rFonts w:eastAsia="Times New Roman"/>
          <w:lang w:eastAsia="pl-PL"/>
        </w:rPr>
      </w:pPr>
    </w:p>
    <w:p w14:paraId="6E3CA6E2" w14:textId="77777777" w:rsidR="006969EC" w:rsidRDefault="006969EC" w:rsidP="001108D2">
      <w:pPr>
        <w:spacing w:after="0" w:line="240" w:lineRule="auto"/>
        <w:jc w:val="both"/>
        <w:rPr>
          <w:rFonts w:eastAsia="Times New Roman"/>
          <w:lang w:eastAsia="pl-PL"/>
        </w:rPr>
      </w:pPr>
    </w:p>
    <w:p w14:paraId="27DB1394" w14:textId="77777777" w:rsidR="006969EC" w:rsidRDefault="006969EC" w:rsidP="001108D2">
      <w:pPr>
        <w:spacing w:after="0" w:line="240" w:lineRule="auto"/>
        <w:jc w:val="both"/>
        <w:rPr>
          <w:rFonts w:eastAsia="Times New Roman"/>
          <w:lang w:eastAsia="pl-PL"/>
        </w:rPr>
      </w:pPr>
    </w:p>
    <w:p w14:paraId="1A8AE8C3" w14:textId="77777777" w:rsidR="006969EC" w:rsidRDefault="006969EC" w:rsidP="001108D2">
      <w:pPr>
        <w:spacing w:after="0" w:line="240" w:lineRule="auto"/>
        <w:jc w:val="both"/>
        <w:rPr>
          <w:rFonts w:eastAsia="Times New Roman"/>
          <w:lang w:eastAsia="pl-PL"/>
        </w:rPr>
      </w:pPr>
    </w:p>
    <w:p w14:paraId="5E104C11" w14:textId="77777777" w:rsidR="006969EC" w:rsidRDefault="006969EC" w:rsidP="001108D2">
      <w:pPr>
        <w:spacing w:after="0" w:line="240" w:lineRule="auto"/>
        <w:jc w:val="both"/>
        <w:rPr>
          <w:rFonts w:eastAsia="Times New Roman"/>
          <w:lang w:eastAsia="pl-PL"/>
        </w:rPr>
      </w:pPr>
    </w:p>
    <w:p w14:paraId="3243101A" w14:textId="77777777" w:rsidR="006969EC" w:rsidRDefault="006969EC" w:rsidP="001108D2">
      <w:pPr>
        <w:spacing w:after="0" w:line="240" w:lineRule="auto"/>
        <w:jc w:val="both"/>
        <w:rPr>
          <w:rFonts w:eastAsia="Times New Roman"/>
          <w:lang w:eastAsia="pl-PL"/>
        </w:rPr>
      </w:pPr>
    </w:p>
    <w:p w14:paraId="51CD8CD0" w14:textId="77777777" w:rsidR="006969EC" w:rsidRDefault="006969EC"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26F31D5A" w14:textId="77777777" w:rsidR="00A914EE" w:rsidRDefault="00A914EE" w:rsidP="00183550">
      <w:pPr>
        <w:spacing w:after="0" w:line="240" w:lineRule="auto"/>
        <w:jc w:val="both"/>
        <w:rPr>
          <w:u w:val="single"/>
        </w:rPr>
      </w:pPr>
    </w:p>
    <w:p w14:paraId="4DBAE8BC" w14:textId="77777777" w:rsidR="00A914EE" w:rsidRDefault="00A914EE" w:rsidP="00183550">
      <w:pPr>
        <w:spacing w:after="0" w:line="240" w:lineRule="auto"/>
        <w:jc w:val="both"/>
        <w:rPr>
          <w:u w:val="single"/>
        </w:rPr>
      </w:pPr>
    </w:p>
    <w:p w14:paraId="34A7DB2C" w14:textId="77777777" w:rsidR="00A914EE" w:rsidRDefault="00A914EE" w:rsidP="00183550">
      <w:pPr>
        <w:spacing w:after="0" w:line="240" w:lineRule="auto"/>
        <w:jc w:val="both"/>
        <w:rPr>
          <w:u w:val="single"/>
        </w:rPr>
      </w:pPr>
    </w:p>
    <w:p w14:paraId="60886FD2" w14:textId="77777777" w:rsidR="00A914EE" w:rsidRDefault="00A914EE" w:rsidP="00183550">
      <w:pPr>
        <w:spacing w:after="0" w:line="240" w:lineRule="auto"/>
        <w:jc w:val="both"/>
        <w:rPr>
          <w:u w:val="single"/>
        </w:rPr>
      </w:pPr>
    </w:p>
    <w:p w14:paraId="0CAD6728" w14:textId="77777777" w:rsidR="00A914EE" w:rsidRDefault="00A914EE" w:rsidP="00183550">
      <w:pPr>
        <w:spacing w:after="0" w:line="240" w:lineRule="auto"/>
        <w:jc w:val="both"/>
        <w:rPr>
          <w:u w:val="single"/>
        </w:rPr>
      </w:pPr>
    </w:p>
    <w:p w14:paraId="40E20B36" w14:textId="77777777" w:rsidR="00A914EE" w:rsidRDefault="00A914EE" w:rsidP="00183550">
      <w:pPr>
        <w:spacing w:after="0" w:line="240" w:lineRule="auto"/>
        <w:jc w:val="both"/>
        <w:rPr>
          <w:u w:val="single"/>
        </w:rPr>
      </w:pPr>
    </w:p>
    <w:p w14:paraId="49E8BF43" w14:textId="68633480" w:rsidR="00183550" w:rsidRPr="00552B59" w:rsidRDefault="00183550" w:rsidP="00183550">
      <w:pPr>
        <w:spacing w:after="0" w:line="240" w:lineRule="auto"/>
        <w:jc w:val="both"/>
      </w:pPr>
      <w:r w:rsidRPr="00552B59">
        <w:rPr>
          <w:u w:val="single"/>
        </w:rPr>
        <w:t>Gdynia, …...0</w:t>
      </w:r>
      <w:r w:rsidR="00117DEA">
        <w:rPr>
          <w:u w:val="single"/>
        </w:rPr>
        <w:t>9</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2F76D869"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117DEA" w:rsidRPr="00117DEA">
        <w:t>Anna</w:t>
      </w:r>
      <w:r w:rsidR="00117DEA" w:rsidRPr="00117DEA">
        <w:rPr>
          <w:b/>
        </w:rPr>
        <w:t xml:space="preserve"> LUBOCKA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552B59">
        <w:t>___________________</w:t>
      </w:r>
      <w:r w:rsidR="009428E1" w:rsidRPr="00552B59">
        <w:t>_____________</w:t>
      </w:r>
    </w:p>
    <w:p w14:paraId="51DCD7FF" w14:textId="15E8D168" w:rsidR="00183550" w:rsidRPr="00117DEA" w:rsidRDefault="00117DEA" w:rsidP="00183550">
      <w:pPr>
        <w:spacing w:after="0" w:line="240" w:lineRule="auto"/>
        <w:jc w:val="both"/>
        <w:rPr>
          <w:b/>
          <w:bCs/>
        </w:rPr>
      </w:pPr>
      <w:r w:rsidRPr="00117DEA">
        <w:t>Anna</w:t>
      </w:r>
      <w:r w:rsidRPr="00117DEA">
        <w:rPr>
          <w:b/>
        </w:rPr>
        <w:t xml:space="preserve"> PARASIŃSKA</w:t>
      </w:r>
    </w:p>
    <w:p w14:paraId="20573418" w14:textId="77777777" w:rsidR="00183550" w:rsidRPr="00552B59" w:rsidRDefault="00183550" w:rsidP="00183550">
      <w:pPr>
        <w:spacing w:after="0" w:line="240" w:lineRule="auto"/>
        <w:jc w:val="both"/>
      </w:pPr>
    </w:p>
    <w:p w14:paraId="4C764A1F" w14:textId="7C706844" w:rsidR="00183550" w:rsidRDefault="00183550" w:rsidP="00183550">
      <w:pPr>
        <w:spacing w:after="0" w:line="240" w:lineRule="auto"/>
        <w:jc w:val="both"/>
      </w:pPr>
    </w:p>
    <w:p w14:paraId="7F5CEF29" w14:textId="77777777" w:rsidR="009428E1" w:rsidRPr="00552B59" w:rsidRDefault="009428E1"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559FD975" w14:textId="77777777" w:rsidR="006969EC" w:rsidRDefault="006969EC" w:rsidP="001108D2">
      <w:pPr>
        <w:spacing w:after="0" w:line="240" w:lineRule="auto"/>
        <w:jc w:val="both"/>
        <w:rPr>
          <w:rFonts w:eastAsia="Times New Roman"/>
          <w:lang w:eastAsia="pl-PL"/>
        </w:rPr>
      </w:pPr>
    </w:p>
    <w:p w14:paraId="70664BCC" w14:textId="77777777" w:rsidR="006969EC" w:rsidRDefault="006969EC" w:rsidP="001108D2">
      <w:pPr>
        <w:spacing w:after="0" w:line="240" w:lineRule="auto"/>
        <w:jc w:val="both"/>
        <w:rPr>
          <w:rFonts w:eastAsia="Times New Roman"/>
          <w:lang w:eastAsia="pl-PL"/>
        </w:rPr>
      </w:pPr>
    </w:p>
    <w:p w14:paraId="1F76B956" w14:textId="77777777" w:rsidR="006969EC" w:rsidRDefault="006969EC" w:rsidP="001108D2">
      <w:pPr>
        <w:spacing w:after="0" w:line="240" w:lineRule="auto"/>
        <w:jc w:val="both"/>
        <w:rPr>
          <w:rFonts w:eastAsia="Times New Roman"/>
          <w:lang w:eastAsia="pl-PL"/>
        </w:rPr>
      </w:pPr>
    </w:p>
    <w:p w14:paraId="28B0E532" w14:textId="77777777" w:rsidR="006969EC" w:rsidRDefault="006969EC" w:rsidP="001108D2">
      <w:pPr>
        <w:spacing w:after="0" w:line="240" w:lineRule="auto"/>
        <w:jc w:val="both"/>
        <w:rPr>
          <w:rFonts w:eastAsia="Times New Roman"/>
          <w:lang w:eastAsia="pl-PL"/>
        </w:rPr>
      </w:pPr>
    </w:p>
    <w:p w14:paraId="2555778C" w14:textId="77777777" w:rsidR="006969EC" w:rsidRDefault="006969EC" w:rsidP="001108D2">
      <w:pPr>
        <w:spacing w:after="0" w:line="240" w:lineRule="auto"/>
        <w:jc w:val="both"/>
        <w:rPr>
          <w:rFonts w:eastAsia="Times New Roman"/>
          <w:lang w:eastAsia="pl-PL"/>
        </w:rPr>
      </w:pPr>
    </w:p>
    <w:p w14:paraId="5AD7FB2B" w14:textId="77777777" w:rsidR="006969EC" w:rsidRDefault="006969EC" w:rsidP="001108D2">
      <w:pPr>
        <w:spacing w:after="0" w:line="240" w:lineRule="auto"/>
        <w:jc w:val="both"/>
        <w:rPr>
          <w:rFonts w:eastAsia="Times New Roman"/>
          <w:lang w:eastAsia="pl-PL"/>
        </w:rPr>
      </w:pPr>
    </w:p>
    <w:p w14:paraId="2ACB7B23" w14:textId="77777777" w:rsidR="006969EC" w:rsidRDefault="006969EC" w:rsidP="001108D2">
      <w:pPr>
        <w:spacing w:after="0" w:line="240" w:lineRule="auto"/>
        <w:jc w:val="both"/>
        <w:rPr>
          <w:rFonts w:eastAsia="Times New Roman"/>
          <w:lang w:eastAsia="pl-PL"/>
        </w:rPr>
      </w:pPr>
    </w:p>
    <w:p w14:paraId="5B3FB160" w14:textId="77777777" w:rsidR="006969EC" w:rsidRDefault="006969EC" w:rsidP="001108D2">
      <w:pPr>
        <w:spacing w:after="0" w:line="240" w:lineRule="auto"/>
        <w:jc w:val="both"/>
        <w:rPr>
          <w:rFonts w:eastAsia="Times New Roman"/>
          <w:lang w:eastAsia="pl-PL"/>
        </w:rPr>
      </w:pPr>
    </w:p>
    <w:p w14:paraId="35848A8A" w14:textId="77777777" w:rsidR="006969EC" w:rsidRDefault="006969EC" w:rsidP="001108D2">
      <w:pPr>
        <w:spacing w:after="0" w:line="240" w:lineRule="auto"/>
        <w:jc w:val="both"/>
        <w:rPr>
          <w:rFonts w:eastAsia="Times New Roman"/>
          <w:lang w:eastAsia="pl-PL"/>
        </w:rPr>
      </w:pPr>
    </w:p>
    <w:p w14:paraId="38C3A1BB" w14:textId="77777777" w:rsidR="006969EC" w:rsidRDefault="006969EC" w:rsidP="001108D2">
      <w:pPr>
        <w:spacing w:after="0" w:line="240" w:lineRule="auto"/>
        <w:jc w:val="both"/>
        <w:rPr>
          <w:rFonts w:eastAsia="Times New Roman"/>
          <w:lang w:eastAsia="pl-PL"/>
        </w:rPr>
      </w:pPr>
    </w:p>
    <w:p w14:paraId="4420555B" w14:textId="77777777" w:rsidR="006969EC" w:rsidRDefault="006969EC" w:rsidP="001108D2">
      <w:pPr>
        <w:spacing w:after="0" w:line="240" w:lineRule="auto"/>
        <w:jc w:val="both"/>
        <w:rPr>
          <w:rFonts w:eastAsia="Times New Roman"/>
          <w:lang w:eastAsia="pl-PL"/>
        </w:rPr>
      </w:pPr>
    </w:p>
    <w:p w14:paraId="27775668" w14:textId="77777777" w:rsidR="006969EC" w:rsidRDefault="006969EC" w:rsidP="001108D2">
      <w:pPr>
        <w:spacing w:after="0" w:line="240" w:lineRule="auto"/>
        <w:jc w:val="both"/>
        <w:rPr>
          <w:rFonts w:eastAsia="Times New Roman"/>
          <w:lang w:eastAsia="pl-PL"/>
        </w:rPr>
      </w:pPr>
    </w:p>
    <w:p w14:paraId="283A9F29" w14:textId="77777777" w:rsidR="006969EC" w:rsidRDefault="006969EC" w:rsidP="001108D2">
      <w:pPr>
        <w:spacing w:after="0" w:line="240" w:lineRule="auto"/>
        <w:jc w:val="both"/>
        <w:rPr>
          <w:rFonts w:eastAsia="Times New Roman"/>
          <w:lang w:eastAsia="pl-PL"/>
        </w:rPr>
      </w:pPr>
    </w:p>
    <w:p w14:paraId="6BF8B764" w14:textId="77777777" w:rsidR="006969EC" w:rsidRDefault="006969EC" w:rsidP="001108D2">
      <w:pPr>
        <w:spacing w:after="0" w:line="240" w:lineRule="auto"/>
        <w:jc w:val="both"/>
        <w:rPr>
          <w:rFonts w:eastAsia="Times New Roman"/>
          <w:lang w:eastAsia="pl-PL"/>
        </w:rPr>
      </w:pPr>
    </w:p>
    <w:p w14:paraId="3FA06CD1" w14:textId="77777777" w:rsidR="006969EC" w:rsidRDefault="006969EC" w:rsidP="001108D2">
      <w:pPr>
        <w:spacing w:after="0" w:line="240" w:lineRule="auto"/>
        <w:jc w:val="both"/>
        <w:rPr>
          <w:rFonts w:eastAsia="Times New Roman"/>
          <w:lang w:eastAsia="pl-PL"/>
        </w:rPr>
      </w:pPr>
    </w:p>
    <w:p w14:paraId="13688792" w14:textId="394723DF"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2B6DD1">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2B6DD1">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2B6DD1">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2B6DD1">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2B6DD1">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2B6DD1">
      <w:pPr>
        <w:widowControl w:val="0"/>
        <w:numPr>
          <w:ilvl w:val="0"/>
          <w:numId w:val="41"/>
        </w:numPr>
        <w:suppressAutoHyphens w:val="0"/>
        <w:spacing w:after="0" w:line="240" w:lineRule="auto"/>
        <w:contextualSpacing/>
        <w:jc w:val="both"/>
        <w:rPr>
          <w:rFonts w:eastAsia="Times New Roman"/>
          <w:lang w:eastAsia="pl-PL"/>
        </w:rPr>
      </w:pPr>
      <w:r>
        <w:rPr>
          <w:rFonts w:eastAsia="Times New Roman"/>
          <w:lang w:eastAsia="pl-PL"/>
        </w:rPr>
        <w:t>inny rodzaj.</w:t>
      </w:r>
    </w:p>
    <w:p w14:paraId="02BFAA5C" w14:textId="77777777" w:rsidR="00A914EE" w:rsidRDefault="00A914EE" w:rsidP="00AB5F36">
      <w:pPr>
        <w:spacing w:after="0" w:line="240" w:lineRule="auto"/>
        <w:contextualSpacing/>
        <w:rPr>
          <w:iCs/>
          <w:color w:val="000000"/>
          <w:sz w:val="24"/>
          <w:szCs w:val="24"/>
        </w:rPr>
      </w:pPr>
    </w:p>
    <w:p w14:paraId="054DE7D7" w14:textId="61C2A1A2" w:rsidR="00AB5F36" w:rsidRDefault="000377F5" w:rsidP="00AB5F36">
      <w:pPr>
        <w:spacing w:after="0" w:line="240" w:lineRule="auto"/>
        <w:contextualSpacing/>
        <w:rPr>
          <w:iCs/>
          <w:color w:val="000000"/>
          <w:sz w:val="24"/>
          <w:szCs w:val="24"/>
        </w:rPr>
      </w:pPr>
      <w:r w:rsidRPr="00A6591A">
        <w:rPr>
          <w:iCs/>
          <w:color w:val="000000"/>
          <w:sz w:val="24"/>
          <w:szCs w:val="24"/>
        </w:rPr>
        <w:t>Zamawiający przewiduje zastosowanie mechanizmu  podzielonej płatności tzw. split payment</w:t>
      </w:r>
      <w:r>
        <w:rPr>
          <w:iCs/>
          <w:color w:val="000000"/>
          <w:sz w:val="24"/>
          <w:szCs w:val="24"/>
        </w:rPr>
        <w:t>.</w:t>
      </w:r>
    </w:p>
    <w:p w14:paraId="1AF52810" w14:textId="77777777" w:rsidR="000377F5" w:rsidRPr="00932004" w:rsidRDefault="000377F5"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161D6710" w:rsidR="00AB5F36" w:rsidRPr="00932004" w:rsidRDefault="00183550" w:rsidP="00AB5F36">
      <w:pPr>
        <w:spacing w:after="0" w:line="240" w:lineRule="auto"/>
        <w:jc w:val="both"/>
        <w:rPr>
          <w:bCs/>
          <w:iCs/>
          <w:u w:val="single"/>
        </w:rPr>
      </w:pPr>
      <w:r w:rsidRPr="00183550">
        <w:rPr>
          <w:b/>
          <w:bCs/>
          <w:iCs/>
          <w:lang w:eastAsia="ar-SA"/>
        </w:rPr>
        <w:t>„</w:t>
      </w:r>
      <w:r w:rsidR="00117DEA" w:rsidRPr="00117DEA">
        <w:rPr>
          <w:b/>
          <w:bCs/>
          <w:iCs/>
          <w:lang w:eastAsia="ar-SA"/>
        </w:rPr>
        <w:t>Nadzór i obsługa serwisowo-eksploatacyjna kotłowni gazowo-olejowych, węzłów cieplnych, systemów solarnych i instalacji c.w.u. i c.o. w obiektach AMW w Gdyni oraz kotłowni olejowej w AOS w Czernicy</w:t>
      </w:r>
      <w:r w:rsidRPr="00183550">
        <w:rPr>
          <w:b/>
          <w:bCs/>
          <w:iCs/>
          <w:lang w:eastAsia="ar-SA"/>
        </w:rPr>
        <w:t xml:space="preserve">” </w:t>
      </w:r>
      <w:r w:rsidR="00AB5F36" w:rsidRPr="00932004">
        <w:rPr>
          <w:i/>
        </w:rPr>
        <w:t>(</w:t>
      </w:r>
      <w:r w:rsidR="00EF6601">
        <w:rPr>
          <w:i/>
        </w:rPr>
        <w:t>4</w:t>
      </w:r>
      <w:r w:rsidR="00117DEA">
        <w:rPr>
          <w:i/>
        </w:rPr>
        <w:t>7</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286C1F71" w:rsidR="00AB5F36" w:rsidRPr="00F9549B" w:rsidRDefault="00EF6601" w:rsidP="00AB5F36">
      <w:pPr>
        <w:spacing w:after="0" w:line="240" w:lineRule="auto"/>
        <w:rPr>
          <w:sz w:val="18"/>
          <w:szCs w:val="18"/>
          <w:u w:val="single"/>
        </w:rPr>
      </w:pPr>
      <w:r>
        <w:rPr>
          <w:u w:val="single"/>
        </w:rPr>
        <w:t xml:space="preserve"> </w:t>
      </w:r>
      <w:r w:rsidR="00F9549B" w:rsidRPr="00F9549B">
        <w:rPr>
          <w:sz w:val="18"/>
          <w:szCs w:val="18"/>
          <w:u w:val="single"/>
        </w:rPr>
        <w:t xml:space="preserve">Cena = (koszt usługi za 1 miesiąc x 36 miesięcy)  + Koszt czynności (w tym zakup materiałów) z § 1 ust 3 pkt VI projektu Umowy </w:t>
      </w:r>
      <w:r w:rsidRPr="00F9549B">
        <w:rPr>
          <w:sz w:val="18"/>
          <w:szCs w:val="18"/>
          <w:u w:val="single"/>
        </w:rPr>
        <w:t xml:space="preserve"> </w:t>
      </w: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011197B9" w14:textId="77777777" w:rsidR="00A914EE" w:rsidRDefault="00A914EE" w:rsidP="00F9549B">
      <w:pPr>
        <w:spacing w:after="0" w:line="240" w:lineRule="auto"/>
        <w:jc w:val="both"/>
        <w:rPr>
          <w:b/>
        </w:rPr>
      </w:pPr>
    </w:p>
    <w:p w14:paraId="02D4411E" w14:textId="77777777" w:rsidR="00A914EE" w:rsidRDefault="00A914EE" w:rsidP="00F9549B">
      <w:pPr>
        <w:spacing w:after="0" w:line="240" w:lineRule="auto"/>
        <w:jc w:val="both"/>
        <w:rPr>
          <w:b/>
        </w:rPr>
      </w:pPr>
    </w:p>
    <w:p w14:paraId="3D8C940E" w14:textId="5FF2DB4F" w:rsidR="00F9549B" w:rsidRDefault="00F9549B" w:rsidP="00F9549B">
      <w:pPr>
        <w:spacing w:after="0" w:line="240" w:lineRule="auto"/>
        <w:jc w:val="both"/>
        <w:rPr>
          <w:b/>
        </w:rPr>
      </w:pPr>
      <w:r>
        <w:rPr>
          <w:b/>
        </w:rPr>
        <w:t>Koszt usługi za 1 miesiąc …………………..</w:t>
      </w:r>
    </w:p>
    <w:p w14:paraId="5518A517" w14:textId="77777777" w:rsidR="00F9549B" w:rsidRDefault="00F9549B" w:rsidP="00F9549B">
      <w:pPr>
        <w:spacing w:after="0" w:line="240" w:lineRule="auto"/>
        <w:jc w:val="both"/>
        <w:rPr>
          <w:b/>
        </w:rPr>
      </w:pPr>
    </w:p>
    <w:p w14:paraId="798CF935" w14:textId="77777777" w:rsidR="00A914EE" w:rsidRDefault="00A914EE" w:rsidP="00F9549B">
      <w:pPr>
        <w:spacing w:after="0" w:line="240" w:lineRule="auto"/>
        <w:jc w:val="both"/>
        <w:rPr>
          <w:b/>
        </w:rPr>
      </w:pPr>
    </w:p>
    <w:p w14:paraId="2D82528D" w14:textId="223F82E3" w:rsidR="00F9549B" w:rsidRPr="00932004" w:rsidRDefault="00F9549B" w:rsidP="00F9549B">
      <w:pPr>
        <w:spacing w:after="0" w:line="240" w:lineRule="auto"/>
        <w:jc w:val="both"/>
        <w:rPr>
          <w:b/>
        </w:rPr>
      </w:pPr>
      <w:r>
        <w:rPr>
          <w:b/>
        </w:rPr>
        <w:t>Koszt czynności z § 1 ust 3 pkt</w:t>
      </w:r>
      <w:r w:rsidRPr="00ED241F">
        <w:rPr>
          <w:b/>
        </w:rPr>
        <w:t xml:space="preserve"> VI projektu Umowy</w:t>
      </w:r>
      <w:r>
        <w:rPr>
          <w:b/>
        </w:rPr>
        <w:t xml:space="preserve"> ………………….</w:t>
      </w:r>
    </w:p>
    <w:p w14:paraId="40FEEF68" w14:textId="77777777" w:rsidR="00F9549B" w:rsidRDefault="00F9549B" w:rsidP="00932004">
      <w:pPr>
        <w:spacing w:after="0" w:line="240" w:lineRule="auto"/>
        <w:jc w:val="both"/>
        <w:rPr>
          <w:rFonts w:eastAsia="Times New Roman"/>
          <w:b/>
          <w:lang w:eastAsia="pl-PL"/>
        </w:rPr>
      </w:pPr>
    </w:p>
    <w:p w14:paraId="0F334938" w14:textId="77777777" w:rsidR="00F9549B" w:rsidRDefault="00F9549B" w:rsidP="00932004">
      <w:pPr>
        <w:spacing w:after="0" w:line="240" w:lineRule="auto"/>
        <w:jc w:val="both"/>
        <w:rPr>
          <w:rFonts w:eastAsia="Times New Roman"/>
          <w:b/>
          <w:lang w:eastAsia="pl-PL"/>
        </w:rPr>
      </w:pPr>
    </w:p>
    <w:p w14:paraId="0DD05024" w14:textId="15686C12" w:rsidR="00E52678" w:rsidRDefault="00E950CD" w:rsidP="00E52678">
      <w:pPr>
        <w:spacing w:after="0" w:line="240" w:lineRule="auto"/>
        <w:rPr>
          <w:b/>
        </w:rPr>
      </w:pPr>
      <w:r w:rsidRPr="00E950CD">
        <w:rPr>
          <w:b/>
        </w:rPr>
        <w:t>Czas reakcji w przypadku awarii……………………</w:t>
      </w:r>
    </w:p>
    <w:p w14:paraId="6206B6D8" w14:textId="77777777" w:rsidR="00E950CD" w:rsidRDefault="00E950CD" w:rsidP="00E52678">
      <w:pPr>
        <w:spacing w:after="0" w:line="240" w:lineRule="auto"/>
        <w:rPr>
          <w:b/>
        </w:rPr>
      </w:pPr>
    </w:p>
    <w:p w14:paraId="3F036DAC" w14:textId="77777777" w:rsidR="00923FEF" w:rsidRDefault="00923FEF" w:rsidP="00E52678">
      <w:pPr>
        <w:spacing w:after="0" w:line="240" w:lineRule="auto"/>
        <w:rPr>
          <w:b/>
        </w:rPr>
      </w:pPr>
    </w:p>
    <w:p w14:paraId="36A1612C" w14:textId="0C0BE2AB" w:rsidR="00E950CD" w:rsidRDefault="00E950CD" w:rsidP="00E52678">
      <w:pPr>
        <w:spacing w:after="0" w:line="240" w:lineRule="auto"/>
        <w:rPr>
          <w:b/>
        </w:rPr>
      </w:pPr>
      <w:r>
        <w:rPr>
          <w:b/>
        </w:rPr>
        <w:t>Gwarancja na materiały…………….</w:t>
      </w:r>
    </w:p>
    <w:p w14:paraId="1305C276" w14:textId="77777777" w:rsidR="00E950CD" w:rsidRDefault="00E950CD" w:rsidP="00E52678">
      <w:pPr>
        <w:spacing w:after="0" w:line="240" w:lineRule="auto"/>
        <w:rPr>
          <w:b/>
        </w:rPr>
      </w:pPr>
    </w:p>
    <w:p w14:paraId="5F01E735" w14:textId="77777777" w:rsidR="00E950CD" w:rsidRPr="00E950CD" w:rsidRDefault="00E950CD" w:rsidP="00E52678">
      <w:pPr>
        <w:spacing w:after="0" w:line="240" w:lineRule="auto"/>
        <w:rPr>
          <w:b/>
        </w:rPr>
      </w:pPr>
    </w:p>
    <w:p w14:paraId="4B422B6E" w14:textId="77777777" w:rsidR="00E52678" w:rsidRDefault="00E52678" w:rsidP="00E52678">
      <w:pPr>
        <w:spacing w:after="0" w:line="240" w:lineRule="auto"/>
        <w:rPr>
          <w:b/>
          <w:u w:val="single"/>
        </w:rPr>
      </w:pPr>
    </w:p>
    <w:p w14:paraId="17B32528" w14:textId="77777777" w:rsidR="008544C9" w:rsidRPr="00932004" w:rsidRDefault="008544C9" w:rsidP="00EF6601">
      <w:pPr>
        <w:spacing w:after="0" w:line="240" w:lineRule="auto"/>
        <w:jc w:val="both"/>
        <w:rPr>
          <w:b/>
        </w:rPr>
      </w:pPr>
    </w:p>
    <w:p w14:paraId="48B4EDE7" w14:textId="660E587D" w:rsidR="00345FCD" w:rsidRPr="00345FCD" w:rsidRDefault="00345FCD" w:rsidP="002B6DD1">
      <w:pPr>
        <w:pStyle w:val="Akapitzlist"/>
        <w:widowControl w:val="0"/>
        <w:numPr>
          <w:ilvl w:val="0"/>
          <w:numId w:val="43"/>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2B6DD1">
      <w:pPr>
        <w:widowControl w:val="0"/>
        <w:numPr>
          <w:ilvl w:val="0"/>
          <w:numId w:val="42"/>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2B6DD1">
      <w:pPr>
        <w:widowControl w:val="0"/>
        <w:numPr>
          <w:ilvl w:val="0"/>
          <w:numId w:val="42"/>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2B6DD1">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F7B9638" w14:textId="77777777" w:rsidR="00161BB2" w:rsidRDefault="00161BB2" w:rsidP="002B6DD1">
      <w:pPr>
        <w:numPr>
          <w:ilvl w:val="0"/>
          <w:numId w:val="43"/>
        </w:numPr>
        <w:suppressAutoHyphens w:val="0"/>
        <w:spacing w:after="0"/>
        <w:contextualSpacing/>
        <w:jc w:val="both"/>
      </w:pPr>
      <w:r>
        <w:t>Oświadczam, że dostarczany towar, będący przedmiotem zamówienia spełnia wymagania obowiązujących przepisów prawa, a w szczególności:</w:t>
      </w:r>
    </w:p>
    <w:p w14:paraId="133E9C6B" w14:textId="77777777" w:rsidR="00161BB2" w:rsidRDefault="00161BB2" w:rsidP="00161BB2">
      <w:pPr>
        <w:suppressAutoHyphens w:val="0"/>
        <w:spacing w:after="0"/>
        <w:ind w:left="720"/>
        <w:contextualSpacing/>
        <w:jc w:val="both"/>
      </w:pPr>
      <w:r>
        <w:t xml:space="preserve">Rozporządzenia (WE) nr 1935 Parlamentu Europejskiego i Rady z dnia </w:t>
      </w:r>
    </w:p>
    <w:p w14:paraId="64035F94" w14:textId="77777777" w:rsidR="00161BB2" w:rsidRDefault="00161BB2" w:rsidP="00161BB2">
      <w:pPr>
        <w:suppressAutoHyphens w:val="0"/>
        <w:spacing w:after="0"/>
        <w:ind w:left="720"/>
        <w:contextualSpacing/>
        <w:jc w:val="both"/>
      </w:pPr>
      <w:r>
        <w:t xml:space="preserve">27 października 2004r., w sprawie materiałów i wyrobów przeznaczonych do kontaktu </w:t>
      </w:r>
    </w:p>
    <w:p w14:paraId="70769F22" w14:textId="77777777" w:rsidR="00161BB2" w:rsidRDefault="00161BB2" w:rsidP="00161BB2">
      <w:pPr>
        <w:suppressAutoHyphens w:val="0"/>
        <w:spacing w:after="0"/>
        <w:ind w:left="720"/>
        <w:contextualSpacing/>
        <w:jc w:val="both"/>
      </w:pPr>
      <w:r>
        <w:t>z żywnością oraz uchylające Dyrektywy 80/590/EWG i 89/109/EWG, Najnowsza wersja skonsolidowana: 07/08/2009</w:t>
      </w:r>
    </w:p>
    <w:p w14:paraId="11C3CA8C" w14:textId="77777777" w:rsidR="00161BB2" w:rsidRDefault="00161BB2" w:rsidP="00161BB2">
      <w:pPr>
        <w:suppressAutoHyphens w:val="0"/>
        <w:spacing w:after="0"/>
        <w:ind w:left="720"/>
        <w:contextualSpacing/>
        <w:jc w:val="both"/>
      </w:pPr>
      <w:r>
        <w:t>Rozporządzenie Ministra Rolnictwa i Rozwoju Wsi z dnia 23 grudnia 2014 r. w sprawie znakowania poszczególnych rodzajów środków spożywczych (Dz. U. 2015 poz. 29;)</w:t>
      </w:r>
    </w:p>
    <w:p w14:paraId="1F3E259E" w14:textId="77777777" w:rsidR="00161BB2" w:rsidRDefault="00161BB2" w:rsidP="00161BB2">
      <w:pPr>
        <w:suppressAutoHyphens w:val="0"/>
        <w:spacing w:after="0"/>
        <w:ind w:left="720"/>
        <w:contextualSpacing/>
        <w:jc w:val="both"/>
      </w:pPr>
      <w:r>
        <w:t>Ustawy z dnia 21 grudnia 2000r, o jakości handlowej artykułów rolno-spożywczych. (t.j. Dz.U. 2019 poz. 2178), oraz aktami wykonawczymi wydanymi na podstawie tej ustawy,</w:t>
      </w:r>
    </w:p>
    <w:p w14:paraId="2E35E030" w14:textId="77777777" w:rsidR="00161BB2" w:rsidRDefault="00161BB2" w:rsidP="00161BB2">
      <w:pPr>
        <w:suppressAutoHyphens w:val="0"/>
        <w:spacing w:after="0"/>
        <w:ind w:left="720"/>
        <w:contextualSpacing/>
        <w:jc w:val="both"/>
      </w:pPr>
      <w:r>
        <w:t>Ustawą z dnia 25 sierpnia 2006 r. o bezpieczeństwie żywności i żywienia. (t.j. Dz.U. 2019 poz. 1252 z późn. zm.), oraz aktami wykonawczymi wydanymi na podstawie tej ustawy;</w:t>
      </w:r>
    </w:p>
    <w:p w14:paraId="3AC12BB4" w14:textId="77777777" w:rsidR="00161BB2" w:rsidRDefault="00161BB2" w:rsidP="002B6DD1">
      <w:pPr>
        <w:numPr>
          <w:ilvl w:val="0"/>
          <w:numId w:val="43"/>
        </w:numPr>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7ED8293" w14:textId="77777777" w:rsidR="00161BB2" w:rsidRDefault="00161BB2" w:rsidP="00161BB2">
      <w:pPr>
        <w:suppressAutoHyphens w:val="0"/>
        <w:spacing w:after="0"/>
        <w:ind w:left="720"/>
        <w:contextualSpacing/>
        <w:jc w:val="both"/>
      </w:pPr>
    </w:p>
    <w:p w14:paraId="42544740" w14:textId="77777777" w:rsidR="00161BB2" w:rsidRPr="00345FCD" w:rsidRDefault="00161BB2" w:rsidP="00161BB2">
      <w:pPr>
        <w:suppressAutoHyphens w:val="0"/>
        <w:spacing w:after="0"/>
        <w:ind w:left="720"/>
        <w:contextualSpacing/>
        <w:jc w:val="both"/>
      </w:pP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5CDC503F" w:rsidR="00345FCD" w:rsidRDefault="00345FCD" w:rsidP="00AF6E6F">
      <w:pPr>
        <w:ind w:left="6372"/>
        <w:jc w:val="right"/>
        <w:rPr>
          <w:b/>
          <w:i/>
          <w:u w:val="single"/>
        </w:rPr>
      </w:pPr>
    </w:p>
    <w:p w14:paraId="0AFF6DA6" w14:textId="77777777" w:rsidR="00A914EE" w:rsidRDefault="00A914EE" w:rsidP="00AF6E6F">
      <w:pPr>
        <w:ind w:left="6372"/>
        <w:jc w:val="right"/>
        <w:rPr>
          <w:b/>
          <w:i/>
          <w:u w:val="single"/>
        </w:rPr>
      </w:pPr>
    </w:p>
    <w:p w14:paraId="26CE828B" w14:textId="5420F029" w:rsidR="00AF6E6F" w:rsidRDefault="00AF6E6F" w:rsidP="00AF6E6F">
      <w:pPr>
        <w:ind w:left="6372"/>
        <w:jc w:val="right"/>
        <w:rPr>
          <w:b/>
          <w:i/>
          <w:u w:val="single"/>
        </w:rPr>
      </w:pPr>
      <w:r w:rsidRPr="00CF7419">
        <w:rPr>
          <w:b/>
          <w:i/>
          <w:u w:val="single"/>
        </w:rPr>
        <w:t xml:space="preserve">ZAŁĄCZNIK NR </w:t>
      </w:r>
      <w:r>
        <w:rPr>
          <w:b/>
          <w:i/>
          <w:u w:val="single"/>
        </w:rPr>
        <w:t>2</w:t>
      </w:r>
    </w:p>
    <w:p w14:paraId="698AC8AA" w14:textId="77777777" w:rsidR="00161BB2" w:rsidRPr="00E65834" w:rsidRDefault="00161BB2" w:rsidP="00161BB2">
      <w:pPr>
        <w:spacing w:after="0" w:line="240" w:lineRule="auto"/>
        <w:rPr>
          <w:rFonts w:eastAsia="Times New Roman"/>
          <w:b/>
          <w:sz w:val="24"/>
          <w:szCs w:val="24"/>
          <w:lang w:eastAsia="pl-PL"/>
        </w:rPr>
      </w:pPr>
    </w:p>
    <w:p w14:paraId="1D4FF086" w14:textId="77777777" w:rsidR="00ED241F" w:rsidRPr="00933D39" w:rsidRDefault="00ED241F" w:rsidP="002B6DD1">
      <w:pPr>
        <w:numPr>
          <w:ilvl w:val="0"/>
          <w:numId w:val="102"/>
        </w:numPr>
        <w:suppressAutoHyphens w:val="0"/>
        <w:spacing w:after="0" w:line="240" w:lineRule="auto"/>
        <w:contextualSpacing/>
        <w:jc w:val="both"/>
        <w:rPr>
          <w:rFonts w:eastAsia="Times New Roman"/>
          <w:b/>
          <w:lang w:eastAsia="pl-PL"/>
        </w:rPr>
      </w:pPr>
      <w:r w:rsidRPr="00933D39">
        <w:rPr>
          <w:rFonts w:eastAsia="Times New Roman"/>
          <w:b/>
          <w:lang w:eastAsia="pl-PL"/>
        </w:rPr>
        <w:t>Opis przedmiotu zamówienia:</w:t>
      </w:r>
    </w:p>
    <w:p w14:paraId="1ECB0AD1" w14:textId="77777777" w:rsidR="00ED241F" w:rsidRPr="00933D39" w:rsidRDefault="00ED241F" w:rsidP="00ED241F">
      <w:pPr>
        <w:spacing w:after="0" w:line="240" w:lineRule="auto"/>
        <w:contextualSpacing/>
        <w:jc w:val="both"/>
        <w:rPr>
          <w:rFonts w:eastAsia="Times New Roman"/>
          <w:lang w:eastAsia="pl-PL"/>
        </w:rPr>
      </w:pPr>
    </w:p>
    <w:p w14:paraId="6E6AA800" w14:textId="77777777" w:rsidR="00ED241F" w:rsidRPr="00933D39" w:rsidRDefault="00ED241F" w:rsidP="00ED241F">
      <w:pPr>
        <w:spacing w:after="0" w:line="240" w:lineRule="auto"/>
        <w:contextualSpacing/>
        <w:jc w:val="both"/>
        <w:rPr>
          <w:rFonts w:eastAsia="Times New Roman"/>
          <w:b/>
          <w:lang w:eastAsia="pl-PL"/>
        </w:rPr>
      </w:pPr>
      <w:r w:rsidRPr="00933D39">
        <w:rPr>
          <w:rFonts w:eastAsia="Times New Roman"/>
          <w:lang w:eastAsia="pl-PL"/>
        </w:rPr>
        <w:t>Przedmiotem zamówienia jest:</w:t>
      </w:r>
      <w:r w:rsidRPr="00933D39">
        <w:rPr>
          <w:rFonts w:eastAsia="Times New Roman"/>
          <w:b/>
          <w:lang w:eastAsia="pl-PL"/>
        </w:rPr>
        <w:t xml:space="preserve"> Stały nadzór i obsługa serwisowo-eksploatacyjna kotłowni gazowo-olejowych w budynkach nr 256, 265, węzłów cieplnych, systemów solarnych i instalacji ciepłej wody użytkowej i centralnego ogrzewania zlokalizowanych w obiektach Akademii Marynarki Wojennej (AMW) w Gdyni. Nadzór i obsługa serwisowo-eksploatacyjna kotłowni olejowej zlokalizowanej w budynku nr 19 w Akademickim Ośrodku Szkoleniowym (AOS) </w:t>
      </w:r>
      <w:r>
        <w:rPr>
          <w:rFonts w:eastAsia="Times New Roman"/>
          <w:b/>
          <w:lang w:eastAsia="pl-PL"/>
        </w:rPr>
        <w:br/>
      </w:r>
      <w:r w:rsidRPr="00933D39">
        <w:rPr>
          <w:rFonts w:eastAsia="Times New Roman"/>
          <w:b/>
          <w:lang w:eastAsia="pl-PL"/>
        </w:rPr>
        <w:t>w Czernicy k/Chojnic.</w:t>
      </w:r>
    </w:p>
    <w:p w14:paraId="0CBBEB0F" w14:textId="77777777" w:rsidR="00ED241F" w:rsidRPr="00933D39" w:rsidRDefault="00ED241F" w:rsidP="00ED241F">
      <w:pPr>
        <w:spacing w:after="0" w:line="240" w:lineRule="auto"/>
        <w:contextualSpacing/>
        <w:jc w:val="both"/>
        <w:rPr>
          <w:rFonts w:eastAsia="Times New Roman"/>
          <w:b/>
          <w:lang w:eastAsia="pl-PL"/>
        </w:rPr>
      </w:pPr>
    </w:p>
    <w:p w14:paraId="20355706" w14:textId="77777777" w:rsidR="00ED241F" w:rsidRDefault="00ED241F" w:rsidP="002B6DD1">
      <w:pPr>
        <w:numPr>
          <w:ilvl w:val="1"/>
          <w:numId w:val="102"/>
        </w:numPr>
        <w:suppressAutoHyphens w:val="0"/>
        <w:spacing w:after="0" w:line="240" w:lineRule="auto"/>
        <w:contextualSpacing/>
        <w:jc w:val="both"/>
        <w:rPr>
          <w:rFonts w:eastAsia="Times New Roman"/>
          <w:b/>
          <w:lang w:eastAsia="pl-PL"/>
        </w:rPr>
      </w:pPr>
      <w:r w:rsidRPr="00933D39">
        <w:rPr>
          <w:rFonts w:eastAsia="Times New Roman"/>
          <w:b/>
          <w:lang w:eastAsia="pl-PL"/>
        </w:rPr>
        <w:t>Kotłownia olejowo-gazowa zlokalizowana w budynku nr 256 na terenie AMW - K1</w:t>
      </w:r>
    </w:p>
    <w:p w14:paraId="395839FA" w14:textId="77777777" w:rsidR="00ED241F" w:rsidRPr="00784D3D" w:rsidRDefault="00ED241F" w:rsidP="002B6DD1">
      <w:pPr>
        <w:pStyle w:val="Akapitzlist"/>
        <w:numPr>
          <w:ilvl w:val="2"/>
          <w:numId w:val="104"/>
        </w:numPr>
        <w:suppressAutoHyphens w:val="0"/>
        <w:spacing w:after="0" w:line="240" w:lineRule="auto"/>
        <w:jc w:val="both"/>
        <w:rPr>
          <w:rFonts w:ascii="Times New Roman" w:eastAsia="Times New Roman" w:hAnsi="Times New Roman" w:cs="Times New Roman"/>
          <w:b/>
          <w:lang w:eastAsia="pl-PL"/>
        </w:rPr>
      </w:pPr>
      <w:r w:rsidRPr="00784D3D">
        <w:rPr>
          <w:rFonts w:ascii="Times New Roman" w:eastAsia="Times New Roman" w:hAnsi="Times New Roman" w:cs="Times New Roman"/>
          <w:u w:val="single"/>
          <w:lang w:eastAsia="pl-PL"/>
        </w:rPr>
        <w:t>Ogólna charakterystyka techniczno-eksploatacyjna:</w:t>
      </w:r>
    </w:p>
    <w:p w14:paraId="08B4F986" w14:textId="77777777" w:rsidR="00ED241F" w:rsidRPr="00933D39" w:rsidRDefault="00ED241F" w:rsidP="00ED241F">
      <w:pPr>
        <w:spacing w:after="0" w:line="240" w:lineRule="auto"/>
        <w:ind w:left="567"/>
        <w:contextualSpacing/>
        <w:jc w:val="both"/>
        <w:rPr>
          <w:rFonts w:eastAsia="Times New Roman"/>
          <w:u w:val="single"/>
          <w:lang w:eastAsia="pl-PL"/>
        </w:rPr>
      </w:pPr>
    </w:p>
    <w:p w14:paraId="21D54B05"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 xml:space="preserve">Kotłownia główna zlokalizowana jest w budynku wolnostojącym, dwukondygnacyjnym </w:t>
      </w:r>
      <w:r>
        <w:rPr>
          <w:rFonts w:eastAsia="Times New Roman"/>
          <w:lang w:eastAsia="pl-PL"/>
        </w:rPr>
        <w:br/>
      </w:r>
      <w:r w:rsidRPr="00933D39">
        <w:rPr>
          <w:rFonts w:eastAsia="Times New Roman"/>
          <w:lang w:eastAsia="pl-PL"/>
        </w:rPr>
        <w:t xml:space="preserve">z podpiwniczeniem, przeznaczona do wytwarzania energii cieplnej do ogrzewania i produkcji wody użytkowej dla obiektów zlokalizowanych w kompleksie uczelni w strukturze zwartej. Ciepło </w:t>
      </w:r>
      <w:r>
        <w:rPr>
          <w:rFonts w:eastAsia="Times New Roman"/>
          <w:lang w:eastAsia="pl-PL"/>
        </w:rPr>
        <w:br/>
      </w:r>
      <w:r w:rsidRPr="00933D39">
        <w:rPr>
          <w:rFonts w:eastAsia="Times New Roman"/>
          <w:lang w:eastAsia="pl-PL"/>
        </w:rPr>
        <w:t>w postaci wody grzewczej c.o. oraz ciepłej wody użytkowej jest dostarczane do obiektów za pomocą czteroprzewodowej sieci ciepłowniczej.</w:t>
      </w:r>
    </w:p>
    <w:p w14:paraId="0EABC148"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W poszczególnych obiektach są zlokalizowane węzły cieplne, gdzie następuje transformacja parametrów czynnika grzewczego oraz ich automatyczna regulacja według charakterystyki pogodowej. Węzły te zapewniają dostosowanie wydajności grzewczej instalacji centralnego ogrzewania do aktualnych potrzeb obiektów.</w:t>
      </w:r>
    </w:p>
    <w:p w14:paraId="6E229F0D"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 xml:space="preserve">Na parterze są zlokalizowane cztery kotły wodne niskotemperaturowe typu RWT-1500, </w:t>
      </w:r>
      <w:r>
        <w:rPr>
          <w:rFonts w:eastAsia="Times New Roman"/>
          <w:lang w:eastAsia="pl-PL"/>
        </w:rPr>
        <w:br/>
      </w:r>
      <w:r w:rsidRPr="00933D39">
        <w:rPr>
          <w:rFonts w:eastAsia="Times New Roman"/>
          <w:lang w:eastAsia="pl-PL"/>
        </w:rPr>
        <w:t>o ciśnieniu pracy 0,6 MPa i mocy 1500 kW każdy. Z kotłami współpracują palniki olejowo-gazowe dwustopniowe typu GKP-140H produkcji OILON OY. Urządzenia węzła c.o. i ciepłej wody użytkowej wyposażone w wymienniki typu JAD –X 9.88, zasobnik ciepłej wody użytkowej pionowy 2m3, 1,0 MPa oraz stacja uzdatniania i uzupełniania wody.</w:t>
      </w:r>
    </w:p>
    <w:p w14:paraId="413CA2E5"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Na piętrze budynku znajduje się rozdzielnia elektryczna, pomieszczenie sanitarne oraz pomieszczenie obsługi, gdzie znajduje się centralny system monitorowania kotłowni i węzłów cieplnych.</w:t>
      </w:r>
    </w:p>
    <w:p w14:paraId="4E41F7B1"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 xml:space="preserve">W poziomie piwnicy, w wydzielonym pomieszczeniu jest zlokalizowany magazyn oleju opałowego składający się z 5 zbiorników polietylenowych o pojemności 3000 litrów każdy wraz </w:t>
      </w:r>
      <w:r>
        <w:rPr>
          <w:rFonts w:eastAsia="Times New Roman"/>
          <w:lang w:eastAsia="pl-PL"/>
        </w:rPr>
        <w:br/>
      </w:r>
      <w:r w:rsidRPr="00933D39">
        <w:rPr>
          <w:rFonts w:eastAsia="Times New Roman"/>
          <w:lang w:eastAsia="pl-PL"/>
        </w:rPr>
        <w:t>z kompletem orurowania, oprzyrządowania i czujnikiem max. napełniania.</w:t>
      </w:r>
    </w:p>
    <w:p w14:paraId="53C82C9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Podstawowym paliwem eksploatacyjnym jest gaz ziemny GZ-50 średniego ciśnienia dostarczany z sieci miejskiej poprzez zespół pomiarowy. Paliwem rezerwowym jest olej opałowy używany w przypadku zaniku gazu</w:t>
      </w:r>
      <w:r w:rsidRPr="00933D39">
        <w:rPr>
          <w:rFonts w:eastAsia="Times New Roman"/>
          <w:b/>
          <w:lang w:eastAsia="pl-PL"/>
        </w:rPr>
        <w:t xml:space="preserve"> </w:t>
      </w:r>
      <w:r w:rsidRPr="00933D39">
        <w:rPr>
          <w:rFonts w:eastAsia="Times New Roman"/>
          <w:lang w:eastAsia="pl-PL"/>
        </w:rPr>
        <w:t>oraz przy rozruchu kotłów pracujących do wytwarzania czynnika grzewczego z chwila rozpoczęcia sezonu grzewczego. Olej opałowy dostarcza Zamawiający.</w:t>
      </w:r>
    </w:p>
    <w:p w14:paraId="4163C79E" w14:textId="77777777" w:rsidR="00ED241F" w:rsidRPr="00933D39" w:rsidRDefault="00ED241F" w:rsidP="00ED241F">
      <w:pPr>
        <w:spacing w:after="0" w:line="240" w:lineRule="auto"/>
        <w:ind w:firstLine="708"/>
        <w:contextualSpacing/>
        <w:jc w:val="both"/>
        <w:rPr>
          <w:rFonts w:eastAsia="Times New Roman"/>
          <w:lang w:eastAsia="pl-PL"/>
        </w:rPr>
      </w:pPr>
      <w:r w:rsidRPr="00933D39">
        <w:rPr>
          <w:rFonts w:eastAsia="Times New Roman"/>
          <w:lang w:eastAsia="pl-PL"/>
        </w:rPr>
        <w:t>W kotłowni została przewidziana praca kotłów w kaskadzie-w sezonie grzewczym praca jednego do czterech kotłów w zależności od wielkości zapotrzebowania mocy, a w sezonie letnim – jednego (dowolnego) kotła na potrzeby ciepłej wody użytkowej. Przewiduje się pracę kotłów ze stałą temperaturą na zasilaniu wynoszącą maksimum 95o C. Zabezpieczenie układu stanowi system stabilizacyjno-uzupełniający, składający się z pomp uzupełniających CR4-60, 3x400V, 1,1 kW szt. 2- pracującej i rezerwowej, zbiornika wody uzupełnianej V=3m3.</w:t>
      </w:r>
    </w:p>
    <w:p w14:paraId="2BEDD0AA" w14:textId="77777777" w:rsidR="00ED241F" w:rsidRPr="00933D39" w:rsidRDefault="00ED241F" w:rsidP="00ED241F">
      <w:pPr>
        <w:spacing w:after="0" w:line="240" w:lineRule="auto"/>
        <w:ind w:firstLine="708"/>
        <w:contextualSpacing/>
        <w:jc w:val="both"/>
        <w:rPr>
          <w:rFonts w:eastAsia="Times New Roman"/>
          <w:lang w:eastAsia="pl-PL"/>
        </w:rPr>
      </w:pPr>
      <w:r w:rsidRPr="00933D39">
        <w:rPr>
          <w:rFonts w:eastAsia="Times New Roman"/>
          <w:lang w:eastAsia="pl-PL"/>
        </w:rPr>
        <w:t xml:space="preserve">Zakres pracy całego układu wynosi w granicach 0,45-0,55 Ma. Do stabilizacji wahań ciśnienia w układzie przyjęto dodatkowe naczynie zbiorcze przeponowe o pojemności 400 dm3 </w:t>
      </w:r>
      <w:r>
        <w:rPr>
          <w:rFonts w:eastAsia="Times New Roman"/>
          <w:lang w:eastAsia="pl-PL"/>
        </w:rPr>
        <w:br/>
      </w:r>
      <w:r w:rsidRPr="00933D39">
        <w:rPr>
          <w:rFonts w:eastAsia="Times New Roman"/>
          <w:lang w:eastAsia="pl-PL"/>
        </w:rPr>
        <w:t>i ciśnieniu 0,6 MPa.</w:t>
      </w:r>
    </w:p>
    <w:p w14:paraId="5D6AE28C" w14:textId="77777777" w:rsidR="00ED241F" w:rsidRPr="00933D39" w:rsidRDefault="00ED241F" w:rsidP="00ED241F">
      <w:pPr>
        <w:spacing w:after="0" w:line="240" w:lineRule="auto"/>
        <w:ind w:firstLine="708"/>
        <w:contextualSpacing/>
        <w:jc w:val="both"/>
        <w:rPr>
          <w:rFonts w:eastAsia="Times New Roman"/>
          <w:lang w:eastAsia="pl-PL"/>
        </w:rPr>
      </w:pPr>
      <w:r w:rsidRPr="00933D39">
        <w:rPr>
          <w:rFonts w:eastAsia="Times New Roman"/>
          <w:lang w:eastAsia="pl-PL"/>
        </w:rPr>
        <w:t>Obieg wody z sieci c.o. jest wymuszony za pomocą trzech pomp typu TPE100-180, 3x400V, 5,5 kW z płynną regulacją obrotów, utrzymujących stałe zadane ciśnienie dyspozycyjne w sieci c.o. Trzecia pompa stanowi rezerwę.</w:t>
      </w:r>
    </w:p>
    <w:p w14:paraId="6881F810" w14:textId="77777777" w:rsidR="00ED241F" w:rsidRPr="00933D39" w:rsidRDefault="00ED241F" w:rsidP="00ED241F">
      <w:pPr>
        <w:spacing w:after="0" w:line="240" w:lineRule="auto"/>
        <w:ind w:firstLine="708"/>
        <w:contextualSpacing/>
        <w:jc w:val="both"/>
        <w:rPr>
          <w:rFonts w:eastAsia="Times New Roman"/>
          <w:lang w:eastAsia="pl-PL"/>
        </w:rPr>
      </w:pPr>
      <w:r w:rsidRPr="00933D39">
        <w:rPr>
          <w:rFonts w:eastAsia="Times New Roman"/>
          <w:lang w:eastAsia="pl-PL"/>
        </w:rPr>
        <w:t xml:space="preserve">Ciepła woda użytkowa jest przygotowywana w układzie dwóch wymienników typu JAD-X 9.88, zasobniki pionowe c.w.u. 2m3, 1.0 MPa w ilości 3 sztuk z pompami ładującymi typu UPS </w:t>
      </w:r>
      <w:r>
        <w:rPr>
          <w:rFonts w:eastAsia="Times New Roman"/>
          <w:lang w:eastAsia="pl-PL"/>
        </w:rPr>
        <w:br/>
      </w:r>
      <w:r w:rsidRPr="00933D39">
        <w:rPr>
          <w:rFonts w:eastAsia="Times New Roman"/>
          <w:lang w:eastAsia="pl-PL"/>
        </w:rPr>
        <w:t>50-60/2FB, 230V, 390W w ilości 2 szt., gdzie jedna jest rezerwowa.</w:t>
      </w:r>
    </w:p>
    <w:p w14:paraId="5D166A8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Dla wszystkich układów pompowych przewiduje się pracę jednej pompy (druga stanowi rezerwę) </w:t>
      </w:r>
      <w:r>
        <w:rPr>
          <w:rFonts w:eastAsia="Times New Roman"/>
          <w:lang w:eastAsia="pl-PL"/>
        </w:rPr>
        <w:br/>
      </w:r>
      <w:r w:rsidRPr="00933D39">
        <w:rPr>
          <w:rFonts w:eastAsia="Times New Roman"/>
          <w:lang w:eastAsia="pl-PL"/>
        </w:rPr>
        <w:t>z wyjątkiem pomp sieciowych c.o., gdzie jednocześnie będą pracować dwie.</w:t>
      </w:r>
    </w:p>
    <w:p w14:paraId="4001D2C0" w14:textId="77777777" w:rsidR="00ED241F" w:rsidRPr="00933D39" w:rsidRDefault="00ED241F" w:rsidP="00ED241F">
      <w:pPr>
        <w:spacing w:after="0" w:line="240" w:lineRule="auto"/>
        <w:ind w:left="567"/>
        <w:contextualSpacing/>
        <w:jc w:val="both"/>
        <w:rPr>
          <w:rFonts w:eastAsia="Times New Roman"/>
          <w:lang w:eastAsia="pl-PL"/>
        </w:rPr>
      </w:pPr>
      <w:r w:rsidRPr="00933D39">
        <w:rPr>
          <w:rFonts w:eastAsia="Times New Roman"/>
          <w:lang w:eastAsia="pl-PL"/>
        </w:rPr>
        <w:t>Kotłownia wyposażona jest w aparaturę kontrolno-pomiarową i automatyki z systemem zdalnego nadzoru.</w:t>
      </w:r>
    </w:p>
    <w:p w14:paraId="20FEE672" w14:textId="77777777" w:rsidR="00ED241F" w:rsidRPr="00933D39" w:rsidRDefault="00ED241F" w:rsidP="00ED241F">
      <w:pPr>
        <w:spacing w:after="0" w:line="240" w:lineRule="auto"/>
        <w:ind w:left="567"/>
        <w:contextualSpacing/>
        <w:jc w:val="both"/>
        <w:rPr>
          <w:rFonts w:eastAsia="Times New Roman"/>
          <w:b/>
          <w:lang w:eastAsia="pl-PL"/>
        </w:rPr>
      </w:pPr>
    </w:p>
    <w:p w14:paraId="6DDB5CF5" w14:textId="77777777" w:rsidR="00ED241F" w:rsidRPr="00784D3D" w:rsidRDefault="00ED241F" w:rsidP="002B6DD1">
      <w:pPr>
        <w:pStyle w:val="Akapitzlist"/>
        <w:numPr>
          <w:ilvl w:val="2"/>
          <w:numId w:val="104"/>
        </w:numPr>
        <w:suppressAutoHyphens w:val="0"/>
        <w:spacing w:after="0" w:line="240" w:lineRule="auto"/>
        <w:jc w:val="both"/>
        <w:rPr>
          <w:rFonts w:ascii="Times New Roman" w:eastAsia="Times New Roman" w:hAnsi="Times New Roman" w:cs="Times New Roman"/>
          <w:u w:val="single"/>
          <w:lang w:eastAsia="pl-PL"/>
        </w:rPr>
      </w:pPr>
      <w:r w:rsidRPr="00784D3D">
        <w:rPr>
          <w:rFonts w:ascii="Times New Roman" w:eastAsia="Times New Roman" w:hAnsi="Times New Roman" w:cs="Times New Roman"/>
          <w:u w:val="single"/>
          <w:lang w:eastAsia="pl-PL"/>
        </w:rPr>
        <w:t>System zdalnego nadzoru</w:t>
      </w:r>
    </w:p>
    <w:p w14:paraId="138A1007" w14:textId="77777777" w:rsidR="00ED241F" w:rsidRDefault="00ED241F" w:rsidP="00ED241F">
      <w:pPr>
        <w:spacing w:after="0" w:line="240" w:lineRule="auto"/>
        <w:ind w:left="567"/>
        <w:contextualSpacing/>
        <w:jc w:val="both"/>
        <w:rPr>
          <w:rFonts w:eastAsia="Times New Roman"/>
          <w:lang w:eastAsia="pl-PL"/>
        </w:rPr>
      </w:pPr>
    </w:p>
    <w:p w14:paraId="32959B1C" w14:textId="77777777" w:rsidR="00ED241F" w:rsidRDefault="00ED241F" w:rsidP="00ED241F">
      <w:pPr>
        <w:spacing w:after="0" w:line="240" w:lineRule="auto"/>
        <w:ind w:left="567"/>
        <w:contextualSpacing/>
        <w:jc w:val="both"/>
        <w:rPr>
          <w:rFonts w:eastAsia="Times New Roman"/>
          <w:lang w:eastAsia="pl-PL"/>
        </w:rPr>
      </w:pPr>
      <w:r w:rsidRPr="00933D39">
        <w:rPr>
          <w:rFonts w:eastAsia="Times New Roman"/>
          <w:lang w:eastAsia="pl-PL"/>
        </w:rPr>
        <w:t xml:space="preserve">System zdalnego nadzoru i monitorowania </w:t>
      </w:r>
      <w:r w:rsidRPr="00DA0D5E">
        <w:rPr>
          <w:rFonts w:eastAsia="Times New Roman"/>
          <w:u w:val="single"/>
          <w:lang w:eastAsia="pl-PL"/>
        </w:rPr>
        <w:t>pracy kotłowni</w:t>
      </w:r>
      <w:r>
        <w:rPr>
          <w:rFonts w:eastAsia="Times New Roman"/>
          <w:u w:val="single"/>
          <w:lang w:eastAsia="pl-PL"/>
        </w:rPr>
        <w:t xml:space="preserve"> (w budynkach 256 i 265)</w:t>
      </w:r>
      <w:r w:rsidRPr="00DA0D5E">
        <w:rPr>
          <w:rFonts w:eastAsia="Times New Roman"/>
          <w:u w:val="single"/>
          <w:lang w:eastAsia="pl-PL"/>
        </w:rPr>
        <w:t xml:space="preserve"> oraz węzłów</w:t>
      </w:r>
      <w:r>
        <w:rPr>
          <w:rFonts w:eastAsia="Times New Roman"/>
          <w:u w:val="single"/>
          <w:lang w:eastAsia="pl-PL"/>
        </w:rPr>
        <w:t xml:space="preserve"> </w:t>
      </w:r>
      <w:r w:rsidRPr="00DA0D5E">
        <w:rPr>
          <w:rFonts w:eastAsia="Times New Roman"/>
          <w:u w:val="single"/>
          <w:lang w:eastAsia="pl-PL"/>
        </w:rPr>
        <w:t>cieplnych w budynkach</w:t>
      </w:r>
      <w:r w:rsidRPr="00933D39">
        <w:rPr>
          <w:rFonts w:eastAsia="Times New Roman"/>
          <w:lang w:eastAsia="pl-PL"/>
        </w:rPr>
        <w:t xml:space="preserve"> został wykonany w oparciu o oprogramowanie Micronet View produkcji Satchwell Controls. Software do wizualizacji jest zainstalowany na komputerze do nadzoru i wizualizacji zlokalizowanym w pomieszczeniu </w:t>
      </w:r>
      <w:r w:rsidRPr="00DA0D5E">
        <w:rPr>
          <w:rFonts w:eastAsia="Times New Roman"/>
          <w:lang w:eastAsia="pl-PL"/>
        </w:rPr>
        <w:t xml:space="preserve">dyspozytorni na piętrze w budynku nr 256. Sterowniki w kotłowni nr 256 są bezpośrednio połączone z komputerem siecią Micronet (standard elektryczny RS485) poprzez interfejs komunikacyjny MN MI. Przy </w:t>
      </w:r>
      <w:r>
        <w:rPr>
          <w:rFonts w:eastAsia="Times New Roman"/>
          <w:lang w:eastAsia="pl-PL"/>
        </w:rPr>
        <w:t xml:space="preserve">tej </w:t>
      </w:r>
      <w:r w:rsidRPr="00DA0D5E">
        <w:rPr>
          <w:rFonts w:eastAsia="Times New Roman"/>
          <w:lang w:eastAsia="pl-PL"/>
        </w:rPr>
        <w:t>konfiguracji zdaln</w:t>
      </w:r>
      <w:r>
        <w:rPr>
          <w:rFonts w:eastAsia="Times New Roman"/>
          <w:lang w:eastAsia="pl-PL"/>
        </w:rPr>
        <w:t>i</w:t>
      </w:r>
      <w:r w:rsidRPr="00DA0D5E">
        <w:rPr>
          <w:rFonts w:eastAsia="Times New Roman"/>
          <w:lang w:eastAsia="pl-PL"/>
        </w:rPr>
        <w:t>e monitorowan</w:t>
      </w:r>
      <w:r>
        <w:rPr>
          <w:rFonts w:eastAsia="Times New Roman"/>
          <w:lang w:eastAsia="pl-PL"/>
        </w:rPr>
        <w:t>a jest</w:t>
      </w:r>
      <w:r w:rsidRPr="00DA0D5E">
        <w:rPr>
          <w:rFonts w:eastAsia="Times New Roman"/>
          <w:lang w:eastAsia="pl-PL"/>
        </w:rPr>
        <w:t xml:space="preserve"> prac</w:t>
      </w:r>
      <w:r>
        <w:rPr>
          <w:rFonts w:eastAsia="Times New Roman"/>
          <w:lang w:eastAsia="pl-PL"/>
        </w:rPr>
        <w:t>a</w:t>
      </w:r>
      <w:r w:rsidRPr="00DA0D5E">
        <w:rPr>
          <w:rFonts w:eastAsia="Times New Roman"/>
          <w:lang w:eastAsia="pl-PL"/>
        </w:rPr>
        <w:t xml:space="preserve"> węzłów i kotłowni (</w:t>
      </w:r>
      <w:r>
        <w:rPr>
          <w:rFonts w:eastAsia="Times New Roman"/>
          <w:lang w:eastAsia="pl-PL"/>
        </w:rPr>
        <w:t xml:space="preserve">256 i </w:t>
      </w:r>
      <w:r w:rsidRPr="00DA0D5E">
        <w:rPr>
          <w:rFonts w:eastAsia="Times New Roman"/>
          <w:lang w:eastAsia="pl-PL"/>
        </w:rPr>
        <w:t>265) poprzez sieć światłowodową.</w:t>
      </w:r>
    </w:p>
    <w:p w14:paraId="306C4E59" w14:textId="77777777" w:rsidR="00ED241F" w:rsidRDefault="00ED241F" w:rsidP="00ED241F">
      <w:pPr>
        <w:spacing w:after="0" w:line="240" w:lineRule="auto"/>
        <w:ind w:left="567"/>
        <w:contextualSpacing/>
        <w:jc w:val="both"/>
        <w:rPr>
          <w:rFonts w:eastAsia="Times New Roman"/>
          <w:lang w:eastAsia="pl-PL"/>
        </w:rPr>
      </w:pPr>
    </w:p>
    <w:p w14:paraId="4606899E" w14:textId="77777777" w:rsidR="00ED241F" w:rsidRDefault="00ED241F" w:rsidP="00ED241F">
      <w:pPr>
        <w:spacing w:after="0" w:line="240" w:lineRule="auto"/>
        <w:ind w:left="567"/>
        <w:contextualSpacing/>
        <w:jc w:val="both"/>
        <w:rPr>
          <w:rFonts w:eastAsia="Times New Roman"/>
          <w:lang w:eastAsia="pl-PL"/>
        </w:rPr>
      </w:pPr>
      <w:r>
        <w:rPr>
          <w:rFonts w:eastAsia="Times New Roman"/>
          <w:lang w:eastAsia="pl-PL"/>
        </w:rPr>
        <w:t>Z</w:t>
      </w:r>
      <w:r w:rsidRPr="0094348B">
        <w:rPr>
          <w:rFonts w:eastAsia="Times New Roman"/>
          <w:lang w:eastAsia="pl-PL"/>
        </w:rPr>
        <w:t xml:space="preserve"> poziomu stacji centralnej</w:t>
      </w:r>
      <w:r>
        <w:rPr>
          <w:rFonts w:eastAsia="Times New Roman"/>
          <w:lang w:eastAsia="pl-PL"/>
        </w:rPr>
        <w:t xml:space="preserve"> dostępne jest:</w:t>
      </w:r>
    </w:p>
    <w:p w14:paraId="03DA51B6" w14:textId="77777777" w:rsidR="00ED241F"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sidRPr="0094348B">
        <w:rPr>
          <w:rFonts w:ascii="Times New Roman" w:eastAsia="Times New Roman" w:hAnsi="Times New Roman" w:cs="Times New Roman"/>
          <w:lang w:eastAsia="pl-PL"/>
        </w:rPr>
        <w:t>zbieranie   i   prezentacja   na   ekranie   danych   pomiarowych (temperatura, ciśnienie</w:t>
      </w:r>
      <w:r>
        <w:rPr>
          <w:rFonts w:ascii="Times New Roman" w:eastAsia="Times New Roman" w:hAnsi="Times New Roman" w:cs="Times New Roman"/>
          <w:lang w:eastAsia="pl-PL"/>
        </w:rPr>
        <w:t xml:space="preserve">, </w:t>
      </w:r>
      <w:r w:rsidRPr="0094348B">
        <w:rPr>
          <w:rFonts w:ascii="Times New Roman" w:eastAsia="Times New Roman" w:hAnsi="Times New Roman" w:cs="Times New Roman"/>
          <w:lang w:eastAsia="pl-PL"/>
        </w:rPr>
        <w:t>przepływ, stany urządzeń</w:t>
      </w:r>
      <w:r>
        <w:rPr>
          <w:rFonts w:ascii="Times New Roman" w:eastAsia="Times New Roman" w:hAnsi="Times New Roman" w:cs="Times New Roman"/>
          <w:lang w:eastAsia="pl-PL"/>
        </w:rPr>
        <w:t>)</w:t>
      </w:r>
    </w:p>
    <w:p w14:paraId="697D6864" w14:textId="77777777" w:rsidR="00ED241F"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sidRPr="0094348B">
        <w:rPr>
          <w:rFonts w:ascii="Times New Roman" w:eastAsia="Times New Roman" w:hAnsi="Times New Roman" w:cs="Times New Roman"/>
          <w:lang w:eastAsia="pl-PL"/>
        </w:rPr>
        <w:t xml:space="preserve">programowanie dowolnego regulatora połączonego w sieci </w:t>
      </w:r>
      <w:r>
        <w:rPr>
          <w:rFonts w:ascii="Times New Roman" w:eastAsia="Times New Roman" w:hAnsi="Times New Roman" w:cs="Times New Roman"/>
          <w:lang w:eastAsia="pl-PL"/>
        </w:rPr>
        <w:t>(j</w:t>
      </w:r>
      <w:r w:rsidRPr="0094348B">
        <w:rPr>
          <w:rFonts w:ascii="Times New Roman" w:eastAsia="Times New Roman" w:hAnsi="Times New Roman" w:cs="Times New Roman"/>
          <w:lang w:eastAsia="pl-PL"/>
        </w:rPr>
        <w:t>eden z 3</w:t>
      </w:r>
      <w:r>
        <w:rPr>
          <w:rFonts w:ascii="Times New Roman" w:eastAsia="Times New Roman" w:hAnsi="Times New Roman" w:cs="Times New Roman"/>
          <w:lang w:eastAsia="pl-PL"/>
        </w:rPr>
        <w:t>)</w:t>
      </w:r>
    </w:p>
    <w:p w14:paraId="0B1AA3CA" w14:textId="77777777" w:rsidR="00ED241F"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wyświetlanie wartości mierzonych i obliczanych dla obsługi</w:t>
      </w:r>
    </w:p>
    <w:p w14:paraId="180A3F99" w14:textId="77777777" w:rsidR="00ED241F"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wizualizacja procesu z kolorową grafiką</w:t>
      </w:r>
    </w:p>
    <w:p w14:paraId="5C36816F" w14:textId="77777777" w:rsidR="00ED241F"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sygnalizacja i wyświetlanie stanów awaryjnych i alarmowych</w:t>
      </w:r>
    </w:p>
    <w:p w14:paraId="321069A6" w14:textId="77777777" w:rsidR="00ED241F"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zapis i rejestracja w czasie zadeklarowanych parametrów i wartości</w:t>
      </w:r>
    </w:p>
    <w:p w14:paraId="3AB1D57B" w14:textId="77777777" w:rsidR="00ED241F" w:rsidRPr="0094348B" w:rsidRDefault="00ED241F" w:rsidP="002B6DD1">
      <w:pPr>
        <w:pStyle w:val="Akapitzlist"/>
        <w:numPr>
          <w:ilvl w:val="0"/>
          <w:numId w:val="103"/>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drukowanie raportów i informacji o przekroczeniu stanów/poziomów alarmowych</w:t>
      </w:r>
    </w:p>
    <w:p w14:paraId="535790CC" w14:textId="77777777" w:rsidR="00ED241F" w:rsidRDefault="00ED241F" w:rsidP="00ED241F">
      <w:pPr>
        <w:spacing w:after="0" w:line="240" w:lineRule="auto"/>
        <w:ind w:left="567"/>
        <w:contextualSpacing/>
        <w:jc w:val="both"/>
        <w:rPr>
          <w:rFonts w:eastAsia="Times New Roman"/>
          <w:lang w:eastAsia="pl-PL"/>
        </w:rPr>
      </w:pPr>
    </w:p>
    <w:p w14:paraId="615AB607" w14:textId="77777777" w:rsidR="00ED241F" w:rsidRDefault="00ED241F" w:rsidP="00ED241F">
      <w:pPr>
        <w:spacing w:after="0" w:line="240" w:lineRule="auto"/>
        <w:ind w:left="567"/>
        <w:contextualSpacing/>
        <w:jc w:val="both"/>
        <w:rPr>
          <w:rFonts w:eastAsia="Times New Roman"/>
          <w:lang w:eastAsia="pl-PL"/>
        </w:rPr>
      </w:pPr>
      <w:r w:rsidRPr="00D81396">
        <w:rPr>
          <w:rFonts w:eastAsia="Times New Roman"/>
          <w:b/>
          <w:lang w:eastAsia="pl-PL"/>
        </w:rPr>
        <w:t>Aplikacja systemu wizualizacji</w:t>
      </w:r>
      <w:r>
        <w:rPr>
          <w:rFonts w:eastAsia="Times New Roman"/>
          <w:lang w:eastAsia="pl-PL"/>
        </w:rPr>
        <w:t xml:space="preserve"> w oparciu o Micronet View zapewnia kontrolę nad kotłownią, w tym monitorowanie procesu w stanie rzeczywistym, generowanie raportów i wykresów bieżących oraz historycznych.</w:t>
      </w:r>
    </w:p>
    <w:p w14:paraId="7006152A" w14:textId="77777777" w:rsidR="00ED241F" w:rsidRPr="00933D39" w:rsidRDefault="00ED241F" w:rsidP="00ED241F">
      <w:pPr>
        <w:spacing w:after="0" w:line="240" w:lineRule="auto"/>
        <w:contextualSpacing/>
        <w:jc w:val="both"/>
        <w:rPr>
          <w:rFonts w:eastAsia="Times New Roman"/>
          <w:lang w:eastAsia="pl-PL"/>
        </w:rPr>
      </w:pPr>
    </w:p>
    <w:p w14:paraId="3466D84E"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Kotłownia olejowo-gazowa zlokalizowana w budynku nr 265 na terenie AMW – K2.</w:t>
      </w:r>
    </w:p>
    <w:p w14:paraId="6884FF7A" w14:textId="77777777" w:rsidR="00ED241F" w:rsidRPr="00933D39" w:rsidRDefault="00ED241F" w:rsidP="002B6DD1">
      <w:pPr>
        <w:numPr>
          <w:ilvl w:val="2"/>
          <w:numId w:val="104"/>
        </w:numPr>
        <w:suppressAutoHyphens w:val="0"/>
        <w:spacing w:after="0" w:line="240" w:lineRule="auto"/>
        <w:contextualSpacing/>
        <w:jc w:val="both"/>
        <w:rPr>
          <w:rFonts w:eastAsia="Times New Roman"/>
          <w:b/>
          <w:lang w:eastAsia="pl-PL"/>
        </w:rPr>
      </w:pPr>
      <w:r w:rsidRPr="00933D39">
        <w:rPr>
          <w:rFonts w:eastAsia="Times New Roman"/>
          <w:u w:val="single"/>
          <w:lang w:eastAsia="pl-PL"/>
        </w:rPr>
        <w:t>Ogólna charakterystyka techniczno-eksploatacyjna:</w:t>
      </w:r>
    </w:p>
    <w:p w14:paraId="5149CEAD"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Kotłownia zlokalizowana jest w części piwnicznej budynku wolnostojącego, oddalona od kotłowni głównej w odległości 300m. Wyposażona w dwa kotły wodne niskotemperaturowe typu TWN-210 i TWN-150 przeznaczone do wytwarzania energii cieplnej do ogrzewania                   i produkcji wody użytkowej dla jednego budynku. Z kotłami współpracują palniki olejowo-gazowe dwustopniowe typu GP 26.11 produkcji OILON OY. Olej opałowy magazynowany jest w wydzielonym pomieszczeniu w czterech zbiornikach polietylenowych o pojemności 1000 litrów każdy.</w:t>
      </w:r>
    </w:p>
    <w:p w14:paraId="178A9725"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Podstawowym paliwem eksploatacyjnym jest gaz ziemny GZ-50 średniego ciśnienia dostarczany z sieci miejskiej poprzez zespół redukcyjno-pomiarowy. Paliwem rezerwowym jest olej opałowy używany w przypadku zaniku gazu oraz przy rozruchu kotłów pracujących do wytwarzania czynnika grzewczego z chwila rozpoczęcia sezonu grzewczego. Olej opałowy dostarcza Zamawiający.</w:t>
      </w:r>
    </w:p>
    <w:p w14:paraId="3AD5272E"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 xml:space="preserve">W sezonie grzewczym kotłownia pracuje na parametrach 95/70 o C, natomiast latem na potrzeby ciepłej wody użytkowej ze stała temperaturą 60 o C. Dla przygotowania ciepłej wody użytkowej zamontowano dwa zasobnikowe podgrzewacze ciepłej wody typu RPWP 100, które pracują równolegle z potrzebami centralnego ogrzewania. W układzie tym pracuje pompa typu </w:t>
      </w:r>
      <w:r>
        <w:rPr>
          <w:rFonts w:eastAsia="Times New Roman"/>
          <w:lang w:eastAsia="pl-PL"/>
        </w:rPr>
        <w:br/>
      </w:r>
      <w:r w:rsidRPr="00933D39">
        <w:rPr>
          <w:rFonts w:eastAsia="Times New Roman"/>
          <w:lang w:eastAsia="pl-PL"/>
        </w:rPr>
        <w:t>UPS32-30/180.</w:t>
      </w:r>
    </w:p>
    <w:p w14:paraId="1E4CE728"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Dla zabezpieczenia kotłów przed powrotem wody sieciowej zastosowano dwie pompy obiegowe typu UPS 32-30 i UPS 40-30 FW.</w:t>
      </w:r>
    </w:p>
    <w:p w14:paraId="074C9C09" w14:textId="77777777" w:rsidR="00ED241F" w:rsidRPr="00933D39" w:rsidRDefault="00ED241F" w:rsidP="002B6DD1">
      <w:pPr>
        <w:numPr>
          <w:ilvl w:val="2"/>
          <w:numId w:val="104"/>
        </w:numPr>
        <w:suppressAutoHyphens w:val="0"/>
        <w:spacing w:after="0" w:line="240" w:lineRule="auto"/>
        <w:contextualSpacing/>
        <w:jc w:val="both"/>
        <w:rPr>
          <w:rFonts w:eastAsia="Times New Roman"/>
          <w:b/>
          <w:lang w:eastAsia="pl-PL"/>
        </w:rPr>
      </w:pPr>
      <w:r>
        <w:rPr>
          <w:rFonts w:eastAsia="Times New Roman"/>
          <w:b/>
          <w:lang w:eastAsia="pl-PL"/>
        </w:rPr>
        <w:t>Objęta systemem wizualizacji z kotłowni 256.</w:t>
      </w:r>
    </w:p>
    <w:p w14:paraId="210AC915" w14:textId="77777777" w:rsidR="00ED241F" w:rsidRPr="00933D39" w:rsidRDefault="00ED241F" w:rsidP="00ED241F">
      <w:pPr>
        <w:spacing w:after="0" w:line="240" w:lineRule="auto"/>
        <w:contextualSpacing/>
        <w:jc w:val="both"/>
        <w:rPr>
          <w:rFonts w:eastAsia="Times New Roman"/>
          <w:b/>
          <w:lang w:eastAsia="pl-PL"/>
        </w:rPr>
      </w:pPr>
    </w:p>
    <w:p w14:paraId="35D0ECDE"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Kotłownia olejowa zlokalizowana w budynku nr 19 w Akademickim Ośrodku Szkoleniowym w Czernicy oddalonym od Gdyni ok. 120 km – K3.</w:t>
      </w:r>
    </w:p>
    <w:p w14:paraId="2B1BCA01" w14:textId="77777777" w:rsidR="00ED241F" w:rsidRPr="00933D39" w:rsidRDefault="00ED241F" w:rsidP="00ED241F">
      <w:pPr>
        <w:spacing w:after="0" w:line="240" w:lineRule="auto"/>
        <w:ind w:left="792"/>
        <w:contextualSpacing/>
        <w:jc w:val="both"/>
        <w:rPr>
          <w:rFonts w:eastAsia="Times New Roman"/>
          <w:b/>
          <w:lang w:eastAsia="pl-PL"/>
        </w:rPr>
      </w:pPr>
    </w:p>
    <w:p w14:paraId="64215B88"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 xml:space="preserve">Kotłownia znajduje się w budynku wolnostojącym trzykondygnacyjnym z podpiwniczeniem, przeznaczona jest do wytwarzania energii cieplnej, do ogrzewania i produkcji wody użytkowej </w:t>
      </w:r>
      <w:r>
        <w:rPr>
          <w:rFonts w:eastAsia="Times New Roman"/>
          <w:lang w:eastAsia="pl-PL"/>
        </w:rPr>
        <w:br/>
      </w:r>
      <w:r w:rsidRPr="00933D39">
        <w:rPr>
          <w:rFonts w:eastAsia="Times New Roman"/>
          <w:lang w:eastAsia="pl-PL"/>
        </w:rPr>
        <w:t>dla obiektów zlokalizowanych w kompleksie Akademickiego Ośrodka Szkoleniowego.</w:t>
      </w:r>
    </w:p>
    <w:p w14:paraId="6EC16212"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 xml:space="preserve">Źródłem ciepła w kotłowni są dwa niskotemperaturowe kotły wodne Firmy FACO typ </w:t>
      </w:r>
      <w:r>
        <w:rPr>
          <w:rFonts w:eastAsia="Times New Roman"/>
          <w:lang w:eastAsia="pl-PL"/>
        </w:rPr>
        <w:br/>
      </w:r>
      <w:r w:rsidRPr="00933D39">
        <w:rPr>
          <w:rFonts w:eastAsia="Times New Roman"/>
          <w:lang w:eastAsia="pl-PL"/>
        </w:rPr>
        <w:t>TWN-210 (K1) i typ TWN-250 (K2). Kotły centralnego ogrzewania wyposażone są w palniki olejowe Firmy Oilon typ KP-6H2.</w:t>
      </w:r>
    </w:p>
    <w:p w14:paraId="0BDC3B70" w14:textId="77777777" w:rsidR="00ED241F" w:rsidRPr="00933D39" w:rsidRDefault="00ED241F" w:rsidP="00ED241F">
      <w:pPr>
        <w:spacing w:after="0" w:line="240" w:lineRule="auto"/>
        <w:ind w:firstLine="360"/>
        <w:contextualSpacing/>
        <w:jc w:val="both"/>
        <w:rPr>
          <w:rFonts w:eastAsia="Times New Roman"/>
          <w:lang w:eastAsia="pl-PL"/>
        </w:rPr>
      </w:pPr>
      <w:r w:rsidRPr="00933D39">
        <w:rPr>
          <w:rFonts w:eastAsia="Times New Roman"/>
          <w:lang w:eastAsia="pl-PL"/>
        </w:rPr>
        <w:t>Instalacja c.o. pracuje w układzie zamkniętym i jest zabezpieczona naczyniem zamkniętym typu Reflex.</w:t>
      </w:r>
    </w:p>
    <w:p w14:paraId="1AE0E492"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wymuszenia obiegu wody instalacyjnej wstawiono pompy:</w:t>
      </w:r>
    </w:p>
    <w:p w14:paraId="40AD875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pompa kotłowa GRUNDFOS typ UPS 25-25/180 1x 230 V</w:t>
      </w:r>
    </w:p>
    <w:p w14:paraId="5C2CCC7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pompa obiegowa GRUNDFOS typ UPE 40-120</w:t>
      </w:r>
    </w:p>
    <w:p w14:paraId="3DAD119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pompa ładowania ciepłej wody GRUNDFOS typu UPS 32-30/4FB 1x230-240V</w:t>
      </w:r>
    </w:p>
    <w:p w14:paraId="3388298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pompa cyrkulacyjna c.w.u. UPS 25-40 B 1x230V</w:t>
      </w:r>
    </w:p>
    <w:p w14:paraId="09AD832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Podstawowym paliwem eksploatacyjnym jest olej opałowy Ecoterm, który dostarcza Zamawiający. Olej opałowy magazynowany jest w wydzielonym pomieszczeniu w trzech zbiornikach polietylenowych o pojemności 3000 litrów każdy.</w:t>
      </w:r>
    </w:p>
    <w:p w14:paraId="608C11C1"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Dla potrzeb kotłowni olejowej dobrano stację uzdatniania wody typ FL 5600/10’’x 35’’ o wydajności 0.6-1.0 m3/h</w:t>
      </w:r>
    </w:p>
    <w:p w14:paraId="7891FC9D" w14:textId="77777777" w:rsidR="00ED241F" w:rsidRPr="00933D39" w:rsidRDefault="00ED241F" w:rsidP="00ED241F">
      <w:pPr>
        <w:spacing w:after="0" w:line="240" w:lineRule="auto"/>
        <w:contextualSpacing/>
        <w:jc w:val="both"/>
        <w:rPr>
          <w:rFonts w:eastAsia="Times New Roman"/>
          <w:b/>
          <w:lang w:eastAsia="pl-PL"/>
        </w:rPr>
      </w:pPr>
    </w:p>
    <w:p w14:paraId="13951BA2"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Ogólna charakterystyka techniczno-eksploatacyjna węzłów cieplnych:</w:t>
      </w:r>
    </w:p>
    <w:p w14:paraId="5A51CE6C" w14:textId="77777777" w:rsidR="00ED241F" w:rsidRPr="00933D39" w:rsidRDefault="00ED241F" w:rsidP="00ED241F">
      <w:pPr>
        <w:spacing w:after="0" w:line="240" w:lineRule="auto"/>
        <w:ind w:left="792"/>
        <w:contextualSpacing/>
        <w:jc w:val="both"/>
        <w:rPr>
          <w:rFonts w:eastAsia="Times New Roman"/>
          <w:b/>
          <w:lang w:eastAsia="pl-PL"/>
        </w:rPr>
      </w:pPr>
    </w:p>
    <w:p w14:paraId="0F68E466" w14:textId="77777777" w:rsidR="00ED241F" w:rsidRPr="00933D39" w:rsidRDefault="00ED241F" w:rsidP="002B6DD1">
      <w:pPr>
        <w:numPr>
          <w:ilvl w:val="2"/>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Węzeł cieplny zlokalizowany w budynku nr 600 - Biblioteki Akademickiej z Centrum Audytoryjno-Informacyjnym na terenie AMW.</w:t>
      </w:r>
    </w:p>
    <w:p w14:paraId="460EC464" w14:textId="77777777" w:rsidR="00ED241F" w:rsidRPr="00933D39" w:rsidRDefault="00ED241F" w:rsidP="00ED241F">
      <w:pPr>
        <w:spacing w:after="0" w:line="240" w:lineRule="auto"/>
        <w:ind w:left="792"/>
        <w:contextualSpacing/>
        <w:jc w:val="both"/>
        <w:rPr>
          <w:rFonts w:eastAsia="Times New Roman"/>
          <w:b/>
          <w:lang w:eastAsia="pl-PL"/>
        </w:rPr>
      </w:pPr>
    </w:p>
    <w:p w14:paraId="3F911807" w14:textId="77777777" w:rsidR="00ED241F" w:rsidRPr="00933D39" w:rsidRDefault="00ED241F" w:rsidP="00ED241F">
      <w:pPr>
        <w:spacing w:after="0" w:line="240" w:lineRule="auto"/>
        <w:contextualSpacing/>
        <w:jc w:val="both"/>
        <w:rPr>
          <w:rFonts w:eastAsia="Times New Roman"/>
          <w:lang w:eastAsia="pl-PL"/>
        </w:rPr>
      </w:pPr>
      <w:bookmarkStart w:id="7" w:name="_Hlk80341971"/>
      <w:r w:rsidRPr="00933D39">
        <w:rPr>
          <w:rFonts w:eastAsia="Times New Roman"/>
          <w:lang w:eastAsia="pl-PL"/>
        </w:rPr>
        <w:t>Pomieszczenie techniczne znajduje się w piwnicy budynku, w której umieszczony jest węzeł cieplny zasilany czynnikiem grzewczym z przyłącza wysokoparametrowego.</w:t>
      </w:r>
    </w:p>
    <w:p w14:paraId="3C53AD5E"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zasilany jest z miejskiej stacji ciepłowniczej OPEC. Pracuje na cele centralnego ogrzewania, wody użytkowej oraz wentylacji.</w:t>
      </w:r>
      <w:bookmarkEnd w:id="7"/>
    </w:p>
    <w:p w14:paraId="712ECD6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Zamontowany jest węzeł czterofunkcyjny na cele:</w:t>
      </w:r>
    </w:p>
    <w:p w14:paraId="2B8AFBF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c. o. o mocy 310 kW - typ wymiennika IC35x50H</w:t>
      </w:r>
    </w:p>
    <w:p w14:paraId="0DF08C2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c. w. u. o mocy 150 kW - typ wymiennika IC25x50H</w:t>
      </w:r>
    </w:p>
    <w:p w14:paraId="603D2C6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wentylacji o mocy 225 kW - typ wymiennika IC16x90H</w:t>
      </w:r>
    </w:p>
    <w:p w14:paraId="25DC3CE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jest oparty o technologię wymienników płytowych SWEP- lutowanych.</w:t>
      </w:r>
    </w:p>
    <w:p w14:paraId="0D198EEA"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Zasilanie węzła wodą sieciową (120/65°C) zaprojektowane jest przewodami sieci E.C. 2 x</w:t>
      </w:r>
    </w:p>
    <w:p w14:paraId="288C597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DN65.</w:t>
      </w:r>
    </w:p>
    <w:p w14:paraId="2B4FDA8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Elementem wykonawczym dla obiegu centralnego ogrzewania jest zawór regulacyjny firmy TAC typ V241 Dn25 </w:t>
      </w:r>
      <w:r>
        <w:rPr>
          <w:rFonts w:eastAsia="Times New Roman"/>
          <w:lang w:eastAsia="pl-PL"/>
        </w:rPr>
        <w:t>K</w:t>
      </w:r>
      <w:r w:rsidRPr="00933D39">
        <w:rPr>
          <w:rFonts w:eastAsia="Times New Roman"/>
          <w:lang w:eastAsia="pl-PL"/>
        </w:rPr>
        <w:t>vs=10m³/h z siłownikiem typu Forta MG 900 SRSU.</w:t>
      </w:r>
    </w:p>
    <w:p w14:paraId="317F59C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Do regulacji obiegu c.w.u. wstawiony jest zawór regulacyjny firmy TAC typ V241 Dn20 </w:t>
      </w:r>
      <w:r>
        <w:rPr>
          <w:rFonts w:eastAsia="Times New Roman"/>
          <w:lang w:eastAsia="pl-PL"/>
        </w:rPr>
        <w:t>K</w:t>
      </w:r>
      <w:r w:rsidRPr="00933D39">
        <w:rPr>
          <w:rFonts w:eastAsia="Times New Roman"/>
          <w:lang w:eastAsia="pl-PL"/>
        </w:rPr>
        <w:t xml:space="preserve">vs=6,3m³/h z siłownikiem typu Forta MG 900 SRSU. Do regulacji obiegu wentylacji wstawiony jest zawór regulacyjny firmy TAC typ V241 Dn20 </w:t>
      </w:r>
      <w:r>
        <w:rPr>
          <w:rFonts w:eastAsia="Times New Roman"/>
          <w:lang w:eastAsia="pl-PL"/>
        </w:rPr>
        <w:t>K</w:t>
      </w:r>
      <w:r w:rsidRPr="00933D39">
        <w:rPr>
          <w:rFonts w:eastAsia="Times New Roman"/>
          <w:lang w:eastAsia="pl-PL"/>
        </w:rPr>
        <w:t>vs=6,3m³/h z siłownikiem typu Forta MG 900.</w:t>
      </w:r>
    </w:p>
    <w:p w14:paraId="7DA37D2E"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wymuszenia obiegu wody instalacyjnej w zakładzie c.o. wstawiono pompę zmiennoprędkościową typu Magna 40-120 F firmy GRUNDFOS.</w:t>
      </w:r>
    </w:p>
    <w:p w14:paraId="04064AC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Na przewodzie cyrkulacyjnym ciepłej wody użytkowej wstawiono pompę GRUNDFOS </w:t>
      </w:r>
      <w:r>
        <w:rPr>
          <w:rFonts w:eastAsia="Times New Roman"/>
          <w:lang w:eastAsia="pl-PL"/>
        </w:rPr>
        <w:br/>
      </w:r>
      <w:r w:rsidRPr="00933D39">
        <w:rPr>
          <w:rFonts w:eastAsia="Times New Roman"/>
          <w:lang w:eastAsia="pl-PL"/>
        </w:rPr>
        <w:t>typ ALPHA2 25-60 N.</w:t>
      </w:r>
    </w:p>
    <w:p w14:paraId="006F2131"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wymuszenia obiegu wody instalacyjnej w zakładzie wentylacji wstawiono pompę zmiennoprędkościową typ Magna 40-120 F firmy GRUNDFOS.</w:t>
      </w:r>
    </w:p>
    <w:p w14:paraId="4258FC1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zabezpieczenia urządzeń węzła cieplnego przed zanieczyszczeniami po stronie E.C. zamontowa</w:t>
      </w:r>
      <w:r w:rsidRPr="00717B38">
        <w:rPr>
          <w:rFonts w:eastAsia="Times New Roman"/>
          <w:lang w:eastAsia="pl-PL"/>
        </w:rPr>
        <w:t>no filtroodmulnika</w:t>
      </w:r>
      <w:r w:rsidRPr="00933D39">
        <w:rPr>
          <w:rFonts w:eastAsia="Times New Roman"/>
          <w:lang w:eastAsia="pl-PL"/>
        </w:rPr>
        <w:t xml:space="preserve"> magnetycznego TerFM DN65 </w:t>
      </w:r>
      <w:r w:rsidRPr="00717B38">
        <w:rPr>
          <w:rFonts w:eastAsia="Times New Roman"/>
          <w:lang w:eastAsia="pl-PL"/>
        </w:rPr>
        <w:t xml:space="preserve">na wejściu do węzła. Po stronie niskich parametrów centralnego ogrzewania wstawiono filtroodmulnik TerF DN80. </w:t>
      </w:r>
      <w:r w:rsidRPr="00717B38">
        <w:rPr>
          <w:rFonts w:eastAsia="Times New Roman"/>
          <w:lang w:eastAsia="pl-PL"/>
        </w:rPr>
        <w:br/>
        <w:t>Na wejściu przewodu wody zimnej wstawiono filtr siatkowy DN40. Po stronie niskich parametrów wentylacji na przewodzie powrotnym wstawiono filtroodmulnik TerF</w:t>
      </w:r>
      <w:r w:rsidRPr="00933D39">
        <w:rPr>
          <w:rFonts w:eastAsia="Times New Roman"/>
          <w:lang w:eastAsia="pl-PL"/>
        </w:rPr>
        <w:t xml:space="preserve"> Dn80.</w:t>
      </w:r>
    </w:p>
    <w:p w14:paraId="6ACAD28B" w14:textId="77777777" w:rsidR="00ED241F" w:rsidRPr="00933D39" w:rsidRDefault="00ED241F" w:rsidP="00ED241F">
      <w:pPr>
        <w:spacing w:after="0" w:line="240" w:lineRule="auto"/>
        <w:ind w:left="708"/>
        <w:contextualSpacing/>
        <w:jc w:val="both"/>
        <w:rPr>
          <w:rFonts w:eastAsia="Times New Roman"/>
          <w:b/>
          <w:lang w:eastAsia="pl-PL"/>
        </w:rPr>
      </w:pPr>
    </w:p>
    <w:p w14:paraId="01FC16E9" w14:textId="77777777" w:rsidR="00ED241F" w:rsidRPr="00933D39" w:rsidRDefault="00ED241F" w:rsidP="002B6DD1">
      <w:pPr>
        <w:numPr>
          <w:ilvl w:val="2"/>
          <w:numId w:val="104"/>
        </w:numPr>
        <w:suppressAutoHyphens w:val="0"/>
        <w:spacing w:after="0" w:line="240" w:lineRule="auto"/>
        <w:ind w:left="1275"/>
        <w:contextualSpacing/>
        <w:jc w:val="both"/>
        <w:rPr>
          <w:rFonts w:eastAsia="Times New Roman"/>
          <w:b/>
          <w:lang w:eastAsia="pl-PL"/>
        </w:rPr>
      </w:pPr>
      <w:r w:rsidRPr="00933D39">
        <w:rPr>
          <w:rFonts w:eastAsia="Times New Roman"/>
          <w:b/>
          <w:lang w:eastAsia="pl-PL"/>
        </w:rPr>
        <w:t>Węzeł cieplny zlokalizowany w budynku nr 278 Akademickiego Centrum Sportowego na terenie AMW – obsługujący część sportową i basenową.</w:t>
      </w:r>
    </w:p>
    <w:p w14:paraId="3F079839" w14:textId="77777777" w:rsidR="00ED241F" w:rsidRPr="00933D39" w:rsidRDefault="00ED241F" w:rsidP="00ED241F">
      <w:pPr>
        <w:spacing w:after="0" w:line="240" w:lineRule="auto"/>
        <w:ind w:left="708"/>
        <w:contextualSpacing/>
        <w:jc w:val="both"/>
        <w:rPr>
          <w:rFonts w:eastAsia="Times New Roman"/>
          <w:b/>
          <w:lang w:eastAsia="pl-PL"/>
        </w:rPr>
      </w:pPr>
    </w:p>
    <w:p w14:paraId="2167A9AA"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Pomieszczenie techniczne znajduje się w piwnicy budynku, w której umieszczony jest węzeł cieplny zasilany czynnikiem grzewczym z przyłącza wysokoparametrowego.</w:t>
      </w:r>
    </w:p>
    <w:p w14:paraId="20E498E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zasilany jest z miejskiej stacji ciepłowniczej OPEC przez przyłącze 2xDn80.</w:t>
      </w:r>
    </w:p>
    <w:p w14:paraId="7CCAADF5" w14:textId="77777777" w:rsidR="00ED241F" w:rsidRPr="00933D39" w:rsidRDefault="00ED241F" w:rsidP="00ED241F">
      <w:pPr>
        <w:spacing w:after="0" w:line="240" w:lineRule="auto"/>
        <w:ind w:left="708" w:firstLine="360"/>
        <w:contextualSpacing/>
        <w:jc w:val="both"/>
        <w:rPr>
          <w:rFonts w:eastAsia="Times New Roman"/>
          <w:lang w:eastAsia="pl-PL"/>
        </w:rPr>
      </w:pPr>
    </w:p>
    <w:p w14:paraId="06807A42"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Parametry sieci: zima</w:t>
      </w:r>
      <w:r w:rsidRPr="00933D39">
        <w:rPr>
          <w:rFonts w:eastAsia="Times New Roman"/>
          <w:lang w:eastAsia="pl-PL"/>
        </w:rPr>
        <w:tab/>
        <w:t>120/65°C; lato 65/25°C</w:t>
      </w:r>
    </w:p>
    <w:p w14:paraId="09DED8F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Ciśnienie dyspozycyjne deklarowane przez OPEC - 3 bar. (9,0/6,0 bara)</w:t>
      </w:r>
    </w:p>
    <w:p w14:paraId="45367544" w14:textId="77777777" w:rsidR="00ED241F" w:rsidRPr="00933D39" w:rsidRDefault="00ED241F" w:rsidP="00ED241F">
      <w:pPr>
        <w:spacing w:after="0" w:line="240" w:lineRule="auto"/>
        <w:ind w:left="708" w:firstLine="360"/>
        <w:contextualSpacing/>
        <w:jc w:val="both"/>
        <w:rPr>
          <w:rFonts w:eastAsia="Times New Roman"/>
          <w:lang w:eastAsia="pl-PL"/>
        </w:rPr>
      </w:pPr>
    </w:p>
    <w:p w14:paraId="553D7D01"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Dostarcza ciepło dla potrzeb instalacji grzewczych całego budynku, w tym: centralnego ogrzewania (co.), ciepła technologicznego dla nagrzewnic wentylacyjnych (et.), ciepła technologicznego dla podgrzewania wody w basenach </w:t>
      </w:r>
      <w:r w:rsidRPr="00DA0D5E">
        <w:rPr>
          <w:rFonts w:eastAsia="Times New Roman"/>
          <w:lang w:eastAsia="pl-PL"/>
        </w:rPr>
        <w:t>(ctB)</w:t>
      </w:r>
      <w:r w:rsidRPr="00933D39">
        <w:rPr>
          <w:rFonts w:eastAsia="Times New Roman"/>
          <w:lang w:eastAsia="pl-PL"/>
        </w:rPr>
        <w:t xml:space="preserve"> oraz przygotowania ciepłej wody użytkowej (ew.).</w:t>
      </w:r>
    </w:p>
    <w:p w14:paraId="32F17E42" w14:textId="77777777" w:rsidR="00ED241F" w:rsidRPr="00933D39" w:rsidRDefault="00ED241F" w:rsidP="00ED241F">
      <w:pPr>
        <w:spacing w:after="0" w:line="240" w:lineRule="auto"/>
        <w:ind w:left="708" w:firstLine="360"/>
        <w:contextualSpacing/>
        <w:jc w:val="both"/>
        <w:rPr>
          <w:rFonts w:eastAsia="Times New Roman"/>
          <w:lang w:eastAsia="pl-PL"/>
        </w:rPr>
      </w:pPr>
    </w:p>
    <w:p w14:paraId="75857D3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Ze względu na dwuetapową realizację obiektu (Etap I - budowa hali, Etap II – budowa basenu) węzeł został rozbudowany w momencie budowy części basenowej.</w:t>
      </w:r>
    </w:p>
    <w:p w14:paraId="1D21C5FB" w14:textId="77777777" w:rsidR="00ED241F" w:rsidRPr="00933D39" w:rsidRDefault="00ED241F" w:rsidP="00ED241F">
      <w:pPr>
        <w:spacing w:after="0" w:line="240" w:lineRule="auto"/>
        <w:ind w:left="708"/>
        <w:contextualSpacing/>
        <w:jc w:val="both"/>
        <w:rPr>
          <w:rFonts w:eastAsia="Times New Roman"/>
          <w:b/>
          <w:lang w:eastAsia="pl-PL"/>
        </w:rPr>
      </w:pPr>
    </w:p>
    <w:p w14:paraId="33B4F2BE"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Dla etapu I</w:t>
      </w:r>
    </w:p>
    <w:p w14:paraId="3FD1449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Zamontowany jest węzeł trzyfunkcyjny na cele:</w:t>
      </w:r>
    </w:p>
    <w:p w14:paraId="5A40CEA3" w14:textId="77777777" w:rsidR="00ED241F" w:rsidRPr="00933D39" w:rsidRDefault="00ED241F" w:rsidP="00ED241F">
      <w:pPr>
        <w:spacing w:after="0" w:line="240" w:lineRule="auto"/>
        <w:ind w:left="708"/>
        <w:contextualSpacing/>
        <w:jc w:val="both"/>
        <w:rPr>
          <w:rFonts w:eastAsia="Times New Roman"/>
          <w:lang w:eastAsia="pl-PL"/>
        </w:rPr>
      </w:pPr>
      <w:r w:rsidRPr="00933D39">
        <w:rPr>
          <w:rFonts w:eastAsia="Times New Roman"/>
          <w:lang w:eastAsia="pl-PL"/>
        </w:rPr>
        <w:t>- c. o. o mocy 160kW – typ wymiennika SL70-20TK</w:t>
      </w:r>
    </w:p>
    <w:p w14:paraId="03441A23" w14:textId="77777777" w:rsidR="00ED241F" w:rsidRPr="00933D39" w:rsidRDefault="00ED241F" w:rsidP="00ED241F">
      <w:pPr>
        <w:spacing w:after="0" w:line="240" w:lineRule="auto"/>
        <w:ind w:left="708"/>
        <w:contextualSpacing/>
        <w:jc w:val="both"/>
        <w:rPr>
          <w:rFonts w:eastAsia="Times New Roman"/>
          <w:lang w:eastAsia="pl-PL"/>
        </w:rPr>
      </w:pPr>
      <w:r w:rsidRPr="00933D39">
        <w:rPr>
          <w:rFonts w:eastAsia="Times New Roman"/>
          <w:lang w:eastAsia="pl-PL"/>
        </w:rPr>
        <w:t>- c. w. u. o mocy: 180kW – typ wymiennika SL70-90 TLA</w:t>
      </w:r>
    </w:p>
    <w:p w14:paraId="66AB58CD" w14:textId="77777777" w:rsidR="00ED241F" w:rsidRPr="00933D39" w:rsidRDefault="00ED241F" w:rsidP="00ED241F">
      <w:pPr>
        <w:spacing w:after="0" w:line="240" w:lineRule="auto"/>
        <w:ind w:left="708"/>
        <w:contextualSpacing/>
        <w:jc w:val="both"/>
        <w:rPr>
          <w:rFonts w:eastAsia="Times New Roman"/>
          <w:lang w:eastAsia="pl-PL"/>
        </w:rPr>
      </w:pPr>
      <w:r w:rsidRPr="00933D39">
        <w:rPr>
          <w:rFonts w:eastAsia="Times New Roman"/>
          <w:lang w:eastAsia="pl-PL"/>
        </w:rPr>
        <w:t>- wentylacji o mocy 180kW – typ wymiennika SL70-40TM</w:t>
      </w:r>
    </w:p>
    <w:p w14:paraId="567A9122"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Regulację obiegu wody instalacyjnej zapewnia pompa GRUNDOS typu MAGNA3 40-150F, 1x230V.</w:t>
      </w:r>
    </w:p>
    <w:p w14:paraId="371E9BF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po stronie instalacyjnej zabezpieczony jest za pomocą membranowego zaworu bezpieczeństwa SYR 1915 Dn32 i naczynia bezpieczeństwa przeponowego typu Reflex N200.</w:t>
      </w:r>
    </w:p>
    <w:p w14:paraId="2C52520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Instalacja ciepła technologicznego napełniona jest glikolem propylenowym 35%.</w:t>
      </w:r>
    </w:p>
    <w:p w14:paraId="6D21EE0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Obieg wody zapewnia pompa typu Grundfos MAGNA3 40-120F, 1x230V.</w:t>
      </w:r>
    </w:p>
    <w:p w14:paraId="49B626D7"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Zabezpieczenie instalacji stanowi pełnoskokowy zawór bezpieczeństwa i naczynie bezpieczeństwa przeponowego Reflex 80NG.</w:t>
      </w:r>
    </w:p>
    <w:p w14:paraId="6BFCCFE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ciepłej wody użytkowej wyposażony jest w:</w:t>
      </w:r>
    </w:p>
    <w:p w14:paraId="5CC0F443" w14:textId="77777777" w:rsidR="00ED241F" w:rsidRPr="00933D39" w:rsidRDefault="00ED241F" w:rsidP="00ED241F">
      <w:pPr>
        <w:spacing w:after="0" w:line="240" w:lineRule="auto"/>
        <w:ind w:left="708"/>
        <w:contextualSpacing/>
        <w:jc w:val="both"/>
        <w:rPr>
          <w:rFonts w:eastAsia="Times New Roman"/>
          <w:lang w:eastAsia="pl-PL"/>
        </w:rPr>
      </w:pPr>
      <w:r w:rsidRPr="00933D39">
        <w:rPr>
          <w:rFonts w:eastAsia="Times New Roman"/>
          <w:lang w:eastAsia="pl-PL"/>
        </w:rPr>
        <w:t>- pompę cyrkulacyjną GRUNDFOS typu Magna-25-80N, 1x230V;</w:t>
      </w:r>
    </w:p>
    <w:p w14:paraId="71678747" w14:textId="77777777" w:rsidR="00ED241F" w:rsidRPr="00933D39" w:rsidRDefault="00ED241F" w:rsidP="00ED241F">
      <w:pPr>
        <w:spacing w:after="0" w:line="240" w:lineRule="auto"/>
        <w:ind w:left="708"/>
        <w:contextualSpacing/>
        <w:jc w:val="both"/>
        <w:rPr>
          <w:rFonts w:eastAsia="Times New Roman"/>
          <w:lang w:eastAsia="pl-PL"/>
        </w:rPr>
      </w:pPr>
      <w:r w:rsidRPr="00933D39">
        <w:rPr>
          <w:rFonts w:eastAsia="Times New Roman"/>
          <w:lang w:eastAsia="pl-PL"/>
        </w:rPr>
        <w:t>- pompy ładujące GRUNDFOS typu MAGNA-25-60N, 1x230V, 2 szt. w tym 1 szt. rezerwowa;</w:t>
      </w:r>
    </w:p>
    <w:p w14:paraId="2BBD9FF0" w14:textId="77777777" w:rsidR="00ED241F" w:rsidRPr="00933D39" w:rsidRDefault="00ED241F" w:rsidP="00ED241F">
      <w:pPr>
        <w:spacing w:after="0" w:line="240" w:lineRule="auto"/>
        <w:ind w:left="708"/>
        <w:contextualSpacing/>
        <w:jc w:val="both"/>
        <w:rPr>
          <w:rFonts w:eastAsia="Times New Roman"/>
          <w:lang w:eastAsia="pl-PL"/>
        </w:rPr>
      </w:pPr>
      <w:r w:rsidRPr="00933D39">
        <w:rPr>
          <w:rFonts w:eastAsia="Times New Roman"/>
          <w:lang w:eastAsia="pl-PL"/>
        </w:rPr>
        <w:t>- zasobnik, V=1000l.</w:t>
      </w:r>
    </w:p>
    <w:p w14:paraId="24AD787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Zabezpieczenie instalacji ciepłej wody przed wzrostem ciśnienia i temperatury zapewniają zawory bezpieczeństwa regulatora temperatury, natomiast w celu zapewnienia dezynfekcji termicznej </w:t>
      </w:r>
      <w:r>
        <w:rPr>
          <w:rFonts w:eastAsia="Times New Roman"/>
          <w:lang w:eastAsia="pl-PL"/>
        </w:rPr>
        <w:br/>
      </w:r>
      <w:r w:rsidRPr="00933D39">
        <w:rPr>
          <w:rFonts w:eastAsia="Times New Roman"/>
          <w:lang w:eastAsia="pl-PL"/>
        </w:rPr>
        <w:t xml:space="preserve">i umożliwienia przegrzewu ciepłej wody w zasobniku znajduje się grzałka elektryczna </w:t>
      </w:r>
      <w:r>
        <w:rPr>
          <w:rFonts w:eastAsia="Times New Roman"/>
          <w:lang w:eastAsia="pl-PL"/>
        </w:rPr>
        <w:br/>
      </w:r>
      <w:r w:rsidRPr="00933D39">
        <w:rPr>
          <w:rFonts w:eastAsia="Times New Roman"/>
          <w:lang w:eastAsia="pl-PL"/>
        </w:rPr>
        <w:t>o mocy 16kW sterowaną regulatorem z włącznikiem czasowym.</w:t>
      </w:r>
    </w:p>
    <w:p w14:paraId="2DF2D1C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Uzupełnianie glikolu propylenowego prowadzone jest przy pomocy pompki skrzydełkowej S2/2 LFP, natomiast napełnianie i uzupełnianie zładu co. prowadzone jest wodą wodociągową opomiarowaną za pomocą wodomierza z impulsatorem. Na przewodzie uzupełniającym zamontowany jest zawór antyskażeniowy EA.</w:t>
      </w:r>
    </w:p>
    <w:p w14:paraId="5767B99B" w14:textId="77777777" w:rsidR="00ED241F" w:rsidRPr="00933D39" w:rsidRDefault="00ED241F" w:rsidP="00ED241F">
      <w:pPr>
        <w:spacing w:after="0" w:line="240" w:lineRule="auto"/>
        <w:contextualSpacing/>
        <w:jc w:val="both"/>
        <w:rPr>
          <w:rFonts w:eastAsia="Times New Roman"/>
          <w:lang w:eastAsia="pl-PL"/>
        </w:rPr>
      </w:pPr>
    </w:p>
    <w:p w14:paraId="41484D1E"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Dla Etapu 2. Wykonano prefabrykowany węzeł trzyfunkcyjny składający się z trzech modułów prefabrykowanych dla et, dla ctB i dla ew., zestawionych w jeden blok.</w:t>
      </w:r>
    </w:p>
    <w:p w14:paraId="0DC361A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podłączeniowy</w:t>
      </w:r>
    </w:p>
    <w:p w14:paraId="1B84F5EB"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Podłączenie węzła z siecią wysokoparametrową zostało wykonane za pośrednictwem węzła podłączeniowego o średnicy (Dn 80), wykonanego   w etapie I. Odrzut ciepła dla Etapu II -przed regulatorem</w:t>
      </w:r>
      <w:r>
        <w:rPr>
          <w:rFonts w:eastAsia="Times New Roman"/>
          <w:lang w:eastAsia="pl-PL"/>
        </w:rPr>
        <w:t xml:space="preserve"> </w:t>
      </w:r>
      <w:r w:rsidRPr="00933D39">
        <w:rPr>
          <w:rFonts w:eastAsia="Times New Roman"/>
          <w:lang w:eastAsia="pl-PL"/>
        </w:rPr>
        <w:t>p/V Etapu 1</w:t>
      </w:r>
    </w:p>
    <w:p w14:paraId="56DAF416" w14:textId="77777777" w:rsidR="00ED241F" w:rsidRPr="00933D39" w:rsidRDefault="00ED241F" w:rsidP="00ED241F">
      <w:pPr>
        <w:spacing w:after="0" w:line="240" w:lineRule="auto"/>
        <w:contextualSpacing/>
        <w:jc w:val="both"/>
        <w:rPr>
          <w:rFonts w:eastAsia="Times New Roman"/>
          <w:lang w:eastAsia="pl-PL"/>
        </w:rPr>
      </w:pPr>
    </w:p>
    <w:p w14:paraId="28D2E748" w14:textId="77777777" w:rsidR="00ED241F" w:rsidRPr="00933D39" w:rsidRDefault="00ED241F" w:rsidP="00ED241F">
      <w:pPr>
        <w:spacing w:after="0" w:line="240" w:lineRule="auto"/>
        <w:contextualSpacing/>
        <w:jc w:val="both"/>
        <w:rPr>
          <w:rFonts w:eastAsia="Times New Roman"/>
          <w:lang w:eastAsia="pl-PL"/>
        </w:rPr>
      </w:pPr>
      <w:r w:rsidRPr="00DA0D5E">
        <w:rPr>
          <w:rFonts w:eastAsia="Times New Roman"/>
          <w:lang w:eastAsia="pl-PL"/>
        </w:rPr>
        <w:t>Węzeł et (ciepło</w:t>
      </w:r>
      <w:r w:rsidRPr="00933D39">
        <w:rPr>
          <w:rFonts w:eastAsia="Times New Roman"/>
          <w:lang w:eastAsia="pl-PL"/>
        </w:rPr>
        <w:t xml:space="preserve"> technologiczne dla wentylacji)</w:t>
      </w:r>
    </w:p>
    <w:p w14:paraId="3DFF6F3A"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Wykonano węzeł wymiennikowy z wymiennikiem płytowym lutowanym typu XB52M-1-60 firmy DANFOSS.</w:t>
      </w:r>
    </w:p>
    <w:p w14:paraId="0B5AD52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Obieg wody instalacyjnej zapewnia pompa GRUNDFOS typu MAGNA3 40-120F; lx230V; 1 szt.</w:t>
      </w:r>
    </w:p>
    <w:p w14:paraId="36AFB473"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Zabezpieczenie węzła po stronie instalacyjnej, zgodnie z PN-B-02414- 1999, za pomocą membranowego zaworu bezpieczeństwa SYR 1915 Dn25 (ciśnienie otwarcia 3bar) i naczynia bezpieczeństwa przeponowego typu Reflex NG50</w:t>
      </w:r>
    </w:p>
    <w:p w14:paraId="0DAA689C" w14:textId="77777777" w:rsidR="00ED241F" w:rsidRPr="00933D39" w:rsidRDefault="00ED241F" w:rsidP="00ED241F">
      <w:pPr>
        <w:spacing w:after="0" w:line="240" w:lineRule="auto"/>
        <w:contextualSpacing/>
        <w:jc w:val="both"/>
        <w:rPr>
          <w:rFonts w:eastAsia="Times New Roman"/>
          <w:lang w:eastAsia="pl-PL"/>
        </w:rPr>
      </w:pPr>
    </w:p>
    <w:p w14:paraId="5D7BF16D"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ctB (podgrzewania wody w basenach)</w:t>
      </w:r>
    </w:p>
    <w:p w14:paraId="76E9CAB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Wykonano węzeł wymiennikowy z wymiennikiem płytowym typu XB52M-1-80 firmy DANFOSS. Jest to wymiennik pierwotny zlokalizowany w węźle. Wymienniki wtórne, przez które przepływa woda basenowa, są zlokalizowane w podbaseniu. Instalacja ctB to obieg między wymiennikiem pierwotnym a wymiennikami wtórnymi.</w:t>
      </w:r>
    </w:p>
    <w:p w14:paraId="0213EDAA"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Obieg wody zapewnia pompa typu  Grundfos  MAGNA3  40-150F; lx230V</w:t>
      </w:r>
    </w:p>
    <w:p w14:paraId="51913201"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Zabezpieczenie instalacji et systemu zamkniętego, zgodnie z PN-B- 02414-1999, za pomocą pełnoskokowego zaworu bezpieczeństwa ( potw. 3bar) i naczynia bezpieczeństwa przeponowego Reflex NG25.</w:t>
      </w:r>
    </w:p>
    <w:p w14:paraId="4A38206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Pr. a ca instalacji ct.B  jest  również  wspomagana  przez  instalacje solarną. Nadwyżka ciepła z solarów która nie może być wykorzystana na podgrzanie ew. będzie przekazywana do podgrzewania wody basenowej. Wymiennik solarny dla instalacji  et. zlokalizowany  w węźle, jest  połączony w układzie szeregowym z wymiennikiem ctB w module ctB w węźle.</w:t>
      </w:r>
    </w:p>
    <w:p w14:paraId="663F6681" w14:textId="77777777" w:rsidR="00ED241F" w:rsidRPr="00933D39" w:rsidRDefault="00ED241F" w:rsidP="00ED241F">
      <w:pPr>
        <w:spacing w:after="0" w:line="240" w:lineRule="auto"/>
        <w:contextualSpacing/>
        <w:jc w:val="both"/>
        <w:rPr>
          <w:rFonts w:eastAsia="Times New Roman"/>
          <w:lang w:eastAsia="pl-PL"/>
        </w:rPr>
      </w:pPr>
    </w:p>
    <w:p w14:paraId="294C5C53"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Węzeł ew ( ciepła woda użytkowa)</w:t>
      </w:r>
    </w:p>
    <w:p w14:paraId="717EA07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Dla  przygotowania  ew.  dla  instalacji  etapu   2   inwestycji   wykonano węzeł wymiennikowy  jednostopniowy,   równoległy   z   zasobnikiem   1 pompami - cyrkulacyjną i ładującą.</w:t>
      </w:r>
    </w:p>
    <w:p w14:paraId="21DFA81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Zastosowano wymiennik płytowy, lutowany typu XB37H-1-70 G 1 (20mm) firmy DANFOSS.</w:t>
      </w:r>
    </w:p>
    <w:p w14:paraId="1C3F40C3"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pompę cyrkulacyjną  GR UND FOS  typu  MAGNA-25-60N  ; 1x230V; 1 szt</w:t>
      </w:r>
    </w:p>
    <w:p w14:paraId="41A42F3D"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Pompę ładującą zasobnik GRUNDFOS typu lx230V; 1 szt MAGNA-25-80N</w:t>
      </w:r>
    </w:p>
    <w:p w14:paraId="52B50C0E" w14:textId="77777777" w:rsidR="00ED241F" w:rsidRPr="00933D39" w:rsidRDefault="00ED241F" w:rsidP="00ED241F">
      <w:pPr>
        <w:spacing w:after="0" w:line="240" w:lineRule="auto"/>
        <w:contextualSpacing/>
        <w:jc w:val="both"/>
        <w:rPr>
          <w:rFonts w:eastAsia="Times New Roman"/>
          <w:lang w:eastAsia="pl-PL"/>
        </w:rPr>
      </w:pPr>
    </w:p>
    <w:p w14:paraId="069C4736"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zasobnik V = 1</w:t>
      </w:r>
      <w:r>
        <w:rPr>
          <w:rFonts w:eastAsia="Times New Roman"/>
          <w:lang w:eastAsia="pl-PL"/>
        </w:rPr>
        <w:t>000</w:t>
      </w:r>
      <w:r w:rsidRPr="00933D39">
        <w:rPr>
          <w:rFonts w:eastAsia="Times New Roman"/>
          <w:lang w:eastAsia="pl-PL"/>
        </w:rPr>
        <w:t xml:space="preserve"> </w:t>
      </w:r>
      <w:r>
        <w:rPr>
          <w:rFonts w:eastAsia="Times New Roman"/>
          <w:lang w:eastAsia="pl-PL"/>
        </w:rPr>
        <w:t>l</w:t>
      </w:r>
      <w:r w:rsidRPr="00933D39">
        <w:rPr>
          <w:rFonts w:eastAsia="Times New Roman"/>
          <w:lang w:eastAsia="pl-PL"/>
        </w:rPr>
        <w:t>. z otworem rewizyjnym, pokrywą  otworu rewizyjnego, grzałką elektryczną z termostatem oraz anodą ochronną.</w:t>
      </w:r>
    </w:p>
    <w:p w14:paraId="34649917"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Zabezpieczenie instalacji ew przed wzrostem ciśnienia i temperatury, zgodnie z PN-76/B-02440, za pomocą zaworów bezpieczeństwa i regulatora temperatury.</w:t>
      </w:r>
    </w:p>
    <w:p w14:paraId="1251E33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 celu  zapewnienia  dezynfekcji  termicznej  i umożliwienia przegrzewu ew.,w zasobniku umieszczono grzałkę</w:t>
      </w:r>
      <w:r w:rsidRPr="00933D39">
        <w:rPr>
          <w:rFonts w:eastAsia="Times New Roman"/>
          <w:lang w:eastAsia="pl-PL"/>
        </w:rPr>
        <w:tab/>
        <w:t>elektryczną o mocy 12 kW sterowaną regulatorem z włącznikiem czasowym. Jednocześnie regulator elektroniczny na gałęzi ew. węzła przechodzi w tryb dezynfekcji i zmienia nastawę temp. wody opuszczającej wymiennik ew na + 707 75 st.C.</w:t>
      </w:r>
    </w:p>
    <w:p w14:paraId="6A86A95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UW AGA- proces dezynfekcji prowadzić w nocy. Cały proces powinien być nadzorowany.</w:t>
      </w:r>
    </w:p>
    <w:p w14:paraId="4B1B722E" w14:textId="77777777" w:rsidR="00ED241F" w:rsidRPr="00933D39" w:rsidRDefault="00ED241F" w:rsidP="00ED241F">
      <w:pPr>
        <w:spacing w:after="0" w:line="240" w:lineRule="auto"/>
        <w:contextualSpacing/>
        <w:jc w:val="both"/>
        <w:rPr>
          <w:rFonts w:eastAsia="Times New Roman"/>
          <w:lang w:eastAsia="pl-PL"/>
        </w:rPr>
      </w:pPr>
    </w:p>
    <w:p w14:paraId="76F8270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Uzupełnianie zładów co i et</w:t>
      </w:r>
      <w:r>
        <w:rPr>
          <w:rFonts w:eastAsia="Times New Roman"/>
          <w:lang w:eastAsia="pl-PL"/>
        </w:rPr>
        <w:t>.</w:t>
      </w:r>
    </w:p>
    <w:p w14:paraId="28FEFD7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Każdorazowe napełnianie i uzupełnianie zładu co. ( poj. zładu &lt;2m3) jest prowadzone wodą wodociągową - zgodnie z Warunkami Dostawcy ciepła. Pomiar ilości wody uzupełniającej za pomoca wodomierza z impulsatorem. Na przewodzie uzupełniającym jest zamontowany zawór antyskażeniowy EA. Urządzenia do uzupełniania zostały  wykonane  w etapie 1 i będa obsługiwać instalacje obu etapów. Nadwyżka ciepła z solarów, czyli ilość, która nie będzie mogła być  wykorzystana  na podgrzanie ew. gdy zasobniki ciepła będą pełne, jest przekazana do wody grzewczej (instalacyjnej) powracającej z instalacji basenowej dla  instalacji ctB. Proces ten jest  realizowany  za pośrednictwem  dodatkowego wymiennika płytowego zamontowanego w węźle.</w:t>
      </w:r>
    </w:p>
    <w:p w14:paraId="594F36EB" w14:textId="77777777" w:rsidR="00ED241F" w:rsidRPr="00933D39" w:rsidRDefault="00ED241F" w:rsidP="00ED241F">
      <w:pPr>
        <w:spacing w:after="0" w:line="240" w:lineRule="auto"/>
        <w:contextualSpacing/>
        <w:jc w:val="both"/>
        <w:rPr>
          <w:rFonts w:eastAsia="Times New Roman"/>
          <w:lang w:eastAsia="pl-PL"/>
        </w:rPr>
      </w:pPr>
    </w:p>
    <w:p w14:paraId="4EFAAA0A"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Współpraca węzła z instalacją solarną.</w:t>
      </w:r>
    </w:p>
    <w:p w14:paraId="015A2537"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 ramach ETAPU 1 inwestycji została wykonana instalacja sola rn a , która wspomaga podgrzewanie ciepłej  wody  użytkowej  Etapu  1,  jak również wspomaga podgrzewanie ew. dla Etapu 2. Woda zimna zostaje wstępnie podgrzana w wymiennikach pojemnościowych  solarnych,  a następnie dogrzewana do wymaganego poziomu przez wymienniki w modułach ew. Etapu 1 i 2. Nadwyżka  ciepła  z solarów,  czyli  ilość, która nie jest  wykorzystana  na  podgrzanie   ew.  gdy  zasobniki   ciepła  są  pełne (=osiągna  temp.  +80 st.C)  , zostaje  przekazana  na  wstępne  podgrzanie wody  instalacyjnej   w  instalacji  ctB.  powracającej  do węzła  z  urządzeń basenowych.   Proces   wstępnego   podgrzewania  wody  w obiegu węzeł-</w:t>
      </w:r>
      <w:r w:rsidRPr="00933D39">
        <w:t xml:space="preserve"> </w:t>
      </w:r>
      <w:r w:rsidRPr="00933D39">
        <w:rPr>
          <w:rFonts w:eastAsia="Times New Roman"/>
          <w:lang w:eastAsia="pl-PL"/>
        </w:rPr>
        <w:t>wymienniki basenowe w podbaseniu jest realizowany za posrednictwem dodatkowego wymiennika płytowego solarnego zamontowanego w pomieszczeniu węzła. Proces przekazywania ciepła z solarów  do podgrzewania ew., oraz wody basenowej jest sterowany przez urządzenia automatycznej regulacji instalalacj i  solarnej.</w:t>
      </w:r>
    </w:p>
    <w:p w14:paraId="7A5271D0" w14:textId="77777777" w:rsidR="00ED241F" w:rsidRPr="00933D39" w:rsidRDefault="00ED241F" w:rsidP="00ED241F">
      <w:pPr>
        <w:spacing w:after="0" w:line="240" w:lineRule="auto"/>
        <w:contextualSpacing/>
        <w:jc w:val="both"/>
        <w:rPr>
          <w:rFonts w:eastAsia="Times New Roman"/>
          <w:b/>
          <w:lang w:eastAsia="pl-PL"/>
        </w:rPr>
      </w:pPr>
    </w:p>
    <w:p w14:paraId="47E539AA" w14:textId="77777777" w:rsidR="00ED241F" w:rsidRPr="00933D39" w:rsidRDefault="00ED241F" w:rsidP="002B6DD1">
      <w:pPr>
        <w:numPr>
          <w:ilvl w:val="2"/>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Ogólna charakterystyka pracy pozostałych węzłów cieplnych na terenie AMW.</w:t>
      </w:r>
    </w:p>
    <w:p w14:paraId="3FE212F0" w14:textId="77777777" w:rsidR="00ED241F" w:rsidRPr="00933D39" w:rsidRDefault="00ED241F" w:rsidP="00ED241F">
      <w:pPr>
        <w:spacing w:after="0" w:line="240" w:lineRule="auto"/>
        <w:ind w:left="567"/>
        <w:contextualSpacing/>
        <w:jc w:val="both"/>
        <w:rPr>
          <w:rFonts w:eastAsia="Times New Roman"/>
          <w:b/>
          <w:lang w:eastAsia="pl-PL"/>
        </w:rPr>
      </w:pPr>
    </w:p>
    <w:p w14:paraId="5EFD5568"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Na terenie kompleksu Akademii Marynarki Wojennej znajduje się 12 węzłów cieplnych. Sterowanie pracą każdego z 12 węzłów cieplnych jest realizowane w oparciu o sterownik swobodnie programowalny produkcji Satchwell Controls typ MN440. Sterownik MN440 posiada następującą konfigurację wejść/wyjść:</w:t>
      </w:r>
    </w:p>
    <w:p w14:paraId="37C256EA"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- 6 wejść uniwersalnych (NTC, 0-10V, cyfrowe- konfigurowane programowo)</w:t>
      </w:r>
    </w:p>
    <w:p w14:paraId="358D2A92"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- 6 wyjść cyfrowych (triaki 18VA, 24V AC)</w:t>
      </w:r>
    </w:p>
    <w:p w14:paraId="03A6FB8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- 3 wyjścia analogowe (0-10V)</w:t>
      </w:r>
    </w:p>
    <w:p w14:paraId="380C57BD"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- 1 port do komunikacji szeregowej (standard elektryczny RS485)</w:t>
      </w:r>
    </w:p>
    <w:p w14:paraId="4C8EC48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Każde wyjście cyfrowe regulatora jest podawane na przekaźnik R2V-5A/2 prod. Relpol zapewniając dodatkową ochronę styków wyjściowych sterownika MN440. Sterownik    MN 440 jest zasilany napięciem ~24V z transformatora zabudowanego w rozdzielnicy AKPiA węzła.</w:t>
      </w:r>
    </w:p>
    <w:p w14:paraId="1C15505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sterowania układu obiegowego c.o. w węzłach cieplnych zamontowano trzy portowe zawory mieszające prod. Danfoss typ 3F32 wraz z siłownikami Danfoss typ AMB 162/182.                Do sterowania klap odcinających zastosowano siłowniki prod. Danfoss typ 000JDA2000                      o momencie napędowym 16[Nm] i czasie przebiegu 80s.</w:t>
      </w:r>
    </w:p>
    <w:p w14:paraId="78B824B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Siłowniki klap i zaworu regulacyjnego c.o. w węzłach cieplnych są zasilane napięciem 220V AC za sterowaniem 3-położeniowym.</w:t>
      </w:r>
    </w:p>
    <w:p w14:paraId="4B6698FD"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Sterowanie węzłem jest podzielone na następujące bloki funkcyjne:</w:t>
      </w:r>
    </w:p>
    <w:p w14:paraId="3A08077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regulacja temp. zasilania c.o.</w:t>
      </w:r>
    </w:p>
    <w:p w14:paraId="6112323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sterowanie pompą obiegową c.o.</w:t>
      </w:r>
    </w:p>
    <w:p w14:paraId="121E7D92"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sterowanie klapami odcinającymi</w:t>
      </w:r>
    </w:p>
    <w:p w14:paraId="36C405F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Każdy z węzłów posiada własny czujnik temperatury zewnętrznej. W oparciu o wartość temp. zewnętrznej i krzywą grzewczą (3-punktową), układ wylicza wartość zadaną temp. zasilania c.o..</w:t>
      </w:r>
    </w:p>
    <w:p w14:paraId="1926540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Z uwagi na brak możliwości sterowania krzywą grzewczą z kotłowni centralnej, każdy węzeł należy ustawić indywidualnie.</w:t>
      </w:r>
    </w:p>
    <w:p w14:paraId="6E71CB28" w14:textId="77777777" w:rsidR="00ED241F" w:rsidRPr="00933D39" w:rsidRDefault="00ED241F" w:rsidP="00ED241F">
      <w:pPr>
        <w:spacing w:after="0" w:line="240" w:lineRule="auto"/>
        <w:contextualSpacing/>
        <w:jc w:val="both"/>
        <w:rPr>
          <w:rFonts w:eastAsia="Times New Roman"/>
          <w:b/>
          <w:lang w:eastAsia="pl-PL"/>
        </w:rPr>
      </w:pPr>
    </w:p>
    <w:p w14:paraId="1E8BB618"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 xml:space="preserve">Ogólna charakterystyka urządzeń systemu solarnego pracującego na potrzeby </w:t>
      </w:r>
      <w:r>
        <w:rPr>
          <w:rFonts w:eastAsia="Times New Roman"/>
          <w:b/>
          <w:lang w:eastAsia="pl-PL"/>
        </w:rPr>
        <w:t xml:space="preserve">budynku 278 - </w:t>
      </w:r>
      <w:r w:rsidRPr="00933D39">
        <w:rPr>
          <w:rFonts w:eastAsia="Times New Roman"/>
          <w:b/>
          <w:lang w:eastAsia="pl-PL"/>
        </w:rPr>
        <w:t>Akademickiego Centrum sportowego AMW.</w:t>
      </w:r>
    </w:p>
    <w:p w14:paraId="70D5743B" w14:textId="77777777" w:rsidR="00ED241F" w:rsidRDefault="00ED241F" w:rsidP="00ED241F">
      <w:pPr>
        <w:spacing w:after="0" w:line="240" w:lineRule="auto"/>
        <w:contextualSpacing/>
        <w:jc w:val="both"/>
        <w:rPr>
          <w:rFonts w:eastAsia="Times New Roman"/>
          <w:lang w:eastAsia="pl-PL"/>
        </w:rPr>
      </w:pPr>
    </w:p>
    <w:p w14:paraId="47D90082"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Instalacja słoneczna na bazie 36 kolektorów słonecznych, płaskich o łącznej powierzchni absorbera 84,8 m</w:t>
      </w:r>
      <w:r w:rsidRPr="00933D39">
        <w:rPr>
          <w:rFonts w:eastAsia="Times New Roman"/>
          <w:vertAlign w:val="superscript"/>
          <w:lang w:eastAsia="pl-PL"/>
        </w:rPr>
        <w:t>2</w:t>
      </w:r>
      <w:r w:rsidRPr="00933D39">
        <w:rPr>
          <w:rFonts w:eastAsia="Times New Roman"/>
          <w:lang w:eastAsia="pl-PL"/>
        </w:rPr>
        <w:t xml:space="preserve"> połączonych równolegle na dachu budynku sportowego. Ciepło przekazywane jest do 2 podgrzewaczy pojemnościowych ciepłej wody użytkowej z wewnętrznymi wężownicami. Nadwyżka ciepła odbierana jest przez górne wężownice podgrzewaczy i oddawane do atmosfery z wykorzystaniem chłodnic zewnętrznych.</w:t>
      </w:r>
    </w:p>
    <w:p w14:paraId="6AF5457A" w14:textId="77777777" w:rsidR="00ED241F" w:rsidRPr="00933D39" w:rsidRDefault="00ED241F" w:rsidP="00ED241F">
      <w:pPr>
        <w:spacing w:after="0" w:line="240" w:lineRule="auto"/>
        <w:contextualSpacing/>
        <w:jc w:val="both"/>
        <w:rPr>
          <w:rFonts w:eastAsia="Times New Roman"/>
          <w:lang w:eastAsia="pl-PL"/>
        </w:rPr>
      </w:pPr>
    </w:p>
    <w:p w14:paraId="5E7759B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Woda użytkowa podgrzana wstępnie przez instalację słoneczną podgrzewana jest do wymaganej temperatury  w  węźle  ciepła, zasilanym  z sieci miejskiej</w:t>
      </w:r>
      <w:r>
        <w:rPr>
          <w:rFonts w:eastAsia="Times New Roman"/>
          <w:lang w:eastAsia="pl-PL"/>
        </w:rPr>
        <w:t xml:space="preserve"> – opisanym w pkt. 1.4.2. (</w:t>
      </w:r>
      <w:r w:rsidRPr="00933D39">
        <w:rPr>
          <w:rFonts w:eastAsia="Times New Roman"/>
          <w:lang w:eastAsia="pl-PL"/>
        </w:rPr>
        <w:t xml:space="preserve">Ze względu na dwuetapową realizację obiektu </w:t>
      </w:r>
      <w:r>
        <w:rPr>
          <w:rFonts w:eastAsia="Times New Roman"/>
          <w:lang w:eastAsia="pl-PL"/>
        </w:rPr>
        <w:t xml:space="preserve">- </w:t>
      </w:r>
      <w:r w:rsidRPr="00933D39">
        <w:rPr>
          <w:rFonts w:eastAsia="Times New Roman"/>
          <w:lang w:eastAsia="pl-PL"/>
        </w:rPr>
        <w:t>Etap I - budowa hali, Etap II – budowa basenu</w:t>
      </w:r>
      <w:r>
        <w:rPr>
          <w:rFonts w:eastAsia="Times New Roman"/>
          <w:lang w:eastAsia="pl-PL"/>
        </w:rPr>
        <w:t xml:space="preserve"> -</w:t>
      </w:r>
      <w:r w:rsidRPr="00933D39">
        <w:rPr>
          <w:rFonts w:eastAsia="Times New Roman"/>
          <w:lang w:eastAsia="pl-PL"/>
        </w:rPr>
        <w:t xml:space="preserve"> węzeł został rozbudowany w momencie budowy części basenowej</w:t>
      </w:r>
      <w:r>
        <w:rPr>
          <w:rFonts w:eastAsia="Times New Roman"/>
          <w:lang w:eastAsia="pl-PL"/>
        </w:rPr>
        <w:t>)</w:t>
      </w:r>
      <w:r w:rsidRPr="00933D39">
        <w:rPr>
          <w:rFonts w:eastAsia="Times New Roman"/>
          <w:lang w:eastAsia="pl-PL"/>
        </w:rPr>
        <w:t>.</w:t>
      </w:r>
    </w:p>
    <w:p w14:paraId="23BADB1E" w14:textId="77777777" w:rsidR="00ED241F" w:rsidRPr="00933D39" w:rsidRDefault="00ED241F" w:rsidP="00ED241F">
      <w:pPr>
        <w:spacing w:after="0" w:line="240" w:lineRule="auto"/>
        <w:contextualSpacing/>
        <w:jc w:val="both"/>
        <w:rPr>
          <w:rFonts w:eastAsia="Times New Roman"/>
          <w:lang w:eastAsia="pl-PL"/>
        </w:rPr>
      </w:pPr>
    </w:p>
    <w:p w14:paraId="5274C27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 II etapie inwestycji wybudowano część basenową. Woda basenowa jest podgrzewana do wymaganej temperatury w węźle ciepła.  W celu  optymalnego  wykorzystania  kolektorów słonecznych, instalacja solarna została rozbudowana o wymiennik ciepła do wspomagania podgrzewu wody basenowej.</w:t>
      </w:r>
    </w:p>
    <w:p w14:paraId="64566F9B" w14:textId="77777777" w:rsidR="00ED241F" w:rsidRPr="00933D39" w:rsidRDefault="00ED241F" w:rsidP="00ED241F">
      <w:pPr>
        <w:spacing w:after="0" w:line="240" w:lineRule="auto"/>
        <w:contextualSpacing/>
        <w:jc w:val="both"/>
        <w:rPr>
          <w:rFonts w:eastAsia="Times New Roman"/>
          <w:lang w:eastAsia="pl-PL"/>
        </w:rPr>
      </w:pPr>
    </w:p>
    <w:p w14:paraId="6304759B" w14:textId="77777777" w:rsidR="00ED241F" w:rsidRPr="00784D3D" w:rsidRDefault="00ED241F" w:rsidP="00ED241F">
      <w:pPr>
        <w:spacing w:after="0" w:line="240" w:lineRule="auto"/>
        <w:contextualSpacing/>
        <w:jc w:val="both"/>
        <w:rPr>
          <w:rFonts w:eastAsia="Times New Roman"/>
          <w:u w:val="single"/>
          <w:lang w:eastAsia="pl-PL"/>
        </w:rPr>
      </w:pPr>
      <w:r w:rsidRPr="00784D3D">
        <w:rPr>
          <w:rFonts w:eastAsia="Times New Roman"/>
          <w:u w:val="single"/>
          <w:lang w:eastAsia="pl-PL"/>
        </w:rPr>
        <w:t>Technologia instalacji słonecznej</w:t>
      </w:r>
    </w:p>
    <w:p w14:paraId="3D20B584"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Rozbudowa instalacji słonecznej dotyczy</w:t>
      </w:r>
      <w:r>
        <w:rPr>
          <w:rFonts w:eastAsia="Times New Roman"/>
          <w:lang w:eastAsia="pl-PL"/>
        </w:rPr>
        <w:t>ła</w:t>
      </w:r>
      <w:r w:rsidRPr="00933D39">
        <w:rPr>
          <w:rFonts w:eastAsia="Times New Roman"/>
          <w:lang w:eastAsia="pl-PL"/>
        </w:rPr>
        <w:t xml:space="preserve"> wyłącznie instalacji w pomieszczeniu węzła ciepła. Liczba i sposób podłączenia płyt kolektorów słonecznych pozosta</w:t>
      </w:r>
      <w:r>
        <w:rPr>
          <w:rFonts w:eastAsia="Times New Roman"/>
          <w:lang w:eastAsia="pl-PL"/>
        </w:rPr>
        <w:t>ła</w:t>
      </w:r>
      <w:r w:rsidRPr="00933D39">
        <w:rPr>
          <w:rFonts w:eastAsia="Times New Roman"/>
          <w:lang w:eastAsia="pl-PL"/>
        </w:rPr>
        <w:t xml:space="preserve"> bez zmian.</w:t>
      </w:r>
    </w:p>
    <w:p w14:paraId="2AE06C9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Priorytetem pracy instalacji słonecznej </w:t>
      </w:r>
      <w:r>
        <w:rPr>
          <w:rFonts w:eastAsia="Times New Roman"/>
          <w:lang w:eastAsia="pl-PL"/>
        </w:rPr>
        <w:t>jest</w:t>
      </w:r>
      <w:r w:rsidRPr="00933D39">
        <w:rPr>
          <w:rFonts w:eastAsia="Times New Roman"/>
          <w:lang w:eastAsia="pl-PL"/>
        </w:rPr>
        <w:t xml:space="preserve"> przygotowanie ciepłej wody użytkowej. Po osiągnięciu wymaganej temperatury wody użytkowej solarny czynnik grzewczy zosta</w:t>
      </w:r>
      <w:r>
        <w:rPr>
          <w:rFonts w:eastAsia="Times New Roman"/>
          <w:lang w:eastAsia="pl-PL"/>
        </w:rPr>
        <w:t>j</w:t>
      </w:r>
      <w:r w:rsidRPr="00933D39">
        <w:rPr>
          <w:rFonts w:eastAsia="Times New Roman"/>
          <w:lang w:eastAsia="pl-PL"/>
        </w:rPr>
        <w:t xml:space="preserve">e skierowany przez zawór 3-drogowy, przełączający do nowego wymiennika ciepła, w którym podgrzewana </w:t>
      </w:r>
      <w:r>
        <w:rPr>
          <w:rFonts w:eastAsia="Times New Roman"/>
          <w:lang w:eastAsia="pl-PL"/>
        </w:rPr>
        <w:t>jest</w:t>
      </w:r>
      <w:r w:rsidRPr="00933D39">
        <w:rPr>
          <w:rFonts w:eastAsia="Times New Roman"/>
          <w:lang w:eastAsia="pl-PL"/>
        </w:rPr>
        <w:t xml:space="preserve"> wstępnie woda grzewcza na węźle ciepła, przeznaczona do podgrzewania wody basenowej.</w:t>
      </w:r>
    </w:p>
    <w:p w14:paraId="7EB3667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Warunkiem pracy instalacji słonecznej na potrzeby wspomagania przygotowania wody użytkowej i wody basenowej jest wyższa temperatura czynnika solarnego o wartość nastawioną na sterowniku solarnym.</w:t>
      </w:r>
    </w:p>
    <w:p w14:paraId="436F2CF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Dla zwiększenia przepływu czynnika solarnego, instalacja została rozbudowana o dodatkową pompę obiegową (grupę pompową), połączoną równolegle do istniejącej pompy (grupy pompowej).</w:t>
      </w:r>
    </w:p>
    <w:p w14:paraId="1B1BCC21"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 xml:space="preserve">Ze względu na zwiększenie ilości czynnika solarnego rozbudowano instalacje o dodatkowy obieg obejściowy, służący do równomiernego pogrzania czynnika grzewczego w instalacji przed skierowaniem go do odbiorników ciepła. Warunkiem uruchomienia pompy obejścia </w:t>
      </w:r>
      <w:r>
        <w:rPr>
          <w:rFonts w:eastAsia="Times New Roman"/>
          <w:lang w:eastAsia="pl-PL"/>
        </w:rPr>
        <w:t>jest</w:t>
      </w:r>
      <w:r w:rsidRPr="00933D39">
        <w:rPr>
          <w:rFonts w:eastAsia="Times New Roman"/>
          <w:lang w:eastAsia="pl-PL"/>
        </w:rPr>
        <w:t xml:space="preserve"> sygnał odpowiedniego nasłonecznienia z czujnika  zamontowanego w okolicy kolektorów słonecznych. Po osiągnięciu temperatury zadanej, zmierzonej przez dodatkowy czujnik temperatury, </w:t>
      </w:r>
      <w:r>
        <w:rPr>
          <w:rFonts w:eastAsia="Times New Roman"/>
          <w:lang w:eastAsia="pl-PL"/>
        </w:rPr>
        <w:t>jest</w:t>
      </w:r>
      <w:r w:rsidRPr="00933D39">
        <w:rPr>
          <w:rFonts w:eastAsia="Times New Roman"/>
          <w:lang w:eastAsia="pl-PL"/>
        </w:rPr>
        <w:t xml:space="preserve"> uruch</w:t>
      </w:r>
      <w:r>
        <w:rPr>
          <w:rFonts w:eastAsia="Times New Roman"/>
          <w:lang w:eastAsia="pl-PL"/>
        </w:rPr>
        <w:t>a</w:t>
      </w:r>
      <w:r w:rsidRPr="00933D39">
        <w:rPr>
          <w:rFonts w:eastAsia="Times New Roman"/>
          <w:lang w:eastAsia="pl-PL"/>
        </w:rPr>
        <w:t>mi</w:t>
      </w:r>
      <w:r>
        <w:rPr>
          <w:rFonts w:eastAsia="Times New Roman"/>
          <w:lang w:eastAsia="pl-PL"/>
        </w:rPr>
        <w:t>a</w:t>
      </w:r>
      <w:r w:rsidRPr="00933D39">
        <w:rPr>
          <w:rFonts w:eastAsia="Times New Roman"/>
          <w:lang w:eastAsia="pl-PL"/>
        </w:rPr>
        <w:t>na pompa (pompy) zasiania odbiorników ciepła (pompa obejściowa zosta</w:t>
      </w:r>
      <w:r>
        <w:rPr>
          <w:rFonts w:eastAsia="Times New Roman"/>
          <w:lang w:eastAsia="pl-PL"/>
        </w:rPr>
        <w:t>j</w:t>
      </w:r>
      <w:r w:rsidRPr="00933D39">
        <w:rPr>
          <w:rFonts w:eastAsia="Times New Roman"/>
          <w:lang w:eastAsia="pl-PL"/>
        </w:rPr>
        <w:t>e wyłączona). Graniczna wartości nasłonecznienia wynosi 200 W/ m</w:t>
      </w:r>
      <w:r w:rsidRPr="00933D39">
        <w:rPr>
          <w:rFonts w:eastAsia="Times New Roman"/>
          <w:vertAlign w:val="superscript"/>
          <w:lang w:eastAsia="pl-PL"/>
        </w:rPr>
        <w:t>2</w:t>
      </w:r>
      <w:r w:rsidRPr="00933D39">
        <w:rPr>
          <w:rFonts w:eastAsia="Times New Roman"/>
          <w:lang w:eastAsia="pl-PL"/>
        </w:rPr>
        <w:t>.</w:t>
      </w:r>
    </w:p>
    <w:p w14:paraId="1472D8C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Dodatkowy wymiennik (jako odbiornik ciepła instalacji słonecznej) został dobrany z uwzględnieniem parametrów pracy węzła ciepła. Wymiennik solarny podłączony jest szeregowo (jako pierwszy) z wymiennikiem zasilanym z sieci cieplnej (moduł Ctb), w którym przygotowywana jest woda grzewcza do podgrzewania  wody basenowej do temperatury zadanej.</w:t>
      </w:r>
    </w:p>
    <w:p w14:paraId="14F2BBAF" w14:textId="77777777" w:rsidR="00ED241F" w:rsidRPr="00933D39" w:rsidRDefault="00ED241F" w:rsidP="00ED241F">
      <w:pPr>
        <w:spacing w:after="0" w:line="240" w:lineRule="auto"/>
        <w:ind w:left="567"/>
        <w:contextualSpacing/>
        <w:jc w:val="both"/>
        <w:rPr>
          <w:rFonts w:eastAsia="Times New Roman"/>
          <w:lang w:eastAsia="pl-PL"/>
        </w:rPr>
      </w:pPr>
    </w:p>
    <w:p w14:paraId="3F16F24E"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Dla zabezpieczenia przed przegrzaniem wody grzewczej, powyżej wartości dopuszczalnej (90°C) za wymiennikiem zamontowano  termostat zabezpieczający.</w:t>
      </w:r>
    </w:p>
    <w:p w14:paraId="6E5A69FB"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Wymiennik został dopasowany do wartości przepływu w czasie pracy stałej, utrzymania zadanej temperatury wody basenowej. Przy okresowych wymianach wody basenowej, co wiąże się z większym przepływem wody grzewczej, należy otworzyć zawór odcinający na przewodzie obejściowym wymiennika (równoległym) DN40.</w:t>
      </w:r>
    </w:p>
    <w:p w14:paraId="1DA0C59C"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Układ stabilizacji ciśnienia instalacji słonecznej pozostaje bez zmian.</w:t>
      </w:r>
    </w:p>
    <w:p w14:paraId="3BC9BC3A" w14:textId="77777777" w:rsidR="00ED241F" w:rsidRPr="00933D39" w:rsidRDefault="00ED241F" w:rsidP="00ED241F">
      <w:pPr>
        <w:spacing w:after="0" w:line="240" w:lineRule="auto"/>
        <w:ind w:left="567"/>
        <w:contextualSpacing/>
        <w:jc w:val="both"/>
        <w:rPr>
          <w:rFonts w:eastAsia="Times New Roman"/>
          <w:lang w:eastAsia="pl-PL"/>
        </w:rPr>
      </w:pPr>
    </w:p>
    <w:p w14:paraId="4546CCA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sterowania dodatkowymi elementami instalacji wykorzystany jest istniejący regulator Vitotronic 200 typ SD4.</w:t>
      </w:r>
    </w:p>
    <w:p w14:paraId="4825AC0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Sposób rozbudowy instalacji słonecznej oraz podłączenie nowych elementów instalacji do sterownika pokazano na schemacie technologicznym.</w:t>
      </w:r>
    </w:p>
    <w:p w14:paraId="6845A3CB"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Nowe grupy pompowe umieszczono w bezpośrednim sąsiedztwie istniejącej grupy pompowej.</w:t>
      </w:r>
    </w:p>
    <w:p w14:paraId="52A98A5F"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Wymiennik ciepła zlokalizowano w okolicy nowego węzła ciepła.</w:t>
      </w:r>
    </w:p>
    <w:p w14:paraId="4D2E405E" w14:textId="77777777" w:rsidR="00ED241F" w:rsidRPr="00933D39" w:rsidRDefault="00ED241F" w:rsidP="00ED241F">
      <w:pPr>
        <w:spacing w:after="0" w:line="240" w:lineRule="auto"/>
        <w:ind w:left="792"/>
        <w:contextualSpacing/>
        <w:jc w:val="both"/>
        <w:rPr>
          <w:rFonts w:eastAsia="Times New Roman"/>
          <w:lang w:eastAsia="pl-PL"/>
        </w:rPr>
      </w:pPr>
    </w:p>
    <w:p w14:paraId="0268388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Rurociągi i armatura.</w:t>
      </w:r>
    </w:p>
    <w:p w14:paraId="734D7FD6"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Rurociągi instalacji glikolowej wykonano z rur miedzianych. Kompensacja wydłużeń termicznych - naturalna za pomocą kolan (zmian kierunku) tworzących kompensatory U-kształtowe. Mocowanie rur wykonano za pomocą typowych obejm mocujących.</w:t>
      </w:r>
    </w:p>
    <w:p w14:paraId="7F2E2B0E"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Połączenie rur miedzianych łutem „na twardo".</w:t>
      </w:r>
    </w:p>
    <w:p w14:paraId="2936A1A9"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Jako armaturę odcinającą na rurociągach glikolowych wykonano zawory do wlutowania kulowe lub alternatywnie zawory a połączeniach kołnierzowych przystosowanych do pracy z czynnikiem glikolowym i na parametry do 150°C.</w:t>
      </w:r>
    </w:p>
    <w:p w14:paraId="2FE4A7B0"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W najwyższych punktach rurociągów zainstalowano automatyczne  odpowietrzniki pływakowe z zaworem stopowym, natomiast w najniższym zawory spustowe.</w:t>
      </w:r>
    </w:p>
    <w:p w14:paraId="7201D5DD"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Rury wylotowe z zaworów bezpieczeństwa obiegu solarnego wprowadzono od góry do zbiornika uzupełniającego, a z pozostałych sprowadzono nad posadzkę, w taki sposób aby zabezpieczyć obsługę przed poparzeniem.</w:t>
      </w:r>
    </w:p>
    <w:p w14:paraId="4B7671B3"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Do pomiaru ciśnień i temperatur zainstalowano termometry, manometry o odpowiednich zakresach. Wodę spustową z urządzeń i armatury sprowadzono nad wpusty podłogowe instalacji kanalizacyjnej.</w:t>
      </w:r>
    </w:p>
    <w:p w14:paraId="19F4C7F5"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Przewody instalacji solarnej zaizolowano otulinami z pianki kauczukowej przeznaczonej do instalacji solarnych.</w:t>
      </w:r>
    </w:p>
    <w:p w14:paraId="5EA7B301" w14:textId="77777777" w:rsidR="00ED241F" w:rsidRPr="00933D39" w:rsidRDefault="00ED241F" w:rsidP="00ED241F">
      <w:pPr>
        <w:spacing w:after="0" w:line="240" w:lineRule="auto"/>
        <w:contextualSpacing/>
        <w:jc w:val="both"/>
        <w:rPr>
          <w:rFonts w:eastAsia="Times New Roman"/>
          <w:lang w:eastAsia="pl-PL"/>
        </w:rPr>
      </w:pPr>
      <w:r w:rsidRPr="00933D39">
        <w:rPr>
          <w:rFonts w:eastAsia="Times New Roman"/>
          <w:lang w:eastAsia="pl-PL"/>
        </w:rPr>
        <w:t>Rurociągi wody grzewczej wykonano z rur stalowych ze szwem.  Armatura  standardowa, gwintowana o zakresie temperatur 0-100°c i ciśnieniu 1,0 MPa</w:t>
      </w:r>
    </w:p>
    <w:p w14:paraId="628B259F" w14:textId="77777777" w:rsidR="00ED241F" w:rsidRPr="004D55EF" w:rsidRDefault="00ED241F" w:rsidP="00ED241F">
      <w:pPr>
        <w:spacing w:before="145"/>
        <w:jc w:val="both"/>
        <w:rPr>
          <w:rFonts w:eastAsia="Times New Roman"/>
          <w:lang w:eastAsia="pl-PL"/>
        </w:rPr>
      </w:pPr>
      <w:r w:rsidRPr="00933D39">
        <w:rPr>
          <w:rFonts w:eastAsia="Times New Roman"/>
          <w:lang w:eastAsia="pl-PL"/>
        </w:rPr>
        <w:t>Zapotrzebowanie mocy elektrycznej poszczególnych urządzeń w kotłowni:</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678"/>
        <w:gridCol w:w="609"/>
        <w:gridCol w:w="1279"/>
        <w:gridCol w:w="1289"/>
      </w:tblGrid>
      <w:tr w:rsidR="00ED241F" w:rsidRPr="00933D39" w14:paraId="22309AE8" w14:textId="77777777" w:rsidTr="00ED241F">
        <w:trPr>
          <w:trHeight w:val="302"/>
        </w:trPr>
        <w:tc>
          <w:tcPr>
            <w:tcW w:w="851" w:type="dxa"/>
          </w:tcPr>
          <w:p w14:paraId="0F2F330F" w14:textId="77777777" w:rsidR="00ED241F" w:rsidRPr="00933D39" w:rsidRDefault="00ED241F" w:rsidP="00ED241F">
            <w:pPr>
              <w:pStyle w:val="TableParagraph"/>
              <w:spacing w:before="47"/>
              <w:ind w:left="120"/>
              <w:jc w:val="both"/>
              <w:rPr>
                <w:sz w:val="16"/>
                <w:szCs w:val="16"/>
              </w:rPr>
            </w:pPr>
            <w:r w:rsidRPr="00933D39">
              <w:rPr>
                <w:color w:val="030303"/>
                <w:w w:val="105"/>
                <w:sz w:val="16"/>
                <w:szCs w:val="16"/>
              </w:rPr>
              <w:t>Nr urz.</w:t>
            </w:r>
          </w:p>
        </w:tc>
        <w:tc>
          <w:tcPr>
            <w:tcW w:w="4678" w:type="dxa"/>
          </w:tcPr>
          <w:p w14:paraId="20C68850" w14:textId="77777777" w:rsidR="00ED241F" w:rsidRPr="00933D39" w:rsidRDefault="00ED241F" w:rsidP="00ED241F">
            <w:pPr>
              <w:pStyle w:val="TableParagraph"/>
              <w:spacing w:before="52"/>
              <w:ind w:left="1548" w:right="1530"/>
              <w:jc w:val="both"/>
              <w:rPr>
                <w:sz w:val="16"/>
                <w:szCs w:val="16"/>
              </w:rPr>
            </w:pPr>
            <w:r w:rsidRPr="00933D39">
              <w:rPr>
                <w:color w:val="030303"/>
                <w:sz w:val="16"/>
                <w:szCs w:val="16"/>
              </w:rPr>
              <w:t>Nazwa urządzenia</w:t>
            </w:r>
          </w:p>
        </w:tc>
        <w:tc>
          <w:tcPr>
            <w:tcW w:w="609" w:type="dxa"/>
          </w:tcPr>
          <w:p w14:paraId="7B6831F0" w14:textId="77777777" w:rsidR="00ED241F" w:rsidRPr="00933D39" w:rsidRDefault="00ED241F" w:rsidP="00ED241F">
            <w:pPr>
              <w:pStyle w:val="TableParagraph"/>
              <w:spacing w:before="52"/>
              <w:ind w:left="177" w:right="140"/>
              <w:jc w:val="both"/>
              <w:rPr>
                <w:sz w:val="16"/>
                <w:szCs w:val="16"/>
              </w:rPr>
            </w:pPr>
            <w:r w:rsidRPr="00933D39">
              <w:rPr>
                <w:color w:val="030303"/>
                <w:sz w:val="16"/>
                <w:szCs w:val="16"/>
              </w:rPr>
              <w:t>Szt.</w:t>
            </w:r>
          </w:p>
        </w:tc>
        <w:tc>
          <w:tcPr>
            <w:tcW w:w="1279" w:type="dxa"/>
          </w:tcPr>
          <w:p w14:paraId="6750ABF6" w14:textId="77777777" w:rsidR="00ED241F" w:rsidRPr="00933D39" w:rsidRDefault="00ED241F" w:rsidP="00ED241F">
            <w:pPr>
              <w:pStyle w:val="TableParagraph"/>
              <w:spacing w:before="56"/>
              <w:ind w:left="293"/>
              <w:jc w:val="both"/>
              <w:rPr>
                <w:sz w:val="16"/>
                <w:szCs w:val="16"/>
              </w:rPr>
            </w:pPr>
            <w:r w:rsidRPr="00933D39">
              <w:rPr>
                <w:color w:val="030303"/>
                <w:w w:val="105"/>
                <w:sz w:val="16"/>
                <w:szCs w:val="16"/>
              </w:rPr>
              <w:t>Moc [W]</w:t>
            </w:r>
          </w:p>
        </w:tc>
        <w:tc>
          <w:tcPr>
            <w:tcW w:w="1289" w:type="dxa"/>
          </w:tcPr>
          <w:p w14:paraId="1CE1EC3D" w14:textId="77777777" w:rsidR="00ED241F" w:rsidRPr="00933D39" w:rsidRDefault="00ED241F" w:rsidP="00ED241F">
            <w:pPr>
              <w:pStyle w:val="TableParagraph"/>
              <w:spacing w:before="56"/>
              <w:ind w:left="123"/>
              <w:jc w:val="both"/>
              <w:rPr>
                <w:sz w:val="16"/>
                <w:szCs w:val="16"/>
              </w:rPr>
            </w:pPr>
            <w:r w:rsidRPr="00933D39">
              <w:rPr>
                <w:color w:val="030303"/>
                <w:sz w:val="16"/>
                <w:szCs w:val="16"/>
              </w:rPr>
              <w:t>Razem [W]</w:t>
            </w:r>
          </w:p>
        </w:tc>
      </w:tr>
      <w:tr w:rsidR="00ED241F" w:rsidRPr="00933D39" w14:paraId="3511B226" w14:textId="77777777" w:rsidTr="00ED241F">
        <w:trPr>
          <w:trHeight w:val="302"/>
        </w:trPr>
        <w:tc>
          <w:tcPr>
            <w:tcW w:w="851" w:type="dxa"/>
          </w:tcPr>
          <w:p w14:paraId="3DB37958" w14:textId="77777777" w:rsidR="00ED241F" w:rsidRPr="00933D39" w:rsidRDefault="00ED241F" w:rsidP="00ED241F">
            <w:pPr>
              <w:pStyle w:val="TableParagraph"/>
              <w:spacing w:before="52"/>
              <w:ind w:left="124"/>
              <w:jc w:val="both"/>
              <w:rPr>
                <w:sz w:val="16"/>
                <w:szCs w:val="16"/>
              </w:rPr>
            </w:pPr>
            <w:r w:rsidRPr="00933D39">
              <w:rPr>
                <w:color w:val="030303"/>
                <w:sz w:val="16"/>
                <w:szCs w:val="16"/>
              </w:rPr>
              <w:t>2.1</w:t>
            </w:r>
          </w:p>
        </w:tc>
        <w:tc>
          <w:tcPr>
            <w:tcW w:w="4678" w:type="dxa"/>
          </w:tcPr>
          <w:p w14:paraId="2942EE40" w14:textId="77777777" w:rsidR="00ED241F" w:rsidRPr="00933D39" w:rsidRDefault="00ED241F" w:rsidP="00ED241F">
            <w:pPr>
              <w:pStyle w:val="TableParagraph"/>
              <w:spacing w:before="56"/>
              <w:ind w:left="120"/>
              <w:jc w:val="both"/>
              <w:rPr>
                <w:sz w:val="16"/>
                <w:szCs w:val="16"/>
                <w:lang w:val="pl-PL"/>
              </w:rPr>
            </w:pPr>
            <w:r w:rsidRPr="00933D39">
              <w:rPr>
                <w:color w:val="030303"/>
                <w:sz w:val="16"/>
                <w:szCs w:val="16"/>
                <w:lang w:val="pl-PL"/>
              </w:rPr>
              <w:t>Siłownik elektryczny zaworu przełączającego, 230V</w:t>
            </w:r>
          </w:p>
        </w:tc>
        <w:tc>
          <w:tcPr>
            <w:tcW w:w="609" w:type="dxa"/>
          </w:tcPr>
          <w:p w14:paraId="07BAD975" w14:textId="77777777" w:rsidR="00ED241F" w:rsidRPr="00933D39" w:rsidRDefault="00ED241F" w:rsidP="00ED241F">
            <w:pPr>
              <w:pStyle w:val="TableParagraph"/>
              <w:spacing w:before="56"/>
              <w:ind w:left="24"/>
              <w:jc w:val="both"/>
              <w:rPr>
                <w:sz w:val="16"/>
                <w:szCs w:val="16"/>
              </w:rPr>
            </w:pPr>
            <w:r w:rsidRPr="00933D39">
              <w:rPr>
                <w:color w:val="030303"/>
                <w:w w:val="98"/>
                <w:sz w:val="16"/>
                <w:szCs w:val="16"/>
              </w:rPr>
              <w:t>1</w:t>
            </w:r>
          </w:p>
        </w:tc>
        <w:tc>
          <w:tcPr>
            <w:tcW w:w="1279" w:type="dxa"/>
          </w:tcPr>
          <w:p w14:paraId="26350691" w14:textId="77777777" w:rsidR="00ED241F" w:rsidRPr="00933D39" w:rsidRDefault="00ED241F" w:rsidP="00ED241F">
            <w:pPr>
              <w:pStyle w:val="TableParagraph"/>
              <w:spacing w:before="56"/>
              <w:ind w:right="87"/>
              <w:jc w:val="both"/>
              <w:rPr>
                <w:sz w:val="16"/>
                <w:szCs w:val="16"/>
              </w:rPr>
            </w:pPr>
            <w:r w:rsidRPr="00933D39">
              <w:rPr>
                <w:color w:val="030303"/>
                <w:sz w:val="16"/>
                <w:szCs w:val="16"/>
              </w:rPr>
              <w:t>15</w:t>
            </w:r>
          </w:p>
        </w:tc>
        <w:tc>
          <w:tcPr>
            <w:tcW w:w="1289" w:type="dxa"/>
          </w:tcPr>
          <w:p w14:paraId="5B49B0D5" w14:textId="77777777" w:rsidR="00ED241F" w:rsidRPr="00933D39" w:rsidRDefault="00ED241F" w:rsidP="00ED241F">
            <w:pPr>
              <w:pStyle w:val="TableParagraph"/>
              <w:spacing w:before="61"/>
              <w:ind w:right="86"/>
              <w:jc w:val="both"/>
              <w:rPr>
                <w:sz w:val="16"/>
                <w:szCs w:val="16"/>
              </w:rPr>
            </w:pPr>
            <w:r w:rsidRPr="00933D39">
              <w:rPr>
                <w:color w:val="030303"/>
                <w:sz w:val="16"/>
                <w:szCs w:val="16"/>
              </w:rPr>
              <w:t>15</w:t>
            </w:r>
          </w:p>
        </w:tc>
      </w:tr>
      <w:tr w:rsidR="00ED241F" w:rsidRPr="00933D39" w14:paraId="0C0170D2" w14:textId="77777777" w:rsidTr="00ED241F">
        <w:trPr>
          <w:trHeight w:val="302"/>
        </w:trPr>
        <w:tc>
          <w:tcPr>
            <w:tcW w:w="851" w:type="dxa"/>
          </w:tcPr>
          <w:p w14:paraId="02EC1C52" w14:textId="77777777" w:rsidR="00ED241F" w:rsidRPr="00933D39" w:rsidRDefault="00ED241F" w:rsidP="00ED241F">
            <w:pPr>
              <w:pStyle w:val="TableParagraph"/>
              <w:spacing w:before="52"/>
              <w:ind w:left="122"/>
              <w:jc w:val="both"/>
              <w:rPr>
                <w:sz w:val="16"/>
                <w:szCs w:val="16"/>
              </w:rPr>
            </w:pPr>
            <w:r w:rsidRPr="00933D39">
              <w:rPr>
                <w:color w:val="030303"/>
                <w:sz w:val="16"/>
                <w:szCs w:val="16"/>
              </w:rPr>
              <w:t>3</w:t>
            </w:r>
          </w:p>
        </w:tc>
        <w:tc>
          <w:tcPr>
            <w:tcW w:w="4678" w:type="dxa"/>
          </w:tcPr>
          <w:p w14:paraId="37073854" w14:textId="77777777" w:rsidR="00ED241F" w:rsidRPr="00933D39" w:rsidRDefault="00ED241F" w:rsidP="00ED241F">
            <w:pPr>
              <w:pStyle w:val="TableParagraph"/>
              <w:spacing w:before="56"/>
              <w:ind w:left="119"/>
              <w:jc w:val="both"/>
              <w:rPr>
                <w:sz w:val="16"/>
                <w:szCs w:val="16"/>
              </w:rPr>
            </w:pPr>
            <w:r w:rsidRPr="00933D39">
              <w:rPr>
                <w:color w:val="030303"/>
                <w:sz w:val="16"/>
                <w:szCs w:val="16"/>
              </w:rPr>
              <w:t>Grupa pompowa PS20, 230V</w:t>
            </w:r>
          </w:p>
        </w:tc>
        <w:tc>
          <w:tcPr>
            <w:tcW w:w="609" w:type="dxa"/>
          </w:tcPr>
          <w:p w14:paraId="2B08AD62" w14:textId="77777777" w:rsidR="00ED241F" w:rsidRPr="00933D39" w:rsidRDefault="00ED241F" w:rsidP="00ED241F">
            <w:pPr>
              <w:pStyle w:val="TableParagraph"/>
              <w:spacing w:before="56"/>
              <w:ind w:left="24"/>
              <w:jc w:val="both"/>
              <w:rPr>
                <w:sz w:val="16"/>
                <w:szCs w:val="16"/>
              </w:rPr>
            </w:pPr>
            <w:r w:rsidRPr="00933D39">
              <w:rPr>
                <w:color w:val="030303"/>
                <w:w w:val="98"/>
                <w:sz w:val="16"/>
                <w:szCs w:val="16"/>
              </w:rPr>
              <w:t>1</w:t>
            </w:r>
          </w:p>
        </w:tc>
        <w:tc>
          <w:tcPr>
            <w:tcW w:w="1279" w:type="dxa"/>
          </w:tcPr>
          <w:p w14:paraId="06F0624B" w14:textId="77777777" w:rsidR="00ED241F" w:rsidRPr="00933D39" w:rsidRDefault="00ED241F" w:rsidP="00ED241F">
            <w:pPr>
              <w:pStyle w:val="TableParagraph"/>
              <w:spacing w:before="56"/>
              <w:ind w:right="87"/>
              <w:jc w:val="both"/>
              <w:rPr>
                <w:sz w:val="16"/>
                <w:szCs w:val="16"/>
              </w:rPr>
            </w:pPr>
            <w:r w:rsidRPr="00933D39">
              <w:rPr>
                <w:color w:val="030303"/>
                <w:w w:val="95"/>
                <w:sz w:val="16"/>
                <w:szCs w:val="16"/>
              </w:rPr>
              <w:t>75</w:t>
            </w:r>
          </w:p>
        </w:tc>
        <w:tc>
          <w:tcPr>
            <w:tcW w:w="1289" w:type="dxa"/>
          </w:tcPr>
          <w:p w14:paraId="4EF79AFB" w14:textId="77777777" w:rsidR="00ED241F" w:rsidRPr="00933D39" w:rsidRDefault="00ED241F" w:rsidP="00ED241F">
            <w:pPr>
              <w:pStyle w:val="TableParagraph"/>
              <w:spacing w:before="61"/>
              <w:ind w:right="87"/>
              <w:jc w:val="both"/>
              <w:rPr>
                <w:sz w:val="16"/>
                <w:szCs w:val="16"/>
              </w:rPr>
            </w:pPr>
            <w:r w:rsidRPr="00933D39">
              <w:rPr>
                <w:color w:val="030303"/>
                <w:sz w:val="16"/>
                <w:szCs w:val="16"/>
              </w:rPr>
              <w:t>75</w:t>
            </w:r>
          </w:p>
        </w:tc>
      </w:tr>
      <w:tr w:rsidR="00ED241F" w:rsidRPr="00933D39" w14:paraId="55D739E5" w14:textId="77777777" w:rsidTr="00ED241F">
        <w:trPr>
          <w:trHeight w:val="306"/>
        </w:trPr>
        <w:tc>
          <w:tcPr>
            <w:tcW w:w="851" w:type="dxa"/>
          </w:tcPr>
          <w:p w14:paraId="2E51CF67" w14:textId="77777777" w:rsidR="00ED241F" w:rsidRPr="00933D39" w:rsidRDefault="00ED241F" w:rsidP="00ED241F">
            <w:pPr>
              <w:pStyle w:val="TableParagraph"/>
              <w:spacing w:before="56"/>
              <w:ind w:left="117"/>
              <w:jc w:val="both"/>
              <w:rPr>
                <w:sz w:val="16"/>
                <w:szCs w:val="16"/>
              </w:rPr>
            </w:pPr>
            <w:r w:rsidRPr="00933D39">
              <w:rPr>
                <w:color w:val="030303"/>
                <w:w w:val="106"/>
                <w:sz w:val="16"/>
                <w:szCs w:val="16"/>
              </w:rPr>
              <w:t>4</w:t>
            </w:r>
          </w:p>
        </w:tc>
        <w:tc>
          <w:tcPr>
            <w:tcW w:w="4678" w:type="dxa"/>
          </w:tcPr>
          <w:p w14:paraId="138E7537" w14:textId="77777777" w:rsidR="00ED241F" w:rsidRPr="00933D39" w:rsidRDefault="00ED241F" w:rsidP="00ED241F">
            <w:pPr>
              <w:pStyle w:val="TableParagraph"/>
              <w:spacing w:before="56"/>
              <w:ind w:left="114"/>
              <w:jc w:val="both"/>
              <w:rPr>
                <w:sz w:val="16"/>
                <w:szCs w:val="16"/>
              </w:rPr>
            </w:pPr>
            <w:r w:rsidRPr="00933D39">
              <w:rPr>
                <w:color w:val="030303"/>
                <w:sz w:val="16"/>
                <w:szCs w:val="16"/>
              </w:rPr>
              <w:t>Grupa pompowa P20, 230V</w:t>
            </w:r>
          </w:p>
        </w:tc>
        <w:tc>
          <w:tcPr>
            <w:tcW w:w="609" w:type="dxa"/>
          </w:tcPr>
          <w:p w14:paraId="5B338DCE" w14:textId="77777777" w:rsidR="00ED241F" w:rsidRPr="00933D39" w:rsidRDefault="00ED241F" w:rsidP="00ED241F">
            <w:pPr>
              <w:pStyle w:val="TableParagraph"/>
              <w:spacing w:before="61"/>
              <w:ind w:left="24"/>
              <w:jc w:val="both"/>
              <w:rPr>
                <w:sz w:val="16"/>
                <w:szCs w:val="16"/>
              </w:rPr>
            </w:pPr>
            <w:r w:rsidRPr="00933D39">
              <w:rPr>
                <w:color w:val="030303"/>
                <w:w w:val="98"/>
                <w:sz w:val="16"/>
                <w:szCs w:val="16"/>
              </w:rPr>
              <w:t>1</w:t>
            </w:r>
          </w:p>
        </w:tc>
        <w:tc>
          <w:tcPr>
            <w:tcW w:w="1279" w:type="dxa"/>
          </w:tcPr>
          <w:p w14:paraId="63D3F4F8" w14:textId="77777777" w:rsidR="00ED241F" w:rsidRPr="00933D39" w:rsidRDefault="00ED241F" w:rsidP="00ED241F">
            <w:pPr>
              <w:pStyle w:val="TableParagraph"/>
              <w:spacing w:before="61"/>
              <w:ind w:right="87"/>
              <w:jc w:val="both"/>
              <w:rPr>
                <w:sz w:val="16"/>
                <w:szCs w:val="16"/>
              </w:rPr>
            </w:pPr>
            <w:r w:rsidRPr="00933D39">
              <w:rPr>
                <w:color w:val="030303"/>
                <w:w w:val="95"/>
                <w:sz w:val="16"/>
                <w:szCs w:val="16"/>
              </w:rPr>
              <w:t>75</w:t>
            </w:r>
          </w:p>
        </w:tc>
        <w:tc>
          <w:tcPr>
            <w:tcW w:w="1289" w:type="dxa"/>
          </w:tcPr>
          <w:p w14:paraId="5569C5D4" w14:textId="77777777" w:rsidR="00ED241F" w:rsidRPr="00933D39" w:rsidRDefault="00ED241F" w:rsidP="00ED241F">
            <w:pPr>
              <w:pStyle w:val="TableParagraph"/>
              <w:spacing w:before="61"/>
              <w:ind w:right="87"/>
              <w:jc w:val="both"/>
              <w:rPr>
                <w:sz w:val="16"/>
                <w:szCs w:val="16"/>
              </w:rPr>
            </w:pPr>
            <w:r w:rsidRPr="00933D39">
              <w:rPr>
                <w:color w:val="030303"/>
                <w:sz w:val="16"/>
                <w:szCs w:val="16"/>
              </w:rPr>
              <w:t>75</w:t>
            </w:r>
          </w:p>
        </w:tc>
      </w:tr>
    </w:tbl>
    <w:p w14:paraId="3CD4E4E7" w14:textId="77777777" w:rsidR="00ED241F" w:rsidRPr="00933D39" w:rsidRDefault="00ED241F" w:rsidP="00ED241F">
      <w:pPr>
        <w:pStyle w:val="Tekstpodstawowy"/>
        <w:jc w:val="both"/>
        <w:rPr>
          <w:sz w:val="16"/>
          <w:szCs w:val="16"/>
        </w:rPr>
      </w:pPr>
    </w:p>
    <w:p w14:paraId="4E5E3C2C"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p>
    <w:tbl>
      <w:tblPr>
        <w:tblStyle w:val="Tabela-Siatka"/>
        <w:tblW w:w="0" w:type="auto"/>
        <w:tblLook w:val="04A0" w:firstRow="1" w:lastRow="0" w:firstColumn="1" w:lastColumn="0" w:noHBand="0" w:noVBand="1"/>
      </w:tblPr>
      <w:tblGrid>
        <w:gridCol w:w="755"/>
        <w:gridCol w:w="3978"/>
        <w:gridCol w:w="446"/>
        <w:gridCol w:w="2606"/>
        <w:gridCol w:w="1152"/>
      </w:tblGrid>
      <w:tr w:rsidR="00ED241F" w:rsidRPr="00933D39" w14:paraId="325438F0" w14:textId="77777777" w:rsidTr="00ED241F">
        <w:tc>
          <w:tcPr>
            <w:tcW w:w="8642" w:type="dxa"/>
            <w:gridSpan w:val="5"/>
          </w:tcPr>
          <w:p w14:paraId="10373E0D" w14:textId="77777777" w:rsidR="00ED241F" w:rsidRPr="00933D39" w:rsidRDefault="00ED241F" w:rsidP="00ED241F">
            <w:pPr>
              <w:pStyle w:val="TableParagraph"/>
              <w:spacing w:before="176"/>
              <w:ind w:left="4203"/>
              <w:jc w:val="both"/>
              <w:rPr>
                <w:sz w:val="16"/>
                <w:szCs w:val="16"/>
              </w:rPr>
            </w:pPr>
            <w:r w:rsidRPr="00933D39">
              <w:rPr>
                <w:color w:val="030303"/>
                <w:w w:val="105"/>
                <w:sz w:val="16"/>
                <w:szCs w:val="16"/>
              </w:rPr>
              <w:t>4. Instalacja słoneczna</w:t>
            </w:r>
          </w:p>
        </w:tc>
      </w:tr>
      <w:tr w:rsidR="00ED241F" w:rsidRPr="00933D39" w14:paraId="227EEFCD" w14:textId="77777777" w:rsidTr="00ED241F">
        <w:tc>
          <w:tcPr>
            <w:tcW w:w="755" w:type="dxa"/>
          </w:tcPr>
          <w:p w14:paraId="64191C36" w14:textId="77777777" w:rsidR="00ED241F" w:rsidRPr="00933D39" w:rsidRDefault="00ED241F" w:rsidP="00ED241F">
            <w:pPr>
              <w:pStyle w:val="TableParagraph"/>
              <w:spacing w:before="172"/>
              <w:ind w:left="124"/>
              <w:jc w:val="both"/>
              <w:rPr>
                <w:sz w:val="16"/>
                <w:szCs w:val="16"/>
              </w:rPr>
            </w:pPr>
            <w:r w:rsidRPr="00933D39">
              <w:rPr>
                <w:color w:val="030303"/>
                <w:sz w:val="16"/>
                <w:szCs w:val="16"/>
              </w:rPr>
              <w:t>1</w:t>
            </w:r>
          </w:p>
        </w:tc>
        <w:tc>
          <w:tcPr>
            <w:tcW w:w="3978" w:type="dxa"/>
          </w:tcPr>
          <w:p w14:paraId="325C3955" w14:textId="77777777" w:rsidR="00ED241F" w:rsidRPr="00933D39" w:rsidRDefault="00ED241F" w:rsidP="00ED241F">
            <w:pPr>
              <w:pStyle w:val="TableParagraph"/>
              <w:spacing w:before="176"/>
              <w:ind w:left="141"/>
              <w:jc w:val="both"/>
              <w:rPr>
                <w:sz w:val="16"/>
                <w:szCs w:val="16"/>
              </w:rPr>
            </w:pPr>
            <w:r w:rsidRPr="00933D39">
              <w:rPr>
                <w:color w:val="030303"/>
                <w:w w:val="105"/>
                <w:sz w:val="16"/>
                <w:szCs w:val="16"/>
              </w:rPr>
              <w:t>Wymiennik płytowy, lutowany, SL70</w:t>
            </w:r>
          </w:p>
        </w:tc>
        <w:tc>
          <w:tcPr>
            <w:tcW w:w="446" w:type="dxa"/>
          </w:tcPr>
          <w:p w14:paraId="17103312" w14:textId="77777777" w:rsidR="00ED241F" w:rsidRPr="00933D39" w:rsidRDefault="00ED241F" w:rsidP="00ED241F">
            <w:pPr>
              <w:pStyle w:val="TableParagraph"/>
              <w:spacing w:before="9"/>
              <w:jc w:val="both"/>
              <w:rPr>
                <w:i/>
                <w:sz w:val="16"/>
                <w:szCs w:val="16"/>
              </w:rPr>
            </w:pPr>
          </w:p>
          <w:p w14:paraId="6383EE10" w14:textId="77777777" w:rsidR="00ED241F" w:rsidRPr="00933D39" w:rsidRDefault="00ED241F" w:rsidP="00ED241F">
            <w:pPr>
              <w:pStyle w:val="TableParagraph"/>
              <w:ind w:left="51"/>
              <w:jc w:val="both"/>
              <w:rPr>
                <w:sz w:val="16"/>
                <w:szCs w:val="16"/>
              </w:rPr>
            </w:pPr>
            <w:r w:rsidRPr="00933D39">
              <w:rPr>
                <w:color w:val="030303"/>
                <w:w w:val="91"/>
                <w:sz w:val="16"/>
                <w:szCs w:val="16"/>
              </w:rPr>
              <w:t>1</w:t>
            </w:r>
          </w:p>
        </w:tc>
        <w:tc>
          <w:tcPr>
            <w:tcW w:w="2606" w:type="dxa"/>
          </w:tcPr>
          <w:p w14:paraId="5750C250" w14:textId="77777777" w:rsidR="00ED241F" w:rsidRPr="00933D39" w:rsidRDefault="00ED241F" w:rsidP="00ED241F">
            <w:pPr>
              <w:pStyle w:val="TableParagraph"/>
              <w:spacing w:before="9"/>
              <w:jc w:val="both"/>
              <w:rPr>
                <w:i/>
                <w:sz w:val="16"/>
                <w:szCs w:val="16"/>
                <w:lang w:val="pl-PL"/>
              </w:rPr>
            </w:pPr>
          </w:p>
          <w:p w14:paraId="503B637C" w14:textId="77777777" w:rsidR="00ED241F" w:rsidRPr="00933D39" w:rsidRDefault="00ED241F" w:rsidP="00ED241F">
            <w:pPr>
              <w:pStyle w:val="TableParagraph"/>
              <w:ind w:left="139"/>
              <w:jc w:val="both"/>
              <w:rPr>
                <w:sz w:val="16"/>
                <w:szCs w:val="16"/>
                <w:lang w:val="pl-PL"/>
              </w:rPr>
            </w:pPr>
            <w:r w:rsidRPr="00933D39">
              <w:rPr>
                <w:color w:val="030303"/>
                <w:sz w:val="16"/>
                <w:szCs w:val="16"/>
                <w:lang w:val="pl-PL"/>
              </w:rPr>
              <w:t>L70-BR28-120-TL-LIQUID</w:t>
            </w:r>
          </w:p>
          <w:p w14:paraId="11645F85" w14:textId="77777777" w:rsidR="00ED241F" w:rsidRPr="00933D39" w:rsidRDefault="00ED241F" w:rsidP="00ED241F">
            <w:pPr>
              <w:pStyle w:val="TableParagraph"/>
              <w:spacing w:before="38"/>
              <w:ind w:left="133"/>
              <w:jc w:val="both"/>
              <w:rPr>
                <w:sz w:val="16"/>
                <w:szCs w:val="16"/>
                <w:lang w:val="pl-PL"/>
              </w:rPr>
            </w:pPr>
            <w:r w:rsidRPr="00933D39">
              <w:rPr>
                <w:color w:val="030303"/>
                <w:sz w:val="16"/>
                <w:szCs w:val="16"/>
                <w:lang w:val="pl-PL"/>
              </w:rPr>
              <w:t>+izolacja</w:t>
            </w:r>
          </w:p>
        </w:tc>
        <w:tc>
          <w:tcPr>
            <w:tcW w:w="857" w:type="dxa"/>
          </w:tcPr>
          <w:p w14:paraId="52B13221" w14:textId="77777777" w:rsidR="00ED241F" w:rsidRPr="00933D39" w:rsidRDefault="00ED241F" w:rsidP="00ED241F">
            <w:pPr>
              <w:pStyle w:val="TableParagraph"/>
              <w:spacing w:before="9"/>
              <w:jc w:val="both"/>
              <w:rPr>
                <w:i/>
                <w:sz w:val="16"/>
                <w:szCs w:val="16"/>
                <w:lang w:val="pl-PL"/>
              </w:rPr>
            </w:pPr>
          </w:p>
          <w:p w14:paraId="72DCFA65" w14:textId="77777777" w:rsidR="00ED241F" w:rsidRPr="00933D39" w:rsidRDefault="00ED241F" w:rsidP="00ED241F">
            <w:pPr>
              <w:pStyle w:val="TableParagraph"/>
              <w:ind w:left="138"/>
              <w:jc w:val="both"/>
              <w:rPr>
                <w:sz w:val="16"/>
                <w:szCs w:val="16"/>
              </w:rPr>
            </w:pPr>
            <w:r w:rsidRPr="00933D39">
              <w:rPr>
                <w:color w:val="030303"/>
                <w:sz w:val="16"/>
                <w:szCs w:val="16"/>
              </w:rPr>
              <w:t>Sondex</w:t>
            </w:r>
          </w:p>
        </w:tc>
      </w:tr>
      <w:tr w:rsidR="00ED241F" w:rsidRPr="00933D39" w14:paraId="1E3EF646" w14:textId="77777777" w:rsidTr="00ED241F">
        <w:tc>
          <w:tcPr>
            <w:tcW w:w="755" w:type="dxa"/>
          </w:tcPr>
          <w:p w14:paraId="7AC24FBB" w14:textId="77777777" w:rsidR="00ED241F" w:rsidRPr="00933D39" w:rsidRDefault="00ED241F" w:rsidP="00ED241F">
            <w:pPr>
              <w:pStyle w:val="TableParagraph"/>
              <w:spacing w:before="172"/>
              <w:ind w:left="119"/>
              <w:jc w:val="both"/>
              <w:rPr>
                <w:sz w:val="16"/>
                <w:szCs w:val="16"/>
              </w:rPr>
            </w:pPr>
            <w:r w:rsidRPr="00933D39">
              <w:rPr>
                <w:color w:val="030303"/>
                <w:sz w:val="16"/>
                <w:szCs w:val="16"/>
              </w:rPr>
              <w:t>1.1</w:t>
            </w:r>
          </w:p>
        </w:tc>
        <w:tc>
          <w:tcPr>
            <w:tcW w:w="3978" w:type="dxa"/>
          </w:tcPr>
          <w:p w14:paraId="0B79A4FC" w14:textId="77777777" w:rsidR="00ED241F" w:rsidRPr="00933D39" w:rsidRDefault="00ED241F" w:rsidP="00ED241F">
            <w:pPr>
              <w:pStyle w:val="TableParagraph"/>
              <w:spacing w:before="168"/>
              <w:ind w:left="135"/>
              <w:jc w:val="both"/>
              <w:rPr>
                <w:rFonts w:ascii="Times New Roman" w:hAnsi="Times New Roman"/>
                <w:sz w:val="16"/>
                <w:szCs w:val="16"/>
              </w:rPr>
            </w:pPr>
            <w:r w:rsidRPr="00933D39">
              <w:rPr>
                <w:color w:val="030303"/>
                <w:w w:val="105"/>
                <w:sz w:val="16"/>
                <w:szCs w:val="16"/>
              </w:rPr>
              <w:t xml:space="preserve">Zawór bezpieczeństwa, membranowy, 3 bary, </w:t>
            </w:r>
            <w:r w:rsidRPr="00933D39">
              <w:rPr>
                <w:rFonts w:ascii="Times New Roman" w:hAnsi="Times New Roman"/>
                <w:color w:val="030303"/>
                <w:w w:val="105"/>
                <w:sz w:val="16"/>
                <w:szCs w:val="16"/>
              </w:rPr>
              <w:t>¾"</w:t>
            </w:r>
          </w:p>
        </w:tc>
        <w:tc>
          <w:tcPr>
            <w:tcW w:w="446" w:type="dxa"/>
          </w:tcPr>
          <w:p w14:paraId="54BB0853" w14:textId="77777777" w:rsidR="00ED241F" w:rsidRPr="00933D39" w:rsidRDefault="00ED241F" w:rsidP="00ED241F">
            <w:pPr>
              <w:pStyle w:val="TableParagraph"/>
              <w:spacing w:before="9"/>
              <w:jc w:val="both"/>
              <w:rPr>
                <w:i/>
                <w:sz w:val="16"/>
                <w:szCs w:val="16"/>
              </w:rPr>
            </w:pPr>
          </w:p>
          <w:p w14:paraId="263B3B82" w14:textId="77777777" w:rsidR="00ED241F" w:rsidRPr="00933D39" w:rsidRDefault="00ED241F" w:rsidP="00ED241F">
            <w:pPr>
              <w:pStyle w:val="TableParagraph"/>
              <w:ind w:left="56"/>
              <w:jc w:val="both"/>
              <w:rPr>
                <w:sz w:val="16"/>
                <w:szCs w:val="16"/>
              </w:rPr>
            </w:pPr>
            <w:r w:rsidRPr="00933D39">
              <w:rPr>
                <w:color w:val="030303"/>
                <w:w w:val="106"/>
                <w:sz w:val="16"/>
                <w:szCs w:val="16"/>
              </w:rPr>
              <w:t>1</w:t>
            </w:r>
          </w:p>
        </w:tc>
        <w:tc>
          <w:tcPr>
            <w:tcW w:w="2606" w:type="dxa"/>
          </w:tcPr>
          <w:p w14:paraId="4966BE85" w14:textId="77777777" w:rsidR="00ED241F" w:rsidRPr="00933D39" w:rsidRDefault="00ED241F" w:rsidP="00ED241F">
            <w:pPr>
              <w:pStyle w:val="TableParagraph"/>
              <w:spacing w:before="9"/>
              <w:jc w:val="both"/>
              <w:rPr>
                <w:i/>
                <w:sz w:val="16"/>
                <w:szCs w:val="16"/>
              </w:rPr>
            </w:pPr>
          </w:p>
          <w:p w14:paraId="05A7DB6C" w14:textId="77777777" w:rsidR="00ED241F" w:rsidRPr="00933D39" w:rsidRDefault="00ED241F" w:rsidP="00ED241F">
            <w:pPr>
              <w:pStyle w:val="TableParagraph"/>
              <w:ind w:left="128"/>
              <w:jc w:val="both"/>
              <w:rPr>
                <w:sz w:val="16"/>
                <w:szCs w:val="16"/>
              </w:rPr>
            </w:pPr>
            <w:r w:rsidRPr="00933D39">
              <w:rPr>
                <w:color w:val="030303"/>
                <w:sz w:val="16"/>
                <w:szCs w:val="16"/>
              </w:rPr>
              <w:t>1915</w:t>
            </w:r>
          </w:p>
        </w:tc>
        <w:tc>
          <w:tcPr>
            <w:tcW w:w="857" w:type="dxa"/>
          </w:tcPr>
          <w:p w14:paraId="13996F51" w14:textId="77777777" w:rsidR="00ED241F" w:rsidRPr="00933D39" w:rsidRDefault="00ED241F" w:rsidP="00ED241F">
            <w:pPr>
              <w:pStyle w:val="TableParagraph"/>
              <w:spacing w:before="9"/>
              <w:jc w:val="both"/>
              <w:rPr>
                <w:i/>
                <w:sz w:val="16"/>
                <w:szCs w:val="16"/>
              </w:rPr>
            </w:pPr>
          </w:p>
          <w:p w14:paraId="005028EF" w14:textId="77777777" w:rsidR="00ED241F" w:rsidRPr="00933D39" w:rsidRDefault="00ED241F" w:rsidP="00ED241F">
            <w:pPr>
              <w:pStyle w:val="TableParagraph"/>
              <w:ind w:left="133"/>
              <w:jc w:val="both"/>
              <w:rPr>
                <w:sz w:val="16"/>
                <w:szCs w:val="16"/>
              </w:rPr>
            </w:pPr>
            <w:r w:rsidRPr="00933D39">
              <w:rPr>
                <w:color w:val="030303"/>
                <w:w w:val="95"/>
                <w:sz w:val="16"/>
                <w:szCs w:val="16"/>
              </w:rPr>
              <w:t>SYR</w:t>
            </w:r>
          </w:p>
        </w:tc>
      </w:tr>
      <w:tr w:rsidR="00ED241F" w:rsidRPr="00933D39" w14:paraId="64BA60BC" w14:textId="77777777" w:rsidTr="00ED241F">
        <w:tc>
          <w:tcPr>
            <w:tcW w:w="755" w:type="dxa"/>
          </w:tcPr>
          <w:p w14:paraId="707A9DAA" w14:textId="77777777" w:rsidR="00ED241F" w:rsidRPr="00933D39" w:rsidRDefault="00ED241F" w:rsidP="00ED241F">
            <w:pPr>
              <w:pStyle w:val="TableParagraph"/>
              <w:spacing w:before="172"/>
              <w:ind w:left="119"/>
              <w:jc w:val="both"/>
              <w:rPr>
                <w:sz w:val="16"/>
                <w:szCs w:val="16"/>
              </w:rPr>
            </w:pPr>
            <w:r w:rsidRPr="00933D39">
              <w:rPr>
                <w:color w:val="030303"/>
                <w:w w:val="105"/>
                <w:sz w:val="16"/>
                <w:szCs w:val="16"/>
              </w:rPr>
              <w:t>1.2</w:t>
            </w:r>
          </w:p>
        </w:tc>
        <w:tc>
          <w:tcPr>
            <w:tcW w:w="3978" w:type="dxa"/>
          </w:tcPr>
          <w:p w14:paraId="2AFF80DD" w14:textId="77777777" w:rsidR="00ED241F" w:rsidRPr="00933D39" w:rsidRDefault="00ED241F" w:rsidP="00ED241F">
            <w:pPr>
              <w:pStyle w:val="TableParagraph"/>
              <w:spacing w:before="172" w:line="283" w:lineRule="auto"/>
              <w:ind w:left="130" w:right="1162" w:hanging="1"/>
              <w:jc w:val="both"/>
              <w:rPr>
                <w:sz w:val="16"/>
                <w:szCs w:val="16"/>
                <w:lang w:val="pl-PL"/>
              </w:rPr>
            </w:pPr>
            <w:r w:rsidRPr="00933D39">
              <w:rPr>
                <w:color w:val="030303"/>
                <w:w w:val="105"/>
                <w:sz w:val="16"/>
                <w:szCs w:val="16"/>
                <w:lang w:val="pl-PL"/>
              </w:rPr>
              <w:t>Czujnik temperatury, zanurzeniowy Nr zam. 7426247</w:t>
            </w:r>
          </w:p>
        </w:tc>
        <w:tc>
          <w:tcPr>
            <w:tcW w:w="446" w:type="dxa"/>
          </w:tcPr>
          <w:p w14:paraId="26FF6CBD" w14:textId="77777777" w:rsidR="00ED241F" w:rsidRPr="00933D39" w:rsidRDefault="00ED241F" w:rsidP="00ED241F">
            <w:pPr>
              <w:pStyle w:val="TableParagraph"/>
              <w:spacing w:before="176"/>
              <w:ind w:left="45"/>
              <w:jc w:val="both"/>
              <w:rPr>
                <w:sz w:val="16"/>
                <w:szCs w:val="16"/>
              </w:rPr>
            </w:pPr>
            <w:r w:rsidRPr="00933D39">
              <w:rPr>
                <w:color w:val="030303"/>
                <w:w w:val="104"/>
                <w:sz w:val="16"/>
                <w:szCs w:val="16"/>
              </w:rPr>
              <w:t>1</w:t>
            </w:r>
          </w:p>
        </w:tc>
        <w:tc>
          <w:tcPr>
            <w:tcW w:w="2606" w:type="dxa"/>
          </w:tcPr>
          <w:p w14:paraId="2FFB48F5" w14:textId="77777777" w:rsidR="00ED241F" w:rsidRPr="00933D39" w:rsidRDefault="00ED241F" w:rsidP="00ED241F">
            <w:pPr>
              <w:pStyle w:val="TableParagraph"/>
              <w:jc w:val="both"/>
              <w:rPr>
                <w:rFonts w:ascii="Times New Roman"/>
                <w:sz w:val="16"/>
                <w:szCs w:val="16"/>
              </w:rPr>
            </w:pPr>
          </w:p>
        </w:tc>
        <w:tc>
          <w:tcPr>
            <w:tcW w:w="857" w:type="dxa"/>
          </w:tcPr>
          <w:p w14:paraId="562A9E9E" w14:textId="77777777" w:rsidR="00ED241F" w:rsidRPr="00933D39" w:rsidRDefault="00ED241F" w:rsidP="00ED241F">
            <w:pPr>
              <w:pStyle w:val="TableParagraph"/>
              <w:spacing w:before="9"/>
              <w:jc w:val="both"/>
              <w:rPr>
                <w:i/>
                <w:sz w:val="16"/>
                <w:szCs w:val="16"/>
              </w:rPr>
            </w:pPr>
          </w:p>
          <w:p w14:paraId="3C13F568" w14:textId="77777777" w:rsidR="00ED241F" w:rsidRPr="00933D39" w:rsidRDefault="00ED241F" w:rsidP="00ED241F">
            <w:pPr>
              <w:pStyle w:val="TableParagraph"/>
              <w:ind w:left="136"/>
              <w:jc w:val="both"/>
              <w:rPr>
                <w:sz w:val="16"/>
                <w:szCs w:val="16"/>
              </w:rPr>
            </w:pPr>
            <w:r w:rsidRPr="00933D39">
              <w:rPr>
                <w:color w:val="030303"/>
                <w:sz w:val="16"/>
                <w:szCs w:val="16"/>
              </w:rPr>
              <w:t>Viessmann</w:t>
            </w:r>
          </w:p>
        </w:tc>
      </w:tr>
      <w:tr w:rsidR="00ED241F" w:rsidRPr="00933D39" w14:paraId="453A8403" w14:textId="77777777" w:rsidTr="00ED241F">
        <w:tc>
          <w:tcPr>
            <w:tcW w:w="755" w:type="dxa"/>
          </w:tcPr>
          <w:p w14:paraId="5D1DF0D9" w14:textId="77777777" w:rsidR="00ED241F" w:rsidRPr="00933D39" w:rsidRDefault="00ED241F" w:rsidP="00ED241F">
            <w:pPr>
              <w:pStyle w:val="TableParagraph"/>
              <w:spacing w:before="172"/>
              <w:ind w:left="114"/>
              <w:jc w:val="both"/>
              <w:rPr>
                <w:sz w:val="16"/>
                <w:szCs w:val="16"/>
              </w:rPr>
            </w:pPr>
            <w:r w:rsidRPr="00933D39">
              <w:rPr>
                <w:color w:val="030303"/>
                <w:sz w:val="16"/>
                <w:szCs w:val="16"/>
              </w:rPr>
              <w:t>1.2a</w:t>
            </w:r>
          </w:p>
        </w:tc>
        <w:tc>
          <w:tcPr>
            <w:tcW w:w="3978" w:type="dxa"/>
          </w:tcPr>
          <w:p w14:paraId="60ADABE4" w14:textId="77777777" w:rsidR="00ED241F" w:rsidRPr="00933D39" w:rsidRDefault="00ED241F" w:rsidP="00ED241F">
            <w:pPr>
              <w:pStyle w:val="TableParagraph"/>
              <w:spacing w:before="172" w:line="283" w:lineRule="auto"/>
              <w:ind w:left="130" w:right="1419" w:hanging="5"/>
              <w:jc w:val="both"/>
              <w:rPr>
                <w:sz w:val="16"/>
                <w:szCs w:val="16"/>
                <w:lang w:val="pl-PL"/>
              </w:rPr>
            </w:pPr>
            <w:r w:rsidRPr="00933D39">
              <w:rPr>
                <w:color w:val="030303"/>
                <w:sz w:val="16"/>
                <w:szCs w:val="16"/>
                <w:lang w:val="pl-PL"/>
              </w:rPr>
              <w:t xml:space="preserve">Tuleja zanurzeniowa R </w:t>
            </w:r>
            <w:r w:rsidRPr="00933D39">
              <w:rPr>
                <w:rFonts w:ascii="Times New Roman" w:hAnsi="Times New Roman"/>
                <w:color w:val="030303"/>
                <w:sz w:val="16"/>
                <w:szCs w:val="16"/>
                <w:lang w:val="pl-PL"/>
              </w:rPr>
              <w:t xml:space="preserve">½", </w:t>
            </w:r>
            <w:r w:rsidRPr="00933D39">
              <w:rPr>
                <w:color w:val="030303"/>
                <w:sz w:val="16"/>
                <w:szCs w:val="16"/>
                <w:lang w:val="pl-PL"/>
              </w:rPr>
              <w:t>200mm Nr zam. 7819639</w:t>
            </w:r>
          </w:p>
        </w:tc>
        <w:tc>
          <w:tcPr>
            <w:tcW w:w="446" w:type="dxa"/>
          </w:tcPr>
          <w:p w14:paraId="01A83BB9" w14:textId="77777777" w:rsidR="00ED241F" w:rsidRPr="00933D39" w:rsidRDefault="00ED241F" w:rsidP="00ED241F">
            <w:pPr>
              <w:pStyle w:val="TableParagraph"/>
              <w:spacing w:before="176"/>
              <w:ind w:left="45"/>
              <w:jc w:val="both"/>
              <w:rPr>
                <w:sz w:val="16"/>
                <w:szCs w:val="16"/>
              </w:rPr>
            </w:pPr>
            <w:r w:rsidRPr="00933D39">
              <w:rPr>
                <w:color w:val="030303"/>
                <w:w w:val="104"/>
                <w:sz w:val="16"/>
                <w:szCs w:val="16"/>
              </w:rPr>
              <w:t>1</w:t>
            </w:r>
          </w:p>
        </w:tc>
        <w:tc>
          <w:tcPr>
            <w:tcW w:w="2606" w:type="dxa"/>
          </w:tcPr>
          <w:p w14:paraId="2E07DF48" w14:textId="77777777" w:rsidR="00ED241F" w:rsidRPr="00933D39" w:rsidRDefault="00ED241F" w:rsidP="00ED241F">
            <w:pPr>
              <w:pStyle w:val="TableParagraph"/>
              <w:jc w:val="both"/>
              <w:rPr>
                <w:rFonts w:ascii="Times New Roman"/>
                <w:sz w:val="16"/>
                <w:szCs w:val="16"/>
              </w:rPr>
            </w:pPr>
          </w:p>
        </w:tc>
        <w:tc>
          <w:tcPr>
            <w:tcW w:w="857" w:type="dxa"/>
          </w:tcPr>
          <w:p w14:paraId="7F0D9409" w14:textId="77777777" w:rsidR="00ED241F" w:rsidRPr="00933D39" w:rsidRDefault="00ED241F" w:rsidP="00ED241F">
            <w:pPr>
              <w:pStyle w:val="TableParagraph"/>
              <w:spacing w:before="9"/>
              <w:jc w:val="both"/>
              <w:rPr>
                <w:i/>
                <w:sz w:val="16"/>
                <w:szCs w:val="16"/>
              </w:rPr>
            </w:pPr>
          </w:p>
          <w:p w14:paraId="46F52288" w14:textId="77777777" w:rsidR="00ED241F" w:rsidRPr="00933D39" w:rsidRDefault="00ED241F" w:rsidP="00ED241F">
            <w:pPr>
              <w:pStyle w:val="TableParagraph"/>
              <w:ind w:left="131"/>
              <w:jc w:val="both"/>
              <w:rPr>
                <w:sz w:val="16"/>
                <w:szCs w:val="16"/>
              </w:rPr>
            </w:pPr>
            <w:r w:rsidRPr="00933D39">
              <w:rPr>
                <w:color w:val="030303"/>
                <w:sz w:val="16"/>
                <w:szCs w:val="16"/>
              </w:rPr>
              <w:t>Viessmann</w:t>
            </w:r>
          </w:p>
        </w:tc>
      </w:tr>
      <w:tr w:rsidR="00ED241F" w:rsidRPr="00933D39" w14:paraId="3A3A11BA" w14:textId="77777777" w:rsidTr="00ED241F">
        <w:tc>
          <w:tcPr>
            <w:tcW w:w="755" w:type="dxa"/>
          </w:tcPr>
          <w:p w14:paraId="70E7414D" w14:textId="77777777" w:rsidR="00ED241F" w:rsidRPr="00933D39" w:rsidRDefault="00ED241F" w:rsidP="00ED241F">
            <w:pPr>
              <w:pStyle w:val="TableParagraph"/>
              <w:spacing w:before="172"/>
              <w:ind w:left="110"/>
              <w:jc w:val="both"/>
              <w:rPr>
                <w:sz w:val="16"/>
                <w:szCs w:val="16"/>
              </w:rPr>
            </w:pPr>
            <w:r w:rsidRPr="00933D39">
              <w:rPr>
                <w:color w:val="030303"/>
                <w:w w:val="105"/>
                <w:sz w:val="16"/>
                <w:szCs w:val="16"/>
              </w:rPr>
              <w:t>1.3</w:t>
            </w:r>
          </w:p>
        </w:tc>
        <w:tc>
          <w:tcPr>
            <w:tcW w:w="3978" w:type="dxa"/>
          </w:tcPr>
          <w:p w14:paraId="72C11B7C" w14:textId="77777777" w:rsidR="00ED241F" w:rsidRPr="00933D39" w:rsidRDefault="00ED241F" w:rsidP="00ED241F">
            <w:pPr>
              <w:pStyle w:val="TableParagraph"/>
              <w:spacing w:before="176"/>
              <w:ind w:left="120"/>
              <w:jc w:val="both"/>
              <w:rPr>
                <w:sz w:val="16"/>
                <w:szCs w:val="16"/>
              </w:rPr>
            </w:pPr>
            <w:r w:rsidRPr="00933D39">
              <w:rPr>
                <w:color w:val="030303"/>
                <w:sz w:val="16"/>
                <w:szCs w:val="16"/>
              </w:rPr>
              <w:t>Termostat ograniczający, 20-90°C, IP20</w:t>
            </w:r>
          </w:p>
        </w:tc>
        <w:tc>
          <w:tcPr>
            <w:tcW w:w="446" w:type="dxa"/>
          </w:tcPr>
          <w:p w14:paraId="75484F44" w14:textId="77777777" w:rsidR="00ED241F" w:rsidRPr="00933D39" w:rsidRDefault="00ED241F" w:rsidP="00ED241F">
            <w:pPr>
              <w:pStyle w:val="TableParagraph"/>
              <w:spacing w:before="9"/>
              <w:jc w:val="both"/>
              <w:rPr>
                <w:i/>
                <w:sz w:val="16"/>
                <w:szCs w:val="16"/>
              </w:rPr>
            </w:pPr>
          </w:p>
          <w:p w14:paraId="7215E135" w14:textId="77777777" w:rsidR="00ED241F" w:rsidRPr="00933D39" w:rsidRDefault="00ED241F" w:rsidP="00ED241F">
            <w:pPr>
              <w:pStyle w:val="TableParagraph"/>
              <w:ind w:left="29"/>
              <w:jc w:val="both"/>
              <w:rPr>
                <w:sz w:val="16"/>
                <w:szCs w:val="16"/>
              </w:rPr>
            </w:pPr>
            <w:r w:rsidRPr="00933D39">
              <w:rPr>
                <w:color w:val="030303"/>
                <w:w w:val="98"/>
                <w:sz w:val="16"/>
                <w:szCs w:val="16"/>
              </w:rPr>
              <w:t>1</w:t>
            </w:r>
          </w:p>
        </w:tc>
        <w:tc>
          <w:tcPr>
            <w:tcW w:w="2606" w:type="dxa"/>
          </w:tcPr>
          <w:p w14:paraId="4C6D91AF" w14:textId="77777777" w:rsidR="00ED241F" w:rsidRPr="00933D39" w:rsidRDefault="00ED241F" w:rsidP="00ED241F">
            <w:pPr>
              <w:pStyle w:val="TableParagraph"/>
              <w:spacing w:before="9"/>
              <w:jc w:val="both"/>
              <w:rPr>
                <w:i/>
                <w:sz w:val="16"/>
                <w:szCs w:val="16"/>
              </w:rPr>
            </w:pPr>
          </w:p>
          <w:p w14:paraId="227AC1EA" w14:textId="77777777" w:rsidR="00ED241F" w:rsidRPr="00933D39" w:rsidRDefault="00ED241F" w:rsidP="00ED241F">
            <w:pPr>
              <w:pStyle w:val="TableParagraph"/>
              <w:spacing w:line="278" w:lineRule="auto"/>
              <w:ind w:left="124" w:right="1277" w:firstLine="1"/>
              <w:jc w:val="both"/>
              <w:rPr>
                <w:sz w:val="16"/>
                <w:szCs w:val="16"/>
              </w:rPr>
            </w:pPr>
            <w:r w:rsidRPr="00933D39">
              <w:rPr>
                <w:color w:val="030303"/>
                <w:w w:val="105"/>
                <w:sz w:val="16"/>
                <w:szCs w:val="16"/>
              </w:rPr>
              <w:t xml:space="preserve">Kontaktowy </w:t>
            </w:r>
            <w:r w:rsidRPr="00933D39">
              <w:rPr>
                <w:color w:val="030303"/>
                <w:w w:val="95"/>
                <w:sz w:val="16"/>
                <w:szCs w:val="16"/>
              </w:rPr>
              <w:t>RAK-TW.2000M</w:t>
            </w:r>
          </w:p>
        </w:tc>
        <w:tc>
          <w:tcPr>
            <w:tcW w:w="857" w:type="dxa"/>
          </w:tcPr>
          <w:p w14:paraId="5A6DF198" w14:textId="77777777" w:rsidR="00ED241F" w:rsidRPr="00933D39" w:rsidRDefault="00ED241F" w:rsidP="00ED241F">
            <w:pPr>
              <w:pStyle w:val="TableParagraph"/>
              <w:spacing w:before="9"/>
              <w:jc w:val="both"/>
              <w:rPr>
                <w:i/>
                <w:sz w:val="16"/>
                <w:szCs w:val="16"/>
              </w:rPr>
            </w:pPr>
          </w:p>
          <w:p w14:paraId="46DA27EA" w14:textId="77777777" w:rsidR="00ED241F" w:rsidRPr="00933D39" w:rsidRDefault="00ED241F" w:rsidP="00ED241F">
            <w:pPr>
              <w:pStyle w:val="TableParagraph"/>
              <w:ind w:left="124"/>
              <w:jc w:val="both"/>
              <w:rPr>
                <w:sz w:val="16"/>
                <w:szCs w:val="16"/>
              </w:rPr>
            </w:pPr>
            <w:r w:rsidRPr="00933D39">
              <w:rPr>
                <w:color w:val="030303"/>
                <w:sz w:val="16"/>
                <w:szCs w:val="16"/>
              </w:rPr>
              <w:t>Siemens</w:t>
            </w:r>
          </w:p>
        </w:tc>
      </w:tr>
      <w:tr w:rsidR="00ED241F" w:rsidRPr="00933D39" w14:paraId="094DE97D" w14:textId="77777777" w:rsidTr="00ED241F">
        <w:tc>
          <w:tcPr>
            <w:tcW w:w="755" w:type="dxa"/>
          </w:tcPr>
          <w:p w14:paraId="60C6DE9D" w14:textId="77777777" w:rsidR="00ED241F" w:rsidRPr="00933D39" w:rsidRDefault="00ED241F" w:rsidP="00ED241F">
            <w:pPr>
              <w:pStyle w:val="TableParagraph"/>
              <w:spacing w:before="172"/>
              <w:ind w:left="119"/>
              <w:jc w:val="both"/>
              <w:rPr>
                <w:sz w:val="16"/>
                <w:szCs w:val="16"/>
              </w:rPr>
            </w:pPr>
            <w:r w:rsidRPr="00933D39">
              <w:rPr>
                <w:color w:val="030303"/>
                <w:w w:val="99"/>
                <w:sz w:val="16"/>
                <w:szCs w:val="16"/>
              </w:rPr>
              <w:t>2</w:t>
            </w:r>
          </w:p>
        </w:tc>
        <w:tc>
          <w:tcPr>
            <w:tcW w:w="3978" w:type="dxa"/>
          </w:tcPr>
          <w:p w14:paraId="48572944" w14:textId="77777777" w:rsidR="00ED241F" w:rsidRPr="00933D39" w:rsidRDefault="00ED241F" w:rsidP="00ED241F">
            <w:pPr>
              <w:pStyle w:val="TableParagraph"/>
              <w:spacing w:before="176"/>
              <w:ind w:left="125"/>
              <w:jc w:val="both"/>
              <w:rPr>
                <w:sz w:val="16"/>
                <w:szCs w:val="16"/>
                <w:lang w:val="pl-PL"/>
              </w:rPr>
            </w:pPr>
            <w:r w:rsidRPr="00933D39">
              <w:rPr>
                <w:color w:val="030303"/>
                <w:w w:val="105"/>
                <w:sz w:val="16"/>
                <w:szCs w:val="16"/>
                <w:lang w:val="pl-PL"/>
              </w:rPr>
              <w:t>Zawór 3-drogowy, przełączający, DN40, kvs=49</w:t>
            </w:r>
          </w:p>
        </w:tc>
        <w:tc>
          <w:tcPr>
            <w:tcW w:w="446" w:type="dxa"/>
          </w:tcPr>
          <w:p w14:paraId="52D6F5AF" w14:textId="77777777" w:rsidR="00ED241F" w:rsidRPr="00933D39" w:rsidRDefault="00ED241F" w:rsidP="00ED241F">
            <w:pPr>
              <w:pStyle w:val="TableParagraph"/>
              <w:spacing w:before="9"/>
              <w:jc w:val="both"/>
              <w:rPr>
                <w:i/>
                <w:sz w:val="16"/>
                <w:szCs w:val="16"/>
                <w:lang w:val="pl-PL"/>
              </w:rPr>
            </w:pPr>
          </w:p>
          <w:p w14:paraId="1B9C2E91" w14:textId="77777777" w:rsidR="00ED241F" w:rsidRPr="00933D39" w:rsidRDefault="00ED241F" w:rsidP="00ED241F">
            <w:pPr>
              <w:pStyle w:val="TableParagraph"/>
              <w:ind w:left="21"/>
              <w:jc w:val="both"/>
              <w:rPr>
                <w:sz w:val="16"/>
                <w:szCs w:val="16"/>
              </w:rPr>
            </w:pPr>
            <w:r w:rsidRPr="00933D39">
              <w:rPr>
                <w:color w:val="030303"/>
                <w:sz w:val="16"/>
                <w:szCs w:val="16"/>
              </w:rPr>
              <w:t>1</w:t>
            </w:r>
          </w:p>
        </w:tc>
        <w:tc>
          <w:tcPr>
            <w:tcW w:w="2606" w:type="dxa"/>
          </w:tcPr>
          <w:p w14:paraId="51B32B0B" w14:textId="77777777" w:rsidR="00ED241F" w:rsidRPr="00933D39" w:rsidRDefault="00ED241F" w:rsidP="00ED241F">
            <w:pPr>
              <w:pStyle w:val="TableParagraph"/>
              <w:spacing w:before="9"/>
              <w:jc w:val="both"/>
              <w:rPr>
                <w:i/>
                <w:sz w:val="16"/>
                <w:szCs w:val="16"/>
              </w:rPr>
            </w:pPr>
          </w:p>
          <w:p w14:paraId="618731F1" w14:textId="77777777" w:rsidR="00ED241F" w:rsidRPr="00933D39" w:rsidRDefault="00ED241F" w:rsidP="00ED241F">
            <w:pPr>
              <w:pStyle w:val="TableParagraph"/>
              <w:ind w:left="123"/>
              <w:jc w:val="both"/>
              <w:rPr>
                <w:sz w:val="16"/>
                <w:szCs w:val="16"/>
              </w:rPr>
            </w:pPr>
            <w:r w:rsidRPr="00933D39">
              <w:rPr>
                <w:color w:val="030303"/>
                <w:sz w:val="16"/>
                <w:szCs w:val="16"/>
              </w:rPr>
              <w:t>VBl60.40-49T</w:t>
            </w:r>
          </w:p>
        </w:tc>
        <w:tc>
          <w:tcPr>
            <w:tcW w:w="857" w:type="dxa"/>
          </w:tcPr>
          <w:p w14:paraId="1A93C870" w14:textId="77777777" w:rsidR="00ED241F" w:rsidRPr="00933D39" w:rsidRDefault="00ED241F" w:rsidP="00ED241F">
            <w:pPr>
              <w:pStyle w:val="TableParagraph"/>
              <w:spacing w:before="9"/>
              <w:jc w:val="both"/>
              <w:rPr>
                <w:i/>
                <w:sz w:val="16"/>
                <w:szCs w:val="16"/>
              </w:rPr>
            </w:pPr>
          </w:p>
          <w:p w14:paraId="327D3B04" w14:textId="77777777" w:rsidR="00ED241F" w:rsidRPr="00933D39" w:rsidRDefault="00ED241F" w:rsidP="00ED241F">
            <w:pPr>
              <w:pStyle w:val="TableParagraph"/>
              <w:ind w:left="119"/>
              <w:jc w:val="both"/>
              <w:rPr>
                <w:sz w:val="16"/>
                <w:szCs w:val="16"/>
              </w:rPr>
            </w:pPr>
            <w:r w:rsidRPr="00933D39">
              <w:rPr>
                <w:color w:val="030303"/>
                <w:sz w:val="16"/>
                <w:szCs w:val="16"/>
              </w:rPr>
              <w:t>Siemens</w:t>
            </w:r>
          </w:p>
        </w:tc>
      </w:tr>
      <w:tr w:rsidR="00ED241F" w:rsidRPr="00933D39" w14:paraId="6651027B" w14:textId="77777777" w:rsidTr="00ED241F">
        <w:tc>
          <w:tcPr>
            <w:tcW w:w="755" w:type="dxa"/>
          </w:tcPr>
          <w:p w14:paraId="0D031C82" w14:textId="77777777" w:rsidR="00ED241F" w:rsidRPr="00933D39" w:rsidRDefault="00ED241F" w:rsidP="00ED241F">
            <w:pPr>
              <w:pStyle w:val="TableParagraph"/>
              <w:spacing w:before="172"/>
              <w:ind w:left="114"/>
              <w:jc w:val="both"/>
              <w:rPr>
                <w:sz w:val="16"/>
                <w:szCs w:val="16"/>
              </w:rPr>
            </w:pPr>
            <w:r w:rsidRPr="00933D39">
              <w:rPr>
                <w:color w:val="030303"/>
                <w:sz w:val="16"/>
                <w:szCs w:val="16"/>
              </w:rPr>
              <w:t>2.1</w:t>
            </w:r>
          </w:p>
        </w:tc>
        <w:tc>
          <w:tcPr>
            <w:tcW w:w="3978" w:type="dxa"/>
          </w:tcPr>
          <w:p w14:paraId="4B694E44" w14:textId="77777777" w:rsidR="00ED241F" w:rsidRPr="00933D39" w:rsidRDefault="00ED241F" w:rsidP="00ED241F">
            <w:pPr>
              <w:pStyle w:val="TableParagraph"/>
              <w:spacing w:before="176"/>
              <w:ind w:left="116"/>
              <w:jc w:val="both"/>
              <w:rPr>
                <w:sz w:val="16"/>
                <w:szCs w:val="16"/>
              </w:rPr>
            </w:pPr>
            <w:r w:rsidRPr="00933D39">
              <w:rPr>
                <w:color w:val="030303"/>
                <w:w w:val="105"/>
                <w:sz w:val="16"/>
                <w:szCs w:val="16"/>
              </w:rPr>
              <w:t>Siłownik elektryczny, 230V, 2-stawny</w:t>
            </w:r>
          </w:p>
        </w:tc>
        <w:tc>
          <w:tcPr>
            <w:tcW w:w="446" w:type="dxa"/>
          </w:tcPr>
          <w:p w14:paraId="21EC5288" w14:textId="77777777" w:rsidR="00ED241F" w:rsidRPr="00933D39" w:rsidRDefault="00ED241F" w:rsidP="00ED241F">
            <w:pPr>
              <w:pStyle w:val="TableParagraph"/>
              <w:spacing w:before="176"/>
              <w:ind w:left="25"/>
              <w:jc w:val="both"/>
              <w:rPr>
                <w:sz w:val="16"/>
                <w:szCs w:val="16"/>
              </w:rPr>
            </w:pPr>
            <w:r w:rsidRPr="00933D39">
              <w:rPr>
                <w:color w:val="030303"/>
                <w:w w:val="104"/>
                <w:sz w:val="16"/>
                <w:szCs w:val="16"/>
              </w:rPr>
              <w:t>1</w:t>
            </w:r>
          </w:p>
        </w:tc>
        <w:tc>
          <w:tcPr>
            <w:tcW w:w="2606" w:type="dxa"/>
          </w:tcPr>
          <w:p w14:paraId="0226FE5B" w14:textId="77777777" w:rsidR="00ED241F" w:rsidRPr="00933D39" w:rsidRDefault="00ED241F" w:rsidP="00ED241F">
            <w:pPr>
              <w:pStyle w:val="TableParagraph"/>
              <w:spacing w:before="176"/>
              <w:ind w:left="119"/>
              <w:jc w:val="both"/>
              <w:rPr>
                <w:sz w:val="16"/>
                <w:szCs w:val="16"/>
              </w:rPr>
            </w:pPr>
            <w:r w:rsidRPr="00933D39">
              <w:rPr>
                <w:color w:val="030303"/>
                <w:sz w:val="16"/>
                <w:szCs w:val="16"/>
              </w:rPr>
              <w:t>GMA321.9E</w:t>
            </w:r>
          </w:p>
          <w:p w14:paraId="2CF89F75" w14:textId="77777777" w:rsidR="00ED241F" w:rsidRPr="00933D39" w:rsidRDefault="00ED241F" w:rsidP="00ED241F">
            <w:pPr>
              <w:pStyle w:val="TableParagraph"/>
              <w:spacing w:before="43"/>
              <w:ind w:left="115"/>
              <w:jc w:val="both"/>
              <w:rPr>
                <w:sz w:val="16"/>
                <w:szCs w:val="16"/>
              </w:rPr>
            </w:pPr>
            <w:r w:rsidRPr="00933D39">
              <w:rPr>
                <w:color w:val="030303"/>
                <w:w w:val="110"/>
                <w:sz w:val="16"/>
                <w:szCs w:val="16"/>
              </w:rPr>
              <w:t>Sprężyna powrotna</w:t>
            </w:r>
          </w:p>
        </w:tc>
        <w:tc>
          <w:tcPr>
            <w:tcW w:w="857" w:type="dxa"/>
          </w:tcPr>
          <w:p w14:paraId="590A2066" w14:textId="77777777" w:rsidR="00ED241F" w:rsidRPr="00933D39" w:rsidRDefault="00ED241F" w:rsidP="00ED241F">
            <w:pPr>
              <w:pStyle w:val="TableParagraph"/>
              <w:spacing w:before="9"/>
              <w:jc w:val="both"/>
              <w:rPr>
                <w:i/>
                <w:sz w:val="16"/>
                <w:szCs w:val="16"/>
              </w:rPr>
            </w:pPr>
          </w:p>
          <w:p w14:paraId="7489D22D" w14:textId="77777777" w:rsidR="00ED241F" w:rsidRPr="00933D39" w:rsidRDefault="00ED241F" w:rsidP="00ED241F">
            <w:pPr>
              <w:pStyle w:val="TableParagraph"/>
              <w:ind w:left="119"/>
              <w:jc w:val="both"/>
              <w:rPr>
                <w:sz w:val="16"/>
                <w:szCs w:val="16"/>
              </w:rPr>
            </w:pPr>
            <w:r w:rsidRPr="00933D39">
              <w:rPr>
                <w:color w:val="030303"/>
                <w:sz w:val="16"/>
                <w:szCs w:val="16"/>
              </w:rPr>
              <w:t>Siemens</w:t>
            </w:r>
          </w:p>
        </w:tc>
      </w:tr>
      <w:tr w:rsidR="00ED241F" w:rsidRPr="00933D39" w14:paraId="6C747D03" w14:textId="77777777" w:rsidTr="00ED241F">
        <w:tc>
          <w:tcPr>
            <w:tcW w:w="755" w:type="dxa"/>
          </w:tcPr>
          <w:p w14:paraId="4CD90585" w14:textId="77777777" w:rsidR="00ED241F" w:rsidRPr="00933D39" w:rsidRDefault="00ED241F" w:rsidP="00ED241F">
            <w:pPr>
              <w:pStyle w:val="TableParagraph"/>
              <w:spacing w:before="176"/>
              <w:ind w:left="107"/>
              <w:jc w:val="both"/>
              <w:rPr>
                <w:sz w:val="16"/>
                <w:szCs w:val="16"/>
              </w:rPr>
            </w:pPr>
            <w:r w:rsidRPr="00933D39">
              <w:rPr>
                <w:color w:val="030303"/>
                <w:w w:val="106"/>
                <w:sz w:val="16"/>
                <w:szCs w:val="16"/>
              </w:rPr>
              <w:t>3</w:t>
            </w:r>
          </w:p>
        </w:tc>
        <w:tc>
          <w:tcPr>
            <w:tcW w:w="3978" w:type="dxa"/>
          </w:tcPr>
          <w:p w14:paraId="3CB59B2E" w14:textId="77777777" w:rsidR="00ED241F" w:rsidRPr="00933D39" w:rsidRDefault="00ED241F" w:rsidP="00ED241F">
            <w:pPr>
              <w:pStyle w:val="TableParagraph"/>
              <w:spacing w:before="176" w:line="283" w:lineRule="auto"/>
              <w:ind w:left="115" w:right="1419" w:hanging="1"/>
              <w:jc w:val="both"/>
              <w:rPr>
                <w:sz w:val="16"/>
                <w:szCs w:val="16"/>
                <w:lang w:val="pl-PL"/>
              </w:rPr>
            </w:pPr>
            <w:r w:rsidRPr="00933D39">
              <w:rPr>
                <w:color w:val="030303"/>
                <w:w w:val="105"/>
                <w:sz w:val="16"/>
                <w:szCs w:val="16"/>
                <w:lang w:val="pl-PL"/>
              </w:rPr>
              <w:t>Grupa pompowa (Solar-Divicon) Nr zam. 2012027</w:t>
            </w:r>
          </w:p>
        </w:tc>
        <w:tc>
          <w:tcPr>
            <w:tcW w:w="446" w:type="dxa"/>
          </w:tcPr>
          <w:p w14:paraId="1E0F01B7" w14:textId="77777777" w:rsidR="00ED241F" w:rsidRPr="00933D39" w:rsidRDefault="00ED241F" w:rsidP="00ED241F">
            <w:pPr>
              <w:pStyle w:val="TableParagraph"/>
              <w:jc w:val="both"/>
              <w:rPr>
                <w:i/>
                <w:sz w:val="16"/>
                <w:szCs w:val="16"/>
                <w:lang w:val="pl-PL"/>
              </w:rPr>
            </w:pPr>
          </w:p>
          <w:p w14:paraId="40C18054" w14:textId="77777777" w:rsidR="00ED241F" w:rsidRPr="00933D39" w:rsidRDefault="00ED241F" w:rsidP="00ED241F">
            <w:pPr>
              <w:pStyle w:val="TableParagraph"/>
              <w:spacing w:before="5"/>
              <w:jc w:val="both"/>
              <w:rPr>
                <w:i/>
                <w:sz w:val="16"/>
                <w:szCs w:val="16"/>
                <w:lang w:val="pl-PL"/>
              </w:rPr>
            </w:pPr>
          </w:p>
          <w:p w14:paraId="5A64EEDB" w14:textId="77777777" w:rsidR="00ED241F" w:rsidRPr="00933D39" w:rsidRDefault="00ED241F" w:rsidP="00ED241F">
            <w:pPr>
              <w:pStyle w:val="TableParagraph"/>
              <w:ind w:left="11"/>
              <w:jc w:val="both"/>
              <w:rPr>
                <w:sz w:val="16"/>
                <w:szCs w:val="16"/>
              </w:rPr>
            </w:pPr>
            <w:r w:rsidRPr="00933D39">
              <w:rPr>
                <w:color w:val="030303"/>
                <w:w w:val="99"/>
                <w:sz w:val="16"/>
                <w:szCs w:val="16"/>
              </w:rPr>
              <w:t>1</w:t>
            </w:r>
          </w:p>
        </w:tc>
        <w:tc>
          <w:tcPr>
            <w:tcW w:w="2606" w:type="dxa"/>
          </w:tcPr>
          <w:p w14:paraId="6D2C2751" w14:textId="77777777" w:rsidR="00ED241F" w:rsidRPr="00933D39" w:rsidRDefault="00ED241F" w:rsidP="00ED241F">
            <w:pPr>
              <w:pStyle w:val="TableParagraph"/>
              <w:spacing w:before="9"/>
              <w:jc w:val="both"/>
              <w:rPr>
                <w:i/>
                <w:sz w:val="16"/>
                <w:szCs w:val="16"/>
              </w:rPr>
            </w:pPr>
          </w:p>
          <w:p w14:paraId="51ED2D82" w14:textId="77777777" w:rsidR="00ED241F" w:rsidRPr="00933D39" w:rsidRDefault="00ED241F" w:rsidP="00ED241F">
            <w:pPr>
              <w:pStyle w:val="TableParagraph"/>
              <w:ind w:left="115"/>
              <w:jc w:val="both"/>
              <w:rPr>
                <w:sz w:val="16"/>
                <w:szCs w:val="16"/>
              </w:rPr>
            </w:pPr>
            <w:r w:rsidRPr="00933D39">
              <w:rPr>
                <w:color w:val="030303"/>
                <w:sz w:val="16"/>
                <w:szCs w:val="16"/>
              </w:rPr>
              <w:t>PS20</w:t>
            </w:r>
          </w:p>
        </w:tc>
        <w:tc>
          <w:tcPr>
            <w:tcW w:w="857" w:type="dxa"/>
          </w:tcPr>
          <w:p w14:paraId="12F7C166" w14:textId="77777777" w:rsidR="00ED241F" w:rsidRPr="00933D39" w:rsidRDefault="00ED241F" w:rsidP="00ED241F">
            <w:pPr>
              <w:pStyle w:val="TableParagraph"/>
              <w:spacing w:before="9"/>
              <w:jc w:val="both"/>
              <w:rPr>
                <w:i/>
                <w:sz w:val="16"/>
                <w:szCs w:val="16"/>
              </w:rPr>
            </w:pPr>
          </w:p>
          <w:p w14:paraId="45C3327B" w14:textId="77777777" w:rsidR="00ED241F" w:rsidRPr="00933D39" w:rsidRDefault="00ED241F" w:rsidP="00ED241F">
            <w:pPr>
              <w:pStyle w:val="TableParagraph"/>
              <w:ind w:left="117"/>
              <w:jc w:val="both"/>
              <w:rPr>
                <w:sz w:val="16"/>
                <w:szCs w:val="16"/>
              </w:rPr>
            </w:pPr>
            <w:r w:rsidRPr="00933D39">
              <w:rPr>
                <w:color w:val="030303"/>
                <w:sz w:val="16"/>
                <w:szCs w:val="16"/>
              </w:rPr>
              <w:t>Viessmann</w:t>
            </w:r>
          </w:p>
        </w:tc>
      </w:tr>
      <w:tr w:rsidR="00ED241F" w:rsidRPr="00933D39" w14:paraId="1F8EFC83" w14:textId="77777777" w:rsidTr="00ED241F">
        <w:tc>
          <w:tcPr>
            <w:tcW w:w="755" w:type="dxa"/>
          </w:tcPr>
          <w:p w14:paraId="4BECBE3F" w14:textId="77777777" w:rsidR="00ED241F" w:rsidRPr="00933D39" w:rsidRDefault="00ED241F" w:rsidP="00ED241F">
            <w:pPr>
              <w:pStyle w:val="TableParagraph"/>
              <w:spacing w:before="172"/>
              <w:ind w:left="103"/>
              <w:jc w:val="both"/>
              <w:rPr>
                <w:sz w:val="16"/>
                <w:szCs w:val="16"/>
              </w:rPr>
            </w:pPr>
            <w:r w:rsidRPr="00933D39">
              <w:rPr>
                <w:color w:val="030303"/>
                <w:w w:val="99"/>
                <w:sz w:val="16"/>
                <w:szCs w:val="16"/>
              </w:rPr>
              <w:t>4</w:t>
            </w:r>
          </w:p>
        </w:tc>
        <w:tc>
          <w:tcPr>
            <w:tcW w:w="3978" w:type="dxa"/>
          </w:tcPr>
          <w:p w14:paraId="544B4EED" w14:textId="77777777" w:rsidR="00ED241F" w:rsidRPr="00933D39" w:rsidRDefault="00ED241F" w:rsidP="00ED241F">
            <w:pPr>
              <w:pStyle w:val="TableParagraph"/>
              <w:spacing w:before="176" w:line="283" w:lineRule="auto"/>
              <w:ind w:left="110" w:right="2832" w:hanging="1"/>
              <w:jc w:val="both"/>
              <w:rPr>
                <w:sz w:val="16"/>
                <w:szCs w:val="16"/>
              </w:rPr>
            </w:pPr>
            <w:r w:rsidRPr="00933D39">
              <w:rPr>
                <w:color w:val="030303"/>
                <w:w w:val="105"/>
                <w:sz w:val="16"/>
                <w:szCs w:val="16"/>
              </w:rPr>
              <w:t>Grupa pompowa Nr zam. 2012028</w:t>
            </w:r>
          </w:p>
        </w:tc>
        <w:tc>
          <w:tcPr>
            <w:tcW w:w="446" w:type="dxa"/>
          </w:tcPr>
          <w:p w14:paraId="681FC458" w14:textId="77777777" w:rsidR="00ED241F" w:rsidRPr="00933D39" w:rsidRDefault="00ED241F" w:rsidP="00ED241F">
            <w:pPr>
              <w:pStyle w:val="TableParagraph"/>
              <w:jc w:val="both"/>
              <w:rPr>
                <w:i/>
                <w:sz w:val="16"/>
                <w:szCs w:val="16"/>
              </w:rPr>
            </w:pPr>
          </w:p>
          <w:p w14:paraId="25BC538A" w14:textId="77777777" w:rsidR="00ED241F" w:rsidRPr="00933D39" w:rsidRDefault="00ED241F" w:rsidP="00ED241F">
            <w:pPr>
              <w:pStyle w:val="TableParagraph"/>
              <w:jc w:val="both"/>
              <w:rPr>
                <w:i/>
                <w:sz w:val="16"/>
                <w:szCs w:val="16"/>
              </w:rPr>
            </w:pPr>
          </w:p>
          <w:p w14:paraId="44DD9A5E" w14:textId="77777777" w:rsidR="00ED241F" w:rsidRPr="00933D39" w:rsidRDefault="00ED241F" w:rsidP="00ED241F">
            <w:pPr>
              <w:pStyle w:val="TableParagraph"/>
              <w:spacing w:before="1"/>
              <w:ind w:left="1"/>
              <w:jc w:val="both"/>
              <w:rPr>
                <w:sz w:val="16"/>
                <w:szCs w:val="16"/>
              </w:rPr>
            </w:pPr>
            <w:r w:rsidRPr="00933D39">
              <w:rPr>
                <w:color w:val="030303"/>
                <w:w w:val="99"/>
                <w:sz w:val="16"/>
                <w:szCs w:val="16"/>
              </w:rPr>
              <w:t>1</w:t>
            </w:r>
          </w:p>
        </w:tc>
        <w:tc>
          <w:tcPr>
            <w:tcW w:w="2606" w:type="dxa"/>
          </w:tcPr>
          <w:p w14:paraId="0477DBB3" w14:textId="77777777" w:rsidR="00ED241F" w:rsidRPr="00933D39" w:rsidRDefault="00ED241F" w:rsidP="00ED241F">
            <w:pPr>
              <w:pStyle w:val="TableParagraph"/>
              <w:spacing w:before="176"/>
              <w:ind w:left="115"/>
              <w:jc w:val="both"/>
              <w:rPr>
                <w:sz w:val="16"/>
                <w:szCs w:val="16"/>
              </w:rPr>
            </w:pPr>
            <w:r w:rsidRPr="00933D39">
              <w:rPr>
                <w:color w:val="030303"/>
                <w:sz w:val="16"/>
                <w:szCs w:val="16"/>
              </w:rPr>
              <w:t>P20</w:t>
            </w:r>
          </w:p>
        </w:tc>
        <w:tc>
          <w:tcPr>
            <w:tcW w:w="857" w:type="dxa"/>
          </w:tcPr>
          <w:p w14:paraId="05340373" w14:textId="77777777" w:rsidR="00ED241F" w:rsidRPr="00933D39" w:rsidRDefault="00ED241F" w:rsidP="00ED241F">
            <w:pPr>
              <w:pStyle w:val="TableParagraph"/>
              <w:spacing w:before="9"/>
              <w:jc w:val="both"/>
              <w:rPr>
                <w:i/>
                <w:sz w:val="16"/>
                <w:szCs w:val="16"/>
              </w:rPr>
            </w:pPr>
          </w:p>
          <w:p w14:paraId="377506B4" w14:textId="77777777" w:rsidR="00ED241F" w:rsidRPr="00933D39" w:rsidRDefault="00ED241F" w:rsidP="00ED241F">
            <w:pPr>
              <w:pStyle w:val="TableParagraph"/>
              <w:ind w:left="117"/>
              <w:jc w:val="both"/>
              <w:rPr>
                <w:sz w:val="16"/>
                <w:szCs w:val="16"/>
              </w:rPr>
            </w:pPr>
            <w:r w:rsidRPr="00933D39">
              <w:rPr>
                <w:color w:val="030303"/>
                <w:sz w:val="16"/>
                <w:szCs w:val="16"/>
              </w:rPr>
              <w:t>Viessmann</w:t>
            </w:r>
          </w:p>
        </w:tc>
      </w:tr>
      <w:tr w:rsidR="00ED241F" w:rsidRPr="00933D39" w14:paraId="4F55CD47" w14:textId="77777777" w:rsidTr="00ED241F">
        <w:tc>
          <w:tcPr>
            <w:tcW w:w="755" w:type="dxa"/>
          </w:tcPr>
          <w:p w14:paraId="4B79EE41" w14:textId="77777777" w:rsidR="00ED241F" w:rsidRPr="00933D39" w:rsidRDefault="00ED241F" w:rsidP="00ED241F">
            <w:pPr>
              <w:pStyle w:val="TableParagraph"/>
              <w:spacing w:before="172"/>
              <w:ind w:left="98"/>
              <w:jc w:val="both"/>
              <w:rPr>
                <w:sz w:val="16"/>
                <w:szCs w:val="16"/>
              </w:rPr>
            </w:pPr>
            <w:r w:rsidRPr="00933D39">
              <w:rPr>
                <w:color w:val="030303"/>
                <w:sz w:val="16"/>
                <w:szCs w:val="16"/>
              </w:rPr>
              <w:t>4.1</w:t>
            </w:r>
          </w:p>
        </w:tc>
        <w:tc>
          <w:tcPr>
            <w:tcW w:w="3978" w:type="dxa"/>
          </w:tcPr>
          <w:p w14:paraId="1FB60417" w14:textId="77777777" w:rsidR="00ED241F" w:rsidRPr="00933D39" w:rsidRDefault="00ED241F" w:rsidP="00ED241F">
            <w:pPr>
              <w:pStyle w:val="TableParagraph"/>
              <w:spacing w:before="172"/>
              <w:ind w:left="111"/>
              <w:jc w:val="both"/>
              <w:rPr>
                <w:sz w:val="16"/>
                <w:szCs w:val="16"/>
              </w:rPr>
            </w:pPr>
            <w:r w:rsidRPr="00933D39">
              <w:rPr>
                <w:color w:val="030303"/>
                <w:w w:val="105"/>
                <w:sz w:val="16"/>
                <w:szCs w:val="16"/>
              </w:rPr>
              <w:t>Zawór odcinający, kulowy, DN25</w:t>
            </w:r>
          </w:p>
        </w:tc>
        <w:tc>
          <w:tcPr>
            <w:tcW w:w="446" w:type="dxa"/>
          </w:tcPr>
          <w:p w14:paraId="24C79CFB" w14:textId="77777777" w:rsidR="00ED241F" w:rsidRPr="00933D39" w:rsidRDefault="00ED241F" w:rsidP="00ED241F">
            <w:pPr>
              <w:pStyle w:val="TableParagraph"/>
              <w:spacing w:before="176"/>
              <w:ind w:left="2"/>
              <w:jc w:val="both"/>
              <w:rPr>
                <w:sz w:val="16"/>
                <w:szCs w:val="16"/>
              </w:rPr>
            </w:pPr>
            <w:r w:rsidRPr="00933D39">
              <w:rPr>
                <w:color w:val="030303"/>
                <w:sz w:val="16"/>
                <w:szCs w:val="16"/>
              </w:rPr>
              <w:t>1</w:t>
            </w:r>
          </w:p>
        </w:tc>
        <w:tc>
          <w:tcPr>
            <w:tcW w:w="2606" w:type="dxa"/>
          </w:tcPr>
          <w:p w14:paraId="18DE0C9F"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r w:rsidRPr="00933D39">
              <w:rPr>
                <w:color w:val="030303"/>
                <w:sz w:val="16"/>
                <w:szCs w:val="16"/>
              </w:rPr>
              <w:t>VAl60.25-22</w:t>
            </w:r>
          </w:p>
        </w:tc>
        <w:tc>
          <w:tcPr>
            <w:tcW w:w="857" w:type="dxa"/>
          </w:tcPr>
          <w:p w14:paraId="1996F586"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r w:rsidRPr="00933D39">
              <w:rPr>
                <w:color w:val="030303"/>
                <w:sz w:val="16"/>
                <w:szCs w:val="16"/>
              </w:rPr>
              <w:t>Siemens</w:t>
            </w:r>
          </w:p>
        </w:tc>
      </w:tr>
      <w:tr w:rsidR="00ED241F" w:rsidRPr="00933D39" w14:paraId="37956589" w14:textId="77777777" w:rsidTr="00ED241F">
        <w:tc>
          <w:tcPr>
            <w:tcW w:w="755" w:type="dxa"/>
          </w:tcPr>
          <w:p w14:paraId="29B0EE18" w14:textId="77777777" w:rsidR="00ED241F" w:rsidRPr="00933D39" w:rsidRDefault="00ED241F" w:rsidP="00ED241F">
            <w:pPr>
              <w:pStyle w:val="TableParagraph"/>
              <w:spacing w:before="172"/>
              <w:ind w:left="98"/>
              <w:jc w:val="both"/>
              <w:rPr>
                <w:sz w:val="16"/>
                <w:szCs w:val="16"/>
              </w:rPr>
            </w:pPr>
            <w:r w:rsidRPr="00933D39">
              <w:rPr>
                <w:color w:val="030303"/>
                <w:w w:val="110"/>
                <w:sz w:val="16"/>
                <w:szCs w:val="16"/>
              </w:rPr>
              <w:t>4.1.1</w:t>
            </w:r>
          </w:p>
        </w:tc>
        <w:tc>
          <w:tcPr>
            <w:tcW w:w="3978" w:type="dxa"/>
          </w:tcPr>
          <w:p w14:paraId="03AAC545" w14:textId="77777777" w:rsidR="00ED241F" w:rsidRPr="00933D39" w:rsidRDefault="00ED241F" w:rsidP="00ED241F">
            <w:pPr>
              <w:pStyle w:val="TableParagraph"/>
              <w:spacing w:before="176"/>
              <w:ind w:left="106"/>
              <w:jc w:val="both"/>
              <w:rPr>
                <w:sz w:val="16"/>
                <w:szCs w:val="16"/>
              </w:rPr>
            </w:pPr>
            <w:r w:rsidRPr="00933D39">
              <w:rPr>
                <w:color w:val="030303"/>
                <w:w w:val="105"/>
                <w:sz w:val="16"/>
                <w:szCs w:val="16"/>
              </w:rPr>
              <w:t>Siłownik elektryczny, 230V, 2-stawny</w:t>
            </w:r>
          </w:p>
        </w:tc>
        <w:tc>
          <w:tcPr>
            <w:tcW w:w="446" w:type="dxa"/>
          </w:tcPr>
          <w:p w14:paraId="495EA489" w14:textId="77777777" w:rsidR="00ED241F" w:rsidRPr="00933D39" w:rsidRDefault="00ED241F" w:rsidP="00ED241F">
            <w:pPr>
              <w:pStyle w:val="TableParagraph"/>
              <w:spacing w:before="9"/>
              <w:jc w:val="both"/>
              <w:rPr>
                <w:i/>
                <w:sz w:val="16"/>
                <w:szCs w:val="16"/>
              </w:rPr>
            </w:pPr>
          </w:p>
          <w:p w14:paraId="4EDAE5A6" w14:textId="77777777" w:rsidR="00ED241F" w:rsidRPr="00933D39" w:rsidRDefault="00ED241F" w:rsidP="00ED241F">
            <w:pPr>
              <w:pStyle w:val="TableParagraph"/>
              <w:ind w:left="1"/>
              <w:jc w:val="both"/>
              <w:rPr>
                <w:sz w:val="16"/>
                <w:szCs w:val="16"/>
              </w:rPr>
            </w:pPr>
            <w:r w:rsidRPr="00933D39">
              <w:rPr>
                <w:color w:val="030303"/>
                <w:w w:val="109"/>
                <w:sz w:val="16"/>
                <w:szCs w:val="16"/>
              </w:rPr>
              <w:t>1</w:t>
            </w:r>
          </w:p>
        </w:tc>
        <w:tc>
          <w:tcPr>
            <w:tcW w:w="2606" w:type="dxa"/>
          </w:tcPr>
          <w:p w14:paraId="3EA8EEE4" w14:textId="77777777" w:rsidR="00ED241F" w:rsidRPr="00933D39" w:rsidRDefault="00ED241F" w:rsidP="00ED241F">
            <w:pPr>
              <w:pStyle w:val="TableParagraph"/>
              <w:spacing w:line="173" w:lineRule="exact"/>
              <w:ind w:left="105"/>
              <w:jc w:val="both"/>
              <w:rPr>
                <w:sz w:val="16"/>
                <w:szCs w:val="16"/>
              </w:rPr>
            </w:pPr>
            <w:r w:rsidRPr="00933D39">
              <w:rPr>
                <w:color w:val="030303"/>
                <w:sz w:val="16"/>
                <w:szCs w:val="16"/>
              </w:rPr>
              <w:t>GQD321.9A</w:t>
            </w:r>
          </w:p>
          <w:p w14:paraId="71E175A5"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r w:rsidRPr="00933D39">
              <w:rPr>
                <w:color w:val="030303"/>
                <w:w w:val="115"/>
                <w:sz w:val="16"/>
                <w:szCs w:val="16"/>
              </w:rPr>
              <w:t>Sprężyna powrotna</w:t>
            </w:r>
          </w:p>
        </w:tc>
        <w:tc>
          <w:tcPr>
            <w:tcW w:w="857" w:type="dxa"/>
          </w:tcPr>
          <w:p w14:paraId="716B2C75"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r w:rsidRPr="00933D39">
              <w:rPr>
                <w:color w:val="030303"/>
                <w:sz w:val="16"/>
                <w:szCs w:val="16"/>
              </w:rPr>
              <w:t>Siemens</w:t>
            </w:r>
          </w:p>
        </w:tc>
      </w:tr>
      <w:tr w:rsidR="00ED241F" w:rsidRPr="00933D39" w14:paraId="5DDFB918" w14:textId="77777777" w:rsidTr="00ED241F">
        <w:tc>
          <w:tcPr>
            <w:tcW w:w="755" w:type="dxa"/>
          </w:tcPr>
          <w:p w14:paraId="79651B4C" w14:textId="77777777" w:rsidR="00ED241F" w:rsidRPr="00933D39" w:rsidRDefault="00ED241F" w:rsidP="00ED241F">
            <w:pPr>
              <w:pStyle w:val="TableParagraph"/>
              <w:spacing w:before="172"/>
              <w:ind w:left="93"/>
              <w:jc w:val="both"/>
              <w:rPr>
                <w:sz w:val="16"/>
                <w:szCs w:val="16"/>
              </w:rPr>
            </w:pPr>
            <w:r w:rsidRPr="00933D39">
              <w:rPr>
                <w:color w:val="030303"/>
                <w:w w:val="105"/>
                <w:sz w:val="16"/>
                <w:szCs w:val="16"/>
              </w:rPr>
              <w:t>4.2</w:t>
            </w:r>
          </w:p>
        </w:tc>
        <w:tc>
          <w:tcPr>
            <w:tcW w:w="3978" w:type="dxa"/>
          </w:tcPr>
          <w:p w14:paraId="36D52D58" w14:textId="77777777" w:rsidR="00ED241F" w:rsidRPr="00933D39" w:rsidRDefault="00ED241F" w:rsidP="00ED241F">
            <w:pPr>
              <w:pStyle w:val="TableParagraph"/>
              <w:spacing w:before="176" w:line="283" w:lineRule="auto"/>
              <w:ind w:left="101" w:right="2210" w:hanging="1"/>
              <w:jc w:val="both"/>
              <w:rPr>
                <w:sz w:val="16"/>
                <w:szCs w:val="16"/>
              </w:rPr>
            </w:pPr>
            <w:r w:rsidRPr="00933D39">
              <w:rPr>
                <w:color w:val="030303"/>
                <w:sz w:val="16"/>
                <w:szCs w:val="16"/>
              </w:rPr>
              <w:t>Czujnik nasłonecznienia Nr zam. 7408877</w:t>
            </w:r>
          </w:p>
        </w:tc>
        <w:tc>
          <w:tcPr>
            <w:tcW w:w="446" w:type="dxa"/>
          </w:tcPr>
          <w:p w14:paraId="2B3950D4" w14:textId="77777777" w:rsidR="00ED241F" w:rsidRPr="00933D39" w:rsidRDefault="00ED241F" w:rsidP="00ED241F">
            <w:pPr>
              <w:pStyle w:val="TableParagraph"/>
              <w:jc w:val="both"/>
              <w:rPr>
                <w:i/>
                <w:sz w:val="16"/>
                <w:szCs w:val="16"/>
              </w:rPr>
            </w:pPr>
          </w:p>
          <w:p w14:paraId="50DE8FE9" w14:textId="77777777" w:rsidR="00ED241F" w:rsidRPr="00933D39" w:rsidRDefault="00ED241F" w:rsidP="00ED241F">
            <w:pPr>
              <w:pStyle w:val="TableParagraph"/>
              <w:jc w:val="both"/>
              <w:rPr>
                <w:i/>
                <w:sz w:val="16"/>
                <w:szCs w:val="16"/>
              </w:rPr>
            </w:pPr>
          </w:p>
          <w:p w14:paraId="0543AEA5" w14:textId="77777777" w:rsidR="00ED241F" w:rsidRPr="00933D39" w:rsidRDefault="00ED241F" w:rsidP="00ED241F">
            <w:pPr>
              <w:pStyle w:val="TableParagraph"/>
              <w:spacing w:before="1"/>
              <w:ind w:right="14"/>
              <w:jc w:val="both"/>
              <w:rPr>
                <w:sz w:val="16"/>
                <w:szCs w:val="16"/>
              </w:rPr>
            </w:pPr>
            <w:r w:rsidRPr="00933D39">
              <w:rPr>
                <w:color w:val="030303"/>
                <w:sz w:val="16"/>
                <w:szCs w:val="16"/>
              </w:rPr>
              <w:t>1</w:t>
            </w:r>
          </w:p>
        </w:tc>
        <w:tc>
          <w:tcPr>
            <w:tcW w:w="2606" w:type="dxa"/>
          </w:tcPr>
          <w:p w14:paraId="108FB0FB"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r w:rsidRPr="00933D39">
              <w:rPr>
                <w:color w:val="030303"/>
                <w:sz w:val="16"/>
                <w:szCs w:val="16"/>
              </w:rPr>
              <w:t>CSlO</w:t>
            </w:r>
          </w:p>
        </w:tc>
        <w:tc>
          <w:tcPr>
            <w:tcW w:w="857" w:type="dxa"/>
          </w:tcPr>
          <w:p w14:paraId="73855A22" w14:textId="77777777" w:rsidR="00ED241F" w:rsidRPr="00933D39" w:rsidRDefault="00ED241F" w:rsidP="00ED241F">
            <w:pPr>
              <w:pStyle w:val="Tekstpodstawowy"/>
              <w:tabs>
                <w:tab w:val="left" w:pos="1465"/>
              </w:tabs>
              <w:spacing w:before="6"/>
              <w:jc w:val="both"/>
              <w:rPr>
                <w:rFonts w:eastAsia="Times New Roman"/>
                <w:sz w:val="16"/>
                <w:szCs w:val="16"/>
                <w:lang w:eastAsia="pl-PL"/>
              </w:rPr>
            </w:pPr>
            <w:r w:rsidRPr="00933D39">
              <w:rPr>
                <w:color w:val="030303"/>
                <w:sz w:val="16"/>
                <w:szCs w:val="16"/>
              </w:rPr>
              <w:t>Viessmann</w:t>
            </w:r>
          </w:p>
        </w:tc>
      </w:tr>
      <w:tr w:rsidR="00ED241F" w:rsidRPr="00933D39" w14:paraId="51E99F42" w14:textId="77777777" w:rsidTr="00ED241F">
        <w:tc>
          <w:tcPr>
            <w:tcW w:w="755" w:type="dxa"/>
          </w:tcPr>
          <w:p w14:paraId="6ACCB98A" w14:textId="77777777" w:rsidR="00ED241F" w:rsidRPr="00933D39" w:rsidRDefault="00ED241F" w:rsidP="00ED241F">
            <w:pPr>
              <w:pStyle w:val="TableParagraph"/>
              <w:spacing w:before="9"/>
              <w:jc w:val="both"/>
              <w:rPr>
                <w:rFonts w:ascii="Times New Roman"/>
                <w:i/>
                <w:sz w:val="16"/>
                <w:szCs w:val="16"/>
              </w:rPr>
            </w:pPr>
          </w:p>
          <w:p w14:paraId="4AF6CB95" w14:textId="77777777" w:rsidR="00ED241F" w:rsidRPr="00933D39" w:rsidRDefault="00ED241F" w:rsidP="00ED241F">
            <w:pPr>
              <w:pStyle w:val="TableParagraph"/>
              <w:ind w:left="132"/>
              <w:jc w:val="both"/>
              <w:rPr>
                <w:sz w:val="16"/>
                <w:szCs w:val="16"/>
              </w:rPr>
            </w:pPr>
            <w:r w:rsidRPr="00933D39">
              <w:rPr>
                <w:color w:val="030303"/>
                <w:w w:val="105"/>
                <w:sz w:val="16"/>
                <w:szCs w:val="16"/>
              </w:rPr>
              <w:t>4.3</w:t>
            </w:r>
          </w:p>
        </w:tc>
        <w:tc>
          <w:tcPr>
            <w:tcW w:w="3978" w:type="dxa"/>
          </w:tcPr>
          <w:p w14:paraId="78ECF50F" w14:textId="77777777" w:rsidR="00ED241F" w:rsidRPr="00933D39" w:rsidRDefault="00ED241F" w:rsidP="00ED241F">
            <w:pPr>
              <w:pStyle w:val="TableParagraph"/>
              <w:spacing w:before="9"/>
              <w:jc w:val="both"/>
              <w:rPr>
                <w:rFonts w:ascii="Times New Roman"/>
                <w:i/>
                <w:sz w:val="16"/>
                <w:szCs w:val="16"/>
                <w:lang w:val="pl-PL"/>
              </w:rPr>
            </w:pPr>
          </w:p>
          <w:p w14:paraId="358229CD" w14:textId="77777777" w:rsidR="00ED241F" w:rsidRPr="00933D39" w:rsidRDefault="00ED241F" w:rsidP="00ED241F">
            <w:pPr>
              <w:pStyle w:val="TableParagraph"/>
              <w:spacing w:line="283" w:lineRule="auto"/>
              <w:ind w:left="140" w:right="1320" w:hanging="1"/>
              <w:jc w:val="both"/>
              <w:rPr>
                <w:sz w:val="16"/>
                <w:szCs w:val="16"/>
                <w:lang w:val="pl-PL"/>
              </w:rPr>
            </w:pPr>
            <w:r w:rsidRPr="00933D39">
              <w:rPr>
                <w:color w:val="030303"/>
                <w:w w:val="105"/>
                <w:sz w:val="16"/>
                <w:szCs w:val="16"/>
                <w:lang w:val="pl-PL"/>
              </w:rPr>
              <w:t>Czujnik temperatury, zanurzeniowy Nr zam. 7831913</w:t>
            </w:r>
          </w:p>
        </w:tc>
        <w:tc>
          <w:tcPr>
            <w:tcW w:w="446" w:type="dxa"/>
          </w:tcPr>
          <w:p w14:paraId="5D8A5FEF" w14:textId="77777777" w:rsidR="00ED241F" w:rsidRPr="00933D39" w:rsidRDefault="00ED241F" w:rsidP="00ED241F">
            <w:pPr>
              <w:pStyle w:val="TableParagraph"/>
              <w:spacing w:before="9"/>
              <w:jc w:val="both"/>
              <w:rPr>
                <w:rFonts w:ascii="Times New Roman"/>
                <w:i/>
                <w:sz w:val="16"/>
                <w:szCs w:val="16"/>
                <w:lang w:val="pl-PL"/>
              </w:rPr>
            </w:pPr>
          </w:p>
          <w:p w14:paraId="208F3216" w14:textId="77777777" w:rsidR="00ED241F" w:rsidRPr="00933D39" w:rsidRDefault="00ED241F" w:rsidP="00ED241F">
            <w:pPr>
              <w:pStyle w:val="TableParagraph"/>
              <w:ind w:left="67"/>
              <w:jc w:val="both"/>
              <w:rPr>
                <w:sz w:val="16"/>
                <w:szCs w:val="16"/>
              </w:rPr>
            </w:pPr>
            <w:r w:rsidRPr="00933D39">
              <w:rPr>
                <w:color w:val="030303"/>
                <w:w w:val="104"/>
                <w:sz w:val="16"/>
                <w:szCs w:val="16"/>
              </w:rPr>
              <w:t>1</w:t>
            </w:r>
          </w:p>
        </w:tc>
        <w:tc>
          <w:tcPr>
            <w:tcW w:w="2606" w:type="dxa"/>
          </w:tcPr>
          <w:p w14:paraId="30813CCD" w14:textId="77777777" w:rsidR="00ED241F" w:rsidRPr="00933D39" w:rsidRDefault="00ED241F" w:rsidP="00ED241F">
            <w:pPr>
              <w:pStyle w:val="TableParagraph"/>
              <w:jc w:val="both"/>
              <w:rPr>
                <w:rFonts w:ascii="Times New Roman"/>
                <w:sz w:val="16"/>
                <w:szCs w:val="16"/>
              </w:rPr>
            </w:pPr>
          </w:p>
        </w:tc>
        <w:tc>
          <w:tcPr>
            <w:tcW w:w="857" w:type="dxa"/>
          </w:tcPr>
          <w:p w14:paraId="690650E6" w14:textId="77777777" w:rsidR="00ED241F" w:rsidRPr="00933D39" w:rsidRDefault="00ED241F" w:rsidP="00ED241F">
            <w:pPr>
              <w:pStyle w:val="TableParagraph"/>
              <w:spacing w:before="9"/>
              <w:jc w:val="both"/>
              <w:rPr>
                <w:rFonts w:ascii="Times New Roman"/>
                <w:i/>
                <w:sz w:val="16"/>
                <w:szCs w:val="16"/>
              </w:rPr>
            </w:pPr>
          </w:p>
          <w:p w14:paraId="325A6BE3" w14:textId="77777777" w:rsidR="00ED241F" w:rsidRPr="00933D39" w:rsidRDefault="00ED241F" w:rsidP="00ED241F">
            <w:pPr>
              <w:pStyle w:val="TableParagraph"/>
              <w:ind w:left="144"/>
              <w:jc w:val="both"/>
              <w:rPr>
                <w:sz w:val="16"/>
                <w:szCs w:val="16"/>
              </w:rPr>
            </w:pPr>
            <w:r w:rsidRPr="00933D39">
              <w:rPr>
                <w:color w:val="030303"/>
                <w:sz w:val="16"/>
                <w:szCs w:val="16"/>
              </w:rPr>
              <w:t>Viessmann</w:t>
            </w:r>
          </w:p>
        </w:tc>
      </w:tr>
      <w:tr w:rsidR="00ED241F" w:rsidRPr="00933D39" w14:paraId="4B7AE6ED" w14:textId="77777777" w:rsidTr="00ED241F">
        <w:tc>
          <w:tcPr>
            <w:tcW w:w="755" w:type="dxa"/>
          </w:tcPr>
          <w:p w14:paraId="0A8F7EDF" w14:textId="77777777" w:rsidR="00ED241F" w:rsidRPr="00933D39" w:rsidRDefault="00ED241F" w:rsidP="00ED241F">
            <w:pPr>
              <w:pStyle w:val="TableParagraph"/>
              <w:spacing w:before="176"/>
              <w:ind w:left="132"/>
              <w:jc w:val="both"/>
              <w:rPr>
                <w:sz w:val="16"/>
                <w:szCs w:val="16"/>
              </w:rPr>
            </w:pPr>
            <w:r w:rsidRPr="00933D39">
              <w:rPr>
                <w:color w:val="030303"/>
                <w:sz w:val="16"/>
                <w:szCs w:val="16"/>
              </w:rPr>
              <w:t>4.3a</w:t>
            </w:r>
          </w:p>
        </w:tc>
        <w:tc>
          <w:tcPr>
            <w:tcW w:w="3978" w:type="dxa"/>
          </w:tcPr>
          <w:p w14:paraId="3E02E6F6" w14:textId="77777777" w:rsidR="00ED241F" w:rsidRPr="00933D39" w:rsidRDefault="00ED241F" w:rsidP="00ED241F">
            <w:pPr>
              <w:pStyle w:val="TableParagraph"/>
              <w:spacing w:before="168" w:line="278" w:lineRule="auto"/>
              <w:ind w:left="140" w:right="1320" w:hanging="5"/>
              <w:jc w:val="both"/>
              <w:rPr>
                <w:sz w:val="16"/>
                <w:szCs w:val="16"/>
                <w:lang w:val="pl-PL"/>
              </w:rPr>
            </w:pPr>
            <w:r w:rsidRPr="00933D39">
              <w:rPr>
                <w:color w:val="030303"/>
                <w:sz w:val="16"/>
                <w:szCs w:val="16"/>
                <w:lang w:val="pl-PL"/>
              </w:rPr>
              <w:t xml:space="preserve">Tuleja zanurzeniowa R </w:t>
            </w:r>
            <w:r w:rsidRPr="00933D39">
              <w:rPr>
                <w:rFonts w:ascii="Times New Roman" w:hAnsi="Times New Roman"/>
                <w:color w:val="030303"/>
                <w:sz w:val="16"/>
                <w:szCs w:val="16"/>
                <w:lang w:val="pl-PL"/>
              </w:rPr>
              <w:t xml:space="preserve">½", </w:t>
            </w:r>
            <w:r w:rsidRPr="00933D39">
              <w:rPr>
                <w:color w:val="030303"/>
                <w:sz w:val="16"/>
                <w:szCs w:val="16"/>
                <w:lang w:val="pl-PL"/>
              </w:rPr>
              <w:t>200mm Nr zam. 7819639</w:t>
            </w:r>
          </w:p>
        </w:tc>
        <w:tc>
          <w:tcPr>
            <w:tcW w:w="446" w:type="dxa"/>
          </w:tcPr>
          <w:p w14:paraId="10633CD1" w14:textId="77777777" w:rsidR="00ED241F" w:rsidRPr="00933D39" w:rsidRDefault="00ED241F" w:rsidP="00ED241F">
            <w:pPr>
              <w:pStyle w:val="TableParagraph"/>
              <w:spacing w:before="176"/>
              <w:ind w:left="58"/>
              <w:jc w:val="both"/>
              <w:rPr>
                <w:sz w:val="16"/>
                <w:szCs w:val="16"/>
              </w:rPr>
            </w:pPr>
            <w:r w:rsidRPr="00933D39">
              <w:rPr>
                <w:color w:val="030303"/>
                <w:w w:val="105"/>
                <w:sz w:val="16"/>
                <w:szCs w:val="16"/>
              </w:rPr>
              <w:t>1</w:t>
            </w:r>
          </w:p>
        </w:tc>
        <w:tc>
          <w:tcPr>
            <w:tcW w:w="2606" w:type="dxa"/>
          </w:tcPr>
          <w:p w14:paraId="4A20E269" w14:textId="77777777" w:rsidR="00ED241F" w:rsidRPr="00933D39" w:rsidRDefault="00ED241F" w:rsidP="00ED241F">
            <w:pPr>
              <w:pStyle w:val="TableParagraph"/>
              <w:jc w:val="both"/>
              <w:rPr>
                <w:rFonts w:ascii="Times New Roman"/>
                <w:sz w:val="16"/>
                <w:szCs w:val="16"/>
              </w:rPr>
            </w:pPr>
          </w:p>
        </w:tc>
        <w:tc>
          <w:tcPr>
            <w:tcW w:w="857" w:type="dxa"/>
          </w:tcPr>
          <w:p w14:paraId="6A9AB0BB" w14:textId="77777777" w:rsidR="00ED241F" w:rsidRPr="00933D39" w:rsidRDefault="00ED241F" w:rsidP="00ED241F">
            <w:pPr>
              <w:pStyle w:val="TableParagraph"/>
              <w:spacing w:before="172"/>
              <w:ind w:left="139"/>
              <w:jc w:val="both"/>
              <w:rPr>
                <w:sz w:val="16"/>
                <w:szCs w:val="16"/>
              </w:rPr>
            </w:pPr>
            <w:r w:rsidRPr="00933D39">
              <w:rPr>
                <w:color w:val="030303"/>
                <w:sz w:val="16"/>
                <w:szCs w:val="16"/>
              </w:rPr>
              <w:t>Viessmann</w:t>
            </w:r>
          </w:p>
        </w:tc>
      </w:tr>
    </w:tbl>
    <w:p w14:paraId="44F9E8A4" w14:textId="77777777" w:rsidR="00ED241F" w:rsidRPr="00D81396" w:rsidRDefault="00ED241F" w:rsidP="00ED241F">
      <w:pPr>
        <w:pStyle w:val="Tekstpodstawowy"/>
        <w:jc w:val="both"/>
        <w:rPr>
          <w:i w:val="0"/>
          <w:sz w:val="22"/>
          <w:szCs w:val="22"/>
        </w:rPr>
      </w:pPr>
      <w:r w:rsidRPr="00933D39">
        <w:rPr>
          <w:noProof/>
          <w:sz w:val="22"/>
          <w:szCs w:val="22"/>
          <w:lang w:eastAsia="pl-PL"/>
        </w:rPr>
        <mc:AlternateContent>
          <mc:Choice Requires="wps">
            <w:drawing>
              <wp:anchor distT="0" distB="0" distL="114300" distR="114300" simplePos="0" relativeHeight="251659264" behindDoc="0" locked="0" layoutInCell="1" allowOverlap="1" wp14:anchorId="02EABE1A" wp14:editId="028BA24C">
                <wp:simplePos x="0" y="0"/>
                <wp:positionH relativeFrom="page">
                  <wp:posOffset>7120255</wp:posOffset>
                </wp:positionH>
                <wp:positionV relativeFrom="page">
                  <wp:posOffset>10244455</wp:posOffset>
                </wp:positionV>
                <wp:extent cx="0" cy="0"/>
                <wp:effectExtent l="5080" t="433705" r="13970" b="44069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88D3"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0.65pt,806.65pt" to="560.65pt,8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" strokeweight=".08478mm">
                <w10:wrap anchorx="page" anchory="page"/>
              </v:line>
            </w:pict>
          </mc:Fallback>
        </mc:AlternateContent>
      </w:r>
    </w:p>
    <w:p w14:paraId="425EAD8D"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Wytyczne w zakresie obsługi i eksploatacji:</w:t>
      </w:r>
    </w:p>
    <w:p w14:paraId="4534C91F"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Pr>
          <w:rFonts w:eastAsia="Times New Roman"/>
          <w:lang w:eastAsia="pl-PL"/>
        </w:rPr>
        <w:t>M</w:t>
      </w:r>
      <w:r w:rsidRPr="00933D39">
        <w:rPr>
          <w:rFonts w:eastAsia="Times New Roman"/>
          <w:lang w:eastAsia="pl-PL"/>
        </w:rPr>
        <w:t>iejscem stacjonarnym dla personelu obsługującego jest pomieszczenie z urządzeniami audiowizualnymi i pomieszczenia pomocnicze (szatnia, pomieszczenie socjalne, wc) zlokalizowane w budynku kotłowni 256.</w:t>
      </w:r>
    </w:p>
    <w:p w14:paraId="15148E5E" w14:textId="77777777" w:rsidR="00ED241F" w:rsidRPr="004D55EF" w:rsidRDefault="00ED241F" w:rsidP="002B6DD1">
      <w:pPr>
        <w:numPr>
          <w:ilvl w:val="2"/>
          <w:numId w:val="104"/>
        </w:numPr>
        <w:suppressAutoHyphens w:val="0"/>
        <w:spacing w:after="0" w:line="240" w:lineRule="auto"/>
        <w:contextualSpacing/>
        <w:jc w:val="both"/>
        <w:rPr>
          <w:rFonts w:eastAsia="Times New Roman"/>
          <w:u w:val="single"/>
          <w:lang w:eastAsia="pl-PL"/>
        </w:rPr>
      </w:pPr>
      <w:r w:rsidRPr="004D55EF">
        <w:rPr>
          <w:rFonts w:eastAsia="Times New Roman"/>
          <w:u w:val="single"/>
          <w:lang w:eastAsia="pl-PL"/>
        </w:rPr>
        <w:t>Wykonawca zobowiązany jest do wyposażenia we własnym zakresie w sprzęt komputerowy i program wizualizacji, umożliwiający kontrolę poboru gazu kompatybilny z istniejącym korektorem objętości firmy COMMON CMK-02. W przypadku braku kompatybilności sprzętu Wykonawcy z istniejącą instalacją/urządzeniem – Wykonawca dostosuje instalację konieczną do komunikacji pomiędzy urządzeniami we własnym zakresie i na własny koszt.</w:t>
      </w:r>
    </w:p>
    <w:p w14:paraId="50A67966"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Pr>
          <w:rFonts w:eastAsia="Times New Roman"/>
          <w:lang w:eastAsia="pl-PL"/>
        </w:rPr>
        <w:t>O</w:t>
      </w:r>
      <w:r w:rsidRPr="00933D39">
        <w:rPr>
          <w:rFonts w:eastAsia="Times New Roman"/>
          <w:lang w:eastAsia="pl-PL"/>
        </w:rPr>
        <w:t>bsługa jest całodobowa w zakresie pracy urządzeń kotłowni w budynku 256 i 265 oraz dozoru zewnętrznego w granicach ogrodzenia obiektu 256.</w:t>
      </w:r>
    </w:p>
    <w:p w14:paraId="1D8C2250" w14:textId="77777777" w:rsidR="00ED241F" w:rsidRPr="00933D39" w:rsidRDefault="00ED241F" w:rsidP="00ED241F">
      <w:pPr>
        <w:spacing w:after="0" w:line="240" w:lineRule="auto"/>
        <w:contextualSpacing/>
        <w:jc w:val="both"/>
        <w:rPr>
          <w:rFonts w:eastAsia="Times New Roman"/>
          <w:b/>
          <w:lang w:eastAsia="pl-PL"/>
        </w:rPr>
      </w:pPr>
    </w:p>
    <w:p w14:paraId="240D0BE4"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Zakres usług serwisowych kotłowni olejowo – gazowych w budynkach nr 256, 265                   i w  budynku nr 19 w Akademickim Ośrodku Szkoleniowym w Czernicy.</w:t>
      </w:r>
    </w:p>
    <w:p w14:paraId="238DDF7B" w14:textId="77777777" w:rsidR="00ED241F" w:rsidRPr="00933D39" w:rsidRDefault="00ED241F" w:rsidP="00ED241F">
      <w:pPr>
        <w:spacing w:after="0" w:line="240" w:lineRule="auto"/>
        <w:ind w:left="792"/>
        <w:contextualSpacing/>
        <w:jc w:val="both"/>
        <w:rPr>
          <w:rFonts w:eastAsia="Times New Roman"/>
          <w:b/>
          <w:lang w:eastAsia="pl-PL"/>
        </w:rPr>
      </w:pPr>
    </w:p>
    <w:p w14:paraId="14C32743" w14:textId="77777777" w:rsidR="00ED241F" w:rsidRPr="00C06C3D" w:rsidRDefault="00ED241F" w:rsidP="002B6DD1">
      <w:pPr>
        <w:numPr>
          <w:ilvl w:val="2"/>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Usługi bieżące raz w miesiącu:</w:t>
      </w:r>
    </w:p>
    <w:p w14:paraId="1DC5E3F3" w14:textId="77777777" w:rsidR="00ED241F" w:rsidRPr="00C06C3D" w:rsidRDefault="00ED241F" w:rsidP="002B6DD1">
      <w:pPr>
        <w:numPr>
          <w:ilvl w:val="3"/>
          <w:numId w:val="104"/>
        </w:numPr>
        <w:suppressAutoHyphens w:val="0"/>
        <w:spacing w:after="0" w:line="240" w:lineRule="auto"/>
        <w:contextualSpacing/>
        <w:jc w:val="both"/>
        <w:rPr>
          <w:rFonts w:eastAsia="Times New Roman"/>
          <w:lang w:eastAsia="pl-PL"/>
        </w:rPr>
      </w:pPr>
      <w:r w:rsidRPr="00C06C3D">
        <w:rPr>
          <w:rFonts w:eastAsia="Times New Roman"/>
          <w:lang w:eastAsia="pl-PL"/>
        </w:rPr>
        <w:t>sprawdzenie i przetestowanie zabezpieczeń energetycznych, ciśnieniowych, zaworów  bezpieczeństwa;</w:t>
      </w:r>
    </w:p>
    <w:p w14:paraId="4BC69401" w14:textId="77777777" w:rsidR="00ED241F"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kontrola poprawności działania stacji uzdatniania wody, ewentualnie uzupełnienia soli;</w:t>
      </w:r>
    </w:p>
    <w:p w14:paraId="1C28C315"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kontrola poprawności działania urządzeń;</w:t>
      </w:r>
    </w:p>
    <w:p w14:paraId="62D0B280"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test funkcjonalny regulatorów, urządzeń automatyki i sterowania;</w:t>
      </w:r>
    </w:p>
    <w:p w14:paraId="7B5CC957"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dokonywanie zapisów parametrów i zdarzeń w dzienniku pracy kotłowni;</w:t>
      </w:r>
    </w:p>
    <w:p w14:paraId="31A4FD93"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dokonywanie odczytów wszystkich liczników kotłowni: gazomierz, wodomierze, liczniki ciepła, liczniki energii elektrycznej;</w:t>
      </w:r>
    </w:p>
    <w:p w14:paraId="21A0CAB1"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usuwanie awarii, zabezpieczenie urządzeń przed skutkami powstałej awarii</w:t>
      </w:r>
      <w:r>
        <w:rPr>
          <w:rFonts w:eastAsia="Times New Roman"/>
          <w:lang w:eastAsia="pl-PL"/>
        </w:rPr>
        <w:t>;</w:t>
      </w:r>
    </w:p>
    <w:p w14:paraId="308CBD6C"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kontrola  ilości  zużycia  oleju  opałowego  i  gazu.  Obsługujący ma obowiązek dokonywać rozruchu kotłów w oparciu o olej opałowy w przypadku zaniku gazu oraz rozruchu kotłów w celu rozpoczęcia sezonu grzewczego</w:t>
      </w:r>
      <w:r>
        <w:rPr>
          <w:rFonts w:eastAsia="Times New Roman"/>
          <w:lang w:eastAsia="pl-PL"/>
        </w:rPr>
        <w:t>;</w:t>
      </w:r>
    </w:p>
    <w:p w14:paraId="224B98E6" w14:textId="77777777" w:rsidR="00ED241F" w:rsidRPr="003B584D" w:rsidRDefault="00ED241F" w:rsidP="00ED241F">
      <w:pPr>
        <w:spacing w:after="0" w:line="240" w:lineRule="auto"/>
        <w:ind w:left="1908"/>
        <w:contextualSpacing/>
        <w:jc w:val="both"/>
        <w:rPr>
          <w:rFonts w:eastAsia="Times New Roman"/>
          <w:b/>
          <w:color w:val="FF0000"/>
          <w:lang w:eastAsia="pl-PL"/>
        </w:rPr>
      </w:pPr>
      <w:bookmarkStart w:id="8" w:name="_Hlk80875865"/>
      <w:r w:rsidRPr="003B584D">
        <w:rPr>
          <w:rFonts w:eastAsia="Times New Roman"/>
          <w:b/>
          <w:lang w:eastAsia="pl-PL"/>
        </w:rPr>
        <w:t>W przypadku nie dostosowania się do ww. uwagi - w trakcie rozruchu kotłów w</w:t>
      </w:r>
      <w:r>
        <w:rPr>
          <w:rFonts w:eastAsia="Times New Roman"/>
          <w:b/>
          <w:lang w:eastAsia="pl-PL"/>
        </w:rPr>
        <w:t> </w:t>
      </w:r>
      <w:r w:rsidRPr="003B584D">
        <w:rPr>
          <w:rFonts w:eastAsia="Times New Roman"/>
          <w:b/>
          <w:lang w:eastAsia="pl-PL"/>
        </w:rPr>
        <w:t>celu rozpoczęcia sezonu grzewczego lub w przypadku zaniku gazu – kary za  ponadnormatywne zużycie  gazu naliczone przez dostawcę gazu będą  egzekwowane  od  obsługującego  kotłownię</w:t>
      </w:r>
      <w:bookmarkEnd w:id="8"/>
      <w:r w:rsidRPr="003B584D">
        <w:rPr>
          <w:rFonts w:eastAsia="Times New Roman"/>
          <w:b/>
          <w:lang w:eastAsia="pl-PL"/>
        </w:rPr>
        <w:t xml:space="preserve">; </w:t>
      </w:r>
    </w:p>
    <w:p w14:paraId="49358007"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3B584D">
        <w:rPr>
          <w:rFonts w:eastAsia="Times New Roman"/>
          <w:lang w:eastAsia="pl-PL"/>
        </w:rPr>
        <w:t>bieżące  usuwanie  usterek nieszczelności urządzeń</w:t>
      </w:r>
      <w:r w:rsidRPr="00933D39">
        <w:rPr>
          <w:rFonts w:eastAsia="Times New Roman"/>
          <w:lang w:eastAsia="pl-PL"/>
        </w:rPr>
        <w:t xml:space="preserve"> kotłowni oraz  konserwacja  bieżąca polegająca na wymianie żarówek oświetlenia wewnętrznego i zewnętrznego budynku kotłowni;</w:t>
      </w:r>
    </w:p>
    <w:p w14:paraId="247D6988"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sprawdzanie stanu technicznego w tym rozruch agregatów prądotwórczych stanowiących alternatywne źródło dostarczenia energii elektrycznej zamontowanych w budynkach kotłowni i sporządzenie stosownego protokołu.</w:t>
      </w:r>
    </w:p>
    <w:p w14:paraId="7A4649D7" w14:textId="77777777" w:rsidR="00ED241F" w:rsidRPr="00933D39" w:rsidRDefault="00ED241F" w:rsidP="00ED241F">
      <w:pPr>
        <w:spacing w:after="0" w:line="240" w:lineRule="auto"/>
        <w:ind w:left="1247"/>
        <w:contextualSpacing/>
        <w:jc w:val="both"/>
        <w:rPr>
          <w:rFonts w:eastAsia="Times New Roman"/>
          <w:lang w:eastAsia="pl-PL"/>
        </w:rPr>
      </w:pPr>
    </w:p>
    <w:p w14:paraId="758BA939"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b/>
          <w:lang w:eastAsia="pl-PL"/>
        </w:rPr>
        <w:t>Usługi półroczne - po zakończeniu i przed rozpoczęciem sezonu grzewczego:</w:t>
      </w:r>
    </w:p>
    <w:p w14:paraId="09E7F41C"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wszystkie czynności jak w pkt 1.</w:t>
      </w:r>
      <w:r>
        <w:rPr>
          <w:rFonts w:eastAsia="Times New Roman"/>
          <w:lang w:eastAsia="pl-PL"/>
        </w:rPr>
        <w:t>7</w:t>
      </w:r>
      <w:r w:rsidRPr="00933D39">
        <w:rPr>
          <w:rFonts w:eastAsia="Times New Roman"/>
          <w:lang w:eastAsia="pl-PL"/>
        </w:rPr>
        <w:t>.ppkt.1);</w:t>
      </w:r>
    </w:p>
    <w:p w14:paraId="228C8827"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czyszczenie i regulacja palnika zgodnie z instrukcją i decyzją o dopuszczalnej emisji ( ustawianie elektrod, regulacja ilości powietrza dla każdego stopnia palnika);</w:t>
      </w:r>
    </w:p>
    <w:p w14:paraId="044FF991"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kontrola stanu ciśnienia w naczyniu wzbiorczym, ewentualne uzupełnienie ciśnienia;</w:t>
      </w:r>
    </w:p>
    <w:p w14:paraId="0B25E866"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sprawdzenie szczelności połączeń instalacyjnych, przewodów elektrycznych;</w:t>
      </w:r>
    </w:p>
    <w:p w14:paraId="485157C9"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sprawdzenie i przegląd stanu elementów mechanicznych, regulacja;</w:t>
      </w:r>
    </w:p>
    <w:p w14:paraId="73A1A5D7" w14:textId="77777777" w:rsidR="00ED241F"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przed rozpoczęciem sezonu grzewczego należy sprawdzić a w trakcie rozruchu dokonywać sukcesywnych kontroli urządzeń w węzłach cieplnych obiektów. Węzły cieplne znajdujące się w obiektach są integralną częścią obsługi kotłowni głównej.</w:t>
      </w:r>
    </w:p>
    <w:p w14:paraId="1B64118F" w14:textId="77777777" w:rsidR="00ED241F" w:rsidRPr="00933D39" w:rsidRDefault="00ED241F" w:rsidP="00ED241F">
      <w:pPr>
        <w:spacing w:after="0" w:line="240" w:lineRule="auto"/>
        <w:ind w:left="1247"/>
        <w:contextualSpacing/>
        <w:jc w:val="both"/>
        <w:rPr>
          <w:rFonts w:eastAsia="Times New Roman"/>
          <w:lang w:eastAsia="pl-PL"/>
        </w:rPr>
      </w:pPr>
    </w:p>
    <w:p w14:paraId="69025684"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b/>
          <w:lang w:eastAsia="pl-PL"/>
        </w:rPr>
        <w:t>Czynności serwisowe roczne – wykonywane raz w roku</w:t>
      </w:r>
    </w:p>
    <w:p w14:paraId="19BDEF4E"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wszystkie czynności jak w pkt 1.</w:t>
      </w:r>
      <w:r>
        <w:rPr>
          <w:rFonts w:eastAsia="Times New Roman"/>
          <w:lang w:eastAsia="pl-PL"/>
        </w:rPr>
        <w:t>7</w:t>
      </w:r>
      <w:r w:rsidRPr="00933D39">
        <w:rPr>
          <w:rFonts w:eastAsia="Times New Roman"/>
          <w:lang w:eastAsia="pl-PL"/>
        </w:rPr>
        <w:t>.ppkt.2);</w:t>
      </w:r>
    </w:p>
    <w:p w14:paraId="269245A6"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konserwacja urządzeń;</w:t>
      </w:r>
    </w:p>
    <w:p w14:paraId="5486C1A0"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czyszczenie podgrzewacza wody;</w:t>
      </w:r>
    </w:p>
    <w:p w14:paraId="50BF0C89"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rewizja zewnętrzna i wewnętrzna urządzeń dozorowych dla UDT;</w:t>
      </w:r>
    </w:p>
    <w:p w14:paraId="4C50D5CF"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ewentualna wymiana uszkodzonych elementów;</w:t>
      </w:r>
    </w:p>
    <w:p w14:paraId="54275192"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test funkcjonalny wszystkich urządzeń;</w:t>
      </w:r>
    </w:p>
    <w:p w14:paraId="0371330C"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wykonanie analizy spalin;</w:t>
      </w:r>
    </w:p>
    <w:p w14:paraId="28C00124"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czyszczenie komory spalania i płomieniówek kotła;</w:t>
      </w:r>
    </w:p>
    <w:p w14:paraId="68F89B3E"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sprawdzenie twardości wody,</w:t>
      </w:r>
    </w:p>
    <w:p w14:paraId="24687935"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utylizacja skroplin z kominów kotłowni w ilości ok. 100 litrów.</w:t>
      </w:r>
    </w:p>
    <w:p w14:paraId="56FEBE5E" w14:textId="77777777" w:rsidR="00ED241F" w:rsidRPr="00933D39" w:rsidRDefault="00ED241F" w:rsidP="00ED241F">
      <w:pPr>
        <w:spacing w:after="0" w:line="240" w:lineRule="auto"/>
        <w:ind w:left="1247"/>
        <w:contextualSpacing/>
        <w:jc w:val="both"/>
        <w:rPr>
          <w:rFonts w:eastAsia="Times New Roman"/>
          <w:lang w:eastAsia="pl-PL"/>
        </w:rPr>
      </w:pPr>
    </w:p>
    <w:p w14:paraId="05DA0D5E"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b/>
          <w:lang w:eastAsia="pl-PL"/>
        </w:rPr>
        <w:t>Usługi nadzoru wynikające z obowiązujących przepisów:</w:t>
      </w:r>
    </w:p>
    <w:p w14:paraId="193F943C"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sporządzania protokołów skuteczności zerowania i oporności izolacji urządzeń,</w:t>
      </w:r>
    </w:p>
    <w:p w14:paraId="37268768"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sporządzanie protokołów drożności przewodów kominowych i wentylacyjnych,</w:t>
      </w:r>
    </w:p>
    <w:p w14:paraId="5C2570CE"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uczestniczenie w kontrolach inspektora WDT, PIOŚ,</w:t>
      </w:r>
    </w:p>
    <w:p w14:paraId="23656861"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wyliczanie należności z tytułu opłat za korzystanie ze środowiska,</w:t>
      </w:r>
    </w:p>
    <w:p w14:paraId="0462070A"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typowanie urządzeń do remontów,</w:t>
      </w:r>
    </w:p>
    <w:p w14:paraId="3FB4CE25"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prowadzenie dziennika pracy kotłowni, składanie sprawozdań,</w:t>
      </w:r>
    </w:p>
    <w:p w14:paraId="16552E2C"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w zakresie instalacji  ppoż. – utrzymywać osprzęt w ciągłej sprawności technicznej a sprzęt ppoż.  musi  mieć aktualny przegląd techniczny. Sprzęt ppoż. jest integralnym wyposażeniem kotłowni,</w:t>
      </w:r>
    </w:p>
    <w:p w14:paraId="5CD90175"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przygotowanie  urządzeń  do  sezonu  grzewczego  oraz  włączenie kotłów w  równomierny okres cykliczny w okresie letnim zgodnie  z  dokumentacją  techniczno-ruchową,</w:t>
      </w:r>
    </w:p>
    <w:p w14:paraId="0C19DD8B" w14:textId="77777777" w:rsidR="00ED241F" w:rsidRPr="00933D39" w:rsidRDefault="00ED241F" w:rsidP="002B6DD1">
      <w:pPr>
        <w:numPr>
          <w:ilvl w:val="3"/>
          <w:numId w:val="104"/>
        </w:numPr>
        <w:suppressAutoHyphens w:val="0"/>
        <w:spacing w:after="0" w:line="240" w:lineRule="auto"/>
        <w:contextualSpacing/>
        <w:jc w:val="both"/>
        <w:rPr>
          <w:rFonts w:eastAsia="Times New Roman"/>
          <w:lang w:eastAsia="pl-PL"/>
        </w:rPr>
      </w:pPr>
      <w:r w:rsidRPr="00933D39">
        <w:rPr>
          <w:rFonts w:eastAsia="Times New Roman"/>
          <w:lang w:eastAsia="pl-PL"/>
        </w:rPr>
        <w:t>całodobowy  nadzór  mienia  zewnętrznego w granicach ogrodzenia i  wewnętrznego  obiektu  256  oraz  wewnętrznego  w  kotłowni  265,</w:t>
      </w:r>
    </w:p>
    <w:p w14:paraId="5754D085" w14:textId="77777777" w:rsidR="00ED241F" w:rsidRPr="00933D39" w:rsidRDefault="00ED241F" w:rsidP="002B6DD1">
      <w:pPr>
        <w:numPr>
          <w:ilvl w:val="3"/>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dokonywania co trzy miesięcznej kontroli aktywnego systemu bezpieczeństwa instalacji gazowej a po wykonaniu prac należy przedstawić stosowny protokół,</w:t>
      </w:r>
    </w:p>
    <w:p w14:paraId="6BD072E7" w14:textId="77777777" w:rsidR="00ED241F" w:rsidRPr="00933D39" w:rsidRDefault="00ED241F" w:rsidP="002B6DD1">
      <w:pPr>
        <w:numPr>
          <w:ilvl w:val="3"/>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dokonywania co miesięcznego rozruchu agregatów prądotwórczych stanowiącego alternatywne źródło dostarczania energii elektrycznej zamontowanych w budynkach 256, 265, A.O.Sz w Czernicy a po wykonaniu prac należy przedstawić stosowny protokół,</w:t>
      </w:r>
    </w:p>
    <w:p w14:paraId="36D4FA09" w14:textId="77777777" w:rsidR="00ED241F" w:rsidRPr="00933D39" w:rsidRDefault="00ED241F" w:rsidP="002B6DD1">
      <w:pPr>
        <w:numPr>
          <w:ilvl w:val="3"/>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obsługa techniczna pełniąca 24 godzinny dyżur ma obowiązek w godzinach 8.00; 14.00; 21.00; 02.00; 05.00  ma obowiązek składać meldunek Oficerowi Dyżurnemu AMW. Obsługa ma obowiązek co 2 godziny meldować się telefonicznie Oficerowi Dyżurnemu AMW.</w:t>
      </w:r>
    </w:p>
    <w:p w14:paraId="2388F753" w14:textId="77777777" w:rsidR="00ED241F" w:rsidRPr="00933D39" w:rsidRDefault="00ED241F" w:rsidP="00ED241F">
      <w:pPr>
        <w:spacing w:after="0" w:line="240" w:lineRule="auto"/>
        <w:ind w:left="1247"/>
        <w:contextualSpacing/>
        <w:jc w:val="both"/>
        <w:rPr>
          <w:rFonts w:eastAsia="Times New Roman"/>
          <w:lang w:eastAsia="pl-PL"/>
        </w:rPr>
      </w:pPr>
      <w:r w:rsidRPr="00933D39">
        <w:rPr>
          <w:rFonts w:eastAsia="Times New Roman"/>
          <w:lang w:eastAsia="pl-PL"/>
        </w:rPr>
        <w:t xml:space="preserve">Nadzór eksploatacyjny i usuwanie awarii w terminie </w:t>
      </w:r>
      <w:r w:rsidRPr="003B584D">
        <w:rPr>
          <w:rFonts w:eastAsia="Times New Roman"/>
          <w:lang w:eastAsia="pl-PL"/>
        </w:rPr>
        <w:t>…..</w:t>
      </w:r>
      <w:r w:rsidRPr="00933D39">
        <w:rPr>
          <w:rFonts w:eastAsia="Times New Roman"/>
          <w:lang w:eastAsia="pl-PL"/>
        </w:rPr>
        <w:t xml:space="preserve"> godzin</w:t>
      </w:r>
      <w:r>
        <w:rPr>
          <w:rFonts w:eastAsia="Times New Roman"/>
          <w:lang w:eastAsia="pl-PL"/>
        </w:rPr>
        <w:t xml:space="preserve"> (wskazanym w ofercie, nie dłuższym niż 3h)</w:t>
      </w:r>
      <w:r w:rsidRPr="00933D39">
        <w:rPr>
          <w:rFonts w:eastAsia="Times New Roman"/>
          <w:lang w:eastAsia="pl-PL"/>
        </w:rPr>
        <w:t xml:space="preserve"> od zgłoszenia w obiektach Akademii Marynarki Wojennej w tym w obiektach podlegających Konserwatorowi Zabytków.</w:t>
      </w:r>
    </w:p>
    <w:p w14:paraId="5884ECA3" w14:textId="77777777" w:rsidR="00ED241F" w:rsidRPr="00933D39" w:rsidRDefault="00ED241F" w:rsidP="00ED241F">
      <w:pPr>
        <w:spacing w:after="0" w:line="240" w:lineRule="auto"/>
        <w:contextualSpacing/>
        <w:jc w:val="both"/>
        <w:rPr>
          <w:rFonts w:eastAsia="Times New Roman"/>
          <w:b/>
          <w:lang w:eastAsia="pl-PL"/>
        </w:rPr>
      </w:pPr>
    </w:p>
    <w:p w14:paraId="7E771FF9" w14:textId="77777777" w:rsidR="00ED241F" w:rsidRPr="00933D39"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Terminy przeglądów urządzeń kotłowni w budynkach nr 256, 265 i w budynku nr 19 w Akademickim Ośrodku Szkoleniowym w Czernicy.</w:t>
      </w:r>
    </w:p>
    <w:p w14:paraId="3B128FD7"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przegląd instalacji gazowej i urządzeń gazowych w kotłowni w bud 256 i 265 - raz w roku w miesiącu wrzesień</w:t>
      </w:r>
      <w:r>
        <w:rPr>
          <w:rFonts w:eastAsia="Times New Roman"/>
          <w:lang w:eastAsia="pl-PL"/>
        </w:rPr>
        <w:t>;</w:t>
      </w:r>
    </w:p>
    <w:p w14:paraId="5224F2A9"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przegląd i konserwacja  palników  wraz z wymianą dysz w kotłowni 256, 265 oraz w Akademickim Ośrodku Szkoleniowym w Czernicy (dwa palniki olejowe typu OILON OY, znajdujący się 120 km do Gdyni na tracie Brusy- Chojnice) - przed sezonem grzewczym</w:t>
      </w:r>
      <w:r>
        <w:rPr>
          <w:rFonts w:eastAsia="Times New Roman"/>
          <w:lang w:eastAsia="pl-PL"/>
        </w:rPr>
        <w:t>;</w:t>
      </w:r>
    </w:p>
    <w:p w14:paraId="6E7E2924"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sprawdzenie działania zaworów bezpieczeństwa – raz na trzy miesiące</w:t>
      </w:r>
      <w:r>
        <w:rPr>
          <w:rFonts w:eastAsia="Times New Roman"/>
          <w:lang w:eastAsia="pl-PL"/>
        </w:rPr>
        <w:t>;</w:t>
      </w:r>
    </w:p>
    <w:p w14:paraId="78FD2B8F"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sprawdzenie i oczyszczenie filtrów i odmulacza – raz w roku</w:t>
      </w:r>
      <w:r>
        <w:rPr>
          <w:rFonts w:eastAsia="Times New Roman"/>
          <w:lang w:eastAsia="pl-PL"/>
        </w:rPr>
        <w:t>;</w:t>
      </w:r>
    </w:p>
    <w:p w14:paraId="237CF2EE"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pomiary spalin – raz w roku.</w:t>
      </w:r>
    </w:p>
    <w:p w14:paraId="0B80502F" w14:textId="77777777" w:rsidR="00ED241F" w:rsidRPr="00933D39" w:rsidRDefault="00ED241F" w:rsidP="00ED241F">
      <w:pPr>
        <w:spacing w:after="0" w:line="240" w:lineRule="auto"/>
        <w:ind w:left="1247"/>
        <w:contextualSpacing/>
        <w:jc w:val="both"/>
        <w:rPr>
          <w:rFonts w:eastAsia="Times New Roman"/>
          <w:lang w:eastAsia="pl-PL"/>
        </w:rPr>
      </w:pPr>
    </w:p>
    <w:p w14:paraId="5490C5A2" w14:textId="77777777" w:rsidR="00ED241F" w:rsidRPr="004D55EF" w:rsidRDefault="00ED241F" w:rsidP="002B6DD1">
      <w:pPr>
        <w:numPr>
          <w:ilvl w:val="1"/>
          <w:numId w:val="104"/>
        </w:numPr>
        <w:suppressAutoHyphens w:val="0"/>
        <w:spacing w:after="0" w:line="240" w:lineRule="auto"/>
        <w:contextualSpacing/>
        <w:jc w:val="both"/>
        <w:rPr>
          <w:rFonts w:eastAsia="Times New Roman"/>
          <w:b/>
          <w:lang w:eastAsia="pl-PL"/>
        </w:rPr>
      </w:pPr>
      <w:r w:rsidRPr="00933D39">
        <w:rPr>
          <w:rFonts w:eastAsia="Times New Roman"/>
          <w:b/>
          <w:lang w:eastAsia="pl-PL"/>
        </w:rPr>
        <w:t>Zadania do wykonania w związku z nadzorem i obsługą konserwacyjno-serwisową urządzeń systemu solarnego pracującego na potrzeby Akademickiego Centrum Sportowego AMW:</w:t>
      </w:r>
    </w:p>
    <w:p w14:paraId="50FAB849"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Utrzymanie zadanych parametrów ciśnieniowo-przepływowych poszczególnych instalacji hydraulicznych</w:t>
      </w:r>
      <w:r>
        <w:rPr>
          <w:rFonts w:eastAsia="Times New Roman"/>
          <w:lang w:eastAsia="pl-PL"/>
        </w:rPr>
        <w:t>;</w:t>
      </w:r>
    </w:p>
    <w:p w14:paraId="3D7C9998"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Sprawdzanie dostosowania nastaw pracy programatorów do bieżącej pracy eksploatacyjnej;</w:t>
      </w:r>
    </w:p>
    <w:p w14:paraId="701D2439"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Kontrola rozdzielni elektrycznych zasilających system;</w:t>
      </w:r>
    </w:p>
    <w:p w14:paraId="29038DE7"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Uzupełnianie i kontrolowanie stabilizacji glikolu, kontrola poprawności temperatury, korpusu silników,  natężenia hałasu i ewentualnych przecieków;</w:t>
      </w:r>
    </w:p>
    <w:p w14:paraId="08679FAD"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Ręczne przestrzelenia zaworów bezpieczeństwa zainstalowanego w zainstalowanych na układach hydraulicznych poszczególnych obiegów – raz na kwartał</w:t>
      </w:r>
      <w:r>
        <w:rPr>
          <w:rFonts w:eastAsia="Times New Roman"/>
          <w:lang w:eastAsia="pl-PL"/>
        </w:rPr>
        <w:t>;</w:t>
      </w:r>
    </w:p>
    <w:p w14:paraId="0A6571A3"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Sprawdzanie poprawności działania pomp zasilających wszystkich układów;</w:t>
      </w:r>
    </w:p>
    <w:p w14:paraId="70C5401F"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Regulacja układu hydraulicznego zbiorników i instalacji solarnej wraz z automatyką sterującą firmy VIESSMAN;</w:t>
      </w:r>
    </w:p>
    <w:p w14:paraId="5A39D128"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Czyszczenie zbiorników c.w.u systemu solarnego;</w:t>
      </w:r>
    </w:p>
    <w:p w14:paraId="7719DAF2"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Usuwanie drobnych przecieków na instalacji;</w:t>
      </w:r>
    </w:p>
    <w:p w14:paraId="35F179F0"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Uczestnictwo w kontrolach okresowych zainstalowanych urządzeń, wykonywanych przez przedstawiciela Wojskowego Urzędu Dozoru Technicznego;</w:t>
      </w:r>
    </w:p>
    <w:p w14:paraId="0BDFC821"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Prowadzenie wpisów w dzienniku zdarzeń oraz wystawianie stosownych protokołów z wykonywanych czynności przeglądowych określonych według potrzeb poszczególnych urządzeń;</w:t>
      </w:r>
    </w:p>
    <w:p w14:paraId="230D4899"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b/>
          <w:lang w:eastAsia="pl-PL"/>
        </w:rPr>
      </w:pPr>
      <w:r w:rsidRPr="00933D39">
        <w:rPr>
          <w:rFonts w:eastAsia="Times New Roman"/>
          <w:lang w:eastAsia="pl-PL"/>
        </w:rPr>
        <w:t>Eksploatacja infrastruktury systemu cieplnego wykonywana zgodnie z obowiązującymi przepisami BHP, o gospodarce cielno-energetycznej, ochronie środowiska, ochronie przeciwpożarowej oraz DTR urządzeń</w:t>
      </w:r>
      <w:r>
        <w:rPr>
          <w:rFonts w:eastAsia="Times New Roman"/>
          <w:lang w:eastAsia="pl-PL"/>
        </w:rPr>
        <w:t>.</w:t>
      </w:r>
    </w:p>
    <w:p w14:paraId="4FA6C84F" w14:textId="77777777" w:rsidR="00ED241F" w:rsidRPr="00933D39" w:rsidRDefault="00ED241F" w:rsidP="00ED241F">
      <w:pPr>
        <w:spacing w:after="0" w:line="240" w:lineRule="auto"/>
        <w:ind w:left="567"/>
        <w:contextualSpacing/>
        <w:jc w:val="both"/>
        <w:rPr>
          <w:rFonts w:eastAsia="Times New Roman"/>
          <w:b/>
          <w:lang w:eastAsia="pl-PL"/>
        </w:rPr>
      </w:pPr>
    </w:p>
    <w:p w14:paraId="4C5F576A" w14:textId="77777777" w:rsidR="00ED241F" w:rsidRDefault="00ED241F" w:rsidP="002B6DD1">
      <w:pPr>
        <w:numPr>
          <w:ilvl w:val="1"/>
          <w:numId w:val="104"/>
        </w:numPr>
        <w:suppressAutoHyphens w:val="0"/>
        <w:spacing w:after="0" w:line="240" w:lineRule="auto"/>
        <w:contextualSpacing/>
        <w:jc w:val="both"/>
        <w:rPr>
          <w:rFonts w:eastAsia="Times New Roman"/>
          <w:b/>
          <w:lang w:eastAsia="pl-PL"/>
        </w:rPr>
      </w:pPr>
      <w:r w:rsidRPr="005D6853">
        <w:rPr>
          <w:rFonts w:eastAsia="Times New Roman"/>
          <w:b/>
          <w:lang w:eastAsia="pl-PL"/>
        </w:rPr>
        <w:t>Niezbędne czynności do wykonania</w:t>
      </w:r>
      <w:r w:rsidRPr="009E6BA1">
        <w:t xml:space="preserve"> </w:t>
      </w:r>
      <w:r w:rsidRPr="005D6853">
        <w:rPr>
          <w:rFonts w:eastAsia="Times New Roman"/>
          <w:b/>
          <w:lang w:eastAsia="pl-PL"/>
        </w:rPr>
        <w:t>wraz z zakupem materiałów</w:t>
      </w:r>
      <w:r>
        <w:rPr>
          <w:rFonts w:eastAsia="Times New Roman"/>
          <w:b/>
          <w:lang w:eastAsia="pl-PL"/>
        </w:rPr>
        <w:t>.</w:t>
      </w:r>
    </w:p>
    <w:p w14:paraId="00A959C0" w14:textId="77777777" w:rsidR="00ED241F" w:rsidRPr="009E6BA1" w:rsidRDefault="00ED241F" w:rsidP="00ED241F">
      <w:pPr>
        <w:spacing w:after="0" w:line="240" w:lineRule="auto"/>
        <w:ind w:left="792"/>
        <w:contextualSpacing/>
        <w:jc w:val="both"/>
        <w:rPr>
          <w:rFonts w:eastAsia="Times New Roman"/>
          <w:b/>
          <w:lang w:eastAsia="pl-PL"/>
        </w:rPr>
      </w:pPr>
      <w:r w:rsidRPr="005D6853">
        <w:rPr>
          <w:rFonts w:eastAsia="Times New Roman"/>
          <w:b/>
          <w:lang w:eastAsia="pl-PL"/>
        </w:rPr>
        <w:t>Wykonawca w ramach przedmiotu zamówienia musi dokonać wymiany następujących urządzeń:</w:t>
      </w:r>
    </w:p>
    <w:p w14:paraId="7BE4BEDD" w14:textId="77777777" w:rsidR="00ED241F" w:rsidRPr="009E6BA1"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Budynek nr 256:</w:t>
      </w:r>
    </w:p>
    <w:p w14:paraId="117B1342" w14:textId="77777777" w:rsidR="00ED241F" w:rsidRPr="00933D39" w:rsidRDefault="00ED241F" w:rsidP="002B6DD1">
      <w:pPr>
        <w:numPr>
          <w:ilvl w:val="3"/>
          <w:numId w:val="104"/>
        </w:numPr>
        <w:tabs>
          <w:tab w:val="left" w:pos="1560"/>
        </w:tabs>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siłownika zaworu 3 drogowego ciepłej wody typu „Satchwell” ALE 1376, 24V, 50 HZ,</w:t>
      </w:r>
    </w:p>
    <w:p w14:paraId="399E8A71" w14:textId="77777777" w:rsidR="00ED241F" w:rsidRPr="00933D39" w:rsidRDefault="00ED241F" w:rsidP="002B6DD1">
      <w:pPr>
        <w:numPr>
          <w:ilvl w:val="3"/>
          <w:numId w:val="104"/>
        </w:numPr>
        <w:tabs>
          <w:tab w:val="left" w:pos="1560"/>
        </w:tabs>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czujnika STB temperatury kotła K-3,</w:t>
      </w:r>
    </w:p>
    <w:p w14:paraId="1231E520" w14:textId="77777777" w:rsidR="00ED241F" w:rsidRPr="00933D39" w:rsidRDefault="00ED241F" w:rsidP="002B6DD1">
      <w:pPr>
        <w:numPr>
          <w:ilvl w:val="3"/>
          <w:numId w:val="104"/>
        </w:numPr>
        <w:tabs>
          <w:tab w:val="left" w:pos="1560"/>
        </w:tabs>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czujnika płomienia UV typ RA-2 kotła K-4,</w:t>
      </w:r>
    </w:p>
    <w:p w14:paraId="1F2FA876" w14:textId="77777777" w:rsidR="00ED241F" w:rsidRPr="00933D39" w:rsidRDefault="00ED241F" w:rsidP="002B6DD1">
      <w:pPr>
        <w:numPr>
          <w:ilvl w:val="3"/>
          <w:numId w:val="104"/>
        </w:numPr>
        <w:tabs>
          <w:tab w:val="left" w:pos="1560"/>
        </w:tabs>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reduktora gazu palnika Kotła nr 4,</w:t>
      </w:r>
    </w:p>
    <w:p w14:paraId="025E7450" w14:textId="77777777" w:rsidR="00ED241F" w:rsidRDefault="00ED241F" w:rsidP="002B6DD1">
      <w:pPr>
        <w:numPr>
          <w:ilvl w:val="3"/>
          <w:numId w:val="104"/>
        </w:numPr>
        <w:tabs>
          <w:tab w:val="left" w:pos="1560"/>
        </w:tabs>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pompy cyrkulacyjnej  c.w.u. „Grundfos” typ UPS 40-180/F B (jedna z dwóch pomp pracujących równolegle)</w:t>
      </w:r>
      <w:r>
        <w:rPr>
          <w:rFonts w:eastAsia="Times New Roman"/>
          <w:lang w:eastAsia="pl-PL"/>
        </w:rPr>
        <w:t>,</w:t>
      </w:r>
    </w:p>
    <w:p w14:paraId="7CA0D270" w14:textId="77777777" w:rsidR="00ED241F" w:rsidRDefault="00ED241F" w:rsidP="002B6DD1">
      <w:pPr>
        <w:numPr>
          <w:ilvl w:val="3"/>
          <w:numId w:val="104"/>
        </w:numPr>
        <w:tabs>
          <w:tab w:val="left" w:pos="1560"/>
        </w:tabs>
        <w:suppressAutoHyphens w:val="0"/>
        <w:spacing w:after="0" w:line="240" w:lineRule="auto"/>
        <w:ind w:left="1560" w:hanging="372"/>
        <w:contextualSpacing/>
        <w:jc w:val="both"/>
        <w:rPr>
          <w:rFonts w:eastAsia="Times New Roman"/>
          <w:lang w:eastAsia="pl-PL"/>
        </w:rPr>
      </w:pPr>
      <w:r w:rsidRPr="003B584D">
        <w:rPr>
          <w:rFonts w:eastAsia="Times New Roman"/>
          <w:lang w:eastAsia="pl-PL"/>
        </w:rPr>
        <w:t>Wymiana kontrolera zarządzania systemem sterowania, monitoringu i wizualizacji firmy Satchwell typ MNN-50-100</w:t>
      </w:r>
      <w:r>
        <w:rPr>
          <w:rFonts w:eastAsia="Times New Roman"/>
          <w:lang w:eastAsia="pl-PL"/>
        </w:rPr>
        <w:t xml:space="preserve"> </w:t>
      </w:r>
      <w:bookmarkStart w:id="9" w:name="_Hlk80955784"/>
      <w:r>
        <w:rPr>
          <w:rFonts w:eastAsia="Times New Roman"/>
          <w:lang w:eastAsia="pl-PL"/>
        </w:rPr>
        <w:t>wraz z przeprowadzeniem konfiguracji urządzenia do istniejącego systemu</w:t>
      </w:r>
      <w:bookmarkEnd w:id="9"/>
      <w:r>
        <w:rPr>
          <w:rFonts w:eastAsia="Times New Roman"/>
          <w:lang w:eastAsia="pl-PL"/>
        </w:rPr>
        <w:t>.</w:t>
      </w:r>
    </w:p>
    <w:p w14:paraId="40B6076E" w14:textId="77777777" w:rsidR="00ED241F" w:rsidRPr="00784D3D" w:rsidRDefault="00ED241F" w:rsidP="00ED241F">
      <w:pPr>
        <w:tabs>
          <w:tab w:val="left" w:pos="1560"/>
        </w:tabs>
        <w:spacing w:after="0" w:line="240" w:lineRule="auto"/>
        <w:ind w:left="1560"/>
        <w:contextualSpacing/>
        <w:jc w:val="both"/>
        <w:rPr>
          <w:rFonts w:eastAsia="Times New Roman"/>
          <w:lang w:eastAsia="pl-PL"/>
        </w:rPr>
      </w:pPr>
    </w:p>
    <w:p w14:paraId="2247D15E"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Węzeł -  budynek nr 7</w:t>
      </w:r>
    </w:p>
    <w:p w14:paraId="3837C4C9"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siłownika zaworu AMB 162,</w:t>
      </w:r>
    </w:p>
    <w:p w14:paraId="4E85315B" w14:textId="77777777" w:rsidR="00ED241F" w:rsidRPr="00784D3D"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zaworu mieszającego 3-drogowy HRE3, DN 50</w:t>
      </w:r>
    </w:p>
    <w:p w14:paraId="66C33DD5"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Węzeł - budynek nr 9</w:t>
      </w:r>
    </w:p>
    <w:p w14:paraId="6B28030C"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czujnika temperatury zewnętrznej automatyki węzła.</w:t>
      </w:r>
    </w:p>
    <w:p w14:paraId="7909C80F"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Węzeł - budynek nr 10</w:t>
      </w:r>
    </w:p>
    <w:p w14:paraId="074CEC73"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czujnika temperatury zewnętrznej automatyki węzła.</w:t>
      </w:r>
    </w:p>
    <w:p w14:paraId="2D17BB24"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Węzeł - budynek nr 13</w:t>
      </w:r>
    </w:p>
    <w:p w14:paraId="027312DF"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siłownika zaworu AMB 162.</w:t>
      </w:r>
    </w:p>
    <w:p w14:paraId="13A7B0BC"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zaworu mieszającego 3-drogowy HRE3, DN 50.</w:t>
      </w:r>
    </w:p>
    <w:p w14:paraId="2333C6DC"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Węzeł - budynek nr 354</w:t>
      </w:r>
    </w:p>
    <w:p w14:paraId="1460B6FF" w14:textId="77777777" w:rsidR="00ED241F" w:rsidRPr="00933D39"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pompy ładującej 3,5-4,5 m3/h, 1400 obr/min.</w:t>
      </w:r>
    </w:p>
    <w:p w14:paraId="5D591CA4" w14:textId="77777777" w:rsidR="00ED241F" w:rsidRPr="00933D39" w:rsidRDefault="00ED241F" w:rsidP="002B6DD1">
      <w:pPr>
        <w:numPr>
          <w:ilvl w:val="2"/>
          <w:numId w:val="104"/>
        </w:numPr>
        <w:suppressAutoHyphens w:val="0"/>
        <w:spacing w:after="0" w:line="240" w:lineRule="auto"/>
        <w:contextualSpacing/>
        <w:jc w:val="both"/>
        <w:rPr>
          <w:rFonts w:eastAsia="Times New Roman"/>
          <w:lang w:eastAsia="pl-PL"/>
        </w:rPr>
      </w:pPr>
      <w:r w:rsidRPr="00933D39">
        <w:rPr>
          <w:rFonts w:eastAsia="Times New Roman"/>
          <w:lang w:eastAsia="pl-PL"/>
        </w:rPr>
        <w:t>budynek nr 600</w:t>
      </w:r>
    </w:p>
    <w:p w14:paraId="3EACAEC6" w14:textId="77777777" w:rsidR="00ED241F"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933D39">
        <w:rPr>
          <w:rFonts w:eastAsia="Times New Roman"/>
          <w:lang w:eastAsia="pl-PL"/>
        </w:rPr>
        <w:t>Wymiana siłownika zaworu regulacyjnego typ Schneider MG900.</w:t>
      </w:r>
    </w:p>
    <w:p w14:paraId="01B9AAB0" w14:textId="77777777" w:rsidR="00ED241F" w:rsidRPr="00933D39" w:rsidRDefault="00ED241F" w:rsidP="00ED241F">
      <w:pPr>
        <w:spacing w:after="0" w:line="240" w:lineRule="auto"/>
        <w:ind w:left="1560"/>
        <w:contextualSpacing/>
        <w:jc w:val="both"/>
        <w:rPr>
          <w:rFonts w:eastAsia="Times New Roman"/>
          <w:lang w:eastAsia="pl-PL"/>
        </w:rPr>
      </w:pPr>
    </w:p>
    <w:p w14:paraId="4AD5E3B9" w14:textId="77777777" w:rsidR="00ED241F" w:rsidRDefault="00ED241F" w:rsidP="00ED241F">
      <w:pPr>
        <w:spacing w:after="0" w:line="240" w:lineRule="auto"/>
        <w:contextualSpacing/>
        <w:jc w:val="both"/>
        <w:rPr>
          <w:rFonts w:eastAsia="Times New Roman"/>
          <w:b/>
          <w:lang w:eastAsia="pl-PL"/>
        </w:rPr>
      </w:pPr>
      <w:r w:rsidRPr="0031415D">
        <w:rPr>
          <w:rFonts w:eastAsia="Times New Roman"/>
          <w:b/>
          <w:lang w:eastAsia="pl-PL"/>
        </w:rPr>
        <w:t>Powyższe zadania należy wykonać do dnia 3</w:t>
      </w:r>
      <w:r>
        <w:rPr>
          <w:rFonts w:eastAsia="Times New Roman"/>
          <w:b/>
          <w:lang w:eastAsia="pl-PL"/>
        </w:rPr>
        <w:t>1</w:t>
      </w:r>
      <w:r w:rsidRPr="0031415D">
        <w:rPr>
          <w:rFonts w:eastAsia="Times New Roman"/>
          <w:b/>
          <w:lang w:eastAsia="pl-PL"/>
        </w:rPr>
        <w:t>.10.2021r.</w:t>
      </w:r>
    </w:p>
    <w:p w14:paraId="0A8E1C7C" w14:textId="77777777" w:rsidR="00ED241F" w:rsidRPr="0031415D" w:rsidRDefault="00ED241F" w:rsidP="00ED241F">
      <w:pPr>
        <w:spacing w:after="0" w:line="240" w:lineRule="auto"/>
        <w:contextualSpacing/>
        <w:jc w:val="both"/>
        <w:rPr>
          <w:rFonts w:eastAsia="Times New Roman"/>
          <w:b/>
          <w:lang w:eastAsia="pl-PL"/>
        </w:rPr>
      </w:pPr>
    </w:p>
    <w:p w14:paraId="08E77739" w14:textId="77777777" w:rsidR="00ED241F" w:rsidRDefault="00ED241F" w:rsidP="002B6DD1">
      <w:pPr>
        <w:numPr>
          <w:ilvl w:val="1"/>
          <w:numId w:val="104"/>
        </w:numPr>
        <w:suppressAutoHyphens w:val="0"/>
        <w:spacing w:after="0" w:line="240" w:lineRule="auto"/>
        <w:contextualSpacing/>
        <w:jc w:val="both"/>
        <w:rPr>
          <w:rFonts w:eastAsia="Times New Roman"/>
          <w:lang w:eastAsia="pl-PL"/>
        </w:rPr>
      </w:pPr>
      <w:r w:rsidRPr="0031415D">
        <w:rPr>
          <w:rFonts w:eastAsia="Times New Roman"/>
          <w:lang w:eastAsia="pl-PL"/>
        </w:rPr>
        <w:t>Kalkulacja cenowa.</w:t>
      </w:r>
    </w:p>
    <w:p w14:paraId="32D585B2" w14:textId="77777777" w:rsidR="00ED241F"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31415D">
        <w:rPr>
          <w:rFonts w:eastAsia="Times New Roman"/>
          <w:lang w:eastAsia="pl-PL"/>
        </w:rPr>
        <w:t xml:space="preserve">W kalkulacji cenowej należy uwzględnić czynności, materiały i sprzęt niezbędny do wykonania usług określonych w pkt. </w:t>
      </w:r>
      <w:r>
        <w:rPr>
          <w:rFonts w:eastAsia="Times New Roman"/>
          <w:lang w:eastAsia="pl-PL"/>
        </w:rPr>
        <w:t>1.6.;</w:t>
      </w:r>
      <w:r w:rsidRPr="0031415D">
        <w:rPr>
          <w:rFonts w:eastAsia="Times New Roman"/>
          <w:lang w:eastAsia="pl-PL"/>
        </w:rPr>
        <w:t xml:space="preserve">1.7; 1.8; 1.9; 1.10. </w:t>
      </w:r>
      <w:r w:rsidRPr="00FE46D7">
        <w:rPr>
          <w:rFonts w:eastAsia="Times New Roman"/>
          <w:lang w:eastAsia="pl-PL"/>
        </w:rPr>
        <w:t xml:space="preserve">brutto w rozbiciu na: </w:t>
      </w:r>
    </w:p>
    <w:p w14:paraId="4476DC26" w14:textId="77777777" w:rsidR="00ED241F" w:rsidRDefault="00ED241F" w:rsidP="002B6DD1">
      <w:pPr>
        <w:numPr>
          <w:ilvl w:val="4"/>
          <w:numId w:val="104"/>
        </w:numPr>
        <w:suppressAutoHyphens w:val="0"/>
        <w:spacing w:after="0" w:line="240" w:lineRule="auto"/>
        <w:ind w:left="1985" w:hanging="401"/>
        <w:contextualSpacing/>
        <w:jc w:val="both"/>
        <w:rPr>
          <w:rFonts w:eastAsia="Times New Roman"/>
          <w:lang w:eastAsia="pl-PL"/>
        </w:rPr>
      </w:pPr>
      <w:r w:rsidRPr="00FE46D7">
        <w:rPr>
          <w:rFonts w:eastAsia="Times New Roman"/>
          <w:lang w:eastAsia="pl-PL"/>
        </w:rPr>
        <w:t>Stały nadzór i obsług</w:t>
      </w:r>
      <w:r>
        <w:rPr>
          <w:rFonts w:eastAsia="Times New Roman"/>
          <w:lang w:eastAsia="pl-PL"/>
        </w:rPr>
        <w:t>ę</w:t>
      </w:r>
      <w:r w:rsidRPr="00FE46D7">
        <w:rPr>
          <w:rFonts w:eastAsia="Times New Roman"/>
          <w:lang w:eastAsia="pl-PL"/>
        </w:rPr>
        <w:t xml:space="preserve"> serwisowo </w:t>
      </w:r>
      <w:r>
        <w:rPr>
          <w:rFonts w:eastAsia="Times New Roman"/>
          <w:lang w:eastAsia="pl-PL"/>
        </w:rPr>
        <w:t>–</w:t>
      </w:r>
      <w:r w:rsidRPr="00FE46D7">
        <w:rPr>
          <w:rFonts w:eastAsia="Times New Roman"/>
          <w:lang w:eastAsia="pl-PL"/>
        </w:rPr>
        <w:t xml:space="preserve"> eksploatacyjn</w:t>
      </w:r>
      <w:r>
        <w:rPr>
          <w:rFonts w:eastAsia="Times New Roman"/>
          <w:lang w:eastAsia="pl-PL"/>
        </w:rPr>
        <w:t>ą:</w:t>
      </w:r>
    </w:p>
    <w:p w14:paraId="1EE87985" w14:textId="77777777" w:rsidR="00ED241F" w:rsidRPr="00173EB0" w:rsidRDefault="00ED241F" w:rsidP="00ED241F">
      <w:pPr>
        <w:spacing w:after="0" w:line="240" w:lineRule="auto"/>
        <w:ind w:left="1985"/>
        <w:contextualSpacing/>
        <w:jc w:val="both"/>
        <w:rPr>
          <w:rFonts w:eastAsia="Times New Roman"/>
          <w:lang w:eastAsia="pl-PL"/>
        </w:rPr>
      </w:pPr>
      <w:r>
        <w:rPr>
          <w:rFonts w:eastAsia="Times New Roman"/>
          <w:lang w:eastAsia="pl-PL"/>
        </w:rPr>
        <w:t>tj.:</w:t>
      </w:r>
      <w:r w:rsidRPr="00FE46D7">
        <w:rPr>
          <w:rFonts w:eastAsia="Times New Roman"/>
          <w:lang w:eastAsia="pl-PL"/>
        </w:rPr>
        <w:t xml:space="preserve"> </w:t>
      </w:r>
      <w:r w:rsidRPr="00173EB0">
        <w:rPr>
          <w:rFonts w:eastAsia="Times New Roman"/>
          <w:lang w:eastAsia="pl-PL"/>
        </w:rPr>
        <w:t xml:space="preserve">koszt usługi za jeden miesiąc </w:t>
      </w:r>
      <w:r>
        <w:rPr>
          <w:rFonts w:eastAsia="Times New Roman"/>
          <w:lang w:eastAsia="pl-PL"/>
        </w:rPr>
        <w:t xml:space="preserve">x 36 miesięcy = </w:t>
      </w:r>
      <w:r w:rsidRPr="00173EB0">
        <w:rPr>
          <w:rFonts w:eastAsia="Times New Roman"/>
          <w:lang w:eastAsia="pl-PL"/>
        </w:rPr>
        <w:t>łączny koszt za 36 miesięcy.</w:t>
      </w:r>
    </w:p>
    <w:p w14:paraId="578AA361" w14:textId="77777777" w:rsidR="00ED241F" w:rsidRPr="00FE46D7" w:rsidRDefault="00ED241F" w:rsidP="002B6DD1">
      <w:pPr>
        <w:numPr>
          <w:ilvl w:val="4"/>
          <w:numId w:val="104"/>
        </w:numPr>
        <w:suppressAutoHyphens w:val="0"/>
        <w:spacing w:after="0" w:line="240" w:lineRule="auto"/>
        <w:ind w:left="1985" w:hanging="401"/>
        <w:contextualSpacing/>
        <w:jc w:val="both"/>
        <w:rPr>
          <w:rFonts w:eastAsia="Times New Roman"/>
          <w:lang w:eastAsia="pl-PL"/>
        </w:rPr>
      </w:pPr>
      <w:r w:rsidRPr="00FE46D7">
        <w:rPr>
          <w:rFonts w:eastAsia="Times New Roman"/>
          <w:lang w:eastAsia="pl-PL"/>
        </w:rPr>
        <w:t>Koszt czynności określonych w pkt.1.10 Opisu przedmiotu zamówienia</w:t>
      </w:r>
      <w:r>
        <w:rPr>
          <w:rFonts w:eastAsia="Times New Roman"/>
          <w:lang w:eastAsia="pl-PL"/>
        </w:rPr>
        <w:t xml:space="preserve"> (Opz)</w:t>
      </w:r>
    </w:p>
    <w:p w14:paraId="7CAAA5B0" w14:textId="77777777" w:rsidR="00ED241F" w:rsidRDefault="00ED241F" w:rsidP="002B6DD1">
      <w:pPr>
        <w:numPr>
          <w:ilvl w:val="3"/>
          <w:numId w:val="104"/>
        </w:numPr>
        <w:suppressAutoHyphens w:val="0"/>
        <w:spacing w:after="0" w:line="240" w:lineRule="auto"/>
        <w:ind w:left="1560" w:hanging="372"/>
        <w:contextualSpacing/>
        <w:jc w:val="both"/>
        <w:rPr>
          <w:rFonts w:eastAsia="Times New Roman"/>
          <w:lang w:eastAsia="pl-PL"/>
        </w:rPr>
      </w:pPr>
      <w:r w:rsidRPr="00241B9B">
        <w:rPr>
          <w:rFonts w:eastAsia="Times New Roman"/>
          <w:lang w:eastAsia="pl-PL"/>
        </w:rPr>
        <w:t>Zapłata wynagrodzenia nastąpi po każdym miesiącu wykonywania przedmiotu zamówienia, na podstawie prawidłowo wystawionych faktur VAT, za każdy miesiąc w okresie trwania Umowy</w:t>
      </w:r>
      <w:r>
        <w:rPr>
          <w:rFonts w:eastAsia="Times New Roman"/>
          <w:lang w:eastAsia="pl-PL"/>
        </w:rPr>
        <w:t xml:space="preserve">, </w:t>
      </w:r>
      <w:r w:rsidRPr="00241B9B">
        <w:rPr>
          <w:rFonts w:eastAsia="Times New Roman"/>
          <w:lang w:eastAsia="pl-PL"/>
        </w:rPr>
        <w:t>zgodnie z poniższy</w:t>
      </w:r>
      <w:r>
        <w:rPr>
          <w:rFonts w:eastAsia="Times New Roman"/>
          <w:lang w:eastAsia="pl-PL"/>
        </w:rPr>
        <w:t>mi zapisami</w:t>
      </w:r>
      <w:r w:rsidRPr="00241B9B">
        <w:rPr>
          <w:rFonts w:eastAsia="Times New Roman"/>
          <w:lang w:eastAsia="pl-PL"/>
        </w:rPr>
        <w:t>:</w:t>
      </w:r>
    </w:p>
    <w:p w14:paraId="39A34EE5" w14:textId="77777777" w:rsidR="00ED241F" w:rsidRDefault="00ED241F" w:rsidP="002B6DD1">
      <w:pPr>
        <w:numPr>
          <w:ilvl w:val="4"/>
          <w:numId w:val="104"/>
        </w:numPr>
        <w:suppressAutoHyphens w:val="0"/>
        <w:spacing w:after="0" w:line="240" w:lineRule="auto"/>
        <w:ind w:left="1985" w:hanging="401"/>
        <w:contextualSpacing/>
        <w:jc w:val="both"/>
        <w:rPr>
          <w:rFonts w:eastAsia="Times New Roman"/>
          <w:lang w:eastAsia="pl-PL"/>
        </w:rPr>
      </w:pPr>
      <w:r w:rsidRPr="00241B9B">
        <w:rPr>
          <w:rFonts w:eastAsia="Times New Roman"/>
          <w:lang w:eastAsia="pl-PL"/>
        </w:rPr>
        <w:t>za miesiąc październik 2021r. –</w:t>
      </w:r>
      <w:r>
        <w:rPr>
          <w:rFonts w:eastAsia="Times New Roman"/>
          <w:lang w:eastAsia="pl-PL"/>
        </w:rPr>
        <w:t xml:space="preserve"> </w:t>
      </w:r>
      <w:r w:rsidRPr="00241B9B">
        <w:rPr>
          <w:rFonts w:eastAsia="Times New Roman"/>
          <w:lang w:eastAsia="pl-PL"/>
        </w:rPr>
        <w:t>suma wartości</w:t>
      </w:r>
      <w:r>
        <w:rPr>
          <w:rFonts w:eastAsia="Times New Roman"/>
          <w:lang w:eastAsia="pl-PL"/>
        </w:rPr>
        <w:t xml:space="preserve">: za stały </w:t>
      </w:r>
      <w:r w:rsidRPr="00FE46D7">
        <w:rPr>
          <w:rFonts w:eastAsia="Times New Roman"/>
          <w:lang w:eastAsia="pl-PL"/>
        </w:rPr>
        <w:t>nadzór i obsług</w:t>
      </w:r>
      <w:r>
        <w:rPr>
          <w:rFonts w:eastAsia="Times New Roman"/>
          <w:lang w:eastAsia="pl-PL"/>
        </w:rPr>
        <w:t>ę</w:t>
      </w:r>
      <w:r w:rsidRPr="00FE46D7">
        <w:rPr>
          <w:rFonts w:eastAsia="Times New Roman"/>
          <w:lang w:eastAsia="pl-PL"/>
        </w:rPr>
        <w:t xml:space="preserve"> serwisowo - eksploatacyjn</w:t>
      </w:r>
      <w:r>
        <w:rPr>
          <w:rFonts w:eastAsia="Times New Roman"/>
          <w:lang w:eastAsia="pl-PL"/>
        </w:rPr>
        <w:t xml:space="preserve">ą za jeden miesiąc i jednorazowo - za czynności określone w pkt. 1.10. </w:t>
      </w:r>
      <w:r w:rsidRPr="00241B9B">
        <w:rPr>
          <w:rFonts w:eastAsia="Times New Roman"/>
          <w:lang w:eastAsia="pl-PL"/>
        </w:rPr>
        <w:t xml:space="preserve"> </w:t>
      </w:r>
      <w:r>
        <w:rPr>
          <w:rFonts w:eastAsia="Times New Roman"/>
          <w:lang w:eastAsia="pl-PL"/>
        </w:rPr>
        <w:t>(z zastrzeżeniem kar za opóźnienie)</w:t>
      </w:r>
    </w:p>
    <w:p w14:paraId="491667B4" w14:textId="41188941" w:rsidR="00ED241F" w:rsidRDefault="00ED241F" w:rsidP="002B6DD1">
      <w:pPr>
        <w:numPr>
          <w:ilvl w:val="4"/>
          <w:numId w:val="104"/>
        </w:numPr>
        <w:suppressAutoHyphens w:val="0"/>
        <w:spacing w:after="0" w:line="240" w:lineRule="auto"/>
        <w:ind w:left="1985" w:hanging="401"/>
        <w:contextualSpacing/>
        <w:jc w:val="both"/>
        <w:rPr>
          <w:rFonts w:eastAsia="Times New Roman"/>
          <w:lang w:eastAsia="pl-PL"/>
        </w:rPr>
      </w:pPr>
      <w:r w:rsidRPr="00241B9B">
        <w:rPr>
          <w:rFonts w:eastAsia="Times New Roman"/>
          <w:lang w:eastAsia="pl-PL"/>
        </w:rPr>
        <w:t xml:space="preserve">za </w:t>
      </w:r>
      <w:r>
        <w:rPr>
          <w:rFonts w:eastAsia="Times New Roman"/>
          <w:lang w:eastAsia="pl-PL"/>
        </w:rPr>
        <w:t>każdy kolejny miesiąc</w:t>
      </w:r>
      <w:r w:rsidRPr="00241B9B">
        <w:rPr>
          <w:rFonts w:eastAsia="Times New Roman"/>
          <w:lang w:eastAsia="pl-PL"/>
        </w:rPr>
        <w:t xml:space="preserve"> – </w:t>
      </w:r>
      <w:r>
        <w:rPr>
          <w:rFonts w:eastAsia="Times New Roman"/>
          <w:lang w:eastAsia="pl-PL"/>
        </w:rPr>
        <w:t xml:space="preserve">wartość za stały </w:t>
      </w:r>
      <w:r w:rsidRPr="00FE46D7">
        <w:rPr>
          <w:rFonts w:eastAsia="Times New Roman"/>
          <w:lang w:eastAsia="pl-PL"/>
        </w:rPr>
        <w:t>nadzór i obsług</w:t>
      </w:r>
      <w:r>
        <w:rPr>
          <w:rFonts w:eastAsia="Times New Roman"/>
          <w:lang w:eastAsia="pl-PL"/>
        </w:rPr>
        <w:t>ę</w:t>
      </w:r>
      <w:r w:rsidRPr="00FE46D7">
        <w:rPr>
          <w:rFonts w:eastAsia="Times New Roman"/>
          <w:lang w:eastAsia="pl-PL"/>
        </w:rPr>
        <w:t xml:space="preserve"> serwisowo - eksploatacyjn</w:t>
      </w:r>
      <w:r>
        <w:rPr>
          <w:rFonts w:eastAsia="Times New Roman"/>
          <w:lang w:eastAsia="pl-PL"/>
        </w:rPr>
        <w:t>ą za jeden miesiąc.</w:t>
      </w:r>
    </w:p>
    <w:p w14:paraId="65565B8D" w14:textId="3FB13A89" w:rsidR="00A914EE" w:rsidRDefault="00A914EE" w:rsidP="00A914EE">
      <w:pPr>
        <w:suppressAutoHyphens w:val="0"/>
        <w:spacing w:after="0" w:line="240" w:lineRule="auto"/>
        <w:ind w:left="1985"/>
        <w:contextualSpacing/>
        <w:jc w:val="both"/>
        <w:rPr>
          <w:rFonts w:eastAsia="Times New Roman"/>
          <w:lang w:eastAsia="pl-PL"/>
        </w:rPr>
      </w:pPr>
    </w:p>
    <w:p w14:paraId="0D1F7257" w14:textId="136405F8" w:rsidR="00A914EE" w:rsidRDefault="00A914EE" w:rsidP="00A914EE">
      <w:pPr>
        <w:suppressAutoHyphens w:val="0"/>
        <w:spacing w:after="0" w:line="240" w:lineRule="auto"/>
        <w:ind w:left="1985"/>
        <w:contextualSpacing/>
        <w:jc w:val="both"/>
        <w:rPr>
          <w:rFonts w:eastAsia="Times New Roman"/>
          <w:lang w:eastAsia="pl-PL"/>
        </w:rPr>
      </w:pPr>
    </w:p>
    <w:p w14:paraId="7F45C0D9" w14:textId="77777777" w:rsidR="00A914EE" w:rsidRPr="004D55EF" w:rsidRDefault="00A914EE" w:rsidP="00A914EE">
      <w:pPr>
        <w:suppressAutoHyphens w:val="0"/>
        <w:spacing w:after="0" w:line="240" w:lineRule="auto"/>
        <w:ind w:left="1985"/>
        <w:contextualSpacing/>
        <w:jc w:val="both"/>
        <w:rPr>
          <w:rFonts w:eastAsia="Times New Roman"/>
          <w:lang w:eastAsia="pl-PL"/>
        </w:rPr>
      </w:pPr>
    </w:p>
    <w:p w14:paraId="7B954D49" w14:textId="77777777" w:rsidR="00ED241F" w:rsidRPr="004D55EF" w:rsidRDefault="00ED241F" w:rsidP="002B6DD1">
      <w:pPr>
        <w:pStyle w:val="Akapitzlist"/>
        <w:numPr>
          <w:ilvl w:val="1"/>
          <w:numId w:val="104"/>
        </w:numPr>
        <w:suppressAutoHyphens w:val="0"/>
        <w:spacing w:after="0" w:line="240" w:lineRule="auto"/>
        <w:jc w:val="both"/>
        <w:rPr>
          <w:rFonts w:ascii="Times New Roman" w:eastAsia="Times New Roman" w:hAnsi="Times New Roman" w:cs="Times New Roman"/>
          <w:lang w:eastAsia="pl-PL"/>
        </w:rPr>
      </w:pPr>
      <w:r w:rsidRPr="00A914EE">
        <w:rPr>
          <w:rFonts w:ascii="Times New Roman" w:eastAsia="Times New Roman" w:hAnsi="Times New Roman" w:cs="Times New Roman"/>
          <w:b/>
          <w:lang w:eastAsia="pl-PL"/>
        </w:rPr>
        <w:t>U</w:t>
      </w:r>
      <w:r w:rsidRPr="004D55EF">
        <w:rPr>
          <w:rFonts w:ascii="Times New Roman" w:eastAsia="Times New Roman" w:hAnsi="Times New Roman" w:cs="Times New Roman"/>
          <w:b/>
          <w:lang w:eastAsia="pl-PL"/>
        </w:rPr>
        <w:t>WAGA:</w:t>
      </w:r>
    </w:p>
    <w:p w14:paraId="29C2F51D" w14:textId="77777777" w:rsidR="00ED241F" w:rsidRPr="00933D39" w:rsidRDefault="00ED241F" w:rsidP="002B6DD1">
      <w:pPr>
        <w:numPr>
          <w:ilvl w:val="2"/>
          <w:numId w:val="97"/>
        </w:numPr>
        <w:suppressAutoHyphens w:val="0"/>
        <w:spacing w:after="0" w:line="240" w:lineRule="auto"/>
        <w:ind w:left="1531" w:hanging="397"/>
        <w:contextualSpacing/>
        <w:jc w:val="both"/>
        <w:rPr>
          <w:rFonts w:eastAsia="Times New Roman"/>
          <w:lang w:eastAsia="pl-PL"/>
        </w:rPr>
      </w:pPr>
      <w:r w:rsidRPr="00933D39">
        <w:t>kompleks obiektów Akademii Marynarki Wojennej jest objęty ochroną konserwatorską i wpisany do rejestru zabytków województwa pomorskiego pod nr 1859,</w:t>
      </w:r>
    </w:p>
    <w:p w14:paraId="37421C4C" w14:textId="77777777" w:rsidR="00ED241F" w:rsidRPr="00933D39" w:rsidRDefault="00ED241F" w:rsidP="002B6DD1">
      <w:pPr>
        <w:numPr>
          <w:ilvl w:val="2"/>
          <w:numId w:val="97"/>
        </w:numPr>
        <w:suppressAutoHyphens w:val="0"/>
        <w:spacing w:after="0" w:line="240" w:lineRule="auto"/>
        <w:ind w:left="1531" w:hanging="397"/>
        <w:contextualSpacing/>
        <w:jc w:val="both"/>
        <w:rPr>
          <w:rFonts w:eastAsia="Times New Roman"/>
          <w:lang w:eastAsia="pl-PL"/>
        </w:rPr>
      </w:pPr>
      <w:r w:rsidRPr="00933D39">
        <w:t>część budynków znajduje się na terenie zamkniętym na  mocy decyzji Nr 264/MON Ministra Obrony Narodowej i w związku z tym:</w:t>
      </w:r>
    </w:p>
    <w:p w14:paraId="7E446360" w14:textId="77777777" w:rsidR="00ED241F" w:rsidRPr="00933D39" w:rsidRDefault="00ED241F" w:rsidP="002B6DD1">
      <w:pPr>
        <w:numPr>
          <w:ilvl w:val="3"/>
          <w:numId w:val="97"/>
        </w:numPr>
        <w:suppressAutoHyphens w:val="0"/>
        <w:spacing w:after="0" w:line="240" w:lineRule="auto"/>
        <w:ind w:left="1701" w:hanging="283"/>
        <w:contextualSpacing/>
        <w:jc w:val="both"/>
        <w:rPr>
          <w:rFonts w:eastAsia="Times New Roman"/>
          <w:lang w:eastAsia="pl-PL"/>
        </w:rPr>
      </w:pPr>
      <w:r w:rsidRPr="00933D39">
        <w:t>na terenie Akademii obowiązuje system przepustkowy,</w:t>
      </w:r>
    </w:p>
    <w:p w14:paraId="20A55CED" w14:textId="77777777" w:rsidR="00ED241F" w:rsidRPr="0098093E" w:rsidRDefault="00ED241F" w:rsidP="002B6DD1">
      <w:pPr>
        <w:numPr>
          <w:ilvl w:val="3"/>
          <w:numId w:val="97"/>
        </w:numPr>
        <w:suppressAutoHyphens w:val="0"/>
        <w:spacing w:after="0" w:line="240" w:lineRule="auto"/>
        <w:ind w:left="1701" w:hanging="283"/>
        <w:contextualSpacing/>
        <w:jc w:val="both"/>
        <w:rPr>
          <w:rFonts w:eastAsia="Times New Roman"/>
          <w:lang w:eastAsia="pl-PL"/>
        </w:rPr>
      </w:pPr>
      <w:r w:rsidRPr="00933D39">
        <w:t>Wykonawca, który zamierza realizować prace poprzez osoby posiadające obce obywatelstwo musi przedłożyć Zamawiającemu przed podpisaniem umowy pozytywną opinię ze Służby Kontrwywiadu Wojskowego (SKW) na wejście wskazanych osób na teren wojskowy.</w:t>
      </w:r>
    </w:p>
    <w:p w14:paraId="0F88513E" w14:textId="77777777" w:rsidR="00161BB2" w:rsidRDefault="00161BB2" w:rsidP="00AB0831">
      <w:pPr>
        <w:ind w:left="6381" w:firstLine="709"/>
        <w:jc w:val="both"/>
        <w:rPr>
          <w:b/>
          <w:i/>
          <w:u w:val="single"/>
        </w:rPr>
      </w:pPr>
    </w:p>
    <w:p w14:paraId="7BA167A0" w14:textId="77777777" w:rsidR="00161BB2" w:rsidRDefault="00161BB2" w:rsidP="00AB0831">
      <w:pPr>
        <w:ind w:left="6381" w:firstLine="709"/>
        <w:jc w:val="both"/>
        <w:rPr>
          <w:b/>
          <w:i/>
          <w:u w:val="single"/>
        </w:rPr>
      </w:pPr>
    </w:p>
    <w:p w14:paraId="7A11567D" w14:textId="77777777" w:rsidR="00161BB2" w:rsidRDefault="00161BB2" w:rsidP="00AB0831">
      <w:pPr>
        <w:ind w:left="6381" w:firstLine="709"/>
        <w:jc w:val="both"/>
        <w:rPr>
          <w:b/>
          <w:i/>
          <w:u w:val="single"/>
        </w:rPr>
      </w:pPr>
    </w:p>
    <w:p w14:paraId="062FF2DF" w14:textId="77777777" w:rsidR="00161BB2" w:rsidRDefault="00161BB2" w:rsidP="00AB0831">
      <w:pPr>
        <w:ind w:left="6381" w:firstLine="709"/>
        <w:jc w:val="both"/>
        <w:rPr>
          <w:b/>
          <w:i/>
          <w:u w:val="single"/>
        </w:rPr>
      </w:pPr>
    </w:p>
    <w:p w14:paraId="7885196B" w14:textId="77777777" w:rsidR="00161BB2" w:rsidRDefault="00161BB2" w:rsidP="00AB0831">
      <w:pPr>
        <w:ind w:left="6381" w:firstLine="709"/>
        <w:jc w:val="both"/>
        <w:rPr>
          <w:b/>
          <w:i/>
          <w:u w:val="single"/>
        </w:rPr>
      </w:pPr>
    </w:p>
    <w:p w14:paraId="252D17DB" w14:textId="77777777" w:rsidR="00161BB2" w:rsidRDefault="00161BB2" w:rsidP="00AB0831">
      <w:pPr>
        <w:ind w:left="6381" w:firstLine="709"/>
        <w:jc w:val="both"/>
        <w:rPr>
          <w:b/>
          <w:i/>
          <w:u w:val="single"/>
        </w:rPr>
      </w:pPr>
    </w:p>
    <w:p w14:paraId="67436917" w14:textId="77777777" w:rsidR="00161BB2" w:rsidRDefault="00161BB2" w:rsidP="00AB0831">
      <w:pPr>
        <w:ind w:left="6381" w:firstLine="709"/>
        <w:jc w:val="both"/>
        <w:rPr>
          <w:b/>
          <w:i/>
          <w:u w:val="single"/>
        </w:rPr>
      </w:pPr>
    </w:p>
    <w:p w14:paraId="20237C83" w14:textId="77777777" w:rsidR="00161BB2" w:rsidRDefault="00161BB2" w:rsidP="00AB0831">
      <w:pPr>
        <w:ind w:left="6381" w:firstLine="709"/>
        <w:jc w:val="both"/>
        <w:rPr>
          <w:b/>
          <w:i/>
          <w:u w:val="single"/>
        </w:rPr>
      </w:pPr>
    </w:p>
    <w:p w14:paraId="0C6C6950" w14:textId="77777777" w:rsidR="00161BB2" w:rsidRDefault="00161BB2" w:rsidP="00AB0831">
      <w:pPr>
        <w:ind w:left="6381" w:firstLine="709"/>
        <w:jc w:val="both"/>
        <w:rPr>
          <w:b/>
          <w:i/>
          <w:u w:val="single"/>
        </w:rPr>
      </w:pPr>
    </w:p>
    <w:p w14:paraId="3610CC9F" w14:textId="77777777" w:rsidR="00161BB2" w:rsidRDefault="00161BB2" w:rsidP="00AB0831">
      <w:pPr>
        <w:ind w:left="6381" w:firstLine="709"/>
        <w:jc w:val="both"/>
        <w:rPr>
          <w:b/>
          <w:i/>
          <w:u w:val="single"/>
        </w:rPr>
      </w:pPr>
    </w:p>
    <w:p w14:paraId="3D86D032" w14:textId="77777777" w:rsidR="00161BB2" w:rsidRDefault="00161BB2" w:rsidP="00AB0831">
      <w:pPr>
        <w:ind w:left="6381" w:firstLine="709"/>
        <w:jc w:val="both"/>
        <w:rPr>
          <w:b/>
          <w:i/>
          <w:u w:val="single"/>
        </w:rPr>
      </w:pPr>
    </w:p>
    <w:p w14:paraId="77EDDF3C" w14:textId="77777777" w:rsidR="00161BB2" w:rsidRDefault="00161BB2" w:rsidP="00AB0831">
      <w:pPr>
        <w:ind w:left="6381" w:firstLine="709"/>
        <w:jc w:val="both"/>
        <w:rPr>
          <w:b/>
          <w:i/>
          <w:u w:val="single"/>
        </w:rPr>
      </w:pPr>
    </w:p>
    <w:p w14:paraId="4DF8FB4F" w14:textId="77777777" w:rsidR="00161BB2" w:rsidRDefault="00161BB2" w:rsidP="00AB0831">
      <w:pPr>
        <w:ind w:left="6381" w:firstLine="709"/>
        <w:jc w:val="both"/>
        <w:rPr>
          <w:b/>
          <w:i/>
          <w:u w:val="single"/>
        </w:rPr>
      </w:pPr>
    </w:p>
    <w:p w14:paraId="124205AD" w14:textId="77777777" w:rsidR="00ED241F" w:rsidRDefault="00ED241F" w:rsidP="00AB0831">
      <w:pPr>
        <w:ind w:left="6381" w:firstLine="709"/>
        <w:jc w:val="both"/>
        <w:rPr>
          <w:b/>
          <w:i/>
          <w:u w:val="single"/>
        </w:rPr>
      </w:pPr>
    </w:p>
    <w:p w14:paraId="09E07885" w14:textId="77777777" w:rsidR="00ED241F" w:rsidRDefault="00ED241F" w:rsidP="00AB0831">
      <w:pPr>
        <w:ind w:left="6381" w:firstLine="709"/>
        <w:jc w:val="both"/>
        <w:rPr>
          <w:b/>
          <w:i/>
          <w:u w:val="single"/>
        </w:rPr>
      </w:pPr>
    </w:p>
    <w:p w14:paraId="037C426A" w14:textId="77777777" w:rsidR="00ED241F" w:rsidRDefault="00ED241F" w:rsidP="00AB0831">
      <w:pPr>
        <w:ind w:left="6381" w:firstLine="709"/>
        <w:jc w:val="both"/>
        <w:rPr>
          <w:b/>
          <w:i/>
          <w:u w:val="single"/>
        </w:rPr>
      </w:pPr>
    </w:p>
    <w:p w14:paraId="510C838B" w14:textId="77777777" w:rsidR="00ED241F" w:rsidRDefault="00ED241F" w:rsidP="00AB0831">
      <w:pPr>
        <w:ind w:left="6381" w:firstLine="709"/>
        <w:jc w:val="both"/>
        <w:rPr>
          <w:b/>
          <w:i/>
          <w:u w:val="single"/>
        </w:rPr>
      </w:pPr>
    </w:p>
    <w:p w14:paraId="681F5DAF" w14:textId="77777777" w:rsidR="00ED241F" w:rsidRDefault="00ED241F" w:rsidP="00AB0831">
      <w:pPr>
        <w:ind w:left="6381" w:firstLine="709"/>
        <w:jc w:val="both"/>
        <w:rPr>
          <w:b/>
          <w:i/>
          <w:u w:val="single"/>
        </w:rPr>
      </w:pPr>
    </w:p>
    <w:p w14:paraId="1659FBE3" w14:textId="77777777" w:rsidR="00ED241F" w:rsidRDefault="00ED241F" w:rsidP="00AB0831">
      <w:pPr>
        <w:ind w:left="6381" w:firstLine="709"/>
        <w:jc w:val="both"/>
        <w:rPr>
          <w:b/>
          <w:i/>
          <w:u w:val="single"/>
        </w:rPr>
      </w:pPr>
    </w:p>
    <w:p w14:paraId="1520E9DE" w14:textId="77777777" w:rsidR="00ED241F" w:rsidRDefault="00ED241F" w:rsidP="00AB0831">
      <w:pPr>
        <w:ind w:left="6381" w:firstLine="709"/>
        <w:jc w:val="both"/>
        <w:rPr>
          <w:b/>
          <w:i/>
          <w:u w:val="single"/>
        </w:rPr>
      </w:pPr>
    </w:p>
    <w:p w14:paraId="2AB8982E" w14:textId="77777777" w:rsidR="00ED241F" w:rsidRDefault="00ED241F" w:rsidP="00AB0831">
      <w:pPr>
        <w:ind w:left="6381" w:firstLine="709"/>
        <w:jc w:val="both"/>
        <w:rPr>
          <w:b/>
          <w:i/>
          <w:u w:val="single"/>
        </w:rPr>
      </w:pPr>
    </w:p>
    <w:p w14:paraId="63CDDBDD" w14:textId="1C8FC697" w:rsidR="00161BB2" w:rsidRDefault="00161BB2" w:rsidP="00AB0831">
      <w:pPr>
        <w:ind w:left="6381" w:firstLine="709"/>
        <w:jc w:val="both"/>
        <w:rPr>
          <w:b/>
          <w:i/>
          <w:u w:val="single"/>
        </w:rPr>
      </w:pPr>
    </w:p>
    <w:p w14:paraId="52C249C0" w14:textId="7A1375A2" w:rsidR="00E257F9" w:rsidRDefault="00E257F9" w:rsidP="00AB0831">
      <w:pPr>
        <w:ind w:left="6381" w:firstLine="709"/>
        <w:jc w:val="both"/>
        <w:rPr>
          <w:b/>
          <w:i/>
          <w:u w:val="single"/>
        </w:rPr>
      </w:pPr>
    </w:p>
    <w:p w14:paraId="5794BD43" w14:textId="77777777" w:rsidR="00E257F9" w:rsidRDefault="00E257F9" w:rsidP="00AB0831">
      <w:pPr>
        <w:ind w:left="6381" w:firstLine="709"/>
        <w:jc w:val="both"/>
        <w:rPr>
          <w:b/>
          <w:i/>
          <w:u w:val="single"/>
        </w:rPr>
      </w:pPr>
    </w:p>
    <w:p w14:paraId="7F20013A" w14:textId="02F26D1E" w:rsidR="00AF6E6F" w:rsidRDefault="00AF6E6F" w:rsidP="00AB0831">
      <w:pPr>
        <w:ind w:left="6381" w:firstLine="709"/>
        <w:jc w:val="both"/>
        <w:rPr>
          <w:b/>
          <w:i/>
          <w:u w:val="single"/>
        </w:rPr>
      </w:pPr>
      <w:r w:rsidRPr="00AF6E6F">
        <w:rPr>
          <w:b/>
          <w:i/>
          <w:u w:val="single"/>
        </w:rPr>
        <w:t>ZAŁĄCZNIK NR 3</w:t>
      </w:r>
    </w:p>
    <w:p w14:paraId="227A3F34" w14:textId="77777777" w:rsidR="00ED241F" w:rsidRP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color="000000"/>
          <w:bdr w:val="nil"/>
          <w:lang w:eastAsia="pl-PL"/>
        </w:rPr>
      </w:pPr>
    </w:p>
    <w:p w14:paraId="46D77C44"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UMOWA NR ............/2021 (projekt)</w:t>
      </w:r>
    </w:p>
    <w:p w14:paraId="53C71664"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17B2E46E" w14:textId="17658B49" w:rsidR="00ED241F"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2D9D22C6" w14:textId="77777777" w:rsidR="00E6501F" w:rsidRPr="00D4606A" w:rsidRDefault="00E650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44F20B3B"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zawarta dniu .....................2021 r., pomiędzy: </w:t>
      </w:r>
    </w:p>
    <w:p w14:paraId="14A5A3EA"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318DF471"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2DE761E0"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Akademią Marynarki Wojennej im. Bohaterów Westerplatte</w:t>
      </w:r>
      <w:r w:rsidRPr="00D4606A">
        <w:rPr>
          <w:rFonts w:eastAsia="Arial Unicode MS"/>
          <w:color w:val="000000"/>
          <w:u w:color="000000"/>
          <w:bdr w:val="nil"/>
          <w:lang w:eastAsia="pl-PL"/>
        </w:rPr>
        <w:t xml:space="preserve"> w Gdyni, ul. Śmidowicza 69, 81-127 Gdynia, NIP 586-010-46-93, Regon 190064136, </w:t>
      </w:r>
    </w:p>
    <w:p w14:paraId="20A2AB83"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D4606A">
        <w:rPr>
          <w:rFonts w:eastAsia="Arial Unicode MS"/>
          <w:color w:val="000000"/>
          <w:u w:color="000000"/>
          <w:bdr w:val="nil"/>
          <w:lang w:eastAsia="pl-PL"/>
        </w:rPr>
        <w:t xml:space="preserve">w  imieniu i na rzecz której działa: </w:t>
      </w:r>
    </w:p>
    <w:p w14:paraId="1B9A91F7"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Rektor - Komendant  -  kontradmirał  prof. dr hab. Tomasz SZUBRYCHT,</w:t>
      </w:r>
    </w:p>
    <w:p w14:paraId="13DE6E40"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D4606A">
        <w:rPr>
          <w:rFonts w:eastAsia="Arial Unicode MS"/>
          <w:color w:val="000000"/>
          <w:u w:color="000000"/>
          <w:bdr w:val="nil"/>
          <w:lang w:eastAsia="pl-PL"/>
        </w:rPr>
        <w:t xml:space="preserve">zwaną w dalszej części niniejszej Umowy „ZAMAWIAJĄCYM”, </w:t>
      </w:r>
    </w:p>
    <w:p w14:paraId="57384598"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D4606A">
        <w:rPr>
          <w:rFonts w:eastAsia="Arial Unicode MS"/>
          <w:b/>
          <w:bCs/>
          <w:color w:val="000000"/>
          <w:u w:color="000000"/>
          <w:bdr w:val="nil"/>
          <w:lang w:eastAsia="pl-PL"/>
        </w:rPr>
        <w:t xml:space="preserve">a </w:t>
      </w:r>
    </w:p>
    <w:p w14:paraId="24D2C8D7"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t>
      </w:r>
    </w:p>
    <w:p w14:paraId="456F93CE"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64862C69"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D4606A">
        <w:rPr>
          <w:rFonts w:eastAsia="Arial Unicode MS"/>
          <w:color w:val="000000"/>
          <w:u w:color="000000"/>
          <w:bdr w:val="nil"/>
          <w:lang w:eastAsia="pl-PL"/>
        </w:rPr>
        <w:t xml:space="preserve">będącym płatnikiem VAT, nr NIP ………………………….., Regon: ………………………, działającym na podstawie (wypisu z KRS lub innego rejestru właściwego dla Wykonawcy, stanowi </w:t>
      </w:r>
      <w:r w:rsidRPr="00D4606A">
        <w:rPr>
          <w:rFonts w:eastAsia="Arial Unicode MS"/>
          <w:b/>
          <w:bCs/>
          <w:color w:val="000000"/>
          <w:u w:color="000000"/>
          <w:bdr w:val="nil"/>
          <w:lang w:eastAsia="pl-PL"/>
        </w:rPr>
        <w:t>załącznik nr 1</w:t>
      </w:r>
      <w:r w:rsidRPr="00D4606A">
        <w:rPr>
          <w:rFonts w:eastAsia="Arial Unicode MS"/>
          <w:color w:val="000000"/>
          <w:u w:color="000000"/>
          <w:bdr w:val="nil"/>
          <w:lang w:eastAsia="pl-PL"/>
        </w:rPr>
        <w:t xml:space="preserve"> do niniejszej umowy),  reprezentowanym przez:</w:t>
      </w:r>
    </w:p>
    <w:p w14:paraId="0A62AB8A" w14:textId="77777777" w:rsidR="00ED241F" w:rsidRPr="00D4606A" w:rsidRDefault="00ED241F" w:rsidP="00D4606A">
      <w:pPr>
        <w:pBdr>
          <w:top w:val="nil"/>
          <w:left w:val="nil"/>
          <w:bottom w:val="nil"/>
          <w:right w:val="nil"/>
          <w:between w:val="nil"/>
          <w:bar w:val="nil"/>
        </w:pBdr>
        <w:suppressAutoHyphens w:val="0"/>
        <w:spacing w:after="0" w:line="240" w:lineRule="auto"/>
        <w:ind w:left="768"/>
        <w:jc w:val="both"/>
        <w:rPr>
          <w:rFonts w:eastAsia="Arial Unicode MS"/>
          <w:b/>
          <w:bCs/>
          <w:color w:val="000000"/>
          <w:u w:color="000000"/>
          <w:bdr w:val="nil"/>
          <w:lang w:eastAsia="pl-PL"/>
        </w:rPr>
      </w:pPr>
      <w:r w:rsidRPr="00D4606A">
        <w:rPr>
          <w:rFonts w:eastAsia="Arial Unicode MS"/>
          <w:b/>
          <w:bCs/>
          <w:color w:val="000000"/>
          <w:u w:color="000000"/>
          <w:bdr w:val="nil"/>
          <w:lang w:eastAsia="pl-PL"/>
        </w:rPr>
        <w:t>…………………………………..</w:t>
      </w:r>
    </w:p>
    <w:p w14:paraId="065B761F"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Cs/>
          <w:color w:val="000000"/>
          <w:u w:color="000000"/>
          <w:bdr w:val="nil"/>
          <w:lang w:eastAsia="pl-PL"/>
        </w:rPr>
        <w:t xml:space="preserve">zwanym w dalszej części niniejszej Umowy „WYKONAWCĄ”, </w:t>
      </w:r>
    </w:p>
    <w:p w14:paraId="298B5090" w14:textId="77777777" w:rsidR="00E6501F" w:rsidRDefault="00E650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1381CAAB" w14:textId="6FEE71A9"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zwanymi dalej łącznie „Stronami”, a każdy indywidualnie „Stroną”, </w:t>
      </w:r>
    </w:p>
    <w:p w14:paraId="7548C255"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03542A46"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D4606A">
        <w:rPr>
          <w:rFonts w:eastAsia="Arial Unicode MS"/>
          <w:color w:val="000000"/>
          <w:u w:color="000000"/>
          <w:bdr w:val="nil"/>
          <w:lang w:eastAsia="pl-PL"/>
        </w:rPr>
        <w:t xml:space="preserve"> o następującej treści:</w:t>
      </w:r>
    </w:p>
    <w:p w14:paraId="4EE6686A"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p>
    <w:p w14:paraId="7840920F"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r w:rsidRPr="00D4606A">
        <w:rPr>
          <w:rFonts w:eastAsia="Arial Unicode MS"/>
          <w:color w:val="000000"/>
          <w:u w:color="000000"/>
          <w:bdr w:val="nil"/>
          <w:lang w:eastAsia="pl-PL"/>
        </w:rPr>
        <w:t xml:space="preserve">W wyniku rozstrzygnięcia postępowania nr ……/ZP/21 prowadzonego w trybie podstawowym bez przeprowadzenia negocjacji, dokonanego przez Zamawiającego na podstawie ustawy </w:t>
      </w:r>
      <w:r w:rsidRPr="00D4606A">
        <w:rPr>
          <w:rFonts w:eastAsia="Arial Unicode MS"/>
          <w:color w:val="000000"/>
          <w:u w:color="000000"/>
          <w:bdr w:val="nil"/>
          <w:lang w:eastAsia="pl-PL"/>
        </w:rPr>
        <w:br/>
        <w:t xml:space="preserve">z dnia 11 września 2019 r. Prawo zamówień publicznych (t.j. Dz. U. z 2021 r., poz. 1129 z późn. zm.) na wykonanie zadania pn. </w:t>
      </w:r>
      <w:r w:rsidRPr="00D4606A">
        <w:rPr>
          <w:rFonts w:eastAsia="Arial Unicode MS"/>
          <w:b/>
          <w:bCs/>
          <w:color w:val="000000"/>
          <w:u w:color="000000"/>
          <w:bdr w:val="nil"/>
          <w:lang w:eastAsia="pl-PL"/>
        </w:rPr>
        <w:t>„</w:t>
      </w:r>
      <w:bookmarkStart w:id="10" w:name="_Hlk81381373"/>
      <w:r w:rsidRPr="00D4606A">
        <w:rPr>
          <w:rFonts w:eastAsia="Arial Unicode MS"/>
          <w:b/>
          <w:bCs/>
          <w:color w:val="000000"/>
          <w:u w:color="000000"/>
          <w:bdr w:val="nil"/>
          <w:lang w:eastAsia="pl-PL"/>
        </w:rPr>
        <w:t>Stały nadzór i obsługa serwisowo-eksploatacyjna kotłowni gazowo-olejowych w budynkach 256, 265, węzłów cieplnych, systemów solarnych i instalacji ciepłej wody użytkowej i centralnego ogrzewania zlokalizowanych w obiektach Akademii Marynarki Wojennej w Gdyni. Nadzór i obsługa serwisowo-eksploatacyjna kotłowni olejowej zlokalizowanej w budynku nr 19 w Akademickim Ośrodku Szkoleniowym w Czernicy k/Chojnic</w:t>
      </w:r>
      <w:bookmarkEnd w:id="10"/>
      <w:r w:rsidRPr="00D4606A">
        <w:rPr>
          <w:rFonts w:eastAsia="Arial Unicode MS"/>
          <w:b/>
          <w:bCs/>
          <w:color w:val="000000"/>
          <w:u w:color="000000"/>
          <w:bdr w:val="nil"/>
          <w:lang w:eastAsia="pl-PL"/>
        </w:rPr>
        <w:t xml:space="preserve">” </w:t>
      </w:r>
      <w:r w:rsidRPr="00D4606A">
        <w:rPr>
          <w:rFonts w:eastAsia="Arial Unicode MS"/>
          <w:color w:val="000000"/>
          <w:u w:color="000000"/>
          <w:bdr w:val="nil"/>
          <w:lang w:eastAsia="pl-PL"/>
        </w:rPr>
        <w:t>została zawarta Umowa o następującej treści:</w:t>
      </w:r>
    </w:p>
    <w:p w14:paraId="60303B57"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p>
    <w:p w14:paraId="3561560B"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 1</w:t>
      </w:r>
    </w:p>
    <w:p w14:paraId="722EAAE0" w14:textId="77777777" w:rsidR="00ED241F" w:rsidRPr="00D4606A" w:rsidRDefault="00ED241F" w:rsidP="00D4606A">
      <w:pPr>
        <w:numPr>
          <w:ilvl w:val="0"/>
          <w:numId w:val="106"/>
        </w:numPr>
        <w:pBdr>
          <w:top w:val="nil"/>
          <w:left w:val="nil"/>
          <w:bottom w:val="nil"/>
          <w:right w:val="nil"/>
          <w:between w:val="nil"/>
          <w:bar w:val="nil"/>
        </w:pBdr>
        <w:tabs>
          <w:tab w:val="num" w:pos="426"/>
        </w:tabs>
        <w:suppressAutoHyphens w:val="0"/>
        <w:spacing w:after="0" w:line="240" w:lineRule="auto"/>
        <w:ind w:left="426" w:hanging="426"/>
        <w:jc w:val="both"/>
        <w:rPr>
          <w:rFonts w:eastAsia="Arial Unicode MS"/>
          <w:b/>
          <w:bCs/>
          <w:color w:val="000000"/>
          <w:u w:color="000000"/>
          <w:bdr w:val="nil"/>
          <w:lang w:eastAsia="pl-PL"/>
        </w:rPr>
      </w:pPr>
      <w:r w:rsidRPr="00D4606A">
        <w:rPr>
          <w:rFonts w:eastAsia="Arial Unicode MS"/>
          <w:color w:val="000000"/>
          <w:u w:color="000000"/>
          <w:bdr w:val="nil"/>
          <w:lang w:eastAsia="pl-PL"/>
        </w:rPr>
        <w:t xml:space="preserve">Zamawiający zleca, a Wykonawca zobowiązuje się do: </w:t>
      </w:r>
      <w:r w:rsidRPr="00D4606A">
        <w:rPr>
          <w:rFonts w:eastAsia="Arial Unicode MS"/>
          <w:b/>
          <w:bCs/>
          <w:color w:val="000000"/>
          <w:u w:color="000000"/>
          <w:bdr w:val="nil"/>
          <w:lang w:eastAsia="pl-PL"/>
        </w:rPr>
        <w:t>„Stałego nadzoru i obsługi serwisowo-eksploatacyjnej kotłowni gazowo-olejowych w budynkach 256, 265, węzłów cieplnych, systemów solarnych i instalacji ciepłej wody użytkowej i centralnego ogrzewania zlokalizowanych w obiektach Akademii Marynarki Wojennej w Gdyni. Nadzór i obsługa serwisowo-eksploatacyjna kotłowni olejowej zlokalizowanej w budynku nr 19 w Akademickim Ośrodku Szkoleniowym w Czernicy k/Chojnic”.</w:t>
      </w:r>
    </w:p>
    <w:p w14:paraId="035E4D23" w14:textId="77777777" w:rsidR="00ED241F" w:rsidRPr="00D4606A" w:rsidRDefault="00ED241F" w:rsidP="00D4606A">
      <w:pPr>
        <w:numPr>
          <w:ilvl w:val="0"/>
          <w:numId w:val="106"/>
        </w:numPr>
        <w:pBdr>
          <w:top w:val="nil"/>
          <w:left w:val="nil"/>
          <w:bottom w:val="nil"/>
          <w:right w:val="nil"/>
          <w:between w:val="nil"/>
          <w:bar w:val="nil"/>
        </w:pBdr>
        <w:tabs>
          <w:tab w:val="num" w:pos="426"/>
        </w:tabs>
        <w:suppressAutoHyphens w:val="0"/>
        <w:spacing w:after="0" w:line="240" w:lineRule="auto"/>
        <w:ind w:left="426" w:hanging="426"/>
        <w:jc w:val="both"/>
        <w:rPr>
          <w:rFonts w:eastAsia="Arial Unicode MS"/>
          <w:b/>
          <w:bCs/>
          <w:color w:val="000000"/>
          <w:u w:color="000000"/>
          <w:bdr w:val="nil"/>
          <w:lang w:eastAsia="pl-PL"/>
        </w:rPr>
      </w:pPr>
      <w:r w:rsidRPr="00D4606A">
        <w:rPr>
          <w:rFonts w:eastAsia="Arial Unicode MS"/>
          <w:color w:val="000000"/>
          <w:u w:color="000000"/>
          <w:bdr w:val="nil"/>
          <w:lang w:eastAsia="pl-PL"/>
        </w:rPr>
        <w:t>Specyfikacja Warunków Zamówienia (SWZ) stanowi integralną część umowy.</w:t>
      </w:r>
    </w:p>
    <w:p w14:paraId="53C1F1A2" w14:textId="77777777" w:rsidR="00ED241F" w:rsidRPr="00D4606A" w:rsidRDefault="00ED241F" w:rsidP="00D4606A">
      <w:pPr>
        <w:numPr>
          <w:ilvl w:val="0"/>
          <w:numId w:val="106"/>
        </w:numPr>
        <w:pBdr>
          <w:top w:val="nil"/>
          <w:left w:val="nil"/>
          <w:bottom w:val="nil"/>
          <w:right w:val="nil"/>
          <w:between w:val="nil"/>
          <w:bar w:val="nil"/>
        </w:pBdr>
        <w:tabs>
          <w:tab w:val="num" w:pos="426"/>
        </w:tabs>
        <w:suppressAutoHyphens w:val="0"/>
        <w:spacing w:after="0" w:line="240" w:lineRule="auto"/>
        <w:ind w:left="426" w:hanging="426"/>
        <w:jc w:val="both"/>
        <w:rPr>
          <w:rFonts w:eastAsia="Arial Unicode MS"/>
          <w:b/>
          <w:bCs/>
          <w:color w:val="000000"/>
          <w:u w:color="000000"/>
          <w:bdr w:val="nil"/>
          <w:lang w:eastAsia="pl-PL"/>
        </w:rPr>
      </w:pPr>
      <w:r w:rsidRPr="00D4606A">
        <w:rPr>
          <w:rFonts w:eastAsia="Arial Unicode MS"/>
          <w:color w:val="000000"/>
          <w:u w:color="000000"/>
          <w:bdr w:val="nil"/>
          <w:lang w:eastAsia="pl-PL"/>
        </w:rPr>
        <w:t>Szczegółowy zakres usług:</w:t>
      </w:r>
    </w:p>
    <w:p w14:paraId="525FBD5A" w14:textId="77777777" w:rsidR="00ED241F" w:rsidRPr="00D4606A" w:rsidRDefault="00ED241F" w:rsidP="00D4606A">
      <w:pPr>
        <w:numPr>
          <w:ilvl w:val="0"/>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 xml:space="preserve">Usługi bieżące nie rzadziej niż raz w miesiącu: </w:t>
      </w:r>
    </w:p>
    <w:p w14:paraId="3DEFF5F2"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sprawdzenie i przetestowanie zabezpieczeń energetycznych, ciśnieniowych, zaworów bezpieczeństwa;</w:t>
      </w:r>
    </w:p>
    <w:p w14:paraId="39BB0CFF"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kontrola poprawności działania stacji uzdatniania wody, ewentualnie uzupełnienia soli;</w:t>
      </w:r>
    </w:p>
    <w:p w14:paraId="57EE626F"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kontrola poprawności działania urządzeń grzewczych;</w:t>
      </w:r>
    </w:p>
    <w:p w14:paraId="6F432752"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test funkcjonalny regulatorów, urządzeń automatyki i sterowania;</w:t>
      </w:r>
    </w:p>
    <w:p w14:paraId="7E485D50"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dokonywanie zapisów parametrów i zdarzeń w dzienniku pracy kotłowni;</w:t>
      </w:r>
    </w:p>
    <w:p w14:paraId="3930AEE3"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dokonywanie odczytów wszystkich liczników kotłowni: gazomierz, wodomierze, liczniki ciepła, liczniki energii elektrycznej;</w:t>
      </w:r>
    </w:p>
    <w:p w14:paraId="1BB218CD"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usuwanie awarii, zabezpieczenie urządzeń przed skutkami powstałej awarii;</w:t>
      </w:r>
    </w:p>
    <w:p w14:paraId="1A6E3E40"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kontrola  ilości  zużycia  oleju  opałowego  i  gazu.  Obsługujący ma obowiązek dokonywać rozruchu kotłów w oparciu o olej opałowy w przypadku zaniku gazu oraz rozruchu kotłów w celu rozpoczęcia sezonu grzewczego;</w:t>
      </w:r>
    </w:p>
    <w:p w14:paraId="1256E58F" w14:textId="77777777" w:rsidR="00ED241F" w:rsidRPr="00D4606A" w:rsidRDefault="00ED241F" w:rsidP="00D4606A">
      <w:pPr>
        <w:pBdr>
          <w:top w:val="nil"/>
          <w:left w:val="nil"/>
          <w:bottom w:val="nil"/>
          <w:right w:val="nil"/>
          <w:between w:val="nil"/>
          <w:bar w:val="nil"/>
        </w:pBdr>
        <w:suppressAutoHyphens w:val="0"/>
        <w:spacing w:after="0" w:line="240" w:lineRule="auto"/>
        <w:ind w:left="1134"/>
        <w:jc w:val="both"/>
        <w:rPr>
          <w:rFonts w:eastAsia="Arial Unicode MS"/>
          <w:b/>
          <w:bCs/>
          <w:color w:val="000000"/>
          <w:u w:color="000000"/>
          <w:bdr w:val="nil"/>
          <w:lang w:eastAsia="pl-PL"/>
        </w:rPr>
      </w:pPr>
      <w:r w:rsidRPr="00D4606A">
        <w:rPr>
          <w:rFonts w:eastAsia="Arial Unicode MS"/>
          <w:b/>
          <w:bCs/>
          <w:color w:val="000000"/>
          <w:u w:color="000000"/>
          <w:bdr w:val="nil"/>
          <w:lang w:eastAsia="pl-PL"/>
        </w:rPr>
        <w:t xml:space="preserve">W przypadku nie dostosowania się do ww. uwagi - w trakcie rozruchu kotłów w celu rozpoczęcia sezonu grzewczego lub w przypadku zaniku gazu – kary za  ponadnormatywne zużycie  gazu naliczone przez dostawcę gazu będą  egzekwowane  od  Wykonawcy; </w:t>
      </w:r>
    </w:p>
    <w:p w14:paraId="2AB15D4B"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bieżące usuwanie usterek nieszczelności urządzeń kotłowni oraz konserwacja bieżąca polegająca na wymianie żarówek oświetlenia wewnętrznego i zewnętrznego budynku kotłowni;</w:t>
      </w:r>
    </w:p>
    <w:p w14:paraId="7154BE84" w14:textId="77777777" w:rsidR="00ED241F" w:rsidRPr="00D4606A" w:rsidRDefault="00ED241F" w:rsidP="00D4606A">
      <w:pPr>
        <w:numPr>
          <w:ilvl w:val="1"/>
          <w:numId w:val="10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sprawdzanie stanu technicznego w tym rozruch agregatów prądotwórczych stanowiących alternatywne źródło dostarczenia energii elektrycznej zamontowanych w budynkach kotłowni i sporządzenie stosownego protokołu.</w:t>
      </w:r>
    </w:p>
    <w:p w14:paraId="5B1DB79A" w14:textId="77777777" w:rsidR="00ED241F" w:rsidRPr="00D4606A" w:rsidRDefault="00ED241F" w:rsidP="00D4606A">
      <w:pPr>
        <w:numPr>
          <w:ilvl w:val="0"/>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Usługi półroczne - po zakończeniu i przed rozpoczęciem sezonu grzewczego:</w:t>
      </w:r>
    </w:p>
    <w:p w14:paraId="1E196D48"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wszystkie czynności jak w pkt I.;</w:t>
      </w:r>
    </w:p>
    <w:p w14:paraId="508230EE"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czyszczenie i regulacja palnika zgodnie z instrukcją i decyzją o dopuszczalnej emisji                           (ustawianie elektrod, regulacja ilości powietrza dla każdego stopnia palnika);</w:t>
      </w:r>
    </w:p>
    <w:p w14:paraId="2D9C0922" w14:textId="6AAAA7B3"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kontr</w:t>
      </w:r>
      <w:r w:rsidR="000377F5" w:rsidRPr="00D4606A">
        <w:rPr>
          <w:rFonts w:eastAsia="Arial Unicode MS"/>
          <w:color w:val="000000"/>
          <w:u w:color="000000"/>
          <w:bdr w:val="nil"/>
          <w:lang w:eastAsia="pl-PL"/>
        </w:rPr>
        <w:t xml:space="preserve">ola stanu ciśnienia w naczyniu </w:t>
      </w:r>
      <w:r w:rsidRPr="00D4606A">
        <w:rPr>
          <w:rFonts w:eastAsia="Arial Unicode MS"/>
          <w:color w:val="000000"/>
          <w:u w:color="000000"/>
          <w:bdr w:val="nil"/>
          <w:lang w:eastAsia="pl-PL"/>
        </w:rPr>
        <w:t>zbiorczym, ewentualne uzupełnienie ciśnienia;</w:t>
      </w:r>
    </w:p>
    <w:p w14:paraId="56171BB1"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sprawdzenie szczelności połączeń instalacyjnych, przewodów elektrycznych;</w:t>
      </w:r>
    </w:p>
    <w:p w14:paraId="4F8E33EF"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sprawdzenie i przegląd stanu elementów mechanicznych, regulacja;</w:t>
      </w:r>
    </w:p>
    <w:p w14:paraId="1D6B417A"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przed rozpoczęciem sezonu grzewczego należy sprawdzić a w trakcie rozruchu dokonywać sukcesywnych kontroli urządzeń w węzłach cieplnych obiektów. Węzły cieplne znajdujące się w obiektach są integralną częścią obsługi kotłowni głównej.</w:t>
      </w:r>
    </w:p>
    <w:p w14:paraId="36BB9D25" w14:textId="77777777" w:rsidR="00ED241F" w:rsidRPr="00D4606A" w:rsidRDefault="00ED241F" w:rsidP="00D4606A">
      <w:pPr>
        <w:numPr>
          <w:ilvl w:val="0"/>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Czynności serwisowe roczne – wykonywane raz w roku:</w:t>
      </w:r>
    </w:p>
    <w:p w14:paraId="56885447"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wszystkie czynności jak w pkt II.;</w:t>
      </w:r>
    </w:p>
    <w:p w14:paraId="47161EB4"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konserwacja urządzeń;</w:t>
      </w:r>
    </w:p>
    <w:p w14:paraId="36A4C359"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czyszczenie podgrzewacza wody;</w:t>
      </w:r>
    </w:p>
    <w:p w14:paraId="69E6ECA5"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rewizja zewnętrzna i wewnętrzna urządzeń dozorowych dla UDT;</w:t>
      </w:r>
    </w:p>
    <w:p w14:paraId="5B116270"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ewentualna wymiana uszkodzonych elementów;</w:t>
      </w:r>
    </w:p>
    <w:p w14:paraId="44FA3D20"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test funkcjonalny wszystkich urządzeń;</w:t>
      </w:r>
    </w:p>
    <w:p w14:paraId="4F07D7AE"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wykonanie analizy spalin;</w:t>
      </w:r>
    </w:p>
    <w:p w14:paraId="7AEA0CFE"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czyszczenie komory spalania i płomieniówek kotła;</w:t>
      </w:r>
    </w:p>
    <w:p w14:paraId="000163DD"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sprawdzenie twardości wody;</w:t>
      </w:r>
    </w:p>
    <w:p w14:paraId="5060C4DD"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utylizacja skroplin z kominów kotłowni w ilości ok. 100 litrów.</w:t>
      </w:r>
    </w:p>
    <w:p w14:paraId="2B6D393D" w14:textId="77777777" w:rsidR="00ED241F" w:rsidRPr="00D4606A" w:rsidRDefault="00ED241F" w:rsidP="00D4606A">
      <w:pPr>
        <w:numPr>
          <w:ilvl w:val="0"/>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Usługi nadzoru wynikające z obowiązujących przepisów:</w:t>
      </w:r>
    </w:p>
    <w:p w14:paraId="1839B088"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sporządzania protokołów skuteczności zerowania i oporności izolacji urządzeń;</w:t>
      </w:r>
    </w:p>
    <w:p w14:paraId="7835FCF0"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sporządzanie protokołów drożności przewodów kominowych i wentylacyjnych;</w:t>
      </w:r>
    </w:p>
    <w:p w14:paraId="4A35717B"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uczestniczenie w kontrolach inspektora UDT, PIOŚ;</w:t>
      </w:r>
    </w:p>
    <w:p w14:paraId="7F4F63E8"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wyliczanie należności z tytułu opłat za korzystanie ze środowiska;</w:t>
      </w:r>
    </w:p>
    <w:p w14:paraId="23B8AE86"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typowanie urządzeń do remontów;</w:t>
      </w:r>
    </w:p>
    <w:p w14:paraId="7F0C0C3D"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prowadzenie dziennika pracy kotłowni, składanie sprawozdań;</w:t>
      </w:r>
    </w:p>
    <w:p w14:paraId="0C3E7DE5"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zakresie instalacji ppoż. – utrzymywać osprzęt w ciągłej sprawności technicznej a sprzęt ppoż. musi mieć aktualny przegląd techniczny. Sprzęt ppoż. jest integralnym wyposażeniem kotłowni;</w:t>
      </w:r>
    </w:p>
    <w:p w14:paraId="547065E0"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przygotowanie urządzeń do sezonu grzewczego oraz włączenie kotłów w równomierny okres cykliczny w okresie letnim zgodnie z dokumentacją techniczno-ruchową;</w:t>
      </w:r>
    </w:p>
    <w:p w14:paraId="7701183D"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całodobowy nadzór mienia zewnętrznego w granicach ogrodzenia i wewnętrznego obiektu 256, oraz wewnętrznego w kotłowni 265;</w:t>
      </w:r>
    </w:p>
    <w:p w14:paraId="000BE283"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dokonywanie co trzy miesięcznej kontroli aktywnego systemu bezpieczeństwa instalacji gazowej a po wykonaniu prac należy przedstawić stosowny protokół;</w:t>
      </w:r>
    </w:p>
    <w:p w14:paraId="62FD62ED"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dokonywania co miesięcznego rozruchu agregatów prądotwórczych stanowiących alternatywne źródło dostarczania energii elektrycznej zamontowanych w budynkach 256, 265, AOS w Czernicy a po wykonaniu prac należy przedstawić stosowny protokół;</w:t>
      </w:r>
    </w:p>
    <w:p w14:paraId="2DC905CD"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Cs/>
          <w:color w:val="000000"/>
          <w:u w:color="000000"/>
          <w:bdr w:val="nil"/>
          <w:lang w:eastAsia="pl-PL"/>
        </w:rPr>
        <w:t>obsługa techniczna pełniąca 24-o godzinny dyżur ma obowiązek w godzinach 8.00; 14.00; 21.00; 02.00; 05.00 składać meldunek Oficerowi Dyżurnemu AMW.</w:t>
      </w:r>
    </w:p>
    <w:p w14:paraId="13F05993"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Cs/>
          <w:color w:val="000000"/>
          <w:u w:color="000000"/>
          <w:bdr w:val="nil"/>
          <w:lang w:eastAsia="pl-PL"/>
        </w:rPr>
        <w:t>Obsługa ma obowiązek co 2 godziny meldować się telefonicznie Oficerowi Dyżurnemu AMW.</w:t>
      </w:r>
    </w:p>
    <w:p w14:paraId="06A9168D" w14:textId="77777777" w:rsidR="00ED241F" w:rsidRPr="00D4606A" w:rsidRDefault="00ED241F" w:rsidP="00D4606A">
      <w:pPr>
        <w:numPr>
          <w:ilvl w:val="0"/>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b/>
          <w:bCs/>
          <w:color w:val="000000"/>
          <w:u w:color="000000"/>
          <w:bdr w:val="nil"/>
          <w:lang w:eastAsia="pl-PL"/>
        </w:rPr>
        <w:t xml:space="preserve">Nadzór eksploatacyjny i usuwanie awarii </w:t>
      </w:r>
      <w:r w:rsidRPr="00D4606A">
        <w:rPr>
          <w:rFonts w:eastAsia="Arial Unicode MS"/>
          <w:color w:val="000000"/>
          <w:u w:color="000000"/>
          <w:bdr w:val="nil"/>
          <w:lang w:eastAsia="pl-PL"/>
        </w:rPr>
        <w:t>w obiektach Akademii Marynarki Wojennej w tym w obiektach podlegających Konserwatorowi Zabytków</w:t>
      </w:r>
      <w:r w:rsidRPr="00D4606A">
        <w:rPr>
          <w:rFonts w:eastAsia="Arial Unicode MS"/>
          <w:b/>
          <w:bCs/>
          <w:color w:val="000000"/>
          <w:u w:color="000000"/>
          <w:bdr w:val="nil"/>
          <w:lang w:eastAsia="pl-PL"/>
        </w:rPr>
        <w:t xml:space="preserve"> :</w:t>
      </w:r>
    </w:p>
    <w:p w14:paraId="1FD2D0E7" w14:textId="77777777" w:rsidR="00ED241F" w:rsidRPr="00D4606A" w:rsidRDefault="00ED241F" w:rsidP="00D4606A">
      <w:pPr>
        <w:numPr>
          <w:ilvl w:val="1"/>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Przystąpienie do usunięcia awarii w terminie ……… godzin od zgłoszenia.</w:t>
      </w:r>
    </w:p>
    <w:p w14:paraId="75A4F1CD" w14:textId="77777777" w:rsidR="00ED241F" w:rsidRPr="00D4606A" w:rsidRDefault="00ED241F" w:rsidP="00D4606A">
      <w:pPr>
        <w:numPr>
          <w:ilvl w:val="0"/>
          <w:numId w:val="109"/>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Czynności niezbędne do wykonania </w:t>
      </w:r>
      <w:bookmarkStart w:id="11" w:name="_Hlk80955708"/>
      <w:r w:rsidRPr="00D4606A">
        <w:rPr>
          <w:rFonts w:eastAsia="Arial Unicode MS"/>
          <w:color w:val="000000"/>
          <w:u w:color="000000"/>
          <w:bdr w:val="nil"/>
          <w:lang w:eastAsia="pl-PL"/>
        </w:rPr>
        <w:t>wraz z zakupem materiałów do dnia 31.10.2021r.:</w:t>
      </w:r>
    </w:p>
    <w:p w14:paraId="53DD350A" w14:textId="77777777" w:rsidR="00ED241F" w:rsidRPr="00D4606A" w:rsidRDefault="00ED241F" w:rsidP="00D4606A">
      <w:pPr>
        <w:pBdr>
          <w:top w:val="nil"/>
          <w:left w:val="nil"/>
          <w:bottom w:val="nil"/>
          <w:right w:val="nil"/>
          <w:between w:val="nil"/>
          <w:bar w:val="nil"/>
        </w:pBdr>
        <w:suppressAutoHyphens w:val="0"/>
        <w:spacing w:after="0" w:line="240" w:lineRule="auto"/>
        <w:ind w:left="720"/>
        <w:jc w:val="both"/>
        <w:rPr>
          <w:rFonts w:eastAsia="Arial Unicode MS"/>
          <w:color w:val="000000"/>
          <w:u w:color="000000"/>
          <w:bdr w:val="nil"/>
          <w:lang w:eastAsia="pl-PL"/>
        </w:rPr>
      </w:pPr>
      <w:r w:rsidRPr="00D4606A">
        <w:rPr>
          <w:rFonts w:eastAsia="Arial Unicode MS"/>
          <w:color w:val="000000"/>
          <w:u w:color="000000"/>
          <w:bdr w:val="nil"/>
          <w:lang w:eastAsia="pl-PL"/>
        </w:rPr>
        <w:t>Wykonawca na własny koszt musi dokonać wymiany następujących urządzeń:</w:t>
      </w:r>
    </w:p>
    <w:bookmarkEnd w:id="11"/>
    <w:p w14:paraId="6848AC4D" w14:textId="77777777" w:rsidR="00ED241F" w:rsidRPr="00D4606A" w:rsidRDefault="00ED241F" w:rsidP="00D4606A">
      <w:pPr>
        <w:numPr>
          <w:ilvl w:val="0"/>
          <w:numId w:val="158"/>
        </w:numPr>
        <w:pBdr>
          <w:top w:val="nil"/>
          <w:left w:val="nil"/>
          <w:bottom w:val="nil"/>
          <w:right w:val="nil"/>
          <w:between w:val="nil"/>
          <w:bar w:val="nil"/>
        </w:pBdr>
        <w:suppressAutoHyphens w:val="0"/>
        <w:spacing w:after="0" w:line="240" w:lineRule="auto"/>
        <w:contextualSpacing/>
        <w:jc w:val="both"/>
        <w:rPr>
          <w:rFonts w:eastAsia="Times New Roman"/>
          <w:b/>
          <w:u w:color="000000"/>
          <w:lang w:eastAsia="pl-PL"/>
        </w:rPr>
      </w:pPr>
      <w:r w:rsidRPr="00D4606A">
        <w:rPr>
          <w:rFonts w:eastAsia="Times New Roman"/>
          <w:b/>
          <w:u w:color="000000"/>
          <w:lang w:eastAsia="pl-PL"/>
        </w:rPr>
        <w:t>Kotłownia - Budynek nr 256:</w:t>
      </w:r>
    </w:p>
    <w:p w14:paraId="470706D9" w14:textId="77777777" w:rsidR="00ED241F" w:rsidRPr="00D4606A" w:rsidRDefault="00ED241F" w:rsidP="00D4606A">
      <w:pPr>
        <w:suppressAutoHyphens w:val="0"/>
        <w:spacing w:after="0" w:line="240" w:lineRule="auto"/>
        <w:ind w:left="720"/>
        <w:contextualSpacing/>
        <w:jc w:val="both"/>
        <w:rPr>
          <w:rFonts w:eastAsia="Times New Roman"/>
          <w:u w:color="000000"/>
          <w:lang w:eastAsia="pl-PL"/>
        </w:rPr>
      </w:pPr>
      <w:r w:rsidRPr="00D4606A">
        <w:rPr>
          <w:rFonts w:eastAsia="Times New Roman"/>
          <w:u w:color="000000"/>
          <w:lang w:eastAsia="pl-PL"/>
        </w:rPr>
        <w:t>a)  Wymiana siłownika zaworu 3 drogowego ciepłej wody typu „Satchwell” ALE 1376, 24V, 50 HZ;</w:t>
      </w:r>
    </w:p>
    <w:p w14:paraId="739E9CDA" w14:textId="77777777" w:rsidR="00ED241F" w:rsidRPr="00D4606A" w:rsidRDefault="00ED241F" w:rsidP="00D4606A">
      <w:pPr>
        <w:suppressAutoHyphens w:val="0"/>
        <w:spacing w:after="0" w:line="240" w:lineRule="auto"/>
        <w:ind w:left="720"/>
        <w:contextualSpacing/>
        <w:jc w:val="both"/>
        <w:rPr>
          <w:rFonts w:eastAsia="Times New Roman"/>
          <w:u w:color="000000"/>
          <w:lang w:eastAsia="pl-PL"/>
        </w:rPr>
      </w:pPr>
      <w:r w:rsidRPr="00D4606A">
        <w:rPr>
          <w:rFonts w:eastAsia="Times New Roman"/>
          <w:u w:color="000000"/>
          <w:lang w:eastAsia="pl-PL"/>
        </w:rPr>
        <w:t>b) Wymiana czujnika STB temperatury kotła K-3;</w:t>
      </w:r>
    </w:p>
    <w:p w14:paraId="26F45839" w14:textId="77777777" w:rsidR="00ED241F" w:rsidRPr="00D4606A" w:rsidRDefault="00ED241F" w:rsidP="00D4606A">
      <w:pPr>
        <w:suppressAutoHyphens w:val="0"/>
        <w:spacing w:after="0" w:line="240" w:lineRule="auto"/>
        <w:ind w:left="720"/>
        <w:contextualSpacing/>
        <w:jc w:val="both"/>
        <w:rPr>
          <w:rFonts w:eastAsia="Times New Roman"/>
          <w:u w:color="000000"/>
          <w:lang w:eastAsia="pl-PL"/>
        </w:rPr>
      </w:pPr>
      <w:r w:rsidRPr="00D4606A">
        <w:rPr>
          <w:rFonts w:eastAsia="Times New Roman"/>
          <w:u w:color="000000"/>
          <w:lang w:eastAsia="pl-PL"/>
        </w:rPr>
        <w:t>c) Wymiana czujnika płomienia UV typ RA-2 kotła K-4;</w:t>
      </w:r>
    </w:p>
    <w:p w14:paraId="06E95475" w14:textId="77777777" w:rsidR="00ED241F" w:rsidRPr="00D4606A" w:rsidRDefault="00ED241F" w:rsidP="00D4606A">
      <w:pPr>
        <w:suppressAutoHyphens w:val="0"/>
        <w:spacing w:after="0" w:line="240" w:lineRule="auto"/>
        <w:ind w:left="720"/>
        <w:contextualSpacing/>
        <w:jc w:val="both"/>
        <w:rPr>
          <w:rFonts w:eastAsia="Times New Roman"/>
          <w:u w:color="000000"/>
          <w:lang w:eastAsia="pl-PL"/>
        </w:rPr>
      </w:pPr>
      <w:r w:rsidRPr="00D4606A">
        <w:rPr>
          <w:rFonts w:eastAsia="Times New Roman"/>
          <w:u w:color="000000"/>
          <w:lang w:eastAsia="pl-PL"/>
        </w:rPr>
        <w:t>d) Wymiana reduktora gazu palnika Kotła nr 4 ;</w:t>
      </w:r>
    </w:p>
    <w:p w14:paraId="4059C680" w14:textId="77777777" w:rsidR="00ED241F" w:rsidRPr="00D4606A" w:rsidRDefault="00ED241F" w:rsidP="00D4606A">
      <w:pPr>
        <w:suppressAutoHyphens w:val="0"/>
        <w:spacing w:after="0" w:line="240" w:lineRule="auto"/>
        <w:ind w:left="720"/>
        <w:contextualSpacing/>
        <w:jc w:val="both"/>
        <w:rPr>
          <w:rFonts w:eastAsia="Times New Roman"/>
          <w:u w:color="000000"/>
          <w:lang w:eastAsia="pl-PL"/>
        </w:rPr>
      </w:pPr>
      <w:r w:rsidRPr="00D4606A">
        <w:rPr>
          <w:rFonts w:eastAsia="Times New Roman"/>
          <w:u w:color="000000"/>
          <w:lang w:eastAsia="pl-PL"/>
        </w:rPr>
        <w:t>e) Wymiana pompy cyrkulacyjnej  c.w.u. „Grundfos” typ UPS 40-180/F B (jedna z dwóch pomp pracujących równolegle) ;</w:t>
      </w:r>
    </w:p>
    <w:p w14:paraId="4F20E69A" w14:textId="77777777" w:rsidR="00ED241F" w:rsidRPr="00D4606A" w:rsidRDefault="00ED241F" w:rsidP="00D4606A">
      <w:pPr>
        <w:suppressAutoHyphens w:val="0"/>
        <w:spacing w:after="0" w:line="240" w:lineRule="auto"/>
        <w:ind w:left="720"/>
        <w:contextualSpacing/>
        <w:jc w:val="both"/>
        <w:rPr>
          <w:rFonts w:eastAsia="Times New Roman"/>
          <w:u w:color="000000"/>
          <w:lang w:eastAsia="pl-PL"/>
        </w:rPr>
      </w:pPr>
      <w:r w:rsidRPr="00D4606A">
        <w:rPr>
          <w:rFonts w:eastAsia="Times New Roman"/>
          <w:u w:color="000000"/>
          <w:lang w:eastAsia="pl-PL"/>
        </w:rPr>
        <w:t>f) Wymiana kontrolera zarządzania systemem sterowania, monitoringu i wizualizacji firmy Satchwell typ MNN-50-100 wraz z przeprowadzeniem konfiguracji urządzenia do istniejącego systemu.</w:t>
      </w:r>
    </w:p>
    <w:p w14:paraId="3C3B9470" w14:textId="77777777" w:rsidR="00ED241F" w:rsidRPr="00D4606A" w:rsidRDefault="00ED241F" w:rsidP="00D4606A">
      <w:pPr>
        <w:numPr>
          <w:ilvl w:val="0"/>
          <w:numId w:val="158"/>
        </w:numPr>
        <w:pBdr>
          <w:top w:val="nil"/>
          <w:left w:val="nil"/>
          <w:bottom w:val="nil"/>
          <w:right w:val="nil"/>
          <w:between w:val="nil"/>
          <w:bar w:val="nil"/>
        </w:pBdr>
        <w:suppressAutoHyphens w:val="0"/>
        <w:spacing w:after="0" w:line="240" w:lineRule="auto"/>
        <w:contextualSpacing/>
        <w:rPr>
          <w:b/>
          <w:u w:color="000000"/>
          <w:lang w:eastAsia="en-US"/>
        </w:rPr>
      </w:pPr>
      <w:r w:rsidRPr="00D4606A">
        <w:rPr>
          <w:b/>
          <w:u w:color="000000"/>
          <w:lang w:eastAsia="en-US"/>
        </w:rPr>
        <w:t>Węzły:</w:t>
      </w:r>
    </w:p>
    <w:p w14:paraId="54BA5524" w14:textId="77777777" w:rsidR="00ED241F" w:rsidRPr="00D4606A" w:rsidRDefault="00ED241F" w:rsidP="00D4606A">
      <w:pPr>
        <w:pBdr>
          <w:top w:val="nil"/>
          <w:left w:val="nil"/>
          <w:bottom w:val="nil"/>
          <w:right w:val="nil"/>
          <w:between w:val="nil"/>
          <w:bar w:val="nil"/>
        </w:pBdr>
        <w:suppressAutoHyphens w:val="0"/>
        <w:spacing w:after="0" w:line="240" w:lineRule="auto"/>
        <w:ind w:firstLine="708"/>
        <w:rPr>
          <w:color w:val="000000"/>
          <w:u w:color="000000"/>
          <w:bdr w:val="nil"/>
          <w:lang w:eastAsia="en-US"/>
        </w:rPr>
      </w:pPr>
      <w:r w:rsidRPr="00D4606A">
        <w:rPr>
          <w:color w:val="000000"/>
          <w:u w:color="000000"/>
          <w:bdr w:val="nil"/>
          <w:lang w:eastAsia="en-US"/>
        </w:rPr>
        <w:t xml:space="preserve">- budynek nr 7 </w:t>
      </w:r>
    </w:p>
    <w:p w14:paraId="0B6138B9" w14:textId="77777777" w:rsidR="00ED241F" w:rsidRPr="00D4606A" w:rsidRDefault="00ED241F" w:rsidP="00D4606A">
      <w:pPr>
        <w:suppressAutoHyphens w:val="0"/>
        <w:spacing w:after="0" w:line="240" w:lineRule="auto"/>
        <w:ind w:left="720" w:firstLine="696"/>
        <w:contextualSpacing/>
        <w:jc w:val="both"/>
        <w:rPr>
          <w:rFonts w:eastAsia="Times New Roman"/>
          <w:u w:color="000000"/>
          <w:lang w:eastAsia="pl-PL"/>
        </w:rPr>
      </w:pPr>
      <w:r w:rsidRPr="00D4606A">
        <w:rPr>
          <w:rFonts w:eastAsia="Times New Roman"/>
          <w:u w:color="000000"/>
          <w:lang w:eastAsia="pl-PL"/>
        </w:rPr>
        <w:t xml:space="preserve">a) </w:t>
      </w:r>
      <w:r w:rsidRPr="00D4606A">
        <w:rPr>
          <w:u w:color="000000"/>
          <w:lang w:eastAsia="en-US"/>
        </w:rPr>
        <w:t>Wymiana siłownika zaworu AMB 162;</w:t>
      </w:r>
    </w:p>
    <w:p w14:paraId="2BC9C13D" w14:textId="77777777" w:rsidR="00ED241F" w:rsidRPr="00D4606A" w:rsidRDefault="00ED241F" w:rsidP="00D4606A">
      <w:pPr>
        <w:suppressAutoHyphens w:val="0"/>
        <w:spacing w:after="0" w:line="240" w:lineRule="auto"/>
        <w:ind w:left="720" w:firstLine="696"/>
        <w:contextualSpacing/>
        <w:jc w:val="both"/>
        <w:rPr>
          <w:rFonts w:eastAsia="Times New Roman"/>
          <w:u w:color="000000"/>
          <w:lang w:eastAsia="pl-PL"/>
        </w:rPr>
      </w:pPr>
      <w:r w:rsidRPr="00D4606A">
        <w:rPr>
          <w:rFonts w:eastAsia="Times New Roman"/>
          <w:u w:color="000000"/>
          <w:lang w:eastAsia="pl-PL"/>
        </w:rPr>
        <w:t>b) Wymiana zaworu mieszającego 3-drogowy HRE3, DN 50;</w:t>
      </w:r>
    </w:p>
    <w:p w14:paraId="76070531" w14:textId="77777777" w:rsidR="00ED241F" w:rsidRPr="00D4606A" w:rsidRDefault="00ED241F" w:rsidP="00D4606A">
      <w:pPr>
        <w:pBdr>
          <w:top w:val="nil"/>
          <w:left w:val="nil"/>
          <w:bottom w:val="nil"/>
          <w:right w:val="nil"/>
          <w:between w:val="nil"/>
          <w:bar w:val="nil"/>
        </w:pBdr>
        <w:suppressAutoHyphens w:val="0"/>
        <w:spacing w:after="0" w:line="240" w:lineRule="auto"/>
        <w:ind w:firstLine="708"/>
        <w:rPr>
          <w:color w:val="000000"/>
          <w:u w:color="000000"/>
          <w:bdr w:val="nil"/>
          <w:lang w:eastAsia="en-US"/>
        </w:rPr>
      </w:pPr>
      <w:r w:rsidRPr="00D4606A">
        <w:rPr>
          <w:color w:val="000000"/>
          <w:u w:color="000000"/>
          <w:bdr w:val="nil"/>
          <w:lang w:eastAsia="en-US"/>
        </w:rPr>
        <w:t>- budynek nr 9</w:t>
      </w:r>
    </w:p>
    <w:p w14:paraId="065F264F" w14:textId="77777777" w:rsidR="00ED241F" w:rsidRPr="00D4606A" w:rsidRDefault="00ED241F" w:rsidP="00D4606A">
      <w:pPr>
        <w:suppressAutoHyphens w:val="0"/>
        <w:spacing w:after="0" w:line="240" w:lineRule="auto"/>
        <w:ind w:left="720" w:firstLine="696"/>
        <w:contextualSpacing/>
        <w:jc w:val="both"/>
        <w:rPr>
          <w:rFonts w:eastAsia="Times New Roman"/>
          <w:u w:color="000000"/>
          <w:lang w:eastAsia="pl-PL"/>
        </w:rPr>
      </w:pPr>
      <w:r w:rsidRPr="00D4606A">
        <w:rPr>
          <w:rFonts w:eastAsia="Times New Roman"/>
          <w:u w:color="000000"/>
          <w:lang w:eastAsia="pl-PL"/>
        </w:rPr>
        <w:t xml:space="preserve">a) </w:t>
      </w:r>
      <w:r w:rsidRPr="00D4606A">
        <w:rPr>
          <w:u w:color="000000"/>
          <w:lang w:eastAsia="en-US"/>
        </w:rPr>
        <w:t>Wymiana czujnika temperatury zewnętrznej automatyki węzła;</w:t>
      </w:r>
    </w:p>
    <w:p w14:paraId="0B4D61C5" w14:textId="77777777" w:rsidR="00ED241F" w:rsidRPr="00D4606A" w:rsidRDefault="00ED241F" w:rsidP="00D4606A">
      <w:pPr>
        <w:pBdr>
          <w:top w:val="nil"/>
          <w:left w:val="nil"/>
          <w:bottom w:val="nil"/>
          <w:right w:val="nil"/>
          <w:between w:val="nil"/>
          <w:bar w:val="nil"/>
        </w:pBdr>
        <w:suppressAutoHyphens w:val="0"/>
        <w:spacing w:after="0" w:line="240" w:lineRule="auto"/>
        <w:ind w:firstLine="708"/>
        <w:rPr>
          <w:color w:val="000000"/>
          <w:u w:color="000000"/>
          <w:bdr w:val="nil"/>
          <w:lang w:eastAsia="en-US"/>
        </w:rPr>
      </w:pPr>
      <w:r w:rsidRPr="00D4606A">
        <w:rPr>
          <w:color w:val="000000"/>
          <w:u w:color="000000"/>
          <w:bdr w:val="nil"/>
          <w:lang w:eastAsia="en-US"/>
        </w:rPr>
        <w:t>- budynek nr 10</w:t>
      </w:r>
    </w:p>
    <w:p w14:paraId="32AC7778" w14:textId="77777777" w:rsidR="00ED241F" w:rsidRPr="00D4606A" w:rsidRDefault="00ED241F" w:rsidP="00D4606A">
      <w:pPr>
        <w:suppressAutoHyphens w:val="0"/>
        <w:spacing w:after="0" w:line="240" w:lineRule="auto"/>
        <w:ind w:left="720" w:firstLine="696"/>
        <w:contextualSpacing/>
        <w:jc w:val="both"/>
        <w:rPr>
          <w:rFonts w:eastAsia="Times New Roman"/>
          <w:u w:color="000000"/>
          <w:lang w:eastAsia="pl-PL"/>
        </w:rPr>
      </w:pPr>
      <w:r w:rsidRPr="00D4606A">
        <w:rPr>
          <w:rFonts w:eastAsia="Times New Roman"/>
          <w:u w:color="000000"/>
          <w:lang w:eastAsia="pl-PL"/>
        </w:rPr>
        <w:t xml:space="preserve">a) </w:t>
      </w:r>
      <w:r w:rsidRPr="00D4606A">
        <w:rPr>
          <w:u w:color="000000"/>
          <w:lang w:eastAsia="en-US"/>
        </w:rPr>
        <w:t>Wymiana czujnika temperatury zewnętrznej automatyki węzła;</w:t>
      </w:r>
    </w:p>
    <w:p w14:paraId="1D6FF337" w14:textId="77777777" w:rsidR="00ED241F" w:rsidRPr="00D4606A" w:rsidRDefault="00ED241F" w:rsidP="00D4606A">
      <w:pPr>
        <w:pBdr>
          <w:top w:val="nil"/>
          <w:left w:val="nil"/>
          <w:bottom w:val="nil"/>
          <w:right w:val="nil"/>
          <w:between w:val="nil"/>
          <w:bar w:val="nil"/>
        </w:pBdr>
        <w:suppressAutoHyphens w:val="0"/>
        <w:spacing w:after="0" w:line="240" w:lineRule="auto"/>
        <w:ind w:firstLine="708"/>
        <w:rPr>
          <w:color w:val="000000"/>
          <w:u w:color="000000"/>
          <w:bdr w:val="nil"/>
          <w:lang w:eastAsia="en-US"/>
        </w:rPr>
      </w:pPr>
      <w:r w:rsidRPr="00D4606A">
        <w:rPr>
          <w:color w:val="000000"/>
          <w:u w:color="000000"/>
          <w:bdr w:val="nil"/>
          <w:lang w:eastAsia="en-US"/>
        </w:rPr>
        <w:t>- budynek nr 13</w:t>
      </w:r>
    </w:p>
    <w:p w14:paraId="6AD2366E" w14:textId="77777777" w:rsidR="00ED241F" w:rsidRPr="00D4606A" w:rsidRDefault="00ED241F" w:rsidP="00D4606A">
      <w:pPr>
        <w:suppressAutoHyphens w:val="0"/>
        <w:spacing w:after="0" w:line="240" w:lineRule="auto"/>
        <w:ind w:left="720" w:firstLine="696"/>
        <w:contextualSpacing/>
        <w:jc w:val="both"/>
        <w:rPr>
          <w:rFonts w:eastAsia="Times New Roman"/>
          <w:u w:color="000000"/>
          <w:lang w:eastAsia="pl-PL"/>
        </w:rPr>
      </w:pPr>
      <w:r w:rsidRPr="00D4606A">
        <w:rPr>
          <w:rFonts w:eastAsia="Times New Roman"/>
          <w:u w:color="000000"/>
          <w:lang w:eastAsia="pl-PL"/>
        </w:rPr>
        <w:t xml:space="preserve">a) </w:t>
      </w:r>
      <w:r w:rsidRPr="00D4606A">
        <w:rPr>
          <w:u w:color="000000"/>
          <w:lang w:eastAsia="en-US"/>
        </w:rPr>
        <w:t>Wymiana siłownika zaworu AMB 162;</w:t>
      </w:r>
    </w:p>
    <w:p w14:paraId="1D7F15AC" w14:textId="77777777" w:rsidR="00ED241F" w:rsidRPr="00D4606A" w:rsidRDefault="00ED241F" w:rsidP="00D4606A">
      <w:pPr>
        <w:suppressAutoHyphens w:val="0"/>
        <w:spacing w:after="0" w:line="240" w:lineRule="auto"/>
        <w:ind w:left="720" w:firstLine="696"/>
        <w:contextualSpacing/>
        <w:jc w:val="both"/>
        <w:rPr>
          <w:rFonts w:eastAsia="Times New Roman"/>
          <w:u w:color="000000"/>
          <w:lang w:eastAsia="pl-PL"/>
        </w:rPr>
      </w:pPr>
      <w:r w:rsidRPr="00D4606A">
        <w:rPr>
          <w:rFonts w:eastAsia="Times New Roman"/>
          <w:u w:color="000000"/>
          <w:lang w:eastAsia="pl-PL"/>
        </w:rPr>
        <w:t>b) Wymiana zaworu mieszającego 3-drogowy HRE3, DN 50;</w:t>
      </w:r>
    </w:p>
    <w:p w14:paraId="2F6F16C4" w14:textId="77777777" w:rsidR="00ED241F" w:rsidRPr="00D4606A" w:rsidRDefault="00ED241F" w:rsidP="00D4606A">
      <w:pPr>
        <w:pBdr>
          <w:top w:val="nil"/>
          <w:left w:val="nil"/>
          <w:bottom w:val="nil"/>
          <w:right w:val="nil"/>
          <w:between w:val="nil"/>
          <w:bar w:val="nil"/>
        </w:pBdr>
        <w:suppressAutoHyphens w:val="0"/>
        <w:spacing w:after="0" w:line="240" w:lineRule="auto"/>
        <w:ind w:firstLine="708"/>
        <w:rPr>
          <w:color w:val="000000"/>
          <w:u w:color="000000"/>
          <w:bdr w:val="nil"/>
          <w:lang w:eastAsia="en-US"/>
        </w:rPr>
      </w:pPr>
      <w:r w:rsidRPr="00D4606A">
        <w:rPr>
          <w:color w:val="000000"/>
          <w:u w:color="000000"/>
          <w:bdr w:val="nil"/>
          <w:lang w:eastAsia="en-US"/>
        </w:rPr>
        <w:t>- budynek nr 354</w:t>
      </w:r>
    </w:p>
    <w:p w14:paraId="53C92848" w14:textId="77777777" w:rsidR="00ED241F" w:rsidRPr="00D4606A" w:rsidRDefault="00ED241F" w:rsidP="00D4606A">
      <w:pPr>
        <w:suppressAutoHyphens w:val="0"/>
        <w:spacing w:after="0" w:line="240" w:lineRule="auto"/>
        <w:ind w:left="708" w:firstLine="708"/>
        <w:rPr>
          <w:rFonts w:eastAsia="Helvetica Neue"/>
          <w:u w:color="000000"/>
          <w:lang w:eastAsia="pl-PL"/>
        </w:rPr>
      </w:pPr>
      <w:r w:rsidRPr="00D4606A">
        <w:rPr>
          <w:rFonts w:eastAsia="Helvetica Neue"/>
          <w:u w:color="000000"/>
          <w:lang w:eastAsia="pl-PL"/>
        </w:rPr>
        <w:t xml:space="preserve">a) </w:t>
      </w:r>
      <w:r w:rsidRPr="00D4606A">
        <w:rPr>
          <w:u w:color="000000"/>
          <w:lang w:eastAsia="en-US"/>
        </w:rPr>
        <w:t>Wymiana pompy ładującej</w:t>
      </w:r>
      <w:r w:rsidRPr="00D4606A">
        <w:rPr>
          <w:rFonts w:eastAsia="Helvetica Neue"/>
          <w:u w:color="000000"/>
          <w:lang w:eastAsia="pl-PL"/>
        </w:rPr>
        <w:t xml:space="preserve"> 3,5-4,5 m3/h, 1400 obr/min.;</w:t>
      </w:r>
    </w:p>
    <w:p w14:paraId="671B2C25" w14:textId="77777777" w:rsidR="00ED241F" w:rsidRPr="00D4606A" w:rsidRDefault="00ED241F" w:rsidP="00D4606A">
      <w:pPr>
        <w:pBdr>
          <w:top w:val="nil"/>
          <w:left w:val="nil"/>
          <w:bottom w:val="nil"/>
          <w:right w:val="nil"/>
          <w:between w:val="nil"/>
          <w:bar w:val="nil"/>
        </w:pBdr>
        <w:suppressAutoHyphens w:val="0"/>
        <w:spacing w:after="0" w:line="240" w:lineRule="auto"/>
        <w:ind w:firstLine="708"/>
        <w:rPr>
          <w:color w:val="000000"/>
          <w:u w:color="000000"/>
          <w:bdr w:val="nil"/>
          <w:lang w:eastAsia="en-US"/>
        </w:rPr>
      </w:pPr>
      <w:r w:rsidRPr="00D4606A">
        <w:rPr>
          <w:color w:val="000000"/>
          <w:u w:color="000000"/>
          <w:bdr w:val="nil"/>
          <w:lang w:eastAsia="en-US"/>
        </w:rPr>
        <w:t>- budynek nr 600</w:t>
      </w:r>
    </w:p>
    <w:p w14:paraId="1879670D" w14:textId="77777777" w:rsidR="00ED241F" w:rsidRPr="00D4606A" w:rsidRDefault="00ED241F" w:rsidP="00D4606A">
      <w:pPr>
        <w:pBdr>
          <w:top w:val="nil"/>
          <w:left w:val="nil"/>
          <w:bottom w:val="nil"/>
          <w:right w:val="nil"/>
          <w:between w:val="nil"/>
          <w:bar w:val="nil"/>
        </w:pBdr>
        <w:suppressAutoHyphens w:val="0"/>
        <w:spacing w:after="0" w:line="240" w:lineRule="auto"/>
        <w:ind w:left="720" w:firstLine="696"/>
        <w:rPr>
          <w:rFonts w:eastAsia="Arial Unicode MS"/>
          <w:color w:val="000000"/>
          <w:u w:color="000000"/>
          <w:bdr w:val="nil"/>
          <w:lang w:eastAsia="pl-PL"/>
        </w:rPr>
      </w:pPr>
      <w:r w:rsidRPr="00D4606A">
        <w:rPr>
          <w:rFonts w:eastAsia="Arial Unicode MS"/>
          <w:color w:val="000000"/>
          <w:u w:color="000000"/>
          <w:bdr w:val="nil"/>
          <w:lang w:eastAsia="pl-PL"/>
        </w:rPr>
        <w:t xml:space="preserve">a) </w:t>
      </w:r>
      <w:r w:rsidRPr="00D4606A">
        <w:rPr>
          <w:color w:val="000000"/>
          <w:u w:color="000000"/>
          <w:bdr w:val="nil"/>
          <w:lang w:eastAsia="en-US"/>
        </w:rPr>
        <w:t xml:space="preserve">Wymiana </w:t>
      </w:r>
      <w:r w:rsidRPr="00D4606A">
        <w:rPr>
          <w:rFonts w:eastAsia="Arial Unicode MS"/>
          <w:color w:val="000000"/>
          <w:u w:color="000000"/>
          <w:bdr w:val="nil"/>
          <w:lang w:eastAsia="pl-PL"/>
        </w:rPr>
        <w:t>siłownika zaworu regulacyjnego typ Schneider MG900.</w:t>
      </w:r>
    </w:p>
    <w:p w14:paraId="04732EE0"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p>
    <w:p w14:paraId="51D9EFFC"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 2</w:t>
      </w:r>
    </w:p>
    <w:p w14:paraId="30D8819F" w14:textId="77777777" w:rsidR="00ED241F" w:rsidRPr="00D4606A" w:rsidRDefault="00ED241F" w:rsidP="00D4606A">
      <w:pPr>
        <w:pBdr>
          <w:top w:val="nil"/>
          <w:left w:val="nil"/>
          <w:bottom w:val="nil"/>
          <w:right w:val="nil"/>
          <w:between w:val="nil"/>
          <w:bar w:val="nil"/>
        </w:pBdr>
        <w:suppressAutoHyphens w:val="0"/>
        <w:spacing w:after="0" w:line="240" w:lineRule="auto"/>
        <w:ind w:left="360" w:hanging="360"/>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 1.  </w:t>
      </w:r>
      <w:r w:rsidRPr="00D4606A">
        <w:rPr>
          <w:rFonts w:eastAsia="Arial Unicode MS"/>
          <w:b/>
          <w:bCs/>
          <w:color w:val="000000"/>
          <w:u w:color="000000"/>
          <w:bdr w:val="nil"/>
          <w:lang w:eastAsia="pl-PL"/>
        </w:rPr>
        <w:t>Terminy przeglądów urządzeń kotłowni w budynkach nr 256, 265 i w budynku nr 19 w Akademickim Ośrodku Szkoleniowym w Czernicy.</w:t>
      </w:r>
    </w:p>
    <w:p w14:paraId="7CF179E3" w14:textId="77777777" w:rsidR="00ED241F" w:rsidRPr="00D4606A" w:rsidRDefault="00ED241F" w:rsidP="00D4606A">
      <w:pPr>
        <w:pBdr>
          <w:top w:val="nil"/>
          <w:left w:val="nil"/>
          <w:bottom w:val="nil"/>
          <w:right w:val="nil"/>
          <w:between w:val="nil"/>
          <w:bar w:val="nil"/>
        </w:pBdr>
        <w:suppressAutoHyphens w:val="0"/>
        <w:spacing w:after="0" w:line="240" w:lineRule="auto"/>
        <w:ind w:left="1083" w:hanging="342"/>
        <w:jc w:val="both"/>
        <w:rPr>
          <w:rFonts w:eastAsia="Arial Unicode MS"/>
          <w:color w:val="000000"/>
          <w:u w:color="000000"/>
          <w:bdr w:val="nil"/>
          <w:lang w:eastAsia="pl-PL"/>
        </w:rPr>
      </w:pPr>
      <w:r w:rsidRPr="00D4606A">
        <w:rPr>
          <w:rFonts w:eastAsia="Arial Unicode MS"/>
          <w:color w:val="000000"/>
          <w:u w:color="000000"/>
          <w:bdr w:val="nil"/>
          <w:lang w:eastAsia="pl-PL"/>
        </w:rPr>
        <w:t>a) przegląd instalacji gazowej i urządzeń gazowych w kotłowni w bud 256 i 265 - raz w roku w miesiącu wrzesień,</w:t>
      </w:r>
    </w:p>
    <w:p w14:paraId="56DE0475" w14:textId="77777777" w:rsidR="00ED241F" w:rsidRPr="00D4606A" w:rsidRDefault="00ED241F" w:rsidP="00D4606A">
      <w:pPr>
        <w:pBdr>
          <w:top w:val="nil"/>
          <w:left w:val="nil"/>
          <w:bottom w:val="nil"/>
          <w:right w:val="nil"/>
          <w:between w:val="nil"/>
          <w:bar w:val="nil"/>
        </w:pBdr>
        <w:suppressAutoHyphens w:val="0"/>
        <w:spacing w:after="0" w:line="240" w:lineRule="auto"/>
        <w:ind w:left="1026" w:hanging="318"/>
        <w:jc w:val="both"/>
        <w:rPr>
          <w:rFonts w:eastAsia="Arial Unicode MS"/>
          <w:color w:val="000000"/>
          <w:u w:color="000000"/>
          <w:bdr w:val="nil"/>
          <w:lang w:eastAsia="pl-PL"/>
        </w:rPr>
      </w:pPr>
      <w:r w:rsidRPr="00D4606A">
        <w:rPr>
          <w:rFonts w:eastAsia="Arial Unicode MS"/>
          <w:color w:val="000000"/>
          <w:u w:color="000000"/>
          <w:bdr w:val="nil"/>
          <w:lang w:eastAsia="pl-PL"/>
        </w:rPr>
        <w:t>b) przegląd i konserwacja  palników  wraz z wymianą dysz w kotłowni 256, 265 oraz w Akademickim Ośrodku Szkoleniowym w Czernicy (dwa palniki olejowe typu OILON OY, znajdujący się 120 km do Gdyni na tracie Brusy - Chojnice) - przed sezonem grzewczym,</w:t>
      </w:r>
    </w:p>
    <w:p w14:paraId="1E5DD43F" w14:textId="77777777" w:rsidR="00ED241F" w:rsidRPr="00D4606A" w:rsidRDefault="00ED241F" w:rsidP="00D4606A">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ab/>
        <w:t>c) sprawdzenie działania zaworów bezpieczeństwa – raz na trzy miesiące,</w:t>
      </w:r>
    </w:p>
    <w:p w14:paraId="10A44344" w14:textId="77777777" w:rsidR="00ED241F" w:rsidRPr="00D4606A" w:rsidRDefault="00ED241F" w:rsidP="00D4606A">
      <w:pPr>
        <w:pBdr>
          <w:top w:val="nil"/>
          <w:left w:val="nil"/>
          <w:bottom w:val="nil"/>
          <w:right w:val="nil"/>
          <w:between w:val="nil"/>
          <w:bar w:val="nil"/>
        </w:pBdr>
        <w:suppressAutoHyphens w:val="0"/>
        <w:spacing w:after="0" w:line="240" w:lineRule="auto"/>
        <w:ind w:left="399" w:firstLine="321"/>
        <w:jc w:val="both"/>
        <w:rPr>
          <w:rFonts w:eastAsia="Arial Unicode MS"/>
          <w:color w:val="000000"/>
          <w:u w:color="000000"/>
          <w:bdr w:val="nil"/>
          <w:lang w:eastAsia="pl-PL"/>
        </w:rPr>
      </w:pPr>
      <w:r w:rsidRPr="00D4606A">
        <w:rPr>
          <w:rFonts w:eastAsia="Arial Unicode MS"/>
          <w:color w:val="000000"/>
          <w:u w:color="000000"/>
          <w:bdr w:val="nil"/>
          <w:lang w:eastAsia="pl-PL"/>
        </w:rPr>
        <w:t>d) sprawdzenie i oczyszczenie filtrów i odmulacza – raz w roku,</w:t>
      </w:r>
    </w:p>
    <w:p w14:paraId="08B53B08" w14:textId="77777777" w:rsidR="00ED241F" w:rsidRPr="00D4606A" w:rsidRDefault="00ED241F" w:rsidP="00D4606A">
      <w:pPr>
        <w:pBdr>
          <w:top w:val="nil"/>
          <w:left w:val="nil"/>
          <w:bottom w:val="nil"/>
          <w:right w:val="nil"/>
          <w:between w:val="nil"/>
          <w:bar w:val="nil"/>
        </w:pBdr>
        <w:suppressAutoHyphens w:val="0"/>
        <w:spacing w:after="0" w:line="240" w:lineRule="auto"/>
        <w:ind w:left="720"/>
        <w:jc w:val="both"/>
        <w:rPr>
          <w:rFonts w:eastAsia="Arial Unicode MS"/>
          <w:color w:val="000000"/>
          <w:u w:color="000000"/>
          <w:bdr w:val="nil"/>
          <w:lang w:eastAsia="pl-PL"/>
        </w:rPr>
      </w:pPr>
      <w:r w:rsidRPr="00D4606A">
        <w:rPr>
          <w:rFonts w:eastAsia="Arial Unicode MS"/>
          <w:color w:val="000000"/>
          <w:u w:color="000000"/>
          <w:bdr w:val="nil"/>
          <w:lang w:eastAsia="pl-PL"/>
        </w:rPr>
        <w:t>e) pomiary spalin – raz w roku.</w:t>
      </w:r>
    </w:p>
    <w:p w14:paraId="66977283"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p>
    <w:p w14:paraId="5B1100C7"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 3</w:t>
      </w:r>
    </w:p>
    <w:p w14:paraId="3657BDD1" w14:textId="77777777" w:rsidR="00ED241F" w:rsidRPr="00D4606A" w:rsidRDefault="00ED241F" w:rsidP="00D4606A">
      <w:pPr>
        <w:numPr>
          <w:ilvl w:val="0"/>
          <w:numId w:val="111"/>
        </w:numPr>
        <w:pBdr>
          <w:top w:val="nil"/>
          <w:left w:val="nil"/>
          <w:bottom w:val="nil"/>
          <w:right w:val="nil"/>
          <w:between w:val="nil"/>
          <w:bar w:val="nil"/>
        </w:pBdr>
        <w:tabs>
          <w:tab w:val="num" w:pos="426"/>
        </w:tabs>
        <w:suppressAutoHyphens w:val="0"/>
        <w:spacing w:after="0" w:line="240" w:lineRule="auto"/>
        <w:ind w:left="426" w:hanging="426"/>
        <w:jc w:val="both"/>
        <w:rPr>
          <w:rFonts w:eastAsia="Arial Unicode MS"/>
          <w:color w:val="000000"/>
          <w:u w:color="000000"/>
          <w:bdr w:val="nil"/>
          <w:lang w:eastAsia="pl-PL"/>
        </w:rPr>
      </w:pPr>
      <w:r w:rsidRPr="00D4606A">
        <w:rPr>
          <w:rFonts w:eastAsia="Arial Unicode MS"/>
          <w:color w:val="000000"/>
          <w:u w:color="000000"/>
          <w:bdr w:val="nil"/>
          <w:lang w:eastAsia="pl-PL"/>
        </w:rPr>
        <w:t>Nadzór nad obsługą i eksploatacją ze strony Zamawiającego pełnić będą:</w:t>
      </w:r>
    </w:p>
    <w:p w14:paraId="5F19C780" w14:textId="77777777" w:rsidR="00ED241F" w:rsidRPr="00D4606A" w:rsidRDefault="00ED241F" w:rsidP="00D4606A">
      <w:pPr>
        <w:numPr>
          <w:ilvl w:val="0"/>
          <w:numId w:val="113"/>
        </w:numPr>
        <w:pBdr>
          <w:top w:val="nil"/>
          <w:left w:val="nil"/>
          <w:bottom w:val="nil"/>
          <w:right w:val="nil"/>
          <w:between w:val="nil"/>
          <w:bar w:val="nil"/>
        </w:pBdr>
        <w:tabs>
          <w:tab w:val="num" w:pos="709"/>
        </w:tabs>
        <w:suppressAutoHyphens w:val="0"/>
        <w:spacing w:after="0" w:line="240" w:lineRule="auto"/>
        <w:ind w:left="426" w:hanging="142"/>
        <w:jc w:val="both"/>
        <w:rPr>
          <w:rFonts w:eastAsia="Arial Unicode MS"/>
          <w:color w:val="000000"/>
          <w:u w:color="000000"/>
          <w:bdr w:val="nil"/>
          <w:lang w:eastAsia="pl-PL"/>
        </w:rPr>
      </w:pPr>
      <w:r w:rsidRPr="00D4606A">
        <w:rPr>
          <w:rFonts w:eastAsia="Arial Unicode MS"/>
          <w:color w:val="000000"/>
          <w:u w:color="000000"/>
          <w:bdr w:val="nil"/>
          <w:lang w:eastAsia="pl-PL"/>
        </w:rPr>
        <w:t>Szef Oddziału Zabezpieczenia AMW,</w:t>
      </w:r>
    </w:p>
    <w:p w14:paraId="7B076BC3" w14:textId="77777777" w:rsidR="00ED241F" w:rsidRPr="00D4606A" w:rsidRDefault="00ED241F" w:rsidP="00D4606A">
      <w:pPr>
        <w:numPr>
          <w:ilvl w:val="0"/>
          <w:numId w:val="113"/>
        </w:numPr>
        <w:pBdr>
          <w:top w:val="nil"/>
          <w:left w:val="nil"/>
          <w:bottom w:val="nil"/>
          <w:right w:val="nil"/>
          <w:between w:val="nil"/>
          <w:bar w:val="nil"/>
        </w:pBdr>
        <w:tabs>
          <w:tab w:val="num" w:pos="709"/>
        </w:tabs>
        <w:suppressAutoHyphens w:val="0"/>
        <w:spacing w:after="0" w:line="240" w:lineRule="auto"/>
        <w:ind w:left="426" w:hanging="142"/>
        <w:jc w:val="both"/>
        <w:rPr>
          <w:rFonts w:eastAsia="Arial Unicode MS"/>
          <w:color w:val="000000"/>
          <w:u w:color="000000"/>
          <w:bdr w:val="nil"/>
          <w:lang w:eastAsia="pl-PL"/>
        </w:rPr>
      </w:pPr>
      <w:r w:rsidRPr="00D4606A">
        <w:rPr>
          <w:rFonts w:eastAsia="Arial Unicode MS"/>
          <w:color w:val="000000"/>
          <w:u w:color="000000"/>
          <w:bdr w:val="nil"/>
          <w:lang w:eastAsia="pl-PL"/>
        </w:rPr>
        <w:t>Kierownik Sekcji Zakwaterowania i Utrzymania Nieruchomości.</w:t>
      </w:r>
    </w:p>
    <w:p w14:paraId="66BE181D" w14:textId="77777777" w:rsidR="00ED241F" w:rsidRPr="00D4606A" w:rsidRDefault="00ED241F" w:rsidP="00D4606A">
      <w:pPr>
        <w:numPr>
          <w:ilvl w:val="0"/>
          <w:numId w:val="114"/>
        </w:numPr>
        <w:pBdr>
          <w:top w:val="nil"/>
          <w:left w:val="nil"/>
          <w:bottom w:val="nil"/>
          <w:right w:val="nil"/>
          <w:between w:val="nil"/>
          <w:bar w:val="nil"/>
        </w:pBdr>
        <w:tabs>
          <w:tab w:val="num" w:pos="426"/>
        </w:tabs>
        <w:suppressAutoHyphens w:val="0"/>
        <w:spacing w:after="0" w:line="240" w:lineRule="auto"/>
        <w:ind w:left="426" w:hanging="426"/>
        <w:jc w:val="both"/>
        <w:rPr>
          <w:rFonts w:eastAsia="Arial Unicode MS"/>
          <w:color w:val="000000"/>
          <w:u w:color="000000"/>
          <w:bdr w:val="nil"/>
          <w:lang w:eastAsia="pl-PL"/>
        </w:rPr>
      </w:pPr>
      <w:r w:rsidRPr="00D4606A">
        <w:rPr>
          <w:rFonts w:eastAsia="Arial Unicode MS"/>
          <w:color w:val="000000"/>
          <w:u w:color="000000"/>
          <w:bdr w:val="nil"/>
          <w:lang w:eastAsia="pl-PL"/>
        </w:rPr>
        <w:t>Wykonawca wyznacza na swojego przedstawiciela odpowiedzialnego za realizację obowiązków Wykonawcy wynikających z niniejszej Umowy:</w:t>
      </w:r>
    </w:p>
    <w:p w14:paraId="25B00F8A" w14:textId="77777777" w:rsidR="00ED241F" w:rsidRPr="00D4606A" w:rsidRDefault="00ED241F" w:rsidP="00D4606A">
      <w:pPr>
        <w:numPr>
          <w:ilvl w:val="1"/>
          <w:numId w:val="116"/>
        </w:numPr>
        <w:pBdr>
          <w:top w:val="nil"/>
          <w:left w:val="nil"/>
          <w:bottom w:val="nil"/>
          <w:right w:val="nil"/>
          <w:between w:val="nil"/>
          <w:bar w:val="nil"/>
        </w:pBdr>
        <w:tabs>
          <w:tab w:val="num" w:pos="426"/>
        </w:tabs>
        <w:suppressAutoHyphens w:val="0"/>
        <w:spacing w:after="0" w:line="240" w:lineRule="auto"/>
        <w:ind w:left="426" w:hanging="142"/>
        <w:jc w:val="both"/>
        <w:rPr>
          <w:rFonts w:eastAsia="Arial Unicode MS"/>
          <w:color w:val="000000"/>
          <w:u w:color="000000"/>
          <w:bdr w:val="nil"/>
          <w:lang w:eastAsia="pl-PL"/>
        </w:rPr>
      </w:pPr>
      <w:r w:rsidRPr="00D4606A">
        <w:rPr>
          <w:rFonts w:eastAsia="Arial Unicode MS"/>
          <w:color w:val="000000"/>
          <w:u w:color="000000"/>
          <w:bdr w:val="nil"/>
          <w:lang w:eastAsia="pl-PL"/>
        </w:rPr>
        <w:t>………………………………………. Nr telefonu: ……………..</w:t>
      </w:r>
    </w:p>
    <w:p w14:paraId="6E50F666" w14:textId="4EDB6698" w:rsidR="00ED241F" w:rsidRDefault="00ED241F" w:rsidP="00D4606A">
      <w:pPr>
        <w:pBdr>
          <w:top w:val="nil"/>
          <w:left w:val="nil"/>
          <w:bottom w:val="nil"/>
          <w:right w:val="nil"/>
          <w:between w:val="nil"/>
          <w:bar w:val="nil"/>
        </w:pBdr>
        <w:suppressAutoHyphens w:val="0"/>
        <w:spacing w:after="0" w:line="240" w:lineRule="auto"/>
        <w:ind w:left="720"/>
        <w:jc w:val="both"/>
        <w:rPr>
          <w:rFonts w:eastAsia="Arial Unicode MS"/>
          <w:color w:val="000000"/>
          <w:u w:color="000000"/>
          <w:bdr w:val="nil"/>
          <w:lang w:eastAsia="pl-PL"/>
        </w:rPr>
      </w:pPr>
    </w:p>
    <w:p w14:paraId="51FBBC78" w14:textId="77777777" w:rsidR="00E6501F" w:rsidRPr="00D4606A" w:rsidRDefault="00E6501F" w:rsidP="00D4606A">
      <w:pPr>
        <w:pBdr>
          <w:top w:val="nil"/>
          <w:left w:val="nil"/>
          <w:bottom w:val="nil"/>
          <w:right w:val="nil"/>
          <w:between w:val="nil"/>
          <w:bar w:val="nil"/>
        </w:pBdr>
        <w:suppressAutoHyphens w:val="0"/>
        <w:spacing w:after="0" w:line="240" w:lineRule="auto"/>
        <w:ind w:left="720"/>
        <w:jc w:val="both"/>
        <w:rPr>
          <w:rFonts w:eastAsia="Arial Unicode MS"/>
          <w:color w:val="000000"/>
          <w:u w:color="000000"/>
          <w:bdr w:val="nil"/>
          <w:lang w:eastAsia="pl-PL"/>
        </w:rPr>
      </w:pPr>
    </w:p>
    <w:p w14:paraId="33099C05"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 4</w:t>
      </w:r>
    </w:p>
    <w:p w14:paraId="12B33420" w14:textId="77777777" w:rsidR="00ED241F" w:rsidRPr="00D4606A" w:rsidRDefault="00ED241F" w:rsidP="00D4606A">
      <w:pPr>
        <w:numPr>
          <w:ilvl w:val="0"/>
          <w:numId w:val="159"/>
        </w:numPr>
        <w:pBdr>
          <w:top w:val="nil"/>
          <w:left w:val="nil"/>
          <w:bottom w:val="nil"/>
          <w:right w:val="nil"/>
          <w:between w:val="nil"/>
          <w:bar w:val="nil"/>
        </w:pBdr>
        <w:suppressAutoHyphens w:val="0"/>
        <w:spacing w:after="0" w:line="240" w:lineRule="auto"/>
        <w:ind w:left="426" w:hanging="426"/>
        <w:contextualSpacing/>
        <w:jc w:val="both"/>
        <w:rPr>
          <w:rFonts w:eastAsia="Times New Roman"/>
          <w:b/>
          <w:bCs/>
          <w:u w:color="000000"/>
          <w:lang w:eastAsia="pl-PL"/>
        </w:rPr>
      </w:pPr>
      <w:r w:rsidRPr="00D4606A">
        <w:rPr>
          <w:rFonts w:eastAsia="Times New Roman"/>
          <w:u w:color="000000"/>
          <w:lang w:eastAsia="pl-PL"/>
        </w:rPr>
        <w:t xml:space="preserve">Termin wykonania przedmiotu zamówienia w zakresie określonym w § 1 ust.3 pkt I-V – </w:t>
      </w:r>
      <w:r w:rsidRPr="00D4606A">
        <w:rPr>
          <w:rFonts w:eastAsia="Times New Roman"/>
          <w:b/>
          <w:u w:color="000000"/>
          <w:lang w:eastAsia="pl-PL"/>
        </w:rPr>
        <w:t>36 miesięcy licząc od dnia</w:t>
      </w:r>
      <w:r w:rsidRPr="00D4606A">
        <w:rPr>
          <w:rFonts w:eastAsia="Times New Roman"/>
          <w:u w:color="000000"/>
          <w:lang w:eastAsia="pl-PL"/>
        </w:rPr>
        <w:t xml:space="preserve"> </w:t>
      </w:r>
      <w:r w:rsidRPr="00D4606A">
        <w:rPr>
          <w:rFonts w:eastAsia="Times New Roman"/>
          <w:b/>
          <w:bCs/>
          <w:u w:color="000000"/>
          <w:lang w:eastAsia="pl-PL"/>
        </w:rPr>
        <w:t xml:space="preserve">1 października 2021r. </w:t>
      </w:r>
      <w:r w:rsidRPr="00D4606A">
        <w:rPr>
          <w:rFonts w:eastAsia="Times New Roman"/>
          <w:bCs/>
          <w:u w:color="000000"/>
          <w:lang w:eastAsia="pl-PL"/>
        </w:rPr>
        <w:t>(do dnia 30.09.2024r.)</w:t>
      </w:r>
    </w:p>
    <w:p w14:paraId="7FE36DF6" w14:textId="77777777" w:rsidR="00ED241F" w:rsidRPr="00D4606A" w:rsidRDefault="00ED241F" w:rsidP="00D4606A">
      <w:pPr>
        <w:numPr>
          <w:ilvl w:val="0"/>
          <w:numId w:val="159"/>
        </w:numPr>
        <w:pBdr>
          <w:top w:val="nil"/>
          <w:left w:val="nil"/>
          <w:bottom w:val="nil"/>
          <w:right w:val="nil"/>
          <w:between w:val="nil"/>
          <w:bar w:val="nil"/>
        </w:pBdr>
        <w:suppressAutoHyphens w:val="0"/>
        <w:spacing w:after="0" w:line="240" w:lineRule="auto"/>
        <w:ind w:left="426" w:hanging="426"/>
        <w:contextualSpacing/>
        <w:jc w:val="both"/>
        <w:rPr>
          <w:rFonts w:eastAsia="Times New Roman"/>
          <w:b/>
          <w:bCs/>
          <w:u w:color="000000"/>
          <w:lang w:eastAsia="pl-PL"/>
        </w:rPr>
      </w:pPr>
      <w:r w:rsidRPr="00D4606A">
        <w:rPr>
          <w:rFonts w:eastAsia="Times New Roman"/>
          <w:u w:color="000000"/>
          <w:lang w:eastAsia="pl-PL"/>
        </w:rPr>
        <w:t xml:space="preserve">Termin wykonania przedmiotu zamówienia w zakresie określonym w § 1 ust.3 pkt VI – </w:t>
      </w:r>
      <w:r w:rsidRPr="00D4606A">
        <w:rPr>
          <w:rFonts w:eastAsia="Times New Roman"/>
          <w:b/>
          <w:u w:color="000000"/>
          <w:lang w:eastAsia="pl-PL"/>
        </w:rPr>
        <w:t>w terminie 30-tu dnia od dnia podpisania Umowy</w:t>
      </w:r>
      <w:r w:rsidRPr="00D4606A">
        <w:rPr>
          <w:rFonts w:eastAsia="Times New Roman"/>
          <w:u w:color="000000"/>
          <w:lang w:eastAsia="pl-PL"/>
        </w:rPr>
        <w:t>. (do dnia 31.10.2021r.)</w:t>
      </w:r>
    </w:p>
    <w:p w14:paraId="52FE7B5D" w14:textId="77777777" w:rsidR="00ED241F" w:rsidRPr="00D4606A" w:rsidRDefault="00ED241F" w:rsidP="00D4606A">
      <w:pPr>
        <w:suppressAutoHyphens w:val="0"/>
        <w:spacing w:after="0" w:line="240" w:lineRule="auto"/>
        <w:ind w:left="720"/>
        <w:contextualSpacing/>
        <w:jc w:val="both"/>
        <w:rPr>
          <w:rFonts w:eastAsia="Times New Roman"/>
          <w:b/>
          <w:bCs/>
          <w:u w:color="000000"/>
          <w:lang w:eastAsia="pl-PL"/>
        </w:rPr>
      </w:pPr>
    </w:p>
    <w:p w14:paraId="07CF8883"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 5</w:t>
      </w:r>
    </w:p>
    <w:p w14:paraId="3FB4C861"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Wykonawca oświadcza, ze jest uprawniony oraz posiada niezbędne kwalifikacje do pełnej realizacji przedmiotu umowy.</w:t>
      </w:r>
    </w:p>
    <w:p w14:paraId="15781353"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Wykonawca zobowiązuje się do wykonania usługi będącej przedmiotem umowy zgodnie z wymogami instrukcji technicznej i eksploatacji, zaleceniami producentów urządzeń, aktualnym poziomem wiedzy technicznej  oraz należytą starannością.</w:t>
      </w:r>
    </w:p>
    <w:p w14:paraId="3A8A01B6"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O konieczności dokonania napraw lub usunięcia awarii Wykonawca zawiadomi niezwłocznie upoważnionego przedstawiciela Zamawiającego lub w przypadku jego nieobecności oficera dyżurnego AMW.</w:t>
      </w:r>
    </w:p>
    <w:p w14:paraId="5B70838C"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Wykonawca zobowiązany jest do założenia/uzupełniania książki techniczno-serwisowej oraz do dokonywania w nich odpowiednich wpisów po każdym przeglądzie lub wezwaniu serwisowym. Po każdym przeglądzie Wykonawca przedstawi Zamawiającemu protokół obejmujący zauważone usterki i nieprawidłowości.</w:t>
      </w:r>
    </w:p>
    <w:p w14:paraId="0673894D"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Materiały eksploatacyjne i konserwacyjne niezbędne do wykonania czynności konserwacyjnych i obsługi dostarczać będzie Wykonawca.</w:t>
      </w:r>
    </w:p>
    <w:p w14:paraId="1966F09E"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Koszty usuwania awarii leżą po stronie Wykonawcy. Zamawiający ponosi wyłącznie koszty zakupu materiałów lub części zamiennych niezbędnych do jej usunięcia na podstawie przedstawionych faktur zakupowych. Zamawiający będzie dokonywał weryfikacji przedstawionych faktur oraz cen towarów w celu zminimalizowania kosztów zakupów.</w:t>
      </w:r>
    </w:p>
    <w:p w14:paraId="1D29A63B" w14:textId="77777777" w:rsidR="00ED241F" w:rsidRPr="00D4606A" w:rsidRDefault="00ED241F" w:rsidP="00D4606A">
      <w:pPr>
        <w:numPr>
          <w:ilvl w:val="0"/>
          <w:numId w:val="11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Wszystkie materiały/urządzenia/części zamienne zakupione i wbudowane przez Wykonawcę w ramach usuwanych awarii, Wykonawca obejmie gwarancją wskazaną w formularzu ofertowym tj.: ……. </w:t>
      </w:r>
    </w:p>
    <w:p w14:paraId="61DAEE30"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p>
    <w:p w14:paraId="26F08F97"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bookmarkStart w:id="12" w:name="_Hlk80876478"/>
      <w:r w:rsidRPr="00D4606A">
        <w:rPr>
          <w:rFonts w:eastAsia="Arial Unicode MS"/>
          <w:b/>
          <w:bCs/>
          <w:color w:val="000000"/>
          <w:u w:color="000000"/>
          <w:bdr w:val="nil"/>
          <w:lang w:eastAsia="pl-PL"/>
        </w:rPr>
        <w:t>§ 6</w:t>
      </w:r>
    </w:p>
    <w:bookmarkEnd w:id="12"/>
    <w:p w14:paraId="75C159C3" w14:textId="77777777" w:rsidR="00ED241F" w:rsidRPr="00D4606A" w:rsidRDefault="00ED241F" w:rsidP="00D4606A">
      <w:pPr>
        <w:numPr>
          <w:ilvl w:val="0"/>
          <w:numId w:val="12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Wynagrodzenie Wykonawcy za zrealizowanie przedmiotu umowy wynosi:</w:t>
      </w:r>
    </w:p>
    <w:p w14:paraId="159D79BD" w14:textId="77777777" w:rsidR="00ED241F" w:rsidRPr="00D4606A" w:rsidRDefault="00ED241F" w:rsidP="00D4606A">
      <w:pPr>
        <w:pBdr>
          <w:top w:val="nil"/>
          <w:left w:val="nil"/>
          <w:bottom w:val="nil"/>
          <w:right w:val="nil"/>
          <w:between w:val="nil"/>
          <w:bar w:val="nil"/>
        </w:pBdr>
        <w:tabs>
          <w:tab w:val="left" w:pos="6735"/>
          <w:tab w:val="left" w:pos="6942"/>
          <w:tab w:val="left" w:pos="8565"/>
        </w:tabs>
        <w:spacing w:after="0" w:line="240" w:lineRule="auto"/>
        <w:ind w:left="426" w:hanging="291"/>
        <w:jc w:val="both"/>
        <w:rPr>
          <w:rFonts w:eastAsia="Arial Unicode MS"/>
          <w:b/>
          <w:color w:val="000000"/>
          <w:u w:color="000000"/>
          <w:bdr w:val="nil"/>
          <w:lang w:eastAsia="pl-PL"/>
        </w:rPr>
      </w:pPr>
      <w:r w:rsidRPr="00D4606A">
        <w:rPr>
          <w:rFonts w:eastAsia="Arial Unicode MS"/>
          <w:b/>
          <w:bCs/>
          <w:color w:val="000000"/>
          <w:u w:color="000000"/>
          <w:bdr w:val="nil"/>
          <w:lang w:eastAsia="pl-PL"/>
        </w:rPr>
        <w:tab/>
        <w:t>Cena brutto</w:t>
      </w:r>
      <w:r w:rsidRPr="00D4606A">
        <w:rPr>
          <w:rFonts w:eastAsia="Arial Unicode MS"/>
          <w:color w:val="000000"/>
          <w:u w:color="000000"/>
          <w:bdr w:val="nil"/>
          <w:lang w:eastAsia="pl-PL"/>
        </w:rPr>
        <w:t xml:space="preserve"> w wysokości: </w:t>
      </w:r>
      <w:r w:rsidRPr="00D4606A">
        <w:rPr>
          <w:rFonts w:eastAsia="Arial Unicode MS"/>
          <w:b/>
          <w:color w:val="000000"/>
          <w:u w:color="000000"/>
          <w:bdr w:val="nil"/>
          <w:lang w:eastAsia="pl-PL"/>
        </w:rPr>
        <w:t xml:space="preserve">........................................ zł, słownie: ........... ..................................................... , </w:t>
      </w:r>
      <w:r w:rsidRPr="00D4606A">
        <w:rPr>
          <w:rFonts w:eastAsia="Arial Unicode MS"/>
          <w:b/>
          <w:bCs/>
          <w:color w:val="000000"/>
          <w:u w:color="000000"/>
          <w:bdr w:val="nil"/>
          <w:lang w:eastAsia="pl-PL"/>
        </w:rPr>
        <w:t>podatek VAT 23%</w:t>
      </w:r>
      <w:r w:rsidRPr="00D4606A">
        <w:rPr>
          <w:rFonts w:eastAsia="Arial Unicode MS"/>
          <w:color w:val="000000"/>
          <w:u w:color="000000"/>
          <w:bdr w:val="nil"/>
          <w:lang w:eastAsia="pl-PL"/>
        </w:rPr>
        <w:t xml:space="preserve"> w wysokości: ......................... zł, słownie: ......................................................................... , </w:t>
      </w:r>
      <w:r w:rsidRPr="00D4606A">
        <w:rPr>
          <w:rFonts w:eastAsia="Arial Unicode MS"/>
          <w:b/>
          <w:bCs/>
          <w:color w:val="000000"/>
          <w:u w:color="000000"/>
          <w:bdr w:val="nil"/>
          <w:lang w:eastAsia="pl-PL"/>
        </w:rPr>
        <w:t>cena netto</w:t>
      </w:r>
      <w:r w:rsidRPr="00D4606A">
        <w:rPr>
          <w:rFonts w:eastAsia="Arial Unicode MS"/>
          <w:color w:val="000000"/>
          <w:u w:color="000000"/>
          <w:bdr w:val="nil"/>
          <w:lang w:eastAsia="pl-PL"/>
        </w:rPr>
        <w:t xml:space="preserve"> w wysokości: ............................................. zł, słownie: ............... .............................. ............................. .............................., w tym:</w:t>
      </w:r>
    </w:p>
    <w:p w14:paraId="555410B7" w14:textId="77777777" w:rsidR="00ED241F" w:rsidRPr="00D4606A" w:rsidRDefault="00ED241F" w:rsidP="00D4606A">
      <w:pPr>
        <w:pBdr>
          <w:top w:val="nil"/>
          <w:left w:val="nil"/>
          <w:bottom w:val="nil"/>
          <w:right w:val="nil"/>
          <w:between w:val="nil"/>
          <w:bar w:val="nil"/>
        </w:pBdr>
        <w:tabs>
          <w:tab w:val="left" w:pos="6582"/>
          <w:tab w:val="left" w:pos="8565"/>
        </w:tabs>
        <w:spacing w:after="0" w:line="240" w:lineRule="auto"/>
        <w:ind w:left="426"/>
        <w:jc w:val="both"/>
        <w:rPr>
          <w:rFonts w:eastAsia="Arial Unicode MS"/>
          <w:bCs/>
          <w:color w:val="000000"/>
          <w:u w:color="000000"/>
          <w:bdr w:val="nil"/>
          <w:lang w:eastAsia="pl-PL"/>
        </w:rPr>
      </w:pPr>
    </w:p>
    <w:p w14:paraId="15121A25" w14:textId="77777777" w:rsidR="00ED241F" w:rsidRPr="00D4606A" w:rsidRDefault="00ED241F" w:rsidP="00D4606A">
      <w:pPr>
        <w:numPr>
          <w:ilvl w:val="1"/>
          <w:numId w:val="109"/>
        </w:numPr>
        <w:pBdr>
          <w:top w:val="nil"/>
          <w:left w:val="nil"/>
          <w:bottom w:val="nil"/>
          <w:right w:val="nil"/>
          <w:between w:val="nil"/>
          <w:bar w:val="nil"/>
        </w:pBdr>
        <w:tabs>
          <w:tab w:val="left" w:pos="6582"/>
          <w:tab w:val="left" w:pos="8565"/>
        </w:tabs>
        <w:suppressAutoHyphens w:val="0"/>
        <w:spacing w:after="0" w:line="240" w:lineRule="auto"/>
        <w:ind w:left="851"/>
        <w:contextualSpacing/>
        <w:jc w:val="both"/>
        <w:rPr>
          <w:rFonts w:eastAsia="Times New Roman"/>
          <w:bCs/>
          <w:u w:color="000000"/>
          <w:lang w:eastAsia="pl-PL"/>
        </w:rPr>
      </w:pPr>
      <w:bookmarkStart w:id="13" w:name="_Hlk81301758"/>
      <w:r w:rsidRPr="00D4606A">
        <w:rPr>
          <w:rFonts w:eastAsia="Times New Roman"/>
          <w:bCs/>
          <w:u w:color="000000"/>
          <w:lang w:eastAsia="pl-PL"/>
        </w:rPr>
        <w:t xml:space="preserve">Stały nadzór i obsługa serwisowo - eksploatacyjna określona w § 1 ust 3. pkt. I – V, w rozbiciu na 36 miesięcy, w wysokości: …………….. zł brutto </w:t>
      </w:r>
      <w:r w:rsidRPr="00D4606A">
        <w:rPr>
          <w:rFonts w:eastAsia="Times New Roman"/>
          <w:bCs/>
          <w:u w:val="single" w:color="000000"/>
          <w:lang w:eastAsia="pl-PL"/>
        </w:rPr>
        <w:t>za każdy miesiąc</w:t>
      </w:r>
      <w:r w:rsidRPr="00D4606A">
        <w:rPr>
          <w:rFonts w:eastAsia="Times New Roman"/>
          <w:bCs/>
          <w:u w:color="000000"/>
          <w:lang w:eastAsia="pl-PL"/>
        </w:rPr>
        <w:t>, co stanowi …. % wartości zamówienia, w tym: podatek VAT 23% : ……… zł, cena netto: ………. Zł. (Wartość w ujęciu 36-o miesięcznym: …………………. zł brutto, co stanowi łącznie …. % wartości zamówienia).</w:t>
      </w:r>
    </w:p>
    <w:p w14:paraId="7281B2DD" w14:textId="77777777" w:rsidR="00ED241F" w:rsidRPr="00D4606A" w:rsidRDefault="00ED241F" w:rsidP="00D4606A">
      <w:pPr>
        <w:numPr>
          <w:ilvl w:val="1"/>
          <w:numId w:val="109"/>
        </w:numPr>
        <w:pBdr>
          <w:top w:val="nil"/>
          <w:left w:val="nil"/>
          <w:bottom w:val="nil"/>
          <w:right w:val="nil"/>
          <w:between w:val="nil"/>
          <w:bar w:val="nil"/>
        </w:pBdr>
        <w:tabs>
          <w:tab w:val="left" w:pos="6582"/>
          <w:tab w:val="left" w:pos="8565"/>
        </w:tabs>
        <w:suppressAutoHyphens w:val="0"/>
        <w:spacing w:after="0" w:line="240" w:lineRule="auto"/>
        <w:ind w:left="851"/>
        <w:contextualSpacing/>
        <w:jc w:val="both"/>
        <w:rPr>
          <w:rFonts w:eastAsia="Times New Roman"/>
          <w:bCs/>
          <w:u w:color="000000"/>
          <w:lang w:eastAsia="pl-PL"/>
        </w:rPr>
      </w:pPr>
      <w:r w:rsidRPr="00D4606A">
        <w:rPr>
          <w:rFonts w:eastAsia="Times New Roman"/>
          <w:u w:color="000000"/>
          <w:lang w:eastAsia="pl-PL"/>
        </w:rPr>
        <w:t xml:space="preserve">Koszt czynności określonych w </w:t>
      </w:r>
      <w:r w:rsidRPr="00D4606A">
        <w:rPr>
          <w:rFonts w:eastAsia="Times New Roman"/>
          <w:bCs/>
          <w:u w:color="000000"/>
          <w:lang w:eastAsia="pl-PL"/>
        </w:rPr>
        <w:t xml:space="preserve">§ 1 ust 3. pkt. VI, w wysokości: …………….. brutto, co stanowi …. % wartości zamówienia, </w:t>
      </w:r>
    </w:p>
    <w:p w14:paraId="74B7B5AD" w14:textId="77777777" w:rsidR="00ED241F" w:rsidRPr="00D4606A" w:rsidRDefault="00ED241F" w:rsidP="00D4606A">
      <w:pPr>
        <w:pBdr>
          <w:top w:val="nil"/>
          <w:left w:val="nil"/>
          <w:bottom w:val="nil"/>
          <w:right w:val="nil"/>
          <w:between w:val="nil"/>
          <w:bar w:val="nil"/>
        </w:pBdr>
        <w:tabs>
          <w:tab w:val="left" w:pos="6582"/>
          <w:tab w:val="left" w:pos="8565"/>
        </w:tabs>
        <w:spacing w:after="0" w:line="240" w:lineRule="auto"/>
        <w:ind w:left="851"/>
        <w:jc w:val="both"/>
        <w:rPr>
          <w:rFonts w:eastAsia="Arial Unicode MS"/>
          <w:bCs/>
          <w:color w:val="000000"/>
          <w:u w:color="000000"/>
          <w:bdr w:val="nil"/>
          <w:lang w:eastAsia="pl-PL"/>
        </w:rPr>
      </w:pPr>
      <w:r w:rsidRPr="00D4606A">
        <w:rPr>
          <w:rFonts w:eastAsia="Arial Unicode MS"/>
          <w:bCs/>
          <w:color w:val="000000"/>
          <w:u w:color="000000"/>
          <w:bdr w:val="nil"/>
          <w:lang w:eastAsia="pl-PL"/>
        </w:rPr>
        <w:t xml:space="preserve">w tym: podatek VAT 23% : …………… zł, cena netto: ………. zł </w:t>
      </w:r>
    </w:p>
    <w:bookmarkEnd w:id="13"/>
    <w:p w14:paraId="46C1B58B" w14:textId="77777777" w:rsidR="00ED241F" w:rsidRPr="00D4606A" w:rsidRDefault="00ED241F" w:rsidP="00D4606A">
      <w:pPr>
        <w:pBdr>
          <w:top w:val="nil"/>
          <w:left w:val="nil"/>
          <w:bottom w:val="nil"/>
          <w:right w:val="nil"/>
          <w:between w:val="nil"/>
          <w:bar w:val="nil"/>
        </w:pBdr>
        <w:tabs>
          <w:tab w:val="left" w:pos="6582"/>
          <w:tab w:val="left" w:pos="8565"/>
        </w:tabs>
        <w:spacing w:after="0" w:line="240" w:lineRule="auto"/>
        <w:ind w:left="255"/>
        <w:jc w:val="both"/>
        <w:rPr>
          <w:rFonts w:eastAsia="Arial Unicode MS"/>
          <w:color w:val="000000"/>
          <w:u w:color="000000"/>
          <w:bdr w:val="nil"/>
          <w:lang w:eastAsia="pl-PL"/>
        </w:rPr>
      </w:pPr>
    </w:p>
    <w:p w14:paraId="105E6D8A" w14:textId="77777777" w:rsidR="00ED241F" w:rsidRPr="00D4606A" w:rsidRDefault="00ED241F" w:rsidP="00D4606A">
      <w:pPr>
        <w:numPr>
          <w:ilvl w:val="0"/>
          <w:numId w:val="12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bookmarkStart w:id="14" w:name="_Hlk81306592"/>
      <w:bookmarkStart w:id="15" w:name="_Hlk80876455"/>
      <w:r w:rsidRPr="00D4606A">
        <w:rPr>
          <w:rFonts w:eastAsia="Arial Unicode MS"/>
          <w:color w:val="000000"/>
          <w:u w:color="000000"/>
          <w:bdr w:val="nil"/>
          <w:lang w:eastAsia="pl-PL"/>
        </w:rPr>
        <w:t>Zapłata wynagrodzenia nastąpi po każdym miesiącu wykonywania przedmiotu zamówienia, na podstawie prawidłowo wystawionych faktur VAT, za każdy miesiąc w okresie trwania Umowy (z zastrzeżeniem nie przekroczenia kwoty określonej w ust.1 niniejszego paragrafu), zgodnie z poniższym harmonogramem:</w:t>
      </w:r>
    </w:p>
    <w:p w14:paraId="119D0B05" w14:textId="77777777" w:rsidR="00ED241F" w:rsidRPr="00D4606A" w:rsidRDefault="00ED241F" w:rsidP="00D4606A">
      <w:pPr>
        <w:numPr>
          <w:ilvl w:val="1"/>
          <w:numId w:val="106"/>
        </w:numPr>
        <w:pBdr>
          <w:top w:val="nil"/>
          <w:left w:val="nil"/>
          <w:bottom w:val="nil"/>
          <w:right w:val="nil"/>
          <w:between w:val="nil"/>
          <w:bar w:val="nil"/>
        </w:pBdr>
        <w:tabs>
          <w:tab w:val="left" w:pos="615"/>
          <w:tab w:val="num" w:pos="851"/>
        </w:tabs>
        <w:suppressAutoHyphens w:val="0"/>
        <w:spacing w:after="0" w:line="240" w:lineRule="auto"/>
        <w:ind w:left="851" w:hanging="284"/>
        <w:contextualSpacing/>
        <w:jc w:val="both"/>
        <w:rPr>
          <w:rFonts w:eastAsia="Times New Roman"/>
          <w:u w:color="000000"/>
          <w:lang w:eastAsia="pl-PL"/>
        </w:rPr>
      </w:pPr>
      <w:r w:rsidRPr="00D4606A">
        <w:rPr>
          <w:rFonts w:eastAsia="Times New Roman"/>
          <w:u w:color="000000"/>
          <w:lang w:eastAsia="pl-PL"/>
        </w:rPr>
        <w:t xml:space="preserve">za miesiąc październik 2021r. – kwota wynikająca z </w:t>
      </w:r>
      <w:bookmarkStart w:id="16" w:name="_Hlk81305426"/>
      <w:r w:rsidRPr="00D4606A">
        <w:rPr>
          <w:rFonts w:eastAsia="Times New Roman"/>
          <w:bCs/>
          <w:u w:color="000000"/>
          <w:lang w:eastAsia="pl-PL"/>
        </w:rPr>
        <w:t xml:space="preserve">§ 1 ust 3. pkt. I – VI </w:t>
      </w:r>
      <w:bookmarkEnd w:id="16"/>
      <w:r w:rsidRPr="00D4606A">
        <w:rPr>
          <w:rFonts w:eastAsia="Times New Roman"/>
          <w:bCs/>
          <w:u w:color="000000"/>
          <w:lang w:eastAsia="pl-PL"/>
        </w:rPr>
        <w:t>tj. suma wartości określonej w ust. 1 a) i b) niniejszego paragrafu, co stanowi …. % wartości zamówienia.</w:t>
      </w:r>
    </w:p>
    <w:p w14:paraId="50BC8805" w14:textId="77777777" w:rsidR="00ED241F" w:rsidRPr="00D4606A" w:rsidRDefault="00ED241F" w:rsidP="00D4606A">
      <w:pPr>
        <w:numPr>
          <w:ilvl w:val="1"/>
          <w:numId w:val="106"/>
        </w:numPr>
        <w:pBdr>
          <w:top w:val="nil"/>
          <w:left w:val="nil"/>
          <w:bottom w:val="nil"/>
          <w:right w:val="nil"/>
          <w:between w:val="nil"/>
          <w:bar w:val="nil"/>
        </w:pBdr>
        <w:tabs>
          <w:tab w:val="left" w:pos="615"/>
          <w:tab w:val="num" w:pos="851"/>
        </w:tabs>
        <w:suppressAutoHyphens w:val="0"/>
        <w:spacing w:after="0" w:line="240" w:lineRule="auto"/>
        <w:ind w:left="851" w:hanging="284"/>
        <w:contextualSpacing/>
        <w:jc w:val="both"/>
        <w:rPr>
          <w:rFonts w:eastAsia="Times New Roman"/>
          <w:u w:color="000000"/>
          <w:lang w:eastAsia="pl-PL"/>
        </w:rPr>
      </w:pPr>
      <w:r w:rsidRPr="00D4606A">
        <w:rPr>
          <w:rFonts w:eastAsia="Times New Roman"/>
          <w:u w:color="000000"/>
          <w:lang w:eastAsia="pl-PL"/>
        </w:rPr>
        <w:t>za kolejnych 35 miesięcy – kwota wynikająca z § 1 ust 3. pkt. I-V tj. wartość określona w ust. 1 a) niniejszego paragrafu; każda płatność stanowi …. % wartości zamówienia.</w:t>
      </w:r>
    </w:p>
    <w:bookmarkEnd w:id="14"/>
    <w:p w14:paraId="6BBB1369" w14:textId="77777777" w:rsidR="00ED241F" w:rsidRPr="00D4606A" w:rsidRDefault="00ED241F" w:rsidP="00D4606A">
      <w:pPr>
        <w:pBdr>
          <w:top w:val="nil"/>
          <w:left w:val="nil"/>
          <w:bottom w:val="nil"/>
          <w:right w:val="nil"/>
          <w:between w:val="nil"/>
          <w:bar w:val="nil"/>
        </w:pBdr>
        <w:tabs>
          <w:tab w:val="left" w:pos="615"/>
        </w:tabs>
        <w:suppressAutoHyphens w:val="0"/>
        <w:spacing w:after="0" w:line="240" w:lineRule="auto"/>
        <w:ind w:left="426"/>
        <w:jc w:val="both"/>
        <w:rPr>
          <w:rFonts w:eastAsia="Arial Unicode MS"/>
          <w:color w:val="000000"/>
          <w:u w:color="000000"/>
          <w:bdr w:val="nil"/>
          <w:lang w:eastAsia="pl-PL"/>
        </w:rPr>
      </w:pPr>
    </w:p>
    <w:bookmarkEnd w:id="15"/>
    <w:p w14:paraId="02E49D0F" w14:textId="77777777" w:rsidR="00ED241F" w:rsidRPr="00D4606A" w:rsidRDefault="00ED241F" w:rsidP="00D4606A">
      <w:pPr>
        <w:numPr>
          <w:ilvl w:val="0"/>
          <w:numId w:val="12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Wynagrodzenie przysługujące Wykonawcy  płatne  będzie z konta bankowego Zamawiającego w Santander Bank, nr 95 1500 1881 1210 2003 3251 0000</w:t>
      </w:r>
      <w:r w:rsidRPr="00D4606A">
        <w:rPr>
          <w:rFonts w:eastAsia="Arial Unicode MS"/>
          <w:b/>
          <w:bCs/>
          <w:color w:val="000000"/>
          <w:u w:color="000000"/>
          <w:bdr w:val="nil"/>
          <w:lang w:eastAsia="pl-PL"/>
        </w:rPr>
        <w:t xml:space="preserve"> </w:t>
      </w:r>
      <w:r w:rsidRPr="00D4606A">
        <w:rPr>
          <w:rFonts w:eastAsia="Arial Unicode MS"/>
          <w:color w:val="000000"/>
          <w:u w:color="000000"/>
          <w:bdr w:val="nil"/>
          <w:lang w:eastAsia="pl-PL"/>
        </w:rPr>
        <w:t>na konto Wykonawcy ……………………………………………………………..</w:t>
      </w:r>
    </w:p>
    <w:p w14:paraId="1769E9F2" w14:textId="77777777" w:rsidR="00ED241F" w:rsidRPr="00D4606A" w:rsidRDefault="00ED241F" w:rsidP="00D4606A">
      <w:pPr>
        <w:numPr>
          <w:ilvl w:val="0"/>
          <w:numId w:val="12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Zamawiający będzie realizował faktury, w terminie 14 dni od dnia otrzymania prawidłowo wystawionej faktury, przy czym za datę zapłaty strony ustalają datę obciążenia rachunku bankowego Zamawiającego.</w:t>
      </w:r>
    </w:p>
    <w:p w14:paraId="5540A3CF" w14:textId="77777777" w:rsidR="00ED241F" w:rsidRPr="00D4606A" w:rsidRDefault="00ED241F" w:rsidP="00D4606A">
      <w:pPr>
        <w:numPr>
          <w:ilvl w:val="0"/>
          <w:numId w:val="12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Wykonawca oświadcza, że numer rachunku rozliczeniowego wskazanego przez Wykonawcę w § 6 ust. 3 jest rachunkiem bankowym, dla którego zgodnie z Rozdziałem 3a ustawy z dnia 29 sierpnia 1997 r. - Prawo Bankowe (t.j. Dz. U. z 2020 r. poz. 1986 z poźn. zm.) prowadzony jest rachunek VAT. </w:t>
      </w:r>
    </w:p>
    <w:p w14:paraId="2BD92434" w14:textId="77777777" w:rsidR="00ED241F" w:rsidRPr="00D4606A" w:rsidRDefault="00ED241F" w:rsidP="00D4606A">
      <w:pPr>
        <w:numPr>
          <w:ilvl w:val="0"/>
          <w:numId w:val="12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Wymieniony w § 6 ust.3 numer rachunku bankowego:</w:t>
      </w:r>
    </w:p>
    <w:p w14:paraId="444E96DD" w14:textId="77777777" w:rsidR="00ED241F" w:rsidRPr="00D4606A" w:rsidRDefault="00ED241F" w:rsidP="00D4606A">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jest zawarty w wykazie, o którym mowa w art. 96 b ust. 3 pkt 13) Ustawy o podatku od towarów i usług (t.j. Dz. U. z 2021 poz. 685 z późn. zm.),</w:t>
      </w:r>
    </w:p>
    <w:p w14:paraId="15FE6A10" w14:textId="77777777" w:rsidR="00ED241F" w:rsidRPr="00D4606A" w:rsidRDefault="00ED241F" w:rsidP="00D4606A">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jest aktualny, a w przypadku zmiany numeru rachunku bankowego, na który ma być dokonana płatność Wykonawca niezwłocznie (jednak nie później niż w terminie 1 dnia od dnia zaistnienia takiej zmiany) poinformuje Zamawiającego o tym fakcie </w:t>
      </w:r>
      <w:r w:rsidRPr="00D4606A">
        <w:rPr>
          <w:rFonts w:eastAsia="Arial Unicode MS"/>
          <w:color w:val="000000"/>
          <w:u w:color="000000"/>
          <w:bdr w:val="nil"/>
          <w:lang w:eastAsia="pl-PL"/>
        </w:rPr>
        <w:br/>
        <w:t>w formie pisemnej pod rygorem nieważności.</w:t>
      </w:r>
    </w:p>
    <w:p w14:paraId="5C37B01E" w14:textId="77777777"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Zmiana numeru rachunku bankowego nie wymaga aneksu do Umowy, a jedynie pisemnego (pod rygorem nieważności) powiadomienia Zamawiającego przez Wykonawcę o takiej zmianie, podpisanego zgodnie z zasadami reprezentacji.</w:t>
      </w:r>
    </w:p>
    <w:p w14:paraId="5F6C539A" w14:textId="77777777"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59D01994" w14:textId="77777777"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Jeśli dla numeru rachunku rozliczeniowego wskazanego przez Wykonawcę w § 6 ust. 3, prowadzony jest rachunek VAT to:</w:t>
      </w:r>
    </w:p>
    <w:p w14:paraId="1F722C6B" w14:textId="77777777" w:rsidR="00ED241F" w:rsidRPr="00D4606A" w:rsidRDefault="00ED241F" w:rsidP="00D4606A">
      <w:pPr>
        <w:numPr>
          <w:ilvl w:val="1"/>
          <w:numId w:val="12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Zamawiający oświadcza, że będzie realizować płatności za faktury z zastosowaniem mechanizmu podzielonej płatności tzw. split payment. Zapłatę w tym systemie uznaje się za dokonanie płatności w terminie ustalonym w § 6 ust. 4 Umowy, </w:t>
      </w:r>
    </w:p>
    <w:p w14:paraId="7A1EBCB1" w14:textId="77777777" w:rsidR="00ED241F" w:rsidRPr="00D4606A" w:rsidRDefault="00ED241F" w:rsidP="00D4606A">
      <w:pPr>
        <w:numPr>
          <w:ilvl w:val="1"/>
          <w:numId w:val="12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Wykonawca wyraża zgodę na dokonywanie przez Zamawiającego płatności  w mechanizmie podzielonej płatności tzw. split payment, </w:t>
      </w:r>
    </w:p>
    <w:p w14:paraId="0839B882" w14:textId="77777777" w:rsidR="00ED241F" w:rsidRPr="00D4606A" w:rsidRDefault="00ED241F" w:rsidP="00D4606A">
      <w:pPr>
        <w:numPr>
          <w:ilvl w:val="1"/>
          <w:numId w:val="12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Mechanizm podzielonej płatności nie będzie wykorzystywany do zapłaty za świadczenia zwolnione lub opodatkowane 0% stawką VAT, </w:t>
      </w:r>
    </w:p>
    <w:p w14:paraId="2967FD6A" w14:textId="77777777" w:rsidR="00ED241F" w:rsidRPr="00D4606A" w:rsidRDefault="00ED241F" w:rsidP="00D4606A">
      <w:pPr>
        <w:numPr>
          <w:ilvl w:val="1"/>
          <w:numId w:val="126"/>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2021 r. poz. 162). </w:t>
      </w:r>
    </w:p>
    <w:p w14:paraId="1571891A" w14:textId="5D4269DF"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w:t>
      </w:r>
      <w:r w:rsidR="00E6501F">
        <w:rPr>
          <w:rFonts w:eastAsia="Arial Unicode MS"/>
          <w:color w:val="000000"/>
          <w:u w:color="000000"/>
          <w:bdr w:val="nil"/>
          <w:lang w:eastAsia="pl-PL"/>
        </w:rPr>
        <w:t xml:space="preserve">lub art. 96 ust. 9 i 9a ustawy </w:t>
      </w:r>
      <w:r w:rsidRPr="00D4606A">
        <w:rPr>
          <w:rFonts w:eastAsia="Arial Unicode MS"/>
          <w:color w:val="000000"/>
          <w:u w:color="000000"/>
          <w:bdr w:val="nil"/>
          <w:lang w:eastAsia="pl-PL"/>
        </w:rPr>
        <w:t>o VAT, z tytułu ponoszenia przez Zamawiającego od</w:t>
      </w:r>
      <w:r w:rsidR="00E6501F">
        <w:rPr>
          <w:rFonts w:eastAsia="Arial Unicode MS"/>
          <w:color w:val="000000"/>
          <w:u w:color="000000"/>
          <w:bdr w:val="nil"/>
          <w:lang w:eastAsia="pl-PL"/>
        </w:rPr>
        <w:t xml:space="preserve">powiedzialności, o której mowa </w:t>
      </w:r>
      <w:r w:rsidRPr="00D4606A">
        <w:rPr>
          <w:rFonts w:eastAsia="Arial Unicode MS"/>
          <w:color w:val="000000"/>
          <w:u w:color="000000"/>
          <w:bdr w:val="nil"/>
          <w:lang w:eastAsia="pl-PL"/>
        </w:rPr>
        <w:t>w art. 117ba ustawy z 29 sierpnia 1997 r.- Ordynacja podatkowa (t.j. Dz.U. z 2021 r. poz. 1540) oraz z tytułu braku możliwości zaliczenia wydatku do kosztów  podatkowych lub konieczności zmniejszenia kosztów uzyskania przychodów lub zwiększenia przychodów na zasadach określonych w art. 15d ustawy z dnia 15 lutego 1992 r. o podatku dochodowym od osób prawnych (t.j. Dz.U. z 2020 r. poz. 1406 z późn. zm.).</w:t>
      </w:r>
    </w:p>
    <w:p w14:paraId="3FA569C3" w14:textId="77777777"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Wykonawca wniesie zabezpieczenie należytego wykonania przedmiotu umowy w jednej z form określonych w art. 450 ust.1 stawy Prawo Zamówień Publicznych w wysokości 3 % ceny ofertowej brutto, o której mowa w § 6 ust. 1 za okres 36 miesięcy.</w:t>
      </w:r>
    </w:p>
    <w:p w14:paraId="47D723F9" w14:textId="3C0EA2AB" w:rsidR="00ED241F" w:rsidRDefault="00ED241F" w:rsidP="00D4606A">
      <w:pPr>
        <w:numPr>
          <w:ilvl w:val="0"/>
          <w:numId w:val="12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przypadku wnoszenia zabezpieczenia należytego wykonania umowy w formie gwarancji bankowej lub ubezpieczeniowej musi być ona bezwarunkowa i na pierwsze żądanie.</w:t>
      </w:r>
    </w:p>
    <w:p w14:paraId="1883607A" w14:textId="2EF09237" w:rsidR="00E6501F" w:rsidRDefault="00E6501F" w:rsidP="00E6501F">
      <w:pPr>
        <w:pBdr>
          <w:top w:val="nil"/>
          <w:left w:val="nil"/>
          <w:bottom w:val="nil"/>
          <w:right w:val="nil"/>
          <w:between w:val="nil"/>
          <w:bar w:val="nil"/>
        </w:pBdr>
        <w:tabs>
          <w:tab w:val="left" w:pos="615"/>
          <w:tab w:val="left" w:pos="912"/>
        </w:tabs>
        <w:suppressAutoHyphens w:val="0"/>
        <w:spacing w:after="0" w:line="240" w:lineRule="auto"/>
        <w:ind w:left="360"/>
        <w:jc w:val="both"/>
        <w:rPr>
          <w:rFonts w:eastAsia="Arial Unicode MS"/>
          <w:color w:val="000000"/>
          <w:u w:color="000000"/>
          <w:bdr w:val="nil"/>
          <w:lang w:eastAsia="pl-PL"/>
        </w:rPr>
      </w:pPr>
    </w:p>
    <w:p w14:paraId="5E261F45" w14:textId="77777777" w:rsidR="00E6501F" w:rsidRPr="00D4606A" w:rsidRDefault="00E6501F" w:rsidP="00E6501F">
      <w:pPr>
        <w:pBdr>
          <w:top w:val="nil"/>
          <w:left w:val="nil"/>
          <w:bottom w:val="nil"/>
          <w:right w:val="nil"/>
          <w:between w:val="nil"/>
          <w:bar w:val="nil"/>
        </w:pBdr>
        <w:tabs>
          <w:tab w:val="left" w:pos="615"/>
          <w:tab w:val="left" w:pos="912"/>
        </w:tabs>
        <w:suppressAutoHyphens w:val="0"/>
        <w:spacing w:after="0" w:line="240" w:lineRule="auto"/>
        <w:ind w:left="360"/>
        <w:jc w:val="both"/>
        <w:rPr>
          <w:rFonts w:eastAsia="Arial Unicode MS"/>
          <w:color w:val="000000"/>
          <w:u w:color="000000"/>
          <w:bdr w:val="nil"/>
          <w:lang w:eastAsia="pl-PL"/>
        </w:rPr>
      </w:pPr>
    </w:p>
    <w:p w14:paraId="238BE1E6" w14:textId="77777777"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70 % całości zabezpieczenia zostanie zwrócona Wykonawcy w ciągu 30 dni po zakończeniu niniejszej Umowy.</w:t>
      </w:r>
    </w:p>
    <w:p w14:paraId="4865F13F" w14:textId="77777777" w:rsidR="00ED241F" w:rsidRPr="00D4606A" w:rsidRDefault="00ED241F" w:rsidP="00D4606A">
      <w:pPr>
        <w:numPr>
          <w:ilvl w:val="0"/>
          <w:numId w:val="124"/>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Pozostała część zabezpieczenia tj. 30 % nastąpi nie później niż w 15 dni po zakończeniu terminu okresu gwarancji na </w:t>
      </w:r>
      <w:r w:rsidRPr="00D4606A">
        <w:rPr>
          <w:rFonts w:eastAsia="Times New Roman"/>
          <w:color w:val="000000"/>
          <w:u w:color="000000"/>
          <w:bdr w:val="nil"/>
          <w:lang w:eastAsia="pl-PL"/>
        </w:rPr>
        <w:t>materiały/urządzenia/części zamienne zakupione i wbudowane przez Wykonawcę, w ramach usuwania awarii, w trakcie trwania przedmiotowej umowy (liczone od momentu wbudowania/montażu) tj. ….. miesięcy</w:t>
      </w:r>
      <w:r w:rsidRPr="00D4606A">
        <w:rPr>
          <w:rFonts w:eastAsia="Arial Unicode MS"/>
          <w:color w:val="000000"/>
          <w:u w:color="000000"/>
          <w:bdr w:val="nil"/>
          <w:lang w:eastAsia="pl-PL"/>
        </w:rPr>
        <w:t>.</w:t>
      </w:r>
    </w:p>
    <w:p w14:paraId="09E4DCAD" w14:textId="77777777" w:rsidR="00ED241F" w:rsidRPr="00D4606A" w:rsidRDefault="00ED241F" w:rsidP="00D4606A">
      <w:pPr>
        <w:pBdr>
          <w:top w:val="nil"/>
          <w:left w:val="nil"/>
          <w:bottom w:val="nil"/>
          <w:right w:val="nil"/>
          <w:between w:val="nil"/>
          <w:bar w:val="nil"/>
        </w:pBdr>
        <w:tabs>
          <w:tab w:val="left" w:pos="615"/>
        </w:tabs>
        <w:suppressAutoHyphens w:val="0"/>
        <w:spacing w:after="0" w:line="240" w:lineRule="auto"/>
        <w:ind w:left="360"/>
        <w:jc w:val="both"/>
        <w:rPr>
          <w:rFonts w:eastAsia="Arial Unicode MS"/>
          <w:color w:val="000000"/>
          <w:u w:color="000000"/>
          <w:bdr w:val="nil"/>
          <w:lang w:eastAsia="pl-PL"/>
        </w:rPr>
      </w:pPr>
    </w:p>
    <w:p w14:paraId="2BF283B5"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7</w:t>
      </w:r>
    </w:p>
    <w:p w14:paraId="11B38CB3" w14:textId="77777777" w:rsidR="00ED241F" w:rsidRPr="00D4606A" w:rsidRDefault="00ED241F" w:rsidP="00D4606A">
      <w:pPr>
        <w:numPr>
          <w:ilvl w:val="0"/>
          <w:numId w:val="129"/>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Wykonawca zobowiązuje się zapewnić w miejscu wykonywania usługi warunki bezpieczeństwa i higieny pracy.</w:t>
      </w:r>
    </w:p>
    <w:p w14:paraId="30296F9E" w14:textId="77777777" w:rsidR="00ED241F" w:rsidRPr="00D4606A" w:rsidRDefault="00ED241F" w:rsidP="00D4606A">
      <w:pPr>
        <w:numPr>
          <w:ilvl w:val="0"/>
          <w:numId w:val="129"/>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Wykonawca ponosi wobec Zamawiającego oraz osób trzecich całkowitą i wyłączną odpowiedzialność w zakresie zapewnienia w miejscu wykonywania usługi bezpiecznych i higienicznych warunków pracy oraz przestrzegania zasad przeciwpożarowych zgodnie z obowiązującymi przepisami.</w:t>
      </w:r>
    </w:p>
    <w:p w14:paraId="40ABC9E7" w14:textId="77777777" w:rsidR="00ED241F" w:rsidRPr="00D4606A" w:rsidRDefault="00ED241F" w:rsidP="00D4606A">
      <w:pPr>
        <w:numPr>
          <w:ilvl w:val="0"/>
          <w:numId w:val="129"/>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W zakresie wymienionym w ust. 2 Wykonawca podlega również kontroli właściwych organów Zamawiającego w obecności przedstawiciela AMW.</w:t>
      </w:r>
    </w:p>
    <w:p w14:paraId="196D8407" w14:textId="77777777" w:rsidR="00ED241F" w:rsidRPr="00D4606A" w:rsidRDefault="00ED241F" w:rsidP="00D4606A">
      <w:pPr>
        <w:numPr>
          <w:ilvl w:val="0"/>
          <w:numId w:val="129"/>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Zamawiający  ma  prawo  do  kontroli  jakości  wykonanych usług  oraz  pozostałych  warunków  umowy.</w:t>
      </w:r>
    </w:p>
    <w:p w14:paraId="196EC39B" w14:textId="77777777" w:rsidR="00ED241F" w:rsidRPr="00D4606A" w:rsidRDefault="00ED241F" w:rsidP="00D4606A">
      <w:pPr>
        <w:numPr>
          <w:ilvl w:val="0"/>
          <w:numId w:val="129"/>
        </w:numPr>
        <w:pBdr>
          <w:top w:val="nil"/>
          <w:left w:val="nil"/>
          <w:bottom w:val="nil"/>
          <w:right w:val="nil"/>
          <w:between w:val="nil"/>
          <w:bar w:val="nil"/>
        </w:pBdr>
        <w:suppressAutoHyphens w:val="0"/>
        <w:spacing w:after="0" w:line="240" w:lineRule="auto"/>
        <w:contextualSpacing/>
        <w:jc w:val="both"/>
        <w:rPr>
          <w:rFonts w:eastAsia="Times New Roman"/>
          <w:b/>
          <w:bCs/>
          <w:u w:color="000000"/>
          <w:lang w:eastAsia="pl-PL"/>
        </w:rPr>
      </w:pPr>
      <w:r w:rsidRPr="00D4606A">
        <w:rPr>
          <w:rFonts w:eastAsia="Times New Roman"/>
          <w:u w:color="000000"/>
          <w:lang w:eastAsia="pl-PL"/>
        </w:rPr>
        <w:t>Obiekty kotłowni zostaną przekazane Wykonawcy na podstawie protokołu zdawczo – odbiorczego.</w:t>
      </w:r>
    </w:p>
    <w:p w14:paraId="4952DA97"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bookmarkStart w:id="17" w:name="_Hlk80958063"/>
    </w:p>
    <w:p w14:paraId="65B92314" w14:textId="77777777" w:rsidR="00E6501F" w:rsidRDefault="00E650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p>
    <w:p w14:paraId="0A989F10" w14:textId="6DDD8160"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8</w:t>
      </w:r>
    </w:p>
    <w:bookmarkEnd w:id="17"/>
    <w:p w14:paraId="1C1AD1E0" w14:textId="77777777" w:rsidR="00ED241F" w:rsidRPr="00D4606A" w:rsidRDefault="00ED241F" w:rsidP="00D4606A">
      <w:pPr>
        <w:numPr>
          <w:ilvl w:val="0"/>
          <w:numId w:val="131"/>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 xml:space="preserve">Wykonawca zobowiązuje się do zatrudnienia na podstawie </w:t>
      </w:r>
      <w:r w:rsidRPr="00D4606A">
        <w:rPr>
          <w:rFonts w:eastAsia="Times New Roman"/>
          <w:b/>
          <w:bCs/>
          <w:color w:val="000000"/>
          <w:u w:color="000000"/>
          <w:bdr w:val="nil"/>
          <w:lang w:eastAsia="pl-PL"/>
        </w:rPr>
        <w:t xml:space="preserve">umowy o pracę wszystkich osób wykonujących czynności w zakresie realizacji zamówienia, </w:t>
      </w:r>
      <w:r w:rsidRPr="00D4606A">
        <w:rPr>
          <w:rFonts w:eastAsia="Times New Roman"/>
          <w:color w:val="000000"/>
          <w:u w:color="000000"/>
          <w:bdr w:val="nil"/>
          <w:lang w:eastAsia="pl-PL"/>
        </w:rPr>
        <w:t>jeżeli wykonanie  tych czynności polega na wykonywaniu pracy w sposób określony w art. 22 § 1 ustawy  z dnia 26 czerwca 1974 r. – Kodeks pracy (t.j.Dz.U.2020.1320 z późn. zm.).</w:t>
      </w:r>
    </w:p>
    <w:p w14:paraId="4BF24688" w14:textId="77777777" w:rsidR="00ED241F" w:rsidRPr="00D4606A" w:rsidRDefault="00ED241F" w:rsidP="00D4606A">
      <w:pPr>
        <w:numPr>
          <w:ilvl w:val="0"/>
          <w:numId w:val="131"/>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W trakcie realizacji zamówienia Zamawiający uprawniony jest do wykonywania czynności kontrolnych wobec Wykonawcy odnośnie spełniania przez Wykonawcę wymogu zatrudnienia  na  podstawie  umowy  o  pracę  osób  wykonujących  wskazane w ust. 1 czynności. Zamawiający uprawniony jest w szczególności do:</w:t>
      </w:r>
    </w:p>
    <w:p w14:paraId="2888A62D" w14:textId="77777777" w:rsidR="00ED241F" w:rsidRPr="00D4606A" w:rsidRDefault="00ED241F" w:rsidP="00D4606A">
      <w:pPr>
        <w:widowControl w:val="0"/>
        <w:numPr>
          <w:ilvl w:val="1"/>
          <w:numId w:val="123"/>
        </w:numPr>
        <w:pBdr>
          <w:top w:val="nil"/>
          <w:left w:val="nil"/>
          <w:bottom w:val="nil"/>
          <w:right w:val="nil"/>
          <w:between w:val="nil"/>
          <w:bar w:val="nil"/>
        </w:pBdr>
        <w:suppressAutoHyphens w:val="0"/>
        <w:spacing w:after="0" w:line="240" w:lineRule="auto"/>
        <w:ind w:right="108"/>
        <w:rPr>
          <w:rFonts w:eastAsia="Helvetica Neue"/>
          <w:color w:val="000000"/>
          <w:u w:color="000000"/>
          <w:bdr w:val="nil"/>
          <w:lang w:eastAsia="pl-PL"/>
          <w14:textOutline w14:w="0" w14:cap="flat" w14:cmpd="sng" w14:algn="ctr">
            <w14:noFill/>
            <w14:prstDash w14:val="solid"/>
            <w14:bevel/>
          </w14:textOutline>
        </w:rPr>
      </w:pPr>
      <w:r w:rsidRPr="00D4606A">
        <w:rPr>
          <w:rFonts w:eastAsia="Helvetica Neue"/>
          <w:color w:val="000000"/>
          <w:u w:color="000000"/>
          <w:bdr w:val="nil"/>
          <w:lang w:eastAsia="pl-PL"/>
          <w14:textOutline w14:w="0" w14:cap="flat" w14:cmpd="sng" w14:algn="ctr">
            <w14:noFill/>
            <w14:prstDash w14:val="solid"/>
            <w14:bevel/>
          </w14:textOutline>
        </w:rPr>
        <w:t>żądania</w:t>
      </w:r>
      <w:r w:rsidRPr="00D4606A">
        <w:rPr>
          <w:rFonts w:eastAsia="Helvetica Neue"/>
          <w:color w:val="000000"/>
          <w:u w:color="000000"/>
          <w:bdr w:val="nil"/>
          <w:lang w:eastAsia="pl-PL"/>
          <w14:textOutline w14:w="0" w14:cap="flat" w14:cmpd="sng" w14:algn="ctr">
            <w14:noFill/>
            <w14:prstDash w14:val="solid"/>
            <w14:bevel/>
          </w14:textOutline>
        </w:rPr>
        <w:tab/>
        <w:t>oświadczeń</w:t>
      </w:r>
      <w:r w:rsidRPr="00D4606A">
        <w:rPr>
          <w:rFonts w:eastAsia="Helvetica Neue"/>
          <w:color w:val="000000"/>
          <w:u w:color="000000"/>
          <w:bdr w:val="nil"/>
          <w:lang w:eastAsia="pl-PL"/>
          <w14:textOutline w14:w="0" w14:cap="flat" w14:cmpd="sng" w14:algn="ctr">
            <w14:noFill/>
            <w14:prstDash w14:val="solid"/>
            <w14:bevel/>
          </w14:textOutline>
        </w:rPr>
        <w:tab/>
        <w:t>i</w:t>
      </w:r>
      <w:r w:rsidRPr="00D4606A">
        <w:rPr>
          <w:rFonts w:eastAsia="Helvetica Neue"/>
          <w:color w:val="000000"/>
          <w:u w:color="000000"/>
          <w:bdr w:val="nil"/>
          <w:lang w:eastAsia="pl-PL"/>
          <w14:textOutline w14:w="0" w14:cap="flat" w14:cmpd="sng" w14:algn="ctr">
            <w14:noFill/>
            <w14:prstDash w14:val="solid"/>
            <w14:bevel/>
          </w14:textOutline>
        </w:rPr>
        <w:tab/>
        <w:t>dokumentów</w:t>
      </w:r>
      <w:r w:rsidRPr="00D4606A">
        <w:rPr>
          <w:rFonts w:eastAsia="Helvetica Neue"/>
          <w:color w:val="000000"/>
          <w:u w:color="000000"/>
          <w:bdr w:val="nil"/>
          <w:lang w:eastAsia="pl-PL"/>
          <w14:textOutline w14:w="0" w14:cap="flat" w14:cmpd="sng" w14:algn="ctr">
            <w14:noFill/>
            <w14:prstDash w14:val="solid"/>
            <w14:bevel/>
          </w14:textOutline>
        </w:rPr>
        <w:tab/>
        <w:t>w</w:t>
      </w:r>
      <w:r w:rsidRPr="00D4606A">
        <w:rPr>
          <w:rFonts w:eastAsia="Helvetica Neue"/>
          <w:color w:val="000000"/>
          <w:u w:color="000000"/>
          <w:bdr w:val="nil"/>
          <w:lang w:eastAsia="pl-PL"/>
          <w14:textOutline w14:w="0" w14:cap="flat" w14:cmpd="sng" w14:algn="ctr">
            <w14:noFill/>
            <w14:prstDash w14:val="solid"/>
            <w14:bevel/>
          </w14:textOutline>
        </w:rPr>
        <w:tab/>
        <w:t>zakresie</w:t>
      </w:r>
      <w:r w:rsidRPr="00D4606A">
        <w:rPr>
          <w:rFonts w:eastAsia="Helvetica Neue"/>
          <w:color w:val="000000"/>
          <w:u w:color="000000"/>
          <w:bdr w:val="nil"/>
          <w:lang w:eastAsia="pl-PL"/>
          <w14:textOutline w14:w="0" w14:cap="flat" w14:cmpd="sng" w14:algn="ctr">
            <w14:noFill/>
            <w14:prstDash w14:val="solid"/>
            <w14:bevel/>
          </w14:textOutline>
        </w:rPr>
        <w:tab/>
        <w:t>potwierdzenia</w:t>
      </w:r>
      <w:r w:rsidRPr="00D4606A">
        <w:rPr>
          <w:rFonts w:eastAsia="Helvetica Neue"/>
          <w:color w:val="000000"/>
          <w:u w:color="000000"/>
          <w:bdr w:val="nil"/>
          <w:lang w:eastAsia="pl-PL"/>
          <w14:textOutline w14:w="0" w14:cap="flat" w14:cmpd="sng" w14:algn="ctr">
            <w14:noFill/>
            <w14:prstDash w14:val="solid"/>
            <w14:bevel/>
          </w14:textOutline>
        </w:rPr>
        <w:tab/>
        <w:t>spełniania ww. wymogów i dokonywania ich oceny,</w:t>
      </w:r>
    </w:p>
    <w:p w14:paraId="1D5BCCDD" w14:textId="77777777" w:rsidR="00ED241F" w:rsidRPr="00D4606A" w:rsidRDefault="00ED241F" w:rsidP="00D4606A">
      <w:pPr>
        <w:widowControl w:val="0"/>
        <w:numPr>
          <w:ilvl w:val="1"/>
          <w:numId w:val="132"/>
        </w:numPr>
        <w:pBdr>
          <w:top w:val="nil"/>
          <w:left w:val="nil"/>
          <w:bottom w:val="nil"/>
          <w:right w:val="nil"/>
          <w:between w:val="nil"/>
          <w:bar w:val="nil"/>
        </w:pBdr>
        <w:suppressAutoHyphens w:val="0"/>
        <w:spacing w:after="0" w:line="240" w:lineRule="auto"/>
        <w:ind w:right="111"/>
        <w:rPr>
          <w:rFonts w:eastAsia="Helvetica Neue"/>
          <w:color w:val="000000"/>
          <w:u w:color="000000"/>
          <w:bdr w:val="nil"/>
          <w:lang w:eastAsia="pl-PL"/>
          <w14:textOutline w14:w="0" w14:cap="flat" w14:cmpd="sng" w14:algn="ctr">
            <w14:noFill/>
            <w14:prstDash w14:val="solid"/>
            <w14:bevel/>
          </w14:textOutline>
        </w:rPr>
      </w:pPr>
      <w:r w:rsidRPr="00D4606A">
        <w:rPr>
          <w:rFonts w:eastAsia="Helvetica Neue"/>
          <w:color w:val="000000"/>
          <w:u w:color="000000"/>
          <w:bdr w:val="nil"/>
          <w:lang w:eastAsia="pl-PL"/>
          <w14:textOutline w14:w="0" w14:cap="flat" w14:cmpd="sng" w14:algn="ctr">
            <w14:noFill/>
            <w14:prstDash w14:val="solid"/>
            <w14:bevel/>
          </w14:textOutline>
        </w:rPr>
        <w:t>żądania wyjaśnień w przypadku wątpliwości w zakresie potwierdzenia spełniania ww. wymogów,</w:t>
      </w:r>
    </w:p>
    <w:p w14:paraId="65CEFCD2" w14:textId="77777777" w:rsidR="00ED241F" w:rsidRPr="00D4606A" w:rsidRDefault="00ED241F" w:rsidP="00D4606A">
      <w:pPr>
        <w:widowControl w:val="0"/>
        <w:numPr>
          <w:ilvl w:val="1"/>
          <w:numId w:val="132"/>
        </w:numPr>
        <w:pBdr>
          <w:top w:val="nil"/>
          <w:left w:val="nil"/>
          <w:bottom w:val="nil"/>
          <w:right w:val="nil"/>
          <w:between w:val="nil"/>
          <w:bar w:val="nil"/>
        </w:pBdr>
        <w:suppressAutoHyphens w:val="0"/>
        <w:spacing w:after="0" w:line="240" w:lineRule="auto"/>
        <w:rPr>
          <w:rFonts w:eastAsia="Helvetica Neue"/>
          <w:color w:val="000000"/>
          <w:u w:color="000000"/>
          <w:bdr w:val="nil"/>
          <w:lang w:eastAsia="pl-PL"/>
          <w14:textOutline w14:w="0" w14:cap="flat" w14:cmpd="sng" w14:algn="ctr">
            <w14:noFill/>
            <w14:prstDash w14:val="solid"/>
            <w14:bevel/>
          </w14:textOutline>
        </w:rPr>
      </w:pPr>
      <w:r w:rsidRPr="00D4606A">
        <w:rPr>
          <w:rFonts w:eastAsia="Helvetica Neue"/>
          <w:color w:val="000000"/>
          <w:u w:color="000000"/>
          <w:bdr w:val="nil"/>
          <w:lang w:eastAsia="pl-PL"/>
          <w14:textOutline w14:w="0" w14:cap="flat" w14:cmpd="sng" w14:algn="ctr">
            <w14:noFill/>
            <w14:prstDash w14:val="solid"/>
            <w14:bevel/>
          </w14:textOutline>
        </w:rPr>
        <w:t>przeprowadzania kontroli na miejscu wykonywania świadczenia.</w:t>
      </w:r>
    </w:p>
    <w:p w14:paraId="50C5E984" w14:textId="77777777" w:rsidR="00ED241F" w:rsidRPr="00D4606A" w:rsidRDefault="00ED241F" w:rsidP="00D4606A">
      <w:pPr>
        <w:widowControl w:val="0"/>
        <w:numPr>
          <w:ilvl w:val="0"/>
          <w:numId w:val="133"/>
        </w:numPr>
        <w:pBdr>
          <w:top w:val="nil"/>
          <w:left w:val="nil"/>
          <w:bottom w:val="nil"/>
          <w:right w:val="nil"/>
          <w:between w:val="nil"/>
          <w:bar w:val="nil"/>
        </w:pBdr>
        <w:suppressAutoHyphens w:val="0"/>
        <w:spacing w:after="0" w:line="240" w:lineRule="auto"/>
        <w:ind w:left="426" w:right="107" w:hanging="426"/>
        <w:jc w:val="both"/>
        <w:rPr>
          <w:rFonts w:eastAsia="Helvetica Neue"/>
          <w:color w:val="000000"/>
          <w:u w:color="000000"/>
          <w:bdr w:val="nil"/>
          <w:lang w:eastAsia="pl-PL"/>
          <w14:textOutline w14:w="0" w14:cap="flat" w14:cmpd="sng" w14:algn="ctr">
            <w14:noFill/>
            <w14:prstDash w14:val="solid"/>
            <w14:bevel/>
          </w14:textOutline>
        </w:rPr>
      </w:pPr>
      <w:r w:rsidRPr="00D4606A">
        <w:rPr>
          <w:rFonts w:eastAsia="Helvetica Neue"/>
          <w:color w:val="000000"/>
          <w:u w:color="000000"/>
          <w:bdr w:val="nil"/>
          <w:lang w:eastAsia="pl-PL"/>
          <w14:textOutline w14:w="0" w14:cap="flat" w14:cmpd="sng" w14:algn="ctr">
            <w14:noFill/>
            <w14:prstDash w14:val="solid"/>
            <w14:bevel/>
          </w14:textOutline>
        </w:rPr>
        <w:t>W trakcie realizacji Umowy na  każde wezwanie Zamawiającego w wyznaczonym w tym wezwaniu terminie Wykonawca przedłoży Zamawiającemu dowody w celu potwierdzenia spełnienia wymogu zatrudnienia na podstawie umowy o pracę przez Wykonawcę osób  wykonujących  wskazane  w  ust. 1 czynności w trakcie realizacji zamówienia, tj.:</w:t>
      </w:r>
    </w:p>
    <w:p w14:paraId="539C5600" w14:textId="77777777" w:rsidR="00ED241F" w:rsidRPr="00D4606A" w:rsidRDefault="00ED241F" w:rsidP="00D4606A">
      <w:pPr>
        <w:widowControl w:val="0"/>
        <w:numPr>
          <w:ilvl w:val="1"/>
          <w:numId w:val="135"/>
        </w:numPr>
        <w:pBdr>
          <w:top w:val="nil"/>
          <w:left w:val="nil"/>
          <w:bottom w:val="nil"/>
          <w:right w:val="nil"/>
          <w:between w:val="nil"/>
          <w:bar w:val="nil"/>
        </w:pBdr>
        <w:suppressAutoHyphens w:val="0"/>
        <w:spacing w:after="0" w:line="240" w:lineRule="auto"/>
        <w:ind w:right="106"/>
        <w:jc w:val="both"/>
        <w:rPr>
          <w:rFonts w:eastAsia="Helvetica Neue"/>
          <w:i/>
          <w:iCs/>
          <w:color w:val="000000"/>
          <w:u w:color="000000"/>
          <w:bdr w:val="nil"/>
          <w:lang w:eastAsia="pl-PL"/>
          <w14:textOutline w14:w="0" w14:cap="flat" w14:cmpd="sng" w14:algn="ctr">
            <w14:noFill/>
            <w14:prstDash w14:val="solid"/>
            <w14:bevel/>
          </w14:textOutline>
        </w:rPr>
      </w:pPr>
      <w:r w:rsidRPr="00D4606A">
        <w:rPr>
          <w:rFonts w:eastAsia="Helvetica Neue"/>
          <w:b/>
          <w:bCs/>
          <w:color w:val="000000"/>
          <w:u w:color="000000"/>
          <w:bdr w:val="nil"/>
          <w:lang w:eastAsia="pl-PL"/>
          <w14:textOutline w14:w="0" w14:cap="flat" w14:cmpd="sng" w14:algn="ctr">
            <w14:noFill/>
            <w14:prstDash w14:val="solid"/>
            <w14:bevel/>
          </w14:textOutline>
        </w:rPr>
        <w:t xml:space="preserve">oświadczenie Wykonawcy </w:t>
      </w:r>
      <w:r w:rsidRPr="00D4606A">
        <w:rPr>
          <w:rFonts w:eastAsia="Helvetica Neue"/>
          <w:color w:val="000000"/>
          <w:u w:color="000000"/>
          <w:bdr w:val="nil"/>
          <w:lang w:eastAsia="pl-PL"/>
          <w14:textOutline w14:w="0" w14:cap="flat" w14:cmpd="sng" w14:algn="ctr">
            <w14:noFill/>
            <w14:prstDash w14:val="solid"/>
            <w14:bevel/>
          </w14:textOutline>
        </w:rPr>
        <w:t>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r w:rsidRPr="00D4606A">
        <w:rPr>
          <w:rFonts w:eastAsia="Helvetica Neue"/>
          <w:i/>
          <w:iCs/>
          <w:color w:val="000000"/>
          <w:u w:color="000000"/>
          <w:bdr w:val="nil"/>
          <w:lang w:eastAsia="pl-PL"/>
          <w14:textOutline w14:w="0" w14:cap="flat" w14:cmpd="sng" w14:algn="ctr">
            <w14:noFill/>
            <w14:prstDash w14:val="solid"/>
            <w14:bevel/>
          </w14:textOutline>
        </w:rPr>
        <w:t>.</w:t>
      </w:r>
    </w:p>
    <w:p w14:paraId="2F9C312B" w14:textId="77777777" w:rsidR="00ED241F" w:rsidRPr="00D4606A" w:rsidRDefault="00ED241F" w:rsidP="00D4606A">
      <w:pPr>
        <w:widowControl w:val="0"/>
        <w:numPr>
          <w:ilvl w:val="0"/>
          <w:numId w:val="133"/>
        </w:numPr>
        <w:pBdr>
          <w:top w:val="nil"/>
          <w:left w:val="nil"/>
          <w:bottom w:val="nil"/>
          <w:right w:val="nil"/>
          <w:between w:val="nil"/>
          <w:bar w:val="nil"/>
        </w:pBdr>
        <w:suppressAutoHyphens w:val="0"/>
        <w:spacing w:after="0" w:line="240" w:lineRule="auto"/>
        <w:ind w:left="426" w:right="107" w:hanging="426"/>
        <w:jc w:val="both"/>
        <w:rPr>
          <w:rFonts w:eastAsia="Helvetica Neue"/>
          <w:color w:val="000000"/>
          <w:u w:color="000000"/>
          <w:bdr w:val="nil"/>
          <w:lang w:eastAsia="pl-PL"/>
          <w14:textOutline w14:w="0" w14:cap="flat" w14:cmpd="sng" w14:algn="ctr">
            <w14:noFill/>
            <w14:prstDash w14:val="solid"/>
            <w14:bevel/>
          </w14:textOutline>
        </w:rPr>
      </w:pPr>
      <w:r w:rsidRPr="00D4606A">
        <w:rPr>
          <w:rFonts w:eastAsia="Helvetica Neue"/>
          <w:color w:val="000000"/>
          <w:u w:color="000000"/>
          <w:bdr w:val="nil"/>
          <w:lang w:eastAsia="pl-PL"/>
          <w14:textOutline w14:w="0" w14:cap="flat" w14:cmpd="sng" w14:algn="ctr">
            <w14:noFill/>
            <w14:prstDash w14:val="solid"/>
            <w14:bevel/>
          </w14:textOutline>
        </w:rPr>
        <w:t>Z tytułu niespełnienia przez Wykonawcę wymogu zatrudnienia na podstawie umowy o pracę osób wykonujących wskazane w ust. 1 czynności Wykonawca zapłaci Zamawiającemu karę umowną w wysokości 0,1% całkowitego wynagrodzenia brutto określonego w § 6 ust. 1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w:t>
      </w:r>
    </w:p>
    <w:p w14:paraId="1616F911" w14:textId="77777777" w:rsidR="00ED241F" w:rsidRPr="00D4606A" w:rsidRDefault="00ED241F" w:rsidP="00D4606A">
      <w:pPr>
        <w:widowControl w:val="0"/>
        <w:numPr>
          <w:ilvl w:val="0"/>
          <w:numId w:val="133"/>
        </w:numPr>
        <w:pBdr>
          <w:top w:val="nil"/>
          <w:left w:val="nil"/>
          <w:bottom w:val="nil"/>
          <w:right w:val="nil"/>
          <w:between w:val="nil"/>
          <w:bar w:val="nil"/>
        </w:pBdr>
        <w:suppressAutoHyphens w:val="0"/>
        <w:spacing w:after="0" w:line="240" w:lineRule="auto"/>
        <w:ind w:left="426" w:right="107" w:hanging="426"/>
        <w:jc w:val="both"/>
        <w:rPr>
          <w:rFonts w:eastAsia="Arial Unicode MS"/>
          <w:color w:val="000000"/>
          <w:u w:color="000000"/>
          <w:bdr w:val="nil"/>
          <w:lang w:eastAsia="pl-PL"/>
          <w14:textOutline w14:w="0" w14:cap="flat" w14:cmpd="sng" w14:algn="ctr">
            <w14:noFill/>
            <w14:prstDash w14:val="solid"/>
            <w14:bevel/>
          </w14:textOutline>
        </w:rPr>
      </w:pPr>
      <w:r w:rsidRPr="00D4606A">
        <w:rPr>
          <w:rFonts w:eastAsia="Arial Unicode MS"/>
          <w:color w:val="000000"/>
          <w:u w:color="000000"/>
          <w:bdr w:val="nil"/>
          <w:lang w:eastAsia="pl-PL"/>
          <w14:textOutline w14:w="0" w14:cap="flat" w14:cmpd="sng" w14:algn="ctr">
            <w14:noFill/>
            <w14:prstDash w14:val="solid"/>
            <w14:bevel/>
          </w14:textOutline>
        </w:rPr>
        <w:t>W przypadku uzasadnionych wątpliwości co do przestrzegania prawa pracy przez Wykonawcę, Zamawiający może zwrócić się o przeprowadzenie kontroli przez Państwową Inspekcję Pracy.</w:t>
      </w:r>
    </w:p>
    <w:p w14:paraId="0A5DCEBB" w14:textId="77777777" w:rsidR="00ED241F" w:rsidRPr="00D4606A" w:rsidRDefault="00ED241F" w:rsidP="00D4606A">
      <w:pPr>
        <w:widowControl w:val="0"/>
        <w:numPr>
          <w:ilvl w:val="0"/>
          <w:numId w:val="133"/>
        </w:numPr>
        <w:pBdr>
          <w:top w:val="nil"/>
          <w:left w:val="nil"/>
          <w:bottom w:val="nil"/>
          <w:right w:val="nil"/>
          <w:between w:val="nil"/>
          <w:bar w:val="nil"/>
        </w:pBdr>
        <w:suppressAutoHyphens w:val="0"/>
        <w:spacing w:after="0" w:line="240" w:lineRule="auto"/>
        <w:ind w:left="426" w:right="107" w:hanging="426"/>
        <w:jc w:val="both"/>
        <w:rPr>
          <w:rFonts w:eastAsia="Helvetica Neue"/>
          <w:color w:val="000000"/>
          <w:u w:color="000000"/>
          <w:bdr w:val="nil"/>
          <w:lang w:eastAsia="pl-PL"/>
          <w14:textOutline w14:w="0" w14:cap="flat" w14:cmpd="sng" w14:algn="ctr">
            <w14:noFill/>
            <w14:prstDash w14:val="solid"/>
            <w14:bevel/>
          </w14:textOutline>
        </w:rPr>
      </w:pPr>
      <w:r w:rsidRPr="00D4606A">
        <w:rPr>
          <w:rFonts w:eastAsia="Helvetica Neue"/>
          <w:color w:val="000000"/>
          <w:u w:color="000000"/>
          <w:bdr w:val="nil"/>
          <w:lang w:eastAsia="pl-PL"/>
          <w14:textOutline w14:w="0" w14:cap="flat" w14:cmpd="sng" w14:algn="ctr">
            <w14:noFill/>
            <w14:prstDash w14:val="solid"/>
            <w14:bevel/>
          </w14:textOutline>
        </w:rPr>
        <w:t xml:space="preserve">Na Wykonawcy spoczywa obowiązek dopilnowania, aby Podwykonawca zatrudnił na podstawie </w:t>
      </w:r>
      <w:r w:rsidRPr="00D4606A">
        <w:rPr>
          <w:rFonts w:eastAsia="Helvetica Neue"/>
          <w:b/>
          <w:bCs/>
          <w:color w:val="000000"/>
          <w:u w:color="000000"/>
          <w:bdr w:val="nil"/>
          <w:lang w:eastAsia="pl-PL"/>
          <w14:textOutline w14:w="0" w14:cap="flat" w14:cmpd="sng" w14:algn="ctr">
            <w14:noFill/>
            <w14:prstDash w14:val="solid"/>
            <w14:bevel/>
          </w14:textOutline>
        </w:rPr>
        <w:t xml:space="preserve">umowy o pracę wszystkie osoby wykonujące czynności w zakresie realizacji zamówienia </w:t>
      </w:r>
      <w:r w:rsidRPr="00D4606A">
        <w:rPr>
          <w:rFonts w:eastAsia="Helvetica Neue"/>
          <w:color w:val="000000"/>
          <w:u w:color="000000"/>
          <w:bdr w:val="nil"/>
          <w:lang w:eastAsia="pl-PL"/>
          <w14:textOutline w14:w="0" w14:cap="flat" w14:cmpd="sng" w14:algn="ctr">
            <w14:noFill/>
            <w14:prstDash w14:val="solid"/>
            <w14:bevel/>
          </w14:textOutline>
        </w:rPr>
        <w:t>jeżeli wykonanie tych czynności polega na wykonywaniu pracy w sposób określony w art. 22 § 1 ustawy z dnia 26 czerwca 1974 r. – Kodeks pracy (t.j. Dz.U.2020.1320 z późn. zm.).</w:t>
      </w:r>
    </w:p>
    <w:p w14:paraId="4BD08F56"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color w:val="000000"/>
          <w:u w:color="000000"/>
          <w:bdr w:val="nil"/>
          <w:lang w:eastAsia="pl-PL"/>
        </w:rPr>
      </w:pPr>
    </w:p>
    <w:p w14:paraId="2E688A9F" w14:textId="77777777" w:rsidR="0082623B" w:rsidRDefault="0082623B"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p>
    <w:p w14:paraId="1B17A0F3" w14:textId="29AB5F02"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9</w:t>
      </w:r>
    </w:p>
    <w:p w14:paraId="7486416C"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W przypadku nie dopełnienia obowiązku wskazanego w § 1 ust. 3 pkt I ppk. h) - kary za  ponadnormatywne zużycie gazu naliczone przez dostawcę gazu Zamawiającemu będą  egzekwowane  od  Wykonawcy;</w:t>
      </w:r>
    </w:p>
    <w:p w14:paraId="5D88C072"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 xml:space="preserve"> W  przypadku  przerwy  w   dostawie  czynnika  grzewczego  z  winy  Wykonawcy,  zapłaci  on  Zamawiającemu  karę umowną w  wysokości  0,1% całkowitego wynagrodzenia brutto określonego w § 6 ust. 1 niniejszej umowy za  każdy  dzień  przerwy, jednak nie więcej niż 5 000,00 zł brutto.</w:t>
      </w:r>
    </w:p>
    <w:p w14:paraId="624BCB20"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contextualSpacing/>
        <w:jc w:val="both"/>
        <w:rPr>
          <w:rFonts w:eastAsia="Times New Roman"/>
          <w:color w:val="000000"/>
          <w:u w:color="000000"/>
          <w:bdr w:val="nil"/>
          <w:lang w:eastAsia="pl-PL"/>
        </w:rPr>
      </w:pPr>
      <w:r w:rsidRPr="00D4606A">
        <w:rPr>
          <w:rFonts w:eastAsia="Times New Roman"/>
          <w:u w:color="000000"/>
          <w:lang w:eastAsia="pl-PL"/>
        </w:rPr>
        <w:t xml:space="preserve">Za opóźnienie w wykonaniu </w:t>
      </w:r>
      <w:r w:rsidRPr="00D4606A">
        <w:rPr>
          <w:rFonts w:eastAsia="Times New Roman"/>
          <w:color w:val="000000"/>
          <w:u w:color="000000"/>
          <w:bdr w:val="nil"/>
          <w:lang w:eastAsia="pl-PL"/>
        </w:rPr>
        <w:t xml:space="preserve">przedmiotu zamówienia w zakresie określonym w § 1 ust.3 pkt VI i w terminie określonym w § 4 ust.2 Wykonawca zapłaci Zamawiającemu karę umowną </w:t>
      </w:r>
      <w:r w:rsidRPr="00D4606A">
        <w:rPr>
          <w:rFonts w:eastAsia="Times New Roman"/>
          <w:u w:color="000000"/>
          <w:lang w:eastAsia="pl-PL"/>
        </w:rPr>
        <w:t>wysokości  0,1% całkowitego wynagrodzenia brutto określonego w § 6 ust. 1  za  każdy  dzień  opóźnienia, jednak nie więcej niż 5 000,00 zł brutto.</w:t>
      </w:r>
    </w:p>
    <w:p w14:paraId="10BC722E"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Za opóźnienie w przystąpieniu do usunięcia awarii w czasie określonym w formularzu ofertowym tj. do: ….  godziny Wykonawca zapłaci Zamawiającemu karę umowną w wysokości 1000,00 zł za każdy przypadek naruszenia.</w:t>
      </w:r>
    </w:p>
    <w:p w14:paraId="2875033D"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Wykonawca  zapłaci  Zamawiającemu  karę  umowną  za  odstąpienie  od  umowy  z  winy  Wykonawcy  w  wysokości 10 % całkowitego wynagrodzenia brutto określonego w § 6 ust. 1.</w:t>
      </w:r>
    </w:p>
    <w:p w14:paraId="2C09FB4D"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Zamawiający  zapłaci  Wykonawcy  karę  umowną  za  odstąpienie  od  umowy  z  winy  Zamawiającego  w  wysokości 10 % całkowitego wynagrodzenia brutto określonego w § 6 ust. 1.</w:t>
      </w:r>
    </w:p>
    <w:p w14:paraId="15FA7F09" w14:textId="77777777" w:rsidR="00ED241F" w:rsidRPr="00D4606A" w:rsidRDefault="00ED241F" w:rsidP="00D4606A">
      <w:pPr>
        <w:numPr>
          <w:ilvl w:val="0"/>
          <w:numId w:val="136"/>
        </w:numPr>
        <w:pBdr>
          <w:top w:val="nil"/>
          <w:left w:val="nil"/>
          <w:bottom w:val="nil"/>
          <w:right w:val="nil"/>
          <w:between w:val="nil"/>
          <w:bar w:val="nil"/>
        </w:pBdr>
        <w:suppressAutoHyphens w:val="0"/>
        <w:spacing w:after="0" w:line="240" w:lineRule="auto"/>
        <w:ind w:left="426" w:hanging="426"/>
        <w:jc w:val="both"/>
        <w:rPr>
          <w:rFonts w:eastAsia="Times New Roman"/>
          <w:color w:val="000000"/>
          <w:u w:color="000000"/>
          <w:bdr w:val="nil"/>
          <w:lang w:eastAsia="pl-PL"/>
        </w:rPr>
      </w:pPr>
      <w:r w:rsidRPr="00D4606A">
        <w:rPr>
          <w:rFonts w:eastAsia="Times New Roman"/>
          <w:color w:val="000000"/>
          <w:u w:color="000000"/>
          <w:bdr w:val="nil"/>
          <w:lang w:eastAsia="pl-PL"/>
        </w:rPr>
        <w:t>W razie nienależytego wykonania umowy albo jej części lub opóźnienia w wykonaniu umowy albo jej części powyżej 3 dni, Zamawiającemu przysługuje prawo do odstąpienia od Umowy.</w:t>
      </w:r>
    </w:p>
    <w:p w14:paraId="45E82960" w14:textId="77777777" w:rsidR="00ED241F" w:rsidRPr="00D4606A" w:rsidRDefault="00ED241F" w:rsidP="00D4606A">
      <w:pPr>
        <w:numPr>
          <w:ilvl w:val="0"/>
          <w:numId w:val="137"/>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Za naruszenie obowiązków, o których mowa w § 12 ust. 1 Wykonawca zapłaci Zamawiającemu karę umowną w wysokości 1% wynagrodzenia określonego w </w:t>
      </w:r>
      <w:r w:rsidRPr="00D4606A">
        <w:rPr>
          <w:rFonts w:eastAsia="Arial Unicode MS"/>
          <w:bCs/>
          <w:color w:val="000000"/>
          <w:u w:color="000000"/>
          <w:bdr w:val="nil"/>
          <w:lang w:eastAsia="pl-PL"/>
        </w:rPr>
        <w:t xml:space="preserve">§ 6 ust. 1. </w:t>
      </w:r>
    </w:p>
    <w:p w14:paraId="76882F0C" w14:textId="77777777" w:rsidR="00ED241F" w:rsidRPr="00D4606A" w:rsidRDefault="00ED241F" w:rsidP="00D4606A">
      <w:pPr>
        <w:numPr>
          <w:ilvl w:val="0"/>
          <w:numId w:val="137"/>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D4606A">
        <w:rPr>
          <w:rFonts w:eastAsia="Arial Unicode MS"/>
          <w:color w:val="000000"/>
          <w:u w:color="000000"/>
          <w:bdr w:val="nil"/>
          <w:lang w:eastAsia="pl-PL"/>
        </w:rPr>
        <w:t>Łączna maksymalna wysokość kar umownych, których może dochodzić każda ze Stron, wynosi 150 000,00 złotych.</w:t>
      </w:r>
    </w:p>
    <w:p w14:paraId="6181E421" w14:textId="77777777" w:rsidR="00ED241F" w:rsidRPr="00D4606A" w:rsidRDefault="00ED241F" w:rsidP="00D4606A">
      <w:pPr>
        <w:numPr>
          <w:ilvl w:val="0"/>
          <w:numId w:val="137"/>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D4606A">
        <w:rPr>
          <w:rFonts w:eastAsia="Arial Unicode MS"/>
          <w:color w:val="000000"/>
          <w:u w:color="000000"/>
          <w:bdr w:val="nil"/>
          <w:lang w:eastAsia="pl-PL"/>
        </w:rPr>
        <w:t>Kary umowne i należności pieniężne przysługujące Zamawiającemu z tytułu przedmiotowej umowy mogą być potrącane z wynagrodzenia przysługującego Wykonawcy lub z zabezpieczenia należytego wykonania umowy. Wykonawca oświadcza, że wyraża zgodę na potrącenie kar z wynagrodzenia umownego.</w:t>
      </w:r>
    </w:p>
    <w:p w14:paraId="4F19C118" w14:textId="77777777" w:rsidR="00ED241F" w:rsidRPr="00D4606A" w:rsidRDefault="00ED241F" w:rsidP="00D4606A">
      <w:pPr>
        <w:numPr>
          <w:ilvl w:val="0"/>
          <w:numId w:val="137"/>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D4606A">
        <w:rPr>
          <w:rFonts w:eastAsia="Arial Unicode MS"/>
          <w:color w:val="000000"/>
          <w:u w:color="000000"/>
          <w:bdr w:val="nil"/>
          <w:lang w:eastAsia="pl-PL"/>
        </w:rPr>
        <w:t>Strony umowy mają prawo dochodzić odszkodowania uzupełniającego na zasadach wynikających z Kodeksu Cywilnego, jeżeli szkoda przewyższy wysokość kar umownych.</w:t>
      </w:r>
    </w:p>
    <w:p w14:paraId="2A11A045"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color w:val="000000"/>
          <w:u w:color="000000"/>
          <w:bdr w:val="nil"/>
          <w:lang w:eastAsia="pl-PL"/>
        </w:rPr>
      </w:pPr>
    </w:p>
    <w:p w14:paraId="013E35C9"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10</w:t>
      </w:r>
    </w:p>
    <w:p w14:paraId="4AA214C5" w14:textId="77777777" w:rsidR="00ED241F" w:rsidRPr="00D4606A" w:rsidRDefault="00ED241F" w:rsidP="00D4606A">
      <w:pPr>
        <w:numPr>
          <w:ilvl w:val="0"/>
          <w:numId w:val="139"/>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Wykonawca nie może powierzyć wykonania niniejszej umowy w całości osobie trzeciej.</w:t>
      </w:r>
    </w:p>
    <w:p w14:paraId="47039E9C" w14:textId="77777777" w:rsidR="00ED241F" w:rsidRPr="00D4606A" w:rsidRDefault="00ED241F" w:rsidP="00D4606A">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Wykonawca może zlecić część usługi do wykonania Podwykonawcom. </w:t>
      </w:r>
      <w:r w:rsidRPr="00D4606A">
        <w:rPr>
          <w:rFonts w:eastAsia="Arial Unicode MS"/>
          <w:color w:val="000000"/>
          <w:u w:color="333333"/>
          <w:bdr w:val="nil"/>
          <w:lang w:eastAsia="pl-PL"/>
        </w:rPr>
        <w:t>Powierzenie wykonania części zamówienia podwykonawcom</w:t>
      </w:r>
      <w:r w:rsidRPr="00D4606A">
        <w:rPr>
          <w:rFonts w:eastAsia="Arial Unicode MS"/>
          <w:color w:val="000000"/>
          <w:u w:color="000000"/>
          <w:bdr w:val="nil"/>
          <w:lang w:eastAsia="pl-PL"/>
        </w:rPr>
        <w:t xml:space="preserve"> nie zwalnia Wykonawcy od odpowiedzialności i zobowiązań wynikających z warunków niniejszej umowy. Wykonawca zlecając roboty Podwykonawcom, zobowiązany jest bezwzględnie przestrzegać przepisów wynikających z art. 647</w:t>
      </w:r>
      <w:r w:rsidRPr="00D4606A">
        <w:rPr>
          <w:rFonts w:eastAsia="Arial Unicode MS"/>
          <w:color w:val="000000"/>
          <w:u w:color="000000"/>
          <w:bdr w:val="nil"/>
          <w:vertAlign w:val="superscript"/>
          <w:lang w:eastAsia="pl-PL"/>
        </w:rPr>
        <w:t>1</w:t>
      </w:r>
      <w:r w:rsidRPr="00D4606A">
        <w:rPr>
          <w:rFonts w:eastAsia="Arial Unicode MS"/>
          <w:color w:val="000000"/>
          <w:u w:color="000000"/>
          <w:bdr w:val="nil"/>
          <w:lang w:eastAsia="pl-PL"/>
        </w:rPr>
        <w:t xml:space="preserve"> Kodeksu cywilnego.</w:t>
      </w:r>
    </w:p>
    <w:p w14:paraId="70E8B231" w14:textId="77777777" w:rsidR="00ED241F" w:rsidRPr="00D4606A" w:rsidRDefault="00ED241F" w:rsidP="00D4606A">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Powierzenie wykonania części zamówienia podwykonawcom nie zwalnia Wykonawcy z odpowiedzialności za należyte wykonanie tego zamówienia. Wykonawca odpowiada za działania i zaniechania Podwykonawców jak za własne. </w:t>
      </w:r>
    </w:p>
    <w:p w14:paraId="2A08F4BE" w14:textId="77777777" w:rsidR="00ED241F" w:rsidRPr="00D4606A" w:rsidRDefault="00ED241F" w:rsidP="00D4606A">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Jeżeli Podwykonawca wykonuje przedmiot umowy w sposób powodujący naruszenie postanowień umowy, Zamawiający może żądać od Wykonawcy, aby Podwykonawca zaprzestał na oznaczony czas albo na stałe wykonywania części albo całości powierzonych dostaw lub usług. W przypadkach, o których mowa powyżej, Wykonawca obowiązany jest bezzwłocznie rozwiązać albo zmienić zawartą z Podwykonawcą umowę. Na żądanie Zamawiającego umowy takie zostaną rozwiązane. </w:t>
      </w:r>
    </w:p>
    <w:p w14:paraId="34A1E914" w14:textId="77777777" w:rsidR="00ED241F" w:rsidRPr="00D4606A" w:rsidRDefault="00ED241F" w:rsidP="00D4606A">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Wykonawca zobowiązany jest zawiadamiać niezwłocznie, nie później niż w terminie 7 dni od dnia zaistnienia sporu lub wszczęcia postępowania sądowego, Zamawiającego o wszelkich sporach z Podwykonawcami i postępowaniach sądowych z udziałem Wykonawcy lub Podwykonawcy toczących się w związku z realizacją niniejszej umowy. </w:t>
      </w:r>
    </w:p>
    <w:p w14:paraId="427765C1" w14:textId="77777777" w:rsidR="00ED241F" w:rsidRPr="00D4606A" w:rsidRDefault="00ED241F" w:rsidP="00D4606A">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przypadku zgłoszenia do Zamawiającego przez Podwykonawcę, który zawarł umowę o podwykonawstwo, której przedmiotem są usługi, wymagalnych roszczeń o zapłatę z tytułu wykonanych usług, wskazując na uchylania się od obowiązku zapłaty przez Wykonawcę, Zamawiający wzywa Wykonawcę aby w terminie 7 dni zajął stanowisko w sprawie roszczeń Podwykonawców oraz dowodów na poparcie swojego stanowiska.</w:t>
      </w:r>
    </w:p>
    <w:p w14:paraId="79876D82" w14:textId="77777777" w:rsidR="00ED241F" w:rsidRPr="00D4606A" w:rsidRDefault="00ED241F" w:rsidP="00D4606A">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przypadku braku zapłaty przez Wykonawcę na rzecz Podwykonawców wynagrodzenia należnego Podwykonawcom z tytułu zmiany wysokości wynagrodzenia, o której mowa w art. 439 ust. 5 ustawy Prawo Zamówień Publicznych, Zamawiającemu przysługiwać będzie kara umowna w wysokość 200,00 złotych za każde stwierdzone naruszenie.</w:t>
      </w:r>
    </w:p>
    <w:p w14:paraId="5B81109B" w14:textId="77777777" w:rsidR="00ED241F" w:rsidRPr="00D4606A" w:rsidRDefault="00ED241F" w:rsidP="00D4606A">
      <w:pPr>
        <w:pBdr>
          <w:top w:val="nil"/>
          <w:left w:val="nil"/>
          <w:bottom w:val="nil"/>
          <w:right w:val="nil"/>
          <w:between w:val="nil"/>
          <w:bar w:val="nil"/>
        </w:pBdr>
        <w:suppressAutoHyphens w:val="0"/>
        <w:spacing w:after="0" w:line="240" w:lineRule="auto"/>
        <w:rPr>
          <w:rFonts w:eastAsia="Times New Roman"/>
          <w:b/>
          <w:bCs/>
          <w:color w:val="000000"/>
          <w:u w:color="000000"/>
          <w:bdr w:val="nil"/>
          <w:lang w:eastAsia="pl-PL"/>
        </w:rPr>
      </w:pPr>
    </w:p>
    <w:p w14:paraId="6D8163F4" w14:textId="77777777" w:rsidR="0082623B" w:rsidRDefault="0082623B"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p>
    <w:p w14:paraId="0166F83C" w14:textId="40C8AC28" w:rsidR="00ED241F" w:rsidRPr="00D4606A" w:rsidRDefault="00ED241F" w:rsidP="00D4606A">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 11</w:t>
      </w:r>
    </w:p>
    <w:p w14:paraId="664DB4D1"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E1E9768"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Z zastosowaniem przepisów odrębnych umowa jest nieważna w przypadku naruszenia postanowień art. 457 „Prawo zamówień publicznych”.</w:t>
      </w:r>
    </w:p>
    <w:p w14:paraId="06A36227"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 xml:space="preserve">Zmiany treści Umowy mogą być dokonywane w formie pisemnej pod rygorem nieważności, wyłącznie na warunkach określonych w art. 455 ustawy Prawo Zamówień Publicznych w następujących przypadkach: </w:t>
      </w:r>
    </w:p>
    <w:p w14:paraId="44F91ED3" w14:textId="77777777" w:rsidR="00ED241F" w:rsidRPr="00D4606A" w:rsidRDefault="00ED241F" w:rsidP="00D4606A">
      <w:pPr>
        <w:numPr>
          <w:ilvl w:val="0"/>
          <w:numId w:val="14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zmiany przepisów mających wpływ na treść zawartej umowy, jeżeli zgodnie z nimi konieczne będzie dostosowanie treści Umowy do aktualnego stanu prawnego; </w:t>
      </w:r>
    </w:p>
    <w:p w14:paraId="24206862" w14:textId="77777777" w:rsidR="00ED241F" w:rsidRPr="00D4606A" w:rsidRDefault="00ED241F" w:rsidP="00D4606A">
      <w:pPr>
        <w:numPr>
          <w:ilvl w:val="0"/>
          <w:numId w:val="14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zmiany wynagrodzenia Wykonawcy – spowodowanej wystąpieniem niżej wymienionych okoliczności:</w:t>
      </w:r>
    </w:p>
    <w:p w14:paraId="0A514861" w14:textId="77777777" w:rsidR="00ED241F" w:rsidRPr="00D4606A" w:rsidRDefault="00ED241F" w:rsidP="00D4606A">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zmianą wysokości stawek podatkowych składających się zgodnie z art. 3 ust. 1 pkt 1 ustawy z dnia 5 lipca 2001r. o cenach, na wynagrodzenie wykonawcy. Ewentualna zmiana wynagrodzenia może dotyczyć tej jego części, dla której obowiązek podatkowy powstał po momencie  wejścia w życie przepisów  dokonujących zmiany ww. stawek podatkowych (bez zmiany wynagrodzenia netto Wykonawcy),</w:t>
      </w:r>
    </w:p>
    <w:p w14:paraId="6B525D5E" w14:textId="77777777" w:rsidR="00ED241F" w:rsidRPr="00D4606A" w:rsidRDefault="00ED241F" w:rsidP="00D4606A">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 xml:space="preserve">zmiany wysokości minimalnego wynagrodzenia  za pracę ustalonego na podstawie art. 2 ust. 3-5 ustawy z dnia 10 października 2002r o minimalnym wynagrodzeniu za pracę – zmiana wynagrodzenia  wykonawcy o różnicę  pomiędzy wysokością dotychczasowego minimalnego wynagrodzenia za pracę a nową wysokością minimalnego wynagrodzenia za pracę. Zmiana będzie uwzględniała jedynie  pracowników Wykonawcy zatrudnionych przez niego wyłącznie przy realizacji  przedmiotu zamówienia  w pełnym wymiarze czasu pracy, na podstawie umowy o pracę, otrzymujących minimalne wynagrodzenia,   </w:t>
      </w:r>
    </w:p>
    <w:p w14:paraId="51D4DED3" w14:textId="77777777" w:rsidR="00ED241F" w:rsidRPr="00D4606A" w:rsidRDefault="00ED241F" w:rsidP="00D4606A">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zmiany zasad podlegania ubezpieczeniom społecznym lub ubezpieczeniu zdrowotnemu lub wysokości stawki składki na ubezpieczenia społeczne lub zdrowotne - zmiana wynagrodzenia wykonawcy o różnice pomiędzy dotychczasową wysokością odprowadzanych składek a nową wysokością odprowadzanych składek. W takim przypadku Wykonawca będzie zobowiązany przedstawić wykaz pracowników realizujących przedmiot zamówienia wraz ze wskazaniem zmiany wysokości odprowadzanych składek,</w:t>
      </w:r>
    </w:p>
    <w:p w14:paraId="6E753245" w14:textId="77777777" w:rsidR="00ED241F" w:rsidRPr="00D4606A" w:rsidRDefault="00ED241F" w:rsidP="00D4606A">
      <w:pPr>
        <w:numPr>
          <w:ilvl w:val="0"/>
          <w:numId w:val="145"/>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zmiany</w:t>
      </w:r>
      <w:r w:rsidRPr="00D4606A">
        <w:rPr>
          <w:rFonts w:eastAsia="Arial Unicode MS"/>
          <w:color w:val="000000"/>
          <w:u w:color="000000"/>
          <w:bdr w:val="nil"/>
          <w:lang w:eastAsia="pl-PL"/>
        </w:rPr>
        <w:t>, w trakcie trwania Umowy, kosztów związanych z realizacją zamówienia o 10% w stosunku do kosztów przyjętych w celu ustalenia wynagrodzenia Wykonawcy zawartego w ofercie;</w:t>
      </w:r>
      <w:r w:rsidRPr="00D4606A">
        <w:rPr>
          <w:rFonts w:eastAsia="Arial Unicode MS"/>
          <w:color w:val="000000"/>
          <w:kern w:val="2"/>
          <w:u w:color="000000"/>
          <w:bdr w:val="nil"/>
          <w:lang w:eastAsia="pl-PL"/>
        </w:rPr>
        <w:t xml:space="preserve">  </w:t>
      </w:r>
    </w:p>
    <w:p w14:paraId="2116774E" w14:textId="77777777" w:rsidR="00ED241F" w:rsidRPr="00D4606A" w:rsidRDefault="00ED241F" w:rsidP="00D4606A">
      <w:pPr>
        <w:numPr>
          <w:ilvl w:val="0"/>
          <w:numId w:val="14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w zakresie zmiany podwykonawcy lub rezygnacji z udziału podwykonawcy przy realizacji przedmiotu zamówienia. Zmiana może nastąpić wyłącznie po przedstawieniu przez Wykonawcę oświadczenia podwykonawcy o braku roszczeń wobec Wykonawcy z tytułu realizacji umowy. Jeżeli zmiana albo rezygnacja z podwykonawcy dotyczy podmiotu, na którego zasoby Wykonawca powoływał się, na zasadach określonych w art. 118 ust. 1 ustawy Prawo zamówień publicznych, w celu wykazania spełnienia warunków udziału w postępowaniu Zamawiający dopuści zmianę pod warunkiem, że Wykonawca wykaże, że proponowany inny podwykonawca (lub Wykonawca samodzielnie) spełniania warunki w stopniu nie mniejszym niż wymagany w trakcie postępowania o udzielenie zamówienia i nie podlega wykluczeniu z postępowania w przypadkach określonych w Specyfikacji warunków zamówienia.</w:t>
      </w:r>
    </w:p>
    <w:p w14:paraId="75EBB716" w14:textId="77777777" w:rsidR="00ED241F" w:rsidRPr="00D4606A" w:rsidRDefault="00ED241F" w:rsidP="00D4606A">
      <w:pPr>
        <w:numPr>
          <w:ilvl w:val="0"/>
          <w:numId w:val="14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wystąpienia siły wyższej, rozumianej jako wydarzenie zewnętrzne, nieprzewidywalne, nieoczekiwane i poza kontrolą stron niniejszej umowy,</w:t>
      </w:r>
      <w:r w:rsidRPr="00D4606A">
        <w:rPr>
          <w:rFonts w:eastAsia="Arial Unicode MS"/>
          <w:color w:val="000000"/>
          <w:u w:color="000000"/>
          <w:bdr w:val="nil"/>
          <w:lang w:eastAsia="pl-PL"/>
        </w:rPr>
        <w:t xml:space="preserve"> </w:t>
      </w:r>
      <w:r w:rsidRPr="00D4606A">
        <w:rPr>
          <w:rFonts w:eastAsia="Arial Unicode MS"/>
          <w:color w:val="000000"/>
          <w:kern w:val="2"/>
          <w:u w:color="000000"/>
          <w:bdr w:val="nil"/>
          <w:lang w:eastAsia="pl-PL"/>
        </w:rPr>
        <w:t>niezależnych od Strony, która się na nie powołuje i których konsekwencji mimo zachowania należytej staranności nie można było przewidzieć przed wszczęciem postępowania o udzielenie zamówienia publicznego (tj. zamieszki, strajki, ataki terrorystyczne, działania wojenne, klęski żywiołowe spowodowane przez burze, huragany, promieniowanie, skażenie, powódź, pożar, ekstremalny upał lub mróz, nagłe i długotrwałe przerwy w dostawie energii elektrycznej i inne) uniemożliwiające wykonanie zamówienia w terminie umownym lub powodujące zmianę zakresu usługi,</w:t>
      </w:r>
    </w:p>
    <w:p w14:paraId="6EDBB955" w14:textId="77777777" w:rsidR="00ED241F" w:rsidRPr="00D4606A" w:rsidRDefault="00ED241F" w:rsidP="00D4606A">
      <w:pPr>
        <w:numPr>
          <w:ilvl w:val="0"/>
          <w:numId w:val="143"/>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 xml:space="preserve">inne zmiany: </w:t>
      </w:r>
    </w:p>
    <w:p w14:paraId="7E61D2E8" w14:textId="77777777" w:rsidR="00ED241F" w:rsidRPr="00D4606A" w:rsidRDefault="00ED241F" w:rsidP="00D4606A">
      <w:pPr>
        <w:numPr>
          <w:ilvl w:val="0"/>
          <w:numId w:val="14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zmiany prowadzące do likwidacji oczywistych omyłek pisarskich i rachunkowych w treści umowy,</w:t>
      </w:r>
    </w:p>
    <w:p w14:paraId="09E5172E" w14:textId="51518E72" w:rsidR="00ED241F" w:rsidRPr="0082623B" w:rsidRDefault="00ED241F" w:rsidP="00D4606A">
      <w:pPr>
        <w:numPr>
          <w:ilvl w:val="0"/>
          <w:numId w:val="14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kern w:val="2"/>
          <w:u w:color="000000"/>
          <w:bdr w:val="nil"/>
          <w:lang w:eastAsia="pl-PL"/>
        </w:rPr>
        <w:t>zmiany dotyczące nazwy, siedziby Wykonawcy lub jego formy organizacyjno-prawnej w trakcie trwania Umowy, numerów kont bankowych oraz innych danych identyfikacyjnych, w innych przypadkach wskazanych w art. 455 ustawy Pzp.</w:t>
      </w:r>
    </w:p>
    <w:p w14:paraId="40D287E0" w14:textId="77777777" w:rsidR="0082623B" w:rsidRPr="00D4606A" w:rsidRDefault="0082623B" w:rsidP="0082623B">
      <w:pPr>
        <w:pBdr>
          <w:top w:val="nil"/>
          <w:left w:val="nil"/>
          <w:bottom w:val="nil"/>
          <w:right w:val="nil"/>
          <w:between w:val="nil"/>
          <w:bar w:val="nil"/>
        </w:pBdr>
        <w:tabs>
          <w:tab w:val="left" w:pos="720"/>
        </w:tabs>
        <w:suppressAutoHyphens w:val="0"/>
        <w:spacing w:after="0" w:line="240" w:lineRule="auto"/>
        <w:ind w:left="1304"/>
        <w:jc w:val="both"/>
        <w:rPr>
          <w:rFonts w:eastAsia="Arial Unicode MS"/>
          <w:color w:val="000000"/>
          <w:u w:color="000000"/>
          <w:bdr w:val="nil"/>
          <w:lang w:eastAsia="pl-PL"/>
        </w:rPr>
      </w:pPr>
    </w:p>
    <w:p w14:paraId="34B6EDCB"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kern w:val="2"/>
          <w:u w:color="000000"/>
          <w:lang w:eastAsia="pl-PL"/>
        </w:rPr>
        <w:t xml:space="preserve">W przypadku wystąpienia okoliczności skutkujących koniecznością zmiany Umowy z przyczyn, o których mowa w ust. 3 pkt 3) umowy, Wykonawca zobowiązany jest do niezwłocznego poinformowania o tym fakcie Zamawiającego i wystąpienia z wnioskiem o dokonanie wskazanej zmiany. </w:t>
      </w:r>
    </w:p>
    <w:p w14:paraId="68CD536B"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kern w:val="2"/>
          <w:u w:color="000000"/>
          <w:lang w:eastAsia="pl-PL"/>
        </w:rPr>
        <w:t>Jeżeli Zamawiający uzna, że zaistniałe okoliczności nie stanowią podstawy do zmian Umowy, Wykonawca zobowiązany jest do realizacji zadania zgodnie z warunkami zawartymi w Umowie.</w:t>
      </w:r>
    </w:p>
    <w:p w14:paraId="2806256F"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W przypadku zmiany stawki podatku VAT przyjętej przez Wykonawcę w ofercie w toku realizacji umowy, wynagrodzenie Wykonawcy netto pozostaje bez zmian, a strony w drodze pisemnego aneksu pod rygorem nieważności do umowy wprowadzą do umowy zmienioną stawkę podatku VAT i nową wartość brutto umowy z tym zastrzeżeniem, iż zmiana będzie obowiązywać od chwili podpisania aneksu do umowy.</w:t>
      </w:r>
    </w:p>
    <w:p w14:paraId="0ED6ECF1"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jak również zmian zasad gromadzenia i wysokości wpłat do pracowniczych planów kapitałowych, które w ocenie Wykonawcy mają wpływ na koszt wykonania przez niego zamówienia i winny skutkować zwiększeniem jego wynagrodzenia za wykonanie przedmiotu umowy, obowiązkiem Wykonawcy jest zgłoszenie do Zamawiającego pisemnego wniosku o zmianę wynagrodzenia wraz ze wskazaniem kwoty zwiększonego wynagrodzenia oraz uzasadnieniem takiego zwiększenia. Zamawiający dokona analizy złożonego wniosku wraz z przedłożonymi dokumentami i w razie stwierdzenia wpływu ww. zmian na koszt wykonania zamówienia po stronie Wykonawcy, dokona zmiany wysokości jego wynagrodzenia na kwotę odpowiadającą zmienionemu kosztowi.</w:t>
      </w:r>
    </w:p>
    <w:p w14:paraId="664C9651"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W przypadku, o którym mowa w ust. 3 pkt 2 lit. d niniejszego paragrafu, zmianę wynagrodzenia Wykonawcy ustala się z użyciem odesłania do wskaźnika cen producentów usług związanych z obsługą działalności gospodarczej ogłaszanego w komunikacie Prezesa Głównego Urzędu Statystycznego. Zmiana wynagrodzenia Wykonawcy nastąpić może po upływie 12 miesięcy obowiązywania umowy, nie częściej niż raz na 12 miesięcy. Każdej ze Stron przysługuje żądanie odpowiedniej zmiany wysokości wynagrodzenia należnego Wykonawcy na powyższych zasadach.</w:t>
      </w:r>
    </w:p>
    <w:p w14:paraId="232F872E"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Każda zmiana umowy wymaga zgody drugiej strony, z zastrzeżeniem odmiennych postanowień umowy, w szczególności w zakresie prawa Zamawiającego do złożenia oświadczenia o obniżeniu wynagrodzenia w przypadkach przewidzianych umową.</w:t>
      </w:r>
    </w:p>
    <w:p w14:paraId="7161BCCF"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Do każdego wniosku o zmianę wysokości wynagrodzenia Strona dołącza wyczerpujące uzasadnienie faktyczne i prawne oraz dokładne wyliczenie kwoty wynagrodzenia należnego Wykonawcy po zmianie umowy, co nie uchybia innym postanowieniom Umowy, w szczególności odnoszącym się do zasad realizacji robót dodatkowych lub zamiennych.</w:t>
      </w:r>
    </w:p>
    <w:p w14:paraId="4D954DE1"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u w:color="000000"/>
          <w:lang w:eastAsia="pl-PL"/>
        </w:rPr>
        <w:t>Zamawiającemu przysługuje w terminie 30 dni od daty otrzymania wniosku Wykonawcy, żądanie udostępnienia do wglądu lub przedłożenia odpisów księgowych dokumentów źródłowych lub innego rodzaju dokumentów i dowodów, w zakresie niezbędnym do oceny zasadności wprowadzenia zmiany, pod rygorem odmowy wprowadzenia zmiany.</w:t>
      </w:r>
    </w:p>
    <w:p w14:paraId="73D9942A" w14:textId="77777777" w:rsidR="00ED241F" w:rsidRPr="00D4606A" w:rsidRDefault="00ED241F" w:rsidP="00D4606A">
      <w:pPr>
        <w:numPr>
          <w:ilvl w:val="2"/>
          <w:numId w:val="141"/>
        </w:numPr>
        <w:pBdr>
          <w:top w:val="nil"/>
          <w:left w:val="nil"/>
          <w:bottom w:val="nil"/>
          <w:right w:val="nil"/>
          <w:between w:val="nil"/>
          <w:bar w:val="nil"/>
        </w:pBdr>
        <w:suppressAutoHyphens w:val="0"/>
        <w:spacing w:after="0" w:line="240" w:lineRule="auto"/>
        <w:ind w:left="426" w:hanging="426"/>
        <w:contextualSpacing/>
        <w:jc w:val="both"/>
        <w:rPr>
          <w:rFonts w:eastAsia="Times New Roman"/>
          <w:u w:color="000000"/>
          <w:lang w:eastAsia="pl-PL"/>
        </w:rPr>
      </w:pPr>
      <w:r w:rsidRPr="00D4606A">
        <w:rPr>
          <w:rFonts w:eastAsia="Times New Roman"/>
          <w:kern w:val="2"/>
          <w:u w:color="000000"/>
          <w:lang w:eastAsia="pl-PL"/>
        </w:rPr>
        <w:t>Zamawiający dopuszcza zmianę wynagrodzenia Wykonawcy na skutek powyższych postanowień maksymalnie o 30 000,00 zł .</w:t>
      </w:r>
    </w:p>
    <w:p w14:paraId="7D1610E1"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color w:val="000000"/>
          <w:u w:color="000000"/>
          <w:bdr w:val="nil"/>
          <w:lang w:eastAsia="pl-PL"/>
        </w:rPr>
      </w:pPr>
    </w:p>
    <w:p w14:paraId="09052A4B" w14:textId="77777777" w:rsidR="00E6501F" w:rsidRDefault="00E650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p>
    <w:p w14:paraId="2028F615" w14:textId="77777777" w:rsidR="00E6501F" w:rsidRDefault="00E650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p>
    <w:p w14:paraId="5292913B" w14:textId="47C30879"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12</w:t>
      </w:r>
    </w:p>
    <w:p w14:paraId="5BDA6A43" w14:textId="77777777" w:rsidR="00ED241F" w:rsidRPr="00D4606A" w:rsidRDefault="00ED241F" w:rsidP="00D4606A">
      <w:pPr>
        <w:numPr>
          <w:ilvl w:val="0"/>
          <w:numId w:val="160"/>
        </w:numPr>
        <w:pBdr>
          <w:top w:val="nil"/>
          <w:left w:val="nil"/>
          <w:bottom w:val="nil"/>
          <w:right w:val="nil"/>
          <w:between w:val="nil"/>
          <w:bar w:val="nil"/>
        </w:pBdr>
        <w:suppressAutoHyphens w:val="0"/>
        <w:spacing w:after="0" w:line="240" w:lineRule="auto"/>
        <w:contextualSpacing/>
        <w:jc w:val="both"/>
        <w:rPr>
          <w:rFonts w:eastAsia="Times New Roman"/>
          <w:u w:color="000000"/>
          <w:lang w:eastAsia="pl-PL"/>
        </w:rPr>
      </w:pPr>
      <w:r w:rsidRPr="00D4606A">
        <w:rPr>
          <w:rFonts w:eastAsia="Times New Roman"/>
          <w:u w:color="000000"/>
          <w:lang w:eastAsia="pl-PL"/>
        </w:rPr>
        <w:t>W  czasie  wykonywania  niniejszej  umowy,  „Wykonawca”  jest  zobowiązany  do  pisemnego  powiadomienia  Zamawiającego:</w:t>
      </w:r>
    </w:p>
    <w:p w14:paraId="652B6068" w14:textId="77777777" w:rsidR="00ED241F" w:rsidRPr="00D4606A" w:rsidRDefault="00ED241F" w:rsidP="00D4606A">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o  zmianie  siedziby  Wykonawcy,</w:t>
      </w:r>
    </w:p>
    <w:p w14:paraId="4C1E6E57" w14:textId="77777777" w:rsidR="00ED241F" w:rsidRPr="00D4606A" w:rsidRDefault="00ED241F" w:rsidP="00D4606A">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o  upadłości  Wykonawcy,</w:t>
      </w:r>
    </w:p>
    <w:p w14:paraId="467BE369" w14:textId="77777777" w:rsidR="00ED241F" w:rsidRPr="00D4606A" w:rsidRDefault="00ED241F" w:rsidP="00D4606A">
      <w:pPr>
        <w:numPr>
          <w:ilvl w:val="0"/>
          <w:numId w:val="161"/>
        </w:numPr>
        <w:pBdr>
          <w:top w:val="nil"/>
          <w:left w:val="nil"/>
          <w:bottom w:val="nil"/>
          <w:right w:val="nil"/>
          <w:between w:val="nil"/>
          <w:bar w:val="nil"/>
        </w:pBdr>
        <w:suppressAutoHyphens w:val="0"/>
        <w:spacing w:after="0" w:line="240" w:lineRule="auto"/>
        <w:contextualSpacing/>
        <w:jc w:val="both"/>
        <w:rPr>
          <w:rFonts w:eastAsia="Times New Roman"/>
          <w:u w:color="000000"/>
          <w:lang w:eastAsia="pl-PL"/>
        </w:rPr>
      </w:pPr>
      <w:r w:rsidRPr="00D4606A">
        <w:rPr>
          <w:rFonts w:eastAsia="Times New Roman"/>
          <w:u w:color="000000"/>
          <w:lang w:eastAsia="pl-PL"/>
        </w:rPr>
        <w:t>o  wszczęciu  postępowania  układowego,</w:t>
      </w:r>
    </w:p>
    <w:p w14:paraId="19D00AE3" w14:textId="77777777" w:rsidR="00ED241F" w:rsidRPr="00D4606A" w:rsidRDefault="00ED241F" w:rsidP="00D4606A">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o  ogłoszeniu  likwidacji,</w:t>
      </w:r>
    </w:p>
    <w:p w14:paraId="5D3E74D7" w14:textId="77777777" w:rsidR="00ED241F" w:rsidRPr="00D4606A" w:rsidRDefault="00ED241F" w:rsidP="00D4606A">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o  zawieszeniu  działalności,</w:t>
      </w:r>
    </w:p>
    <w:p w14:paraId="401535CC" w14:textId="77777777" w:rsidR="00ED241F" w:rsidRPr="00D4606A" w:rsidRDefault="00ED241F" w:rsidP="00D4606A">
      <w:pPr>
        <w:numPr>
          <w:ilvl w:val="0"/>
          <w:numId w:val="16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o zmianie konta bankowego podanego w § 6 ust. 3,</w:t>
      </w:r>
    </w:p>
    <w:p w14:paraId="08BD96D9" w14:textId="77777777" w:rsidR="00ED241F" w:rsidRPr="00D4606A" w:rsidRDefault="00ED241F" w:rsidP="00D4606A">
      <w:pPr>
        <w:pBdr>
          <w:top w:val="nil"/>
          <w:left w:val="nil"/>
          <w:bottom w:val="nil"/>
          <w:right w:val="nil"/>
          <w:between w:val="nil"/>
          <w:bar w:val="nil"/>
        </w:pBdr>
        <w:suppressAutoHyphens w:val="0"/>
        <w:spacing w:after="0" w:line="240" w:lineRule="auto"/>
        <w:ind w:firstLine="360"/>
        <w:jc w:val="both"/>
        <w:rPr>
          <w:rFonts w:eastAsia="Arial Unicode MS"/>
          <w:color w:val="000000"/>
          <w:u w:color="000000"/>
          <w:bdr w:val="nil"/>
          <w:lang w:eastAsia="pl-PL"/>
        </w:rPr>
      </w:pPr>
      <w:r w:rsidRPr="00D4606A">
        <w:rPr>
          <w:rFonts w:eastAsia="Arial Unicode MS"/>
          <w:color w:val="000000"/>
          <w:u w:color="000000"/>
          <w:bdr w:val="nil"/>
          <w:lang w:eastAsia="pl-PL"/>
        </w:rPr>
        <w:t>pod rygorem zapłaty kary umownej, o której mowa w  § 9 ust. 8 niniejszej umowy.</w:t>
      </w:r>
    </w:p>
    <w:p w14:paraId="6C50BE19" w14:textId="77777777" w:rsidR="00ED241F" w:rsidRPr="00D4606A" w:rsidRDefault="00ED241F" w:rsidP="00D4606A">
      <w:pPr>
        <w:numPr>
          <w:ilvl w:val="0"/>
          <w:numId w:val="160"/>
        </w:numPr>
        <w:pBdr>
          <w:top w:val="nil"/>
          <w:left w:val="nil"/>
          <w:bottom w:val="nil"/>
          <w:right w:val="nil"/>
          <w:between w:val="nil"/>
          <w:bar w:val="nil"/>
        </w:pBdr>
        <w:suppressAutoHyphens w:val="0"/>
        <w:spacing w:after="0" w:line="240" w:lineRule="auto"/>
        <w:contextualSpacing/>
        <w:jc w:val="both"/>
        <w:rPr>
          <w:rFonts w:eastAsia="Times New Roman"/>
          <w:u w:color="000000"/>
          <w:lang w:eastAsia="pl-PL"/>
        </w:rPr>
      </w:pPr>
      <w:r w:rsidRPr="00D4606A">
        <w:rPr>
          <w:rFonts w:eastAsia="Times New Roman"/>
          <w:u w:color="000000"/>
          <w:lang w:eastAsia="pl-PL"/>
        </w:rPr>
        <w:t>Zawiadomienie, o którym mowa w ust. 1 powinno nastąpić w terminie 3 dni od dnia zaistnienia powyższych okoliczności.</w:t>
      </w:r>
    </w:p>
    <w:p w14:paraId="7099B8EB" w14:textId="77777777" w:rsidR="00ED241F" w:rsidRPr="00D4606A" w:rsidRDefault="00ED241F" w:rsidP="00D4606A">
      <w:pPr>
        <w:pBdr>
          <w:top w:val="nil"/>
          <w:left w:val="nil"/>
          <w:bottom w:val="nil"/>
          <w:right w:val="nil"/>
          <w:between w:val="nil"/>
          <w:bar w:val="nil"/>
        </w:pBdr>
        <w:suppressAutoHyphens w:val="0"/>
        <w:spacing w:after="0" w:line="240" w:lineRule="auto"/>
        <w:rPr>
          <w:rFonts w:eastAsia="Times New Roman"/>
          <w:b/>
          <w:bCs/>
          <w:color w:val="000000"/>
          <w:u w:color="000000"/>
          <w:bdr w:val="nil"/>
          <w:lang w:eastAsia="pl-PL"/>
        </w:rPr>
      </w:pPr>
    </w:p>
    <w:p w14:paraId="545808AE"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13</w:t>
      </w:r>
    </w:p>
    <w:p w14:paraId="5051D80C" w14:textId="77777777" w:rsidR="00ED241F" w:rsidRPr="00D4606A" w:rsidRDefault="00ED241F" w:rsidP="00D4606A">
      <w:pPr>
        <w:numPr>
          <w:ilvl w:val="0"/>
          <w:numId w:val="148"/>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D4606A">
        <w:rPr>
          <w:rFonts w:eastAsia="Arial Unicode MS"/>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w przypadku stwierdzenia nieprzestrzegania przez Wykonawcę przepisów w zakresie określonym w § 7 ust. 2.</w:t>
      </w:r>
    </w:p>
    <w:p w14:paraId="6EDA2038" w14:textId="77777777" w:rsidR="00ED241F" w:rsidRPr="00D4606A" w:rsidRDefault="00ED241F" w:rsidP="00D4606A">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D4606A">
        <w:rPr>
          <w:rFonts w:eastAsia="Arial Unicode MS"/>
          <w:color w:val="000000"/>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wynoszącym 3/4 terminu, o którym mowa w § 4 ust. 1 z uwzględnieniem wszelkich zmian wynikających z § 11 niniejszej Umowy. Oświadczenie o odstąpieniu od Umowy powinno nastąpić w formie pisemnej pod rygorem nieważności, powinno zawierać podanie przyczyny oraz uzasadnienie. Należy je złożyć drugiej Stronie w terminie 14 dni od powzięcia przez Stronę uprawnioną informacji o zaistnieniu okoliczności określonej w ust. 1 niniejszego paragrafu.</w:t>
      </w:r>
    </w:p>
    <w:p w14:paraId="4112F8B5" w14:textId="77777777" w:rsidR="00ED241F" w:rsidRPr="00D4606A" w:rsidRDefault="00ED241F" w:rsidP="00D4606A">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14:textOutline w14:w="12700" w14:cap="flat" w14:cmpd="sng" w14:algn="ctr">
            <w14:noFill/>
            <w14:prstDash w14:val="solid"/>
            <w14:miter w14:lim="400000"/>
          </w14:textOutline>
        </w:rPr>
      </w:pPr>
      <w:r w:rsidRPr="00D4606A">
        <w:rPr>
          <w:rFonts w:eastAsia="Arial Unicode MS"/>
          <w:color w:val="000000"/>
          <w:u w:color="000000"/>
          <w:bdr w:val="nil"/>
          <w:lang w:eastAsia="pl-PL"/>
          <w14:textOutline w14:w="12700" w14:cap="flat" w14:cmpd="sng" w14:algn="ctr">
            <w14:noFill/>
            <w14:prstDash w14:val="solid"/>
            <w14:miter w14:lim="400000"/>
          </w14:textOutline>
        </w:rPr>
        <w:t>Oprócz wypadków określonych w ust. 1 niniejszego paragrafu, Zamawiający może odstąpić od umowy w następujących przypadkach:</w:t>
      </w:r>
    </w:p>
    <w:p w14:paraId="0FDC150B" w14:textId="77777777" w:rsidR="00ED241F" w:rsidRPr="00D4606A" w:rsidRDefault="00ED241F" w:rsidP="00D4606A">
      <w:pPr>
        <w:numPr>
          <w:ilvl w:val="0"/>
          <w:numId w:val="15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91FFFF2" w14:textId="77777777" w:rsidR="00ED241F" w:rsidRPr="00D4606A" w:rsidRDefault="00ED241F" w:rsidP="00D4606A">
      <w:pPr>
        <w:numPr>
          <w:ilvl w:val="0"/>
          <w:numId w:val="150"/>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jeżeli zachodzi co najmniej jedna z następujących okoliczności:</w:t>
      </w:r>
    </w:p>
    <w:p w14:paraId="2BAA9C31" w14:textId="77777777" w:rsidR="00ED241F" w:rsidRPr="00D4606A" w:rsidRDefault="00ED241F" w:rsidP="00D4606A">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dokonano zmiany umowy z naruszeniem art. 454 i art. 455 ustawy Prawo Zamówień Publicznych,</w:t>
      </w:r>
    </w:p>
    <w:p w14:paraId="4B36BCE5" w14:textId="77777777" w:rsidR="00ED241F" w:rsidRPr="00D4606A" w:rsidRDefault="00ED241F" w:rsidP="00D4606A">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wykonawca w chwili zawarcia umowy podlegał wykluczeniu na podstawie art. 108,</w:t>
      </w:r>
    </w:p>
    <w:p w14:paraId="0DF986C5" w14:textId="77777777" w:rsidR="00ED241F" w:rsidRPr="00D4606A" w:rsidRDefault="00ED241F" w:rsidP="00D4606A">
      <w:pPr>
        <w:numPr>
          <w:ilvl w:val="0"/>
          <w:numId w:val="152"/>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w:t>
      </w:r>
      <w:hyperlink r:id="rId31" w:anchor="/document/67894791?cm=DOCUMENT" w:history="1">
        <w:r w:rsidRPr="00D4606A">
          <w:rPr>
            <w:rFonts w:eastAsia="Arial Unicode MS"/>
            <w:color w:val="000000"/>
            <w:u w:color="000000"/>
            <w:bdr w:val="nil"/>
            <w:lang w:eastAsia="pl-PL"/>
          </w:rPr>
          <w:t>dyrektywy</w:t>
        </w:r>
      </w:hyperlink>
      <w:r w:rsidRPr="00D4606A">
        <w:rPr>
          <w:rFonts w:eastAsia="Arial Unicode MS"/>
          <w:color w:val="000000"/>
          <w:u w:color="000000"/>
          <w:bdr w:val="nil"/>
          <w:lang w:eastAsia="pl-PL"/>
        </w:rPr>
        <w:t xml:space="preserve"> 2009/81/WE, z uwagi na to, że zamawiający udzielił zamówienia z naruszeniem prawa Unii Europejskiej. </w:t>
      </w:r>
    </w:p>
    <w:p w14:paraId="38B3E46C" w14:textId="77777777" w:rsidR="00ED241F" w:rsidRPr="00D4606A" w:rsidRDefault="00ED241F" w:rsidP="00D4606A">
      <w:pPr>
        <w:numPr>
          <w:ilvl w:val="0"/>
          <w:numId w:val="13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przypadku, o którym mowa w ust. 1 niniejszego paragrafu, Zamawiający odstępuje od umowy w części, której zmiana dotyczy.</w:t>
      </w:r>
    </w:p>
    <w:p w14:paraId="684EC731" w14:textId="77777777" w:rsidR="00ED241F" w:rsidRPr="00D4606A" w:rsidRDefault="00ED241F" w:rsidP="00D4606A">
      <w:pPr>
        <w:numPr>
          <w:ilvl w:val="0"/>
          <w:numId w:val="13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W przypadkach, o których mowa w ust. 3 niniejszego paragrafu, wykonawca może żądać wyłącznie wynagrodzenia należnego z tytułu wykonania części umowy.</w:t>
      </w:r>
    </w:p>
    <w:p w14:paraId="313C9957" w14:textId="77777777" w:rsidR="00ED241F" w:rsidRPr="00D4606A" w:rsidRDefault="00ED241F" w:rsidP="00D4606A">
      <w:pPr>
        <w:pBdr>
          <w:top w:val="nil"/>
          <w:left w:val="nil"/>
          <w:bottom w:val="nil"/>
          <w:right w:val="nil"/>
          <w:between w:val="nil"/>
          <w:bar w:val="nil"/>
        </w:pBdr>
        <w:spacing w:after="0" w:line="240" w:lineRule="auto"/>
        <w:ind w:left="253"/>
        <w:jc w:val="both"/>
        <w:rPr>
          <w:rFonts w:eastAsia="Arial Unicode MS"/>
          <w:color w:val="000000"/>
          <w:u w:color="000000"/>
          <w:bdr w:val="nil"/>
          <w:lang w:eastAsia="pl-PL"/>
        </w:rPr>
      </w:pPr>
    </w:p>
    <w:p w14:paraId="7CD35FB7" w14:textId="77777777" w:rsidR="00ED241F" w:rsidRPr="00D4606A" w:rsidRDefault="00ED241F" w:rsidP="00D4606A">
      <w:pPr>
        <w:pBdr>
          <w:top w:val="nil"/>
          <w:left w:val="nil"/>
          <w:bottom w:val="nil"/>
          <w:right w:val="nil"/>
          <w:between w:val="nil"/>
          <w:bar w:val="nil"/>
        </w:pBdr>
        <w:suppressAutoHyphens w:val="0"/>
        <w:spacing w:after="0" w:line="240" w:lineRule="auto"/>
        <w:jc w:val="center"/>
        <w:rPr>
          <w:rFonts w:eastAsia="Times New Roman"/>
          <w:b/>
          <w:bCs/>
          <w:color w:val="000000"/>
          <w:u w:color="000000"/>
          <w:bdr w:val="nil"/>
          <w:lang w:eastAsia="pl-PL"/>
        </w:rPr>
      </w:pPr>
      <w:r w:rsidRPr="00D4606A">
        <w:rPr>
          <w:rFonts w:eastAsia="Times New Roman"/>
          <w:b/>
          <w:bCs/>
          <w:color w:val="000000"/>
          <w:u w:color="000000"/>
          <w:bdr w:val="nil"/>
          <w:lang w:eastAsia="pl-PL"/>
        </w:rPr>
        <w:t>§ 14</w:t>
      </w:r>
    </w:p>
    <w:p w14:paraId="540BE9C3" w14:textId="77777777" w:rsidR="00ED241F" w:rsidRPr="00D4606A" w:rsidRDefault="00ED241F" w:rsidP="00D4606A">
      <w:pPr>
        <w:numPr>
          <w:ilvl w:val="0"/>
          <w:numId w:val="154"/>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W zakresie nie uregulowanym niniejszą umową zastosowanie mieć będą odpowiednie przepisy ustawy Prawo zamówień publicznych, Kodeksu cywilnego oraz innych właściwych przepisów prawa.</w:t>
      </w:r>
    </w:p>
    <w:p w14:paraId="6813C876" w14:textId="77777777" w:rsidR="00ED241F" w:rsidRPr="00D4606A" w:rsidRDefault="00ED241F" w:rsidP="00D4606A">
      <w:pPr>
        <w:numPr>
          <w:ilvl w:val="0"/>
          <w:numId w:val="154"/>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Strony zgodnie  oświadczają, że tryb przewidywany w ustawie z dnia 11.09.2019 r. Prawo zamówień publicznych (t.j. Dz. U. z 2021 r., poz. 1129 z późn. zm.) i aktach wykonawczych do tej ustawy został zachowany.</w:t>
      </w:r>
    </w:p>
    <w:p w14:paraId="59FE42EA" w14:textId="77777777" w:rsidR="00ED241F" w:rsidRPr="00D4606A" w:rsidRDefault="00ED241F" w:rsidP="00D4606A">
      <w:pPr>
        <w:numPr>
          <w:ilvl w:val="0"/>
          <w:numId w:val="154"/>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14:textOutline w14:w="12700" w14:cap="flat" w14:cmpd="sng" w14:algn="ctr">
            <w14:noFill/>
            <w14:prstDash w14:val="solid"/>
            <w14:miter w14:lim="400000"/>
          </w14:textOutline>
        </w:rPr>
        <w:t>Strony w pierwszej kolejności zobowiązują się rozwiązać wszelkie spory powstałe na tle niniejszej Umowy w sposób polubowny, w szczególności poprzez mediację. W przypadku braku dojścia do porozumienia, spory wynikłe z niniejszej umowy poddaje się rozstrzygnięciu sądu właściwego dla siedziby Zamawiającego.</w:t>
      </w:r>
    </w:p>
    <w:p w14:paraId="0A59E201" w14:textId="77777777" w:rsidR="00ED241F" w:rsidRPr="00D4606A" w:rsidRDefault="00ED241F" w:rsidP="00D4606A">
      <w:pPr>
        <w:numPr>
          <w:ilvl w:val="0"/>
          <w:numId w:val="15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Umowę sporządzono w trzech jednobrzmiących egzemplarzach z czego dwa egzemplarze otrzymuje Zamawiający a jeden Wykonawca.</w:t>
      </w:r>
    </w:p>
    <w:p w14:paraId="353FEF6B" w14:textId="77777777" w:rsidR="00ED241F" w:rsidRPr="00D4606A" w:rsidRDefault="00ED241F" w:rsidP="00D4606A">
      <w:pPr>
        <w:numPr>
          <w:ilvl w:val="0"/>
          <w:numId w:val="155"/>
        </w:numPr>
        <w:pBdr>
          <w:top w:val="nil"/>
          <w:left w:val="nil"/>
          <w:bottom w:val="nil"/>
          <w:right w:val="nil"/>
          <w:between w:val="nil"/>
          <w:bar w:val="nil"/>
        </w:pBdr>
        <w:suppressAutoHyphens w:val="0"/>
        <w:spacing w:after="0" w:line="240" w:lineRule="auto"/>
        <w:jc w:val="both"/>
        <w:rPr>
          <w:rFonts w:eastAsia="Times New Roman"/>
          <w:color w:val="000000"/>
          <w:u w:color="000000"/>
          <w:bdr w:val="nil"/>
          <w:lang w:eastAsia="pl-PL"/>
        </w:rPr>
      </w:pPr>
      <w:r w:rsidRPr="00D4606A">
        <w:rPr>
          <w:rFonts w:eastAsia="Times New Roman"/>
          <w:color w:val="000000"/>
          <w:u w:color="000000"/>
          <w:bdr w:val="nil"/>
          <w:lang w:eastAsia="pl-PL"/>
        </w:rPr>
        <w:t>Załączniki stanowiące integralną część Umowy:</w:t>
      </w:r>
    </w:p>
    <w:p w14:paraId="70D0B868" w14:textId="77777777" w:rsidR="00ED241F" w:rsidRPr="00D4606A" w:rsidRDefault="00ED241F" w:rsidP="00D4606A">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Załącznik nr 1 – KRS/Wypis z CEiDG;</w:t>
      </w:r>
    </w:p>
    <w:p w14:paraId="123F5423" w14:textId="77777777" w:rsidR="00ED241F" w:rsidRPr="00D4606A" w:rsidRDefault="00ED241F" w:rsidP="00D4606A">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Załącznik nr 2 – Opis przedmiotu zamówienia zawarty w SWZ;</w:t>
      </w:r>
    </w:p>
    <w:p w14:paraId="228B7AFD" w14:textId="77777777" w:rsidR="00ED241F" w:rsidRPr="00D4606A" w:rsidRDefault="00ED241F" w:rsidP="00D4606A">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r w:rsidRPr="00D4606A">
        <w:rPr>
          <w:rFonts w:eastAsia="Arial Unicode MS"/>
          <w:color w:val="000000"/>
          <w:u w:color="000000"/>
          <w:bdr w:val="nil"/>
          <w:lang w:eastAsia="pl-PL"/>
        </w:rPr>
        <w:t>Załącznik nr 4 – Polisa OC;</w:t>
      </w:r>
    </w:p>
    <w:p w14:paraId="5BF9FF32" w14:textId="77777777" w:rsidR="00ED241F" w:rsidRPr="00D4606A" w:rsidRDefault="00ED241F" w:rsidP="00D4606A">
      <w:pPr>
        <w:numPr>
          <w:ilvl w:val="1"/>
          <w:numId w:val="157"/>
        </w:numPr>
        <w:pBdr>
          <w:top w:val="nil"/>
          <w:left w:val="nil"/>
          <w:bottom w:val="nil"/>
          <w:right w:val="nil"/>
          <w:between w:val="nil"/>
          <w:bar w:val="nil"/>
        </w:pBdr>
        <w:suppressAutoHyphens w:val="0"/>
        <w:spacing w:after="0" w:line="240" w:lineRule="auto"/>
        <w:jc w:val="both"/>
        <w:rPr>
          <w:rFonts w:eastAsia="Arial Unicode MS"/>
          <w:color w:val="000000"/>
          <w:highlight w:val="green"/>
          <w:u w:color="000000"/>
          <w:bdr w:val="nil"/>
          <w:lang w:eastAsia="pl-PL"/>
        </w:rPr>
      </w:pPr>
      <w:r w:rsidRPr="00D4606A">
        <w:rPr>
          <w:rFonts w:eastAsia="Arial Unicode MS"/>
          <w:color w:val="000000"/>
          <w:u w:color="000000"/>
          <w:bdr w:val="nil"/>
          <w:lang w:eastAsia="pl-PL"/>
        </w:rPr>
        <w:t>Załącznik nr 5 – Uprawnienia, świadectwa kwalifikacyjne oraz aktualne zaświadczenia o przynależności do właściwej Izby Inżynierów Budownictwa osób wskazanych w SWZ ważne w okresie trwania przedmiotu zamówienia (</w:t>
      </w:r>
      <w:r w:rsidRPr="00D4606A">
        <w:rPr>
          <w:rFonts w:eastAsia="Times New Roman"/>
          <w:color w:val="000000"/>
          <w:u w:color="000000"/>
          <w:bdr w:val="nil"/>
          <w:lang w:eastAsia="pl-PL"/>
        </w:rPr>
        <w:t>W przypadku, gdy przedstawiony dokument traci ważność w trakcie realizacji zamówienia, należy niezwłocznie przedstawić aktualne zaświadczenie w celu zapewnienia ciągłości wykonania prac</w:t>
      </w:r>
      <w:r w:rsidRPr="00D4606A">
        <w:rPr>
          <w:rFonts w:eastAsia="Arial Unicode MS"/>
          <w:color w:val="000000"/>
          <w:u w:color="000000"/>
          <w:bdr w:val="nil"/>
          <w:lang w:eastAsia="pl-PL"/>
        </w:rPr>
        <w:t>).</w:t>
      </w:r>
    </w:p>
    <w:p w14:paraId="20BFFF5A" w14:textId="77777777" w:rsidR="00ED241F" w:rsidRPr="00D4606A" w:rsidRDefault="00ED241F" w:rsidP="00ED241F">
      <w:pPr>
        <w:pBdr>
          <w:top w:val="nil"/>
          <w:left w:val="nil"/>
          <w:bottom w:val="nil"/>
          <w:right w:val="nil"/>
          <w:between w:val="nil"/>
          <w:bar w:val="nil"/>
        </w:pBdr>
        <w:suppressAutoHyphens w:val="0"/>
        <w:spacing w:after="0" w:line="240" w:lineRule="auto"/>
        <w:ind w:left="720"/>
        <w:jc w:val="both"/>
        <w:rPr>
          <w:rFonts w:eastAsia="Times New Roman"/>
          <w:color w:val="000000"/>
          <w:u w:color="000000"/>
          <w:bdr w:val="nil"/>
          <w:lang w:eastAsia="pl-PL"/>
        </w:rPr>
      </w:pPr>
    </w:p>
    <w:p w14:paraId="00B3DF8A" w14:textId="77777777" w:rsidR="00ED241F" w:rsidRPr="00D4606A" w:rsidRDefault="00ED241F" w:rsidP="00ED241F">
      <w:pPr>
        <w:pBdr>
          <w:top w:val="nil"/>
          <w:left w:val="nil"/>
          <w:bottom w:val="nil"/>
          <w:right w:val="nil"/>
          <w:between w:val="nil"/>
          <w:bar w:val="nil"/>
        </w:pBdr>
        <w:suppressAutoHyphens w:val="0"/>
        <w:spacing w:after="0" w:line="240" w:lineRule="auto"/>
        <w:jc w:val="both"/>
        <w:rPr>
          <w:rFonts w:eastAsia="Arial Unicode MS"/>
          <w:color w:val="000000"/>
          <w:u w:color="000000"/>
          <w:bdr w:val="nil"/>
          <w:lang w:eastAsia="pl-PL"/>
        </w:rPr>
      </w:pPr>
    </w:p>
    <w:p w14:paraId="0F935B52" w14:textId="77777777" w:rsidR="00ED241F" w:rsidRPr="00D4606A" w:rsidRDefault="00ED241F" w:rsidP="00ED241F">
      <w:pPr>
        <w:pBdr>
          <w:top w:val="nil"/>
          <w:left w:val="nil"/>
          <w:bottom w:val="nil"/>
          <w:right w:val="nil"/>
          <w:between w:val="nil"/>
          <w:bar w:val="nil"/>
        </w:pBdr>
        <w:suppressAutoHyphens w:val="0"/>
        <w:spacing w:after="0" w:line="240" w:lineRule="auto"/>
        <w:jc w:val="both"/>
        <w:rPr>
          <w:rFonts w:eastAsia="Arial Unicode MS"/>
          <w:b/>
          <w:bCs/>
          <w:color w:val="000000"/>
          <w:u w:color="000000"/>
          <w:bdr w:val="nil"/>
          <w:lang w:eastAsia="pl-PL"/>
        </w:rPr>
      </w:pPr>
    </w:p>
    <w:p w14:paraId="23231662" w14:textId="77777777" w:rsidR="00ED241F" w:rsidRPr="00D4606A" w:rsidRDefault="00ED241F" w:rsidP="00ED241F">
      <w:pPr>
        <w:pBdr>
          <w:top w:val="nil"/>
          <w:left w:val="nil"/>
          <w:bottom w:val="nil"/>
          <w:right w:val="nil"/>
          <w:between w:val="nil"/>
          <w:bar w:val="nil"/>
        </w:pBdr>
        <w:suppressAutoHyphens w:val="0"/>
        <w:spacing w:after="0" w:line="240" w:lineRule="auto"/>
        <w:jc w:val="center"/>
        <w:rPr>
          <w:rFonts w:eastAsia="Arial Unicode MS"/>
          <w:b/>
          <w:bCs/>
          <w:color w:val="000000"/>
          <w:u w:color="000000"/>
          <w:bdr w:val="nil"/>
          <w:lang w:eastAsia="pl-PL"/>
        </w:rPr>
      </w:pPr>
      <w:r w:rsidRPr="00D4606A">
        <w:rPr>
          <w:rFonts w:eastAsia="Arial Unicode MS"/>
          <w:b/>
          <w:bCs/>
          <w:color w:val="000000"/>
          <w:u w:color="000000"/>
          <w:bdr w:val="nil"/>
          <w:lang w:eastAsia="pl-PL"/>
        </w:rPr>
        <w:t>ZAMAWIAJĄCY</w:t>
      </w:r>
      <w:r w:rsidRPr="00D4606A">
        <w:rPr>
          <w:rFonts w:eastAsia="Arial Unicode MS"/>
          <w:b/>
          <w:bCs/>
          <w:color w:val="000000"/>
          <w:u w:color="000000"/>
          <w:bdr w:val="nil"/>
          <w:lang w:eastAsia="pl-PL"/>
        </w:rPr>
        <w:tab/>
        <w:t xml:space="preserve">                                                </w:t>
      </w:r>
      <w:r w:rsidRPr="00D4606A">
        <w:rPr>
          <w:rFonts w:eastAsia="Arial Unicode MS"/>
          <w:b/>
          <w:bCs/>
          <w:color w:val="000000"/>
          <w:u w:color="000000"/>
          <w:bdr w:val="nil"/>
          <w:lang w:eastAsia="pl-PL"/>
        </w:rPr>
        <w:tab/>
      </w:r>
      <w:r w:rsidRPr="00D4606A">
        <w:rPr>
          <w:rFonts w:eastAsia="Arial Unicode MS"/>
          <w:b/>
          <w:bCs/>
          <w:color w:val="000000"/>
          <w:u w:color="000000"/>
          <w:bdr w:val="nil"/>
          <w:lang w:eastAsia="pl-PL"/>
        </w:rPr>
        <w:tab/>
      </w:r>
      <w:r w:rsidRPr="00D4606A">
        <w:rPr>
          <w:rFonts w:eastAsia="Arial Unicode MS"/>
          <w:b/>
          <w:bCs/>
          <w:color w:val="000000"/>
          <w:u w:color="000000"/>
          <w:bdr w:val="nil"/>
          <w:lang w:eastAsia="pl-PL"/>
        </w:rPr>
        <w:tab/>
        <w:t>WYKONAWCA</w:t>
      </w:r>
    </w:p>
    <w:p w14:paraId="141E786C" w14:textId="77777777" w:rsidR="00ED241F" w:rsidRP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6FFE75A6" w14:textId="77777777" w:rsidR="00ED241F" w:rsidRP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0FF46286"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42A5649F"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5E120592"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746C9BC3"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05A06CFF"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76822E80"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7B3EE9B8"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2FF074DD" w14:textId="77777777" w:rsidR="000377F5" w:rsidRDefault="000377F5"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3799368C"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0BCE78B2" w14:textId="77777777"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0AF9045B" w14:textId="75126050" w:rsidR="00ED241F" w:rsidRDefault="00ED241F"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5D05CB5B" w14:textId="613A92A3"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1F185793" w14:textId="6D5B7BED"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69AE1DCB" w14:textId="52E83BB7"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3247AF8D" w14:textId="385B94E1"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2C6B4CAA" w14:textId="6E470127"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3504318D" w14:textId="75C027B2"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67BFDDC9" w14:textId="516E3F39"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0D7C5C74" w14:textId="7163B510"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19262B70" w14:textId="5636E357"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12BC6B15" w14:textId="53AC7EC9"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1B88C3A8" w14:textId="1B05DDE9"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4B1F065D" w14:textId="0192B9BD"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74EC403A" w14:textId="2AD6653B"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7DF64ABE" w14:textId="0E64D007"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4C8D5B08" w14:textId="7B4F612D"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2F5003A5" w14:textId="51FE9DE5" w:rsidR="00D4606A"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2FFC2A84" w14:textId="77777777" w:rsidR="00D4606A" w:rsidRPr="00ED241F" w:rsidRDefault="00D4606A" w:rsidP="00ED241F">
      <w:pPr>
        <w:pBdr>
          <w:top w:val="nil"/>
          <w:left w:val="nil"/>
          <w:bottom w:val="nil"/>
          <w:right w:val="nil"/>
          <w:between w:val="nil"/>
          <w:bar w:val="nil"/>
        </w:pBdr>
        <w:suppressAutoHyphens w:val="0"/>
        <w:spacing w:after="0" w:line="240" w:lineRule="auto"/>
        <w:jc w:val="center"/>
        <w:rPr>
          <w:rFonts w:eastAsia="Arial Unicode MS" w:cs="Arial Unicode MS"/>
          <w:color w:val="000000"/>
          <w:sz w:val="24"/>
          <w:szCs w:val="24"/>
          <w:u w:color="000000"/>
          <w:bdr w:val="nil"/>
          <w:lang w:eastAsia="pl-PL"/>
        </w:rPr>
      </w:pPr>
    </w:p>
    <w:p w14:paraId="2D745844" w14:textId="77777777" w:rsidR="00ED241F" w:rsidRPr="00ED241F" w:rsidRDefault="00ED241F" w:rsidP="00ED241F">
      <w:pPr>
        <w:pBdr>
          <w:top w:val="nil"/>
          <w:left w:val="nil"/>
          <w:bottom w:val="nil"/>
          <w:right w:val="nil"/>
          <w:between w:val="nil"/>
          <w:bar w:val="nil"/>
        </w:pBdr>
        <w:suppressAutoHyphens w:val="0"/>
        <w:spacing w:after="0" w:line="240" w:lineRule="auto"/>
        <w:rPr>
          <w:rFonts w:eastAsia="Arial Unicode MS" w:cs="Arial Unicode MS"/>
          <w:color w:val="000000"/>
          <w:sz w:val="24"/>
          <w:szCs w:val="24"/>
          <w:u w:color="000000"/>
          <w:bdr w:val="nil"/>
          <w:lang w:eastAsia="pl-PL"/>
        </w:rPr>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17D0572E"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8513C3" w:rsidRPr="008513C3">
        <w:rPr>
          <w:rFonts w:eastAsiaTheme="minorHAnsi"/>
          <w:b/>
          <w:i/>
          <w:lang w:eastAsia="en-US"/>
        </w:rPr>
        <w:t>„</w:t>
      </w:r>
      <w:r w:rsidR="00ED241F" w:rsidRPr="00ED241F">
        <w:rPr>
          <w:rFonts w:eastAsiaTheme="minorHAnsi"/>
          <w:b/>
          <w:i/>
          <w:lang w:eastAsia="en-US"/>
        </w:rPr>
        <w:t>Nadzór i obsługa serwisowo-eksploatacyjna kotłowni gazowo-olejowych, węzłów cieplnych, systemów solarnych i instalacji c.w.u. i c.o. w obiektach AMW w Gdyni oraz kotłowni olejowej w AOS w Czernicy</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23429C">
        <w:rPr>
          <w:rFonts w:eastAsiaTheme="minorHAnsi"/>
          <w:b/>
          <w:i/>
          <w:lang w:eastAsia="en-US"/>
        </w:rPr>
        <w:t>4</w:t>
      </w:r>
      <w:r w:rsidR="00ED241F">
        <w:rPr>
          <w:rFonts w:eastAsiaTheme="minorHAnsi"/>
          <w:b/>
          <w:i/>
          <w:lang w:eastAsia="en-US"/>
        </w:rPr>
        <w:t>7</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77777777" w:rsidR="00255988" w:rsidRPr="004F1428" w:rsidRDefault="00255988"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19650CE"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23429C">
        <w:rPr>
          <w:rFonts w:eastAsia="Times New Roman"/>
          <w:lang w:eastAsia="pl-PL"/>
        </w:rPr>
        <w:t>4</w:t>
      </w:r>
      <w:r w:rsidR="00ED241F">
        <w:rPr>
          <w:rFonts w:eastAsia="Times New Roman"/>
          <w:lang w:eastAsia="pl-PL"/>
        </w:rPr>
        <w:t>7</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0EE0BD5" w14:textId="473743C7" w:rsidR="00F2449B" w:rsidRPr="004F1428" w:rsidRDefault="008513C3" w:rsidP="00F2449B">
      <w:pPr>
        <w:tabs>
          <w:tab w:val="center" w:pos="4536"/>
          <w:tab w:val="right" w:pos="9072"/>
        </w:tabs>
        <w:suppressAutoHyphens w:val="0"/>
        <w:spacing w:after="0" w:line="240" w:lineRule="auto"/>
        <w:jc w:val="both"/>
        <w:rPr>
          <w:rFonts w:eastAsia="Times New Roman"/>
          <w:highlight w:val="yellow"/>
          <w:lang w:eastAsia="pl-PL"/>
        </w:rPr>
      </w:pPr>
      <w:r w:rsidRPr="008513C3">
        <w:rPr>
          <w:rFonts w:eastAsia="Times New Roman"/>
          <w:b/>
          <w:i/>
          <w:u w:val="single"/>
          <w:lang w:eastAsia="pl-PL"/>
        </w:rPr>
        <w:t>„</w:t>
      </w:r>
      <w:r w:rsidR="00ED241F" w:rsidRPr="00ED241F">
        <w:rPr>
          <w:rFonts w:eastAsia="Times New Roman"/>
          <w:b/>
          <w:i/>
          <w:u w:val="single"/>
          <w:lang w:eastAsia="pl-PL"/>
        </w:rPr>
        <w:t>Nadzór i obsługa serwisowo-eksploatacyjna kotłowni gazowo-olejowych, węzłów cieplnych, systemów solarnych i instalacji c.w.u. i c.o. w obiektach AMW w Gdyni oraz kotłowni olejowej w AOS w Czernicy</w:t>
      </w:r>
      <w:r w:rsidR="001223D3">
        <w:rPr>
          <w:rFonts w:eastAsia="Times New Roman"/>
          <w:b/>
          <w:i/>
          <w:u w:val="single"/>
          <w:lang w:eastAsia="pl-PL"/>
        </w:rPr>
        <w:t>”</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39C2C42F" w14:textId="3DA99CBD"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PODMIOTU, NA KTÓREG</w:t>
      </w:r>
      <w:r w:rsidR="001223D3">
        <w:rPr>
          <w:rFonts w:eastAsia="Times New Roman"/>
          <w:b/>
          <w:lang w:eastAsia="pl-PL"/>
        </w:rPr>
        <w:t>O ZASOBY POWOŁUJE SIĘ WYKONAWCA</w:t>
      </w:r>
    </w:p>
    <w:p w14:paraId="7FED1503" w14:textId="362F649A" w:rsidR="00F2449B" w:rsidRDefault="00F2449B" w:rsidP="00F2449B">
      <w:pPr>
        <w:widowControl w:val="0"/>
        <w:spacing w:after="0"/>
        <w:jc w:val="both"/>
        <w:rPr>
          <w:rFonts w:eastAsia="Times New Roman"/>
          <w:lang w:eastAsia="pl-PL"/>
        </w:rPr>
      </w:pPr>
    </w:p>
    <w:p w14:paraId="5333296F" w14:textId="77777777" w:rsidR="001223D3" w:rsidRPr="004F1428" w:rsidRDefault="001223D3" w:rsidP="00F2449B">
      <w:pPr>
        <w:widowControl w:val="0"/>
        <w:spacing w:after="0"/>
        <w:jc w:val="both"/>
        <w:rPr>
          <w:rFonts w:eastAsia="Times New Roman"/>
          <w:lang w:eastAsia="pl-PL"/>
        </w:rPr>
      </w:pPr>
    </w:p>
    <w:p w14:paraId="454C2168" w14:textId="33B73ACE"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4F1428">
        <w:rPr>
          <w:rFonts w:eastAsia="Times New Roman"/>
          <w:i/>
          <w:lang w:eastAsia="pl-PL"/>
        </w:rPr>
        <w:t xml:space="preserve">(należy podać pełną nazwę/firmę, adres, a także </w:t>
      </w:r>
      <w:r w:rsidR="001223D3">
        <w:rPr>
          <w:rFonts w:eastAsia="Times New Roman"/>
          <w:i/>
          <w:lang w:eastAsia="pl-PL"/>
        </w:rPr>
        <w:br/>
      </w:r>
      <w:r w:rsidRPr="004F1428">
        <w:rPr>
          <w:rFonts w:eastAsia="Times New Roman"/>
          <w:i/>
          <w:lang w:eastAsia="pl-PL"/>
        </w:rPr>
        <w:t>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4E71EA34" w:rsidR="00F2449B" w:rsidRDefault="00F2449B" w:rsidP="00F2449B">
      <w:pPr>
        <w:widowControl w:val="0"/>
        <w:spacing w:after="0" w:line="360" w:lineRule="auto"/>
        <w:jc w:val="both"/>
        <w:rPr>
          <w:rFonts w:eastAsia="Times New Roman"/>
          <w:i/>
          <w:lang w:eastAsia="pl-PL"/>
        </w:rPr>
      </w:pPr>
    </w:p>
    <w:p w14:paraId="0332AFF3" w14:textId="77777777" w:rsidR="001223D3" w:rsidRPr="004F1428" w:rsidRDefault="001223D3"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528EC8D6"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PODWYKONAWCY NIEBĘDĄCEGO PODMIOTEM, NA KTÓREG</w:t>
      </w:r>
      <w:r w:rsidR="001223D3">
        <w:rPr>
          <w:rFonts w:eastAsia="Times New Roman"/>
          <w:b/>
          <w:lang w:eastAsia="pl-PL"/>
        </w:rPr>
        <w:t>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77777777" w:rsidR="009D4532" w:rsidRDefault="009D4532"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1223D3">
        <w:rPr>
          <w:rFonts w:eastAsia="Times New Roman"/>
          <w:i/>
          <w:sz w:val="18"/>
          <w:szCs w:val="18"/>
          <w:lang w:eastAsia="pl-PL"/>
        </w:rPr>
        <w:t xml:space="preserve">(należy podać pełną nazwę/firmę, adres, </w:t>
      </w:r>
      <w:r w:rsidR="009D4532" w:rsidRPr="001223D3">
        <w:rPr>
          <w:rFonts w:eastAsia="Times New Roman"/>
          <w:i/>
          <w:sz w:val="18"/>
          <w:szCs w:val="18"/>
          <w:lang w:eastAsia="pl-PL"/>
        </w:rPr>
        <w:br/>
      </w:r>
      <w:r w:rsidRPr="001223D3">
        <w:rPr>
          <w:rFonts w:eastAsia="Times New Roman"/>
          <w:i/>
          <w:sz w:val="18"/>
          <w:szCs w:val="18"/>
          <w:lang w:eastAsia="pl-PL"/>
        </w:rPr>
        <w:t>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1223D3">
        <w:rPr>
          <w:rFonts w:eastAsia="Times New Roman"/>
          <w:i/>
          <w:sz w:val="18"/>
          <w:szCs w:val="18"/>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5F5FCD7" w:rsidR="009D4532" w:rsidRDefault="009D4532"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5A37A287"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23429C">
        <w:rPr>
          <w:rFonts w:eastAsiaTheme="minorHAnsi"/>
          <w:b/>
          <w:lang w:eastAsia="en-US"/>
        </w:rPr>
        <w:t>4</w:t>
      </w:r>
      <w:r w:rsidR="00ED241F">
        <w:rPr>
          <w:rFonts w:eastAsiaTheme="minorHAnsi"/>
          <w:b/>
          <w:lang w:eastAsia="en-US"/>
        </w:rPr>
        <w:t>7</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0C10BAD0" w:rsidR="00851F01" w:rsidRDefault="008513C3" w:rsidP="00ED241F">
      <w:pPr>
        <w:suppressAutoHyphens w:val="0"/>
        <w:snapToGrid w:val="0"/>
        <w:spacing w:after="160"/>
        <w:jc w:val="center"/>
        <w:rPr>
          <w:rFonts w:eastAsiaTheme="minorHAnsi"/>
          <w:lang w:eastAsia="en-US"/>
        </w:rPr>
      </w:pPr>
      <w:r w:rsidRPr="008513C3">
        <w:rPr>
          <w:rFonts w:eastAsiaTheme="minorHAnsi"/>
          <w:b/>
          <w:lang w:eastAsia="en-US"/>
        </w:rPr>
        <w:t>„</w:t>
      </w:r>
      <w:r w:rsidR="00ED241F" w:rsidRPr="00ED241F">
        <w:rPr>
          <w:rFonts w:eastAsiaTheme="minorHAnsi"/>
          <w:b/>
          <w:lang w:eastAsia="en-US"/>
        </w:rPr>
        <w:t>Nadzór i obsługa serwisowo-eksploatacyjna kotłowni gazowo-olejowych, węzłów cieplnych, systemów solarnych i instalacji c.w.u. i c.o. w obiektach AMW w Gdyni oraz kotłowni olejowej w AOS w Czernicy</w:t>
      </w:r>
      <w:r w:rsidR="001223D3">
        <w:rPr>
          <w:rFonts w:eastAsiaTheme="minorHAnsi"/>
          <w:b/>
          <w:lang w:eastAsia="en-US"/>
        </w:rPr>
        <w:t>”</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KRS/CEiDG)</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325B2188" w14:textId="77777777" w:rsidR="00255988" w:rsidRPr="004F1428" w:rsidRDefault="00255988"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A3113AD" w14:textId="7137F6D2" w:rsidR="0028195A" w:rsidRPr="001223D3" w:rsidRDefault="0028195A" w:rsidP="0028195A">
      <w:pPr>
        <w:suppressAutoHyphens w:val="0"/>
        <w:spacing w:after="0" w:line="240" w:lineRule="auto"/>
        <w:ind w:left="540"/>
        <w:jc w:val="both"/>
        <w:rPr>
          <w:rFonts w:eastAsia="Times New Roman"/>
          <w:i/>
          <w:sz w:val="20"/>
          <w:szCs w:val="20"/>
          <w:lang w:eastAsia="pl-PL"/>
        </w:rPr>
      </w:pPr>
      <w:r w:rsidRPr="001223D3">
        <w:rPr>
          <w:rFonts w:eastAsia="Times New Roman"/>
          <w:i/>
          <w:sz w:val="20"/>
          <w:szCs w:val="20"/>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06144381" w14:textId="77777777" w:rsidR="001223D3" w:rsidRDefault="001223D3" w:rsidP="0028195A">
      <w:pPr>
        <w:suppressAutoHyphens w:val="0"/>
        <w:spacing w:after="0" w:line="240" w:lineRule="auto"/>
        <w:ind w:left="540"/>
        <w:jc w:val="center"/>
        <w:rPr>
          <w:rFonts w:eastAsia="Times New Roman"/>
          <w:b/>
          <w:iCs/>
          <w:color w:val="000000"/>
          <w:lang w:eastAsia="pl-PL"/>
        </w:rPr>
      </w:pPr>
    </w:p>
    <w:p w14:paraId="6163F3CA" w14:textId="7691EC97" w:rsidR="0028195A"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72E57BD" w14:textId="77777777" w:rsidR="001223D3" w:rsidRPr="004F1428" w:rsidRDefault="001223D3" w:rsidP="0028195A">
      <w:pPr>
        <w:suppressAutoHyphens w:val="0"/>
        <w:spacing w:after="0" w:line="240" w:lineRule="auto"/>
        <w:ind w:left="540"/>
        <w:jc w:val="center"/>
        <w:rPr>
          <w:rFonts w:eastAsia="Times New Roman"/>
          <w:b/>
          <w:iCs/>
          <w:color w:val="000000"/>
          <w:lang w:eastAsia="pl-PL"/>
        </w:rPr>
      </w:pP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1223D3" w:rsidRDefault="0028195A" w:rsidP="0028195A">
      <w:pPr>
        <w:suppressAutoHyphens w:val="0"/>
        <w:spacing w:after="0" w:line="240" w:lineRule="auto"/>
        <w:jc w:val="both"/>
        <w:rPr>
          <w:rFonts w:eastAsia="Times New Roman"/>
          <w:sz w:val="18"/>
          <w:szCs w:val="18"/>
          <w:lang w:eastAsia="pl-PL"/>
        </w:rPr>
      </w:pPr>
      <w:r w:rsidRPr="001223D3">
        <w:rPr>
          <w:rFonts w:eastAsia="Times New Roman"/>
          <w:i/>
          <w:sz w:val="18"/>
          <w:szCs w:val="18"/>
          <w:lang w:eastAsia="pl-PL"/>
        </w:rPr>
        <w:t>(należy podać pełną nazwę/firmę, adres, a także w zależności od podmiotu: NIP/PESEL, KRS/CEiDG)</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223D3">
      <w:pPr>
        <w:keepNext/>
        <w:widowControl w:val="0"/>
        <w:suppressAutoHyphens w:val="0"/>
        <w:spacing w:before="240" w:after="60" w:line="240" w:lineRule="auto"/>
        <w:jc w:val="center"/>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16CB6FF4"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23429C">
        <w:rPr>
          <w:rFonts w:eastAsia="Times New Roman"/>
          <w:lang w:eastAsia="pl-PL"/>
        </w:rPr>
        <w:t>4</w:t>
      </w:r>
      <w:r w:rsidR="00ED241F">
        <w:rPr>
          <w:rFonts w:eastAsia="Times New Roman"/>
          <w:lang w:eastAsia="pl-PL"/>
        </w:rPr>
        <w:t>7</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34A1DB50" w14:textId="23C63208" w:rsidR="0028195A" w:rsidRPr="001B0367" w:rsidRDefault="008513C3" w:rsidP="001223D3">
      <w:pPr>
        <w:tabs>
          <w:tab w:val="center" w:pos="4536"/>
          <w:tab w:val="right" w:pos="9072"/>
        </w:tabs>
        <w:suppressAutoHyphens w:val="0"/>
        <w:spacing w:after="0" w:line="240" w:lineRule="auto"/>
        <w:jc w:val="center"/>
        <w:rPr>
          <w:rFonts w:eastAsia="Times New Roman"/>
          <w:b/>
          <w:iCs/>
          <w:lang w:eastAsia="pl-PL"/>
        </w:rPr>
      </w:pPr>
      <w:r w:rsidRPr="008513C3">
        <w:rPr>
          <w:rFonts w:eastAsia="Times New Roman"/>
          <w:b/>
          <w:iCs/>
          <w:lang w:eastAsia="pl-PL"/>
        </w:rPr>
        <w:t>„</w:t>
      </w:r>
      <w:r w:rsidR="00ED241F" w:rsidRPr="00ED241F">
        <w:rPr>
          <w:rFonts w:eastAsia="Times New Roman"/>
          <w:b/>
          <w:iCs/>
          <w:lang w:eastAsia="pl-PL"/>
        </w:rPr>
        <w:t>Nadzór i obsługa serwisowo-eksploatacyjna kotłowni gazowo-olejowych, węzłów cieplnych, systemów solarnych i instalacji c.w.u. i c.o. w obiektach AMW w Gdyni oraz kotłowni olejowej w AOS w Czernicy</w:t>
      </w:r>
      <w:r w:rsidRPr="008513C3">
        <w:rPr>
          <w:rFonts w:eastAsia="Times New Roman"/>
          <w:b/>
          <w:iCs/>
          <w:lang w:eastAsia="pl-PL"/>
        </w:rPr>
        <w:t>”.</w:t>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425757" w:rsidRDefault="0028195A" w:rsidP="0028195A">
      <w:pPr>
        <w:widowControl w:val="0"/>
        <w:autoSpaceDE w:val="0"/>
        <w:autoSpaceDN w:val="0"/>
        <w:adjustRightInd w:val="0"/>
        <w:spacing w:after="0" w:line="240" w:lineRule="auto"/>
        <w:jc w:val="center"/>
        <w:rPr>
          <w:rFonts w:eastAsia="Times New Roman"/>
          <w:sz w:val="18"/>
          <w:szCs w:val="18"/>
          <w:lang w:eastAsia="pl-PL"/>
        </w:rPr>
      </w:pPr>
      <w:r w:rsidRPr="00425757">
        <w:rPr>
          <w:rFonts w:eastAsia="Times New Roman"/>
          <w:sz w:val="18"/>
          <w:szCs w:val="18"/>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7402DBC" w14:textId="77777777" w:rsidR="001223D3"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moich zasobów dostępnych Wykonawcy:</w:t>
      </w:r>
    </w:p>
    <w:p w14:paraId="3C5DE607" w14:textId="0FF28E0C" w:rsidR="0028195A" w:rsidRPr="001223D3" w:rsidRDefault="0028195A" w:rsidP="001223D3">
      <w:pPr>
        <w:widowControl w:val="0"/>
        <w:suppressAutoHyphens w:val="0"/>
        <w:autoSpaceDE w:val="0"/>
        <w:autoSpaceDN w:val="0"/>
        <w:adjustRightInd w:val="0"/>
        <w:spacing w:after="0" w:line="240" w:lineRule="auto"/>
        <w:ind w:left="709"/>
        <w:rPr>
          <w:rFonts w:eastAsia="Times New Roman"/>
          <w:lang w:eastAsia="pl-PL"/>
        </w:rPr>
      </w:pPr>
      <w:r w:rsidRPr="001223D3">
        <w:rPr>
          <w:rFonts w:eastAsia="Times New Roman"/>
          <w:lang w:eastAsia="pl-PL"/>
        </w:rPr>
        <w:t>…………………………………………………………………………………………………………………………………………………………………………………………</w:t>
      </w:r>
    </w:p>
    <w:p w14:paraId="794E68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007B9F7"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53761976"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7AF972"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0BC07B2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72427BB5"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7B90D373"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4DA09D9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25CBC4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1539EBD3"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6A18B9AB"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50241809" w14:textId="77777777" w:rsidR="00255988" w:rsidRDefault="00255988"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0EDB5A13" w:rsidR="00425757" w:rsidRDefault="008F7D68" w:rsidP="00425757">
      <w:pPr>
        <w:jc w:val="both"/>
      </w:pPr>
      <w:r w:rsidRPr="001F2832">
        <w:t xml:space="preserve">Oświadczenie składane na podstawie art. 117 ust. 4 ustawy z dnia 11 września 2019 r. Prawo zamówień publicznych (tekst jedn.: Dz. U. z 2019 r., poz. 2019 z późn. zm.) - dalej: ustawa Pzp Na potrzeby postępowania o udzielenie zamówienia publicznego którego przedmiotem jest </w:t>
      </w:r>
      <w:r>
        <w:t>„</w:t>
      </w:r>
      <w:r w:rsidR="00ED241F" w:rsidRPr="000377F5">
        <w:rPr>
          <w:u w:val="single"/>
        </w:rPr>
        <w:t xml:space="preserve">Nadzór i obsługa serwisowo-eksploatacyjna kotłowni gazowo-olejowych, węzłów cieplnych, systemów solarnych </w:t>
      </w:r>
      <w:r w:rsidR="0082623B">
        <w:rPr>
          <w:u w:val="single"/>
        </w:rPr>
        <w:br/>
      </w:r>
      <w:r w:rsidR="00ED241F" w:rsidRPr="000377F5">
        <w:rPr>
          <w:u w:val="single"/>
        </w:rPr>
        <w:t>i instalacji c.w.u. i c.o. w obiektach AMW w Gdyni oraz kotłowni olejowej w AOS w Czernicy</w:t>
      </w:r>
      <w:r>
        <w:t>”</w:t>
      </w:r>
      <w:r w:rsidRPr="001F2832">
        <w:t xml:space="preserve">, prowadzonego w trybie </w:t>
      </w:r>
      <w:r w:rsidR="009D79F4">
        <w:t>podstawowym</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3906D9B8" w14:textId="77777777" w:rsidR="00ED241F" w:rsidRDefault="00ED241F" w:rsidP="008F7D68"/>
    <w:p w14:paraId="56DB2908" w14:textId="77777777" w:rsidR="00ED241F" w:rsidRDefault="00ED241F" w:rsidP="008F7D68"/>
    <w:p w14:paraId="24040AB2" w14:textId="21DD11F6" w:rsidR="00ED241F" w:rsidRDefault="00ED241F" w:rsidP="00ED241F">
      <w:pPr>
        <w:tabs>
          <w:tab w:val="left" w:pos="1701"/>
        </w:tabs>
        <w:jc w:val="right"/>
        <w:rPr>
          <w:b/>
          <w:i/>
          <w:u w:val="single"/>
        </w:rPr>
      </w:pPr>
      <w:r w:rsidRPr="00CF7419">
        <w:rPr>
          <w:b/>
          <w:i/>
          <w:u w:val="single"/>
        </w:rPr>
        <w:t xml:space="preserve">ZAŁĄCZNIK NR </w:t>
      </w:r>
      <w:r>
        <w:rPr>
          <w:b/>
          <w:i/>
          <w:u w:val="single"/>
        </w:rPr>
        <w:t>9</w:t>
      </w:r>
    </w:p>
    <w:p w14:paraId="4A1B0C1B" w14:textId="77777777" w:rsidR="00ED241F" w:rsidRDefault="00ED241F" w:rsidP="00ED241F">
      <w:pPr>
        <w:tabs>
          <w:tab w:val="left" w:pos="1701"/>
        </w:tabs>
        <w:jc w:val="right"/>
        <w:rPr>
          <w:b/>
          <w:i/>
          <w:u w:val="single"/>
        </w:rPr>
      </w:pPr>
    </w:p>
    <w:p w14:paraId="0AAC3F8E" w14:textId="77777777" w:rsidR="00ED241F" w:rsidRDefault="00ED241F" w:rsidP="00ED241F">
      <w:pPr>
        <w:tabs>
          <w:tab w:val="left" w:pos="1701"/>
        </w:tabs>
        <w:rPr>
          <w:b/>
          <w:i/>
          <w:u w:val="single"/>
        </w:rPr>
      </w:pPr>
    </w:p>
    <w:p w14:paraId="0D0ED29A" w14:textId="77777777" w:rsidR="00ED241F" w:rsidRPr="00767BB4" w:rsidRDefault="00ED241F" w:rsidP="00ED241F">
      <w:pPr>
        <w:spacing w:line="240" w:lineRule="auto"/>
      </w:pPr>
      <w:r w:rsidRPr="00767BB4">
        <w:t xml:space="preserve">Wykonawca: ………………………………………………………………………...............……… </w:t>
      </w:r>
    </w:p>
    <w:p w14:paraId="0CB21146" w14:textId="77777777" w:rsidR="00ED241F" w:rsidRDefault="00ED241F" w:rsidP="00ED241F">
      <w:pPr>
        <w:spacing w:line="240" w:lineRule="auto"/>
      </w:pPr>
      <w:r w:rsidRPr="00C01F4B">
        <w:rPr>
          <w:sz w:val="18"/>
          <w:szCs w:val="18"/>
        </w:rPr>
        <w:t>(pełna nazwa/firma, adres, w zależności od podmiotu: NIP/PESEL, KRS/CEiDG)</w:t>
      </w:r>
      <w:r w:rsidRPr="00767BB4">
        <w:t xml:space="preserve"> repre</w:t>
      </w:r>
      <w:r>
        <w:t>zentowany przez:</w:t>
      </w:r>
    </w:p>
    <w:p w14:paraId="264D6E2B" w14:textId="77777777" w:rsidR="00ED241F" w:rsidRDefault="00ED241F" w:rsidP="00ED241F">
      <w:pPr>
        <w:spacing w:line="240" w:lineRule="auto"/>
        <w:jc w:val="center"/>
      </w:pPr>
      <w:r>
        <w:t>……………………………………………………………………………………………………………</w:t>
      </w:r>
      <w:r w:rsidRPr="00767BB4">
        <w:t xml:space="preserve"> </w:t>
      </w:r>
      <w:r w:rsidRPr="00C01F4B">
        <w:rPr>
          <w:sz w:val="18"/>
          <w:szCs w:val="18"/>
        </w:rPr>
        <w:t>(imię, nazwisko, stanowisko/podstawa do reprezentacji)</w:t>
      </w:r>
    </w:p>
    <w:p w14:paraId="038822E5" w14:textId="77777777" w:rsidR="00ED241F" w:rsidRDefault="00ED241F" w:rsidP="00ED241F">
      <w:pPr>
        <w:spacing w:line="240" w:lineRule="auto"/>
        <w:jc w:val="center"/>
        <w:rPr>
          <w:b/>
        </w:rPr>
      </w:pPr>
    </w:p>
    <w:p w14:paraId="18AF524F" w14:textId="77777777" w:rsidR="00ED241F" w:rsidRDefault="00ED241F" w:rsidP="00ED241F">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18F54D22" w14:textId="77777777" w:rsidR="00ED241F" w:rsidRDefault="00ED241F" w:rsidP="00ED241F">
      <w:pPr>
        <w:spacing w:line="240" w:lineRule="auto"/>
        <w:jc w:val="center"/>
      </w:pPr>
    </w:p>
    <w:p w14:paraId="159CE02E" w14:textId="767A9996" w:rsidR="00ED241F" w:rsidRDefault="00ED241F" w:rsidP="00ED241F">
      <w:pPr>
        <w:spacing w:after="0" w:line="240" w:lineRule="auto"/>
      </w:pPr>
      <w:r>
        <w:t xml:space="preserve">            </w:t>
      </w:r>
      <w:r w:rsidRPr="00767BB4">
        <w:t xml:space="preserve">Składając ofertę w postępowaniu o udzielenie zamówienia publicznego w trybie </w:t>
      </w:r>
      <w:r w:rsidR="00B35234">
        <w:t>podstawowym</w:t>
      </w:r>
      <w:r w:rsidRPr="00767BB4">
        <w:t xml:space="preserve"> znak: </w:t>
      </w:r>
      <w:r>
        <w:t>47/ZP/21</w:t>
      </w:r>
      <w:r w:rsidRPr="00767BB4">
        <w:t xml:space="preserve"> pn.: </w:t>
      </w:r>
    </w:p>
    <w:p w14:paraId="3E50FB7C" w14:textId="524508C2" w:rsidR="00ED241F" w:rsidRDefault="00ED241F" w:rsidP="00ED241F">
      <w:pPr>
        <w:spacing w:line="240" w:lineRule="auto"/>
        <w:jc w:val="center"/>
        <w:rPr>
          <w:b/>
        </w:rPr>
      </w:pPr>
      <w:r w:rsidRPr="00ED241F">
        <w:rPr>
          <w:b/>
        </w:rPr>
        <w:t xml:space="preserve">Nadzór i obsługa serwisowo-eksploatacyjna kotłowni gazowo-olejowych, węzłów cieplnych, systemów solarnych i instalacji c.w.u. i c.o. w obiektach AMW w Gdyni oraz kotłowni olejowej </w:t>
      </w:r>
      <w:r w:rsidR="00E0345F">
        <w:rPr>
          <w:b/>
        </w:rPr>
        <w:br/>
      </w:r>
      <w:r w:rsidRPr="00ED241F">
        <w:rPr>
          <w:b/>
        </w:rPr>
        <w:t>w AOS w Czernicy</w:t>
      </w:r>
    </w:p>
    <w:p w14:paraId="43CC956B" w14:textId="0A4B581C" w:rsidR="00ED241F" w:rsidRDefault="00ED241F" w:rsidP="00ED241F">
      <w:pPr>
        <w:spacing w:line="240" w:lineRule="auto"/>
      </w:pPr>
      <w:r w:rsidRPr="00767BB4">
        <w:t>w zakresie art. 108 ust. 1 pkt 3-6 ustawy Pzp, dodatkowo art. 109 ust. 1 pkt 5 i 7-8 oświadczamy, że: wszystkie informacje zawarte w oświadczeniu, o którym mowa w art. 125 ust. 1 ustawy, w zakresie podstaw wykluczenia z postępowania są</w:t>
      </w:r>
      <w:r w:rsidR="00D4606A">
        <w:t xml:space="preserve"> </w:t>
      </w:r>
      <w:r w:rsidRPr="00767BB4">
        <w:t>aktualne na dzień złożenia oświadczenia</w:t>
      </w:r>
      <w:r w:rsidR="00D4606A">
        <w:t>.</w:t>
      </w:r>
      <w:r w:rsidRPr="00767BB4">
        <w:t xml:space="preserve"> </w:t>
      </w:r>
    </w:p>
    <w:p w14:paraId="1A8D0DC1" w14:textId="77777777" w:rsidR="00ED241F" w:rsidRDefault="00ED241F" w:rsidP="00ED241F">
      <w:pPr>
        <w:spacing w:line="240" w:lineRule="auto"/>
      </w:pPr>
    </w:p>
    <w:p w14:paraId="55EF421F" w14:textId="77777777" w:rsidR="00ED241F" w:rsidRDefault="00ED241F" w:rsidP="00ED241F">
      <w:pPr>
        <w:spacing w:line="240" w:lineRule="auto"/>
        <w:rPr>
          <w:sz w:val="16"/>
          <w:szCs w:val="16"/>
        </w:rPr>
      </w:pPr>
    </w:p>
    <w:p w14:paraId="56C87953" w14:textId="77777777" w:rsidR="00ED241F" w:rsidRDefault="00ED241F" w:rsidP="00ED241F">
      <w:pPr>
        <w:spacing w:line="360" w:lineRule="auto"/>
        <w:jc w:val="both"/>
      </w:pPr>
    </w:p>
    <w:p w14:paraId="4D25F960" w14:textId="77777777" w:rsidR="00A50587" w:rsidRPr="00A50587" w:rsidRDefault="00A50587" w:rsidP="00A50587"/>
    <w:p w14:paraId="44DCAFB1" w14:textId="77777777" w:rsidR="00A50587" w:rsidRDefault="00A50587" w:rsidP="00A50587">
      <w:pPr>
        <w:rPr>
          <w:rFonts w:ascii="Arial" w:hAnsi="Arial" w:cs="Arial"/>
        </w:rPr>
      </w:pPr>
    </w:p>
    <w:p w14:paraId="531A4BF2" w14:textId="77777777" w:rsidR="00ED241F" w:rsidRDefault="00ED241F" w:rsidP="00A50587">
      <w:pPr>
        <w:rPr>
          <w:rFonts w:ascii="Arial" w:hAnsi="Arial" w:cs="Arial"/>
        </w:rPr>
      </w:pPr>
    </w:p>
    <w:p w14:paraId="32E06F43" w14:textId="77777777" w:rsidR="00ED241F" w:rsidRDefault="00ED241F" w:rsidP="00A50587">
      <w:pPr>
        <w:rPr>
          <w:rFonts w:ascii="Arial" w:hAnsi="Arial" w:cs="Arial"/>
        </w:rPr>
      </w:pPr>
    </w:p>
    <w:p w14:paraId="671929D7" w14:textId="77777777" w:rsidR="00ED241F" w:rsidRDefault="00ED241F" w:rsidP="00A50587">
      <w:pPr>
        <w:rPr>
          <w:rFonts w:ascii="Arial" w:hAnsi="Arial" w:cs="Arial"/>
        </w:rPr>
      </w:pPr>
    </w:p>
    <w:p w14:paraId="4B670867" w14:textId="77777777" w:rsidR="00ED241F" w:rsidRDefault="00ED241F" w:rsidP="00A50587">
      <w:pPr>
        <w:rPr>
          <w:rFonts w:ascii="Arial" w:hAnsi="Arial" w:cs="Arial"/>
        </w:rPr>
      </w:pPr>
    </w:p>
    <w:p w14:paraId="4ABA3574" w14:textId="77777777" w:rsidR="00ED241F" w:rsidRDefault="00ED241F" w:rsidP="00A50587">
      <w:pPr>
        <w:rPr>
          <w:rFonts w:ascii="Arial" w:hAnsi="Arial" w:cs="Arial"/>
        </w:rPr>
      </w:pPr>
    </w:p>
    <w:p w14:paraId="64A17B67" w14:textId="77777777" w:rsidR="00ED241F" w:rsidRDefault="00ED241F" w:rsidP="00A50587">
      <w:pPr>
        <w:rPr>
          <w:rFonts w:ascii="Arial" w:hAnsi="Arial" w:cs="Arial"/>
        </w:rPr>
      </w:pPr>
    </w:p>
    <w:p w14:paraId="22081D93" w14:textId="6965BD54" w:rsidR="00ED241F" w:rsidRDefault="00ED241F" w:rsidP="00A50587">
      <w:pPr>
        <w:rPr>
          <w:rFonts w:ascii="Arial" w:hAnsi="Arial" w:cs="Arial"/>
        </w:rPr>
      </w:pPr>
    </w:p>
    <w:p w14:paraId="7F1D38AC" w14:textId="77777777" w:rsidR="00D4606A" w:rsidRDefault="00D4606A" w:rsidP="00A50587">
      <w:pPr>
        <w:rPr>
          <w:rFonts w:ascii="Arial" w:hAnsi="Arial" w:cs="Arial"/>
        </w:rPr>
      </w:pPr>
    </w:p>
    <w:p w14:paraId="2C634D3F" w14:textId="48415063" w:rsidR="00ED241F" w:rsidRDefault="00ED241F" w:rsidP="00A50587">
      <w:pPr>
        <w:rPr>
          <w:rFonts w:ascii="Arial" w:hAnsi="Arial" w:cs="Arial"/>
        </w:rPr>
      </w:pPr>
    </w:p>
    <w:p w14:paraId="0CB5CFB1" w14:textId="77777777" w:rsidR="0082623B" w:rsidRPr="00126DAA" w:rsidRDefault="0082623B" w:rsidP="00A50587">
      <w:pPr>
        <w:rPr>
          <w:rFonts w:ascii="Arial" w:hAnsi="Arial" w:cs="Arial"/>
        </w:rPr>
      </w:pPr>
    </w:p>
    <w:p w14:paraId="70840661" w14:textId="316D8F2C" w:rsidR="00684E7F" w:rsidRDefault="00684E7F" w:rsidP="00684E7F">
      <w:pPr>
        <w:tabs>
          <w:tab w:val="left" w:pos="1701"/>
        </w:tabs>
        <w:jc w:val="right"/>
        <w:rPr>
          <w:b/>
          <w:i/>
          <w:u w:val="single"/>
        </w:rPr>
      </w:pPr>
      <w:r w:rsidRPr="00CF7419">
        <w:rPr>
          <w:b/>
          <w:i/>
          <w:u w:val="single"/>
        </w:rPr>
        <w:t xml:space="preserve">ZAŁĄCZNIK NR </w:t>
      </w:r>
      <w:r w:rsidR="00ED241F">
        <w:rPr>
          <w:b/>
          <w:i/>
          <w:u w:val="single"/>
        </w:rPr>
        <w:t>10</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6C1F9D35" w:rsidR="008513C3"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DEE6FA" w14:textId="44D840A0" w:rsidR="0082623B" w:rsidRDefault="0082623B" w:rsidP="008513C3">
      <w:pPr>
        <w:spacing w:line="360" w:lineRule="auto"/>
        <w:jc w:val="both"/>
      </w:pPr>
    </w:p>
    <w:p w14:paraId="373422E0" w14:textId="77777777" w:rsidR="0082623B" w:rsidRDefault="0082623B" w:rsidP="008513C3">
      <w:pPr>
        <w:spacing w:line="360" w:lineRule="auto"/>
        <w:jc w:val="both"/>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704BFD" w14:textId="2FCB6947" w:rsidR="00ED241F" w:rsidRDefault="00ED241F" w:rsidP="00ED241F">
      <w:pPr>
        <w:tabs>
          <w:tab w:val="left" w:pos="1701"/>
        </w:tabs>
        <w:jc w:val="right"/>
        <w:rPr>
          <w:b/>
          <w:i/>
          <w:u w:val="single"/>
        </w:rPr>
      </w:pPr>
      <w:r w:rsidRPr="00CF7419">
        <w:rPr>
          <w:b/>
          <w:i/>
          <w:u w:val="single"/>
        </w:rPr>
        <w:t xml:space="preserve">ZAŁĄCZNIK NR </w:t>
      </w:r>
      <w:r>
        <w:rPr>
          <w:b/>
          <w:i/>
          <w:u w:val="single"/>
        </w:rPr>
        <w:t>11</w:t>
      </w:r>
    </w:p>
    <w:tbl>
      <w:tblPr>
        <w:tblStyle w:val="Tabela-Siatka"/>
        <w:tblW w:w="9498" w:type="dxa"/>
        <w:tblInd w:w="-147" w:type="dxa"/>
        <w:tblLook w:val="04A0" w:firstRow="1" w:lastRow="0" w:firstColumn="1" w:lastColumn="0" w:noHBand="0" w:noVBand="1"/>
      </w:tblPr>
      <w:tblGrid>
        <w:gridCol w:w="634"/>
        <w:gridCol w:w="2774"/>
        <w:gridCol w:w="1672"/>
        <w:gridCol w:w="1639"/>
        <w:gridCol w:w="1310"/>
        <w:gridCol w:w="1469"/>
      </w:tblGrid>
      <w:tr w:rsidR="009274FA" w:rsidRPr="00C21366" w14:paraId="7C9C66F9" w14:textId="77777777" w:rsidTr="009274FA">
        <w:tc>
          <w:tcPr>
            <w:tcW w:w="9498" w:type="dxa"/>
            <w:gridSpan w:val="6"/>
            <w:vAlign w:val="center"/>
          </w:tcPr>
          <w:p w14:paraId="27AB95BE" w14:textId="77777777" w:rsidR="009274FA" w:rsidRPr="00C21366" w:rsidRDefault="009274FA" w:rsidP="009274FA">
            <w:pPr>
              <w:jc w:val="center"/>
              <w:rPr>
                <w:b/>
                <w:bCs/>
                <w:sz w:val="28"/>
                <w:szCs w:val="28"/>
              </w:rPr>
            </w:pPr>
            <w:r w:rsidRPr="00C21366">
              <w:rPr>
                <w:b/>
                <w:bCs/>
                <w:sz w:val="28"/>
                <w:szCs w:val="28"/>
              </w:rPr>
              <w:t>Wykaz wykonanych/wykonywanych usług</w:t>
            </w:r>
          </w:p>
        </w:tc>
      </w:tr>
      <w:tr w:rsidR="009274FA" w:rsidRPr="00FE355E" w14:paraId="59C98959" w14:textId="77777777" w:rsidTr="009274FA">
        <w:trPr>
          <w:trHeight w:val="213"/>
        </w:trPr>
        <w:tc>
          <w:tcPr>
            <w:tcW w:w="9498" w:type="dxa"/>
            <w:gridSpan w:val="6"/>
            <w:shd w:val="clear" w:color="auto" w:fill="E2EFD9" w:themeFill="accent6" w:themeFillTint="33"/>
            <w:vAlign w:val="center"/>
          </w:tcPr>
          <w:p w14:paraId="17274D34" w14:textId="77777777" w:rsidR="009274FA" w:rsidRPr="00046F7E" w:rsidRDefault="009274FA" w:rsidP="009274FA">
            <w:pPr>
              <w:jc w:val="both"/>
              <w:rPr>
                <w:rFonts w:eastAsia="Times New Roman"/>
                <w:b/>
                <w:sz w:val="24"/>
                <w:szCs w:val="24"/>
                <w:lang w:eastAsia="pl-PL"/>
              </w:rPr>
            </w:pPr>
          </w:p>
        </w:tc>
      </w:tr>
      <w:tr w:rsidR="009274FA" w:rsidRPr="00FE355E" w14:paraId="5948F170" w14:textId="77777777" w:rsidTr="009274FA">
        <w:tc>
          <w:tcPr>
            <w:tcW w:w="9498" w:type="dxa"/>
            <w:gridSpan w:val="6"/>
            <w:vAlign w:val="center"/>
          </w:tcPr>
          <w:p w14:paraId="23A703C9" w14:textId="77777777" w:rsidR="009274FA" w:rsidRPr="00B9456B" w:rsidRDefault="009274FA" w:rsidP="002B6DD1">
            <w:pPr>
              <w:pStyle w:val="Akapitzlist"/>
              <w:numPr>
                <w:ilvl w:val="0"/>
                <w:numId w:val="163"/>
              </w:numPr>
              <w:spacing w:after="0" w:line="240" w:lineRule="auto"/>
              <w:jc w:val="both"/>
              <w:rPr>
                <w:rFonts w:ascii="Times New Roman" w:eastAsia="Times New Roman" w:hAnsi="Times New Roman" w:cs="Times New Roman"/>
                <w:b/>
                <w:lang w:eastAsia="pl-PL"/>
              </w:rPr>
            </w:pPr>
            <w:r w:rsidRPr="00B9456B">
              <w:rPr>
                <w:rFonts w:ascii="Times New Roman" w:eastAsia="Times New Roman" w:hAnsi="Times New Roman" w:cs="Times New Roman"/>
                <w:b/>
                <w:lang w:eastAsia="pl-PL"/>
              </w:rPr>
              <w:t>Co najmniej dwa zamówienia odpowiadające swoim rodzajem przedmiotowi zamówienia w zakresie obsługi serwisu i eksploatacji  kotłowni olejowo-gazowej o mocy nie mniejszej niż 4500 kW dla każdego zamówienia, na kwotę nie mniejszą niż 200.000,00 zł brutto rocznie, świadczone nieprzerwanie przez okres minimum 12 miesięcy;</w:t>
            </w:r>
          </w:p>
        </w:tc>
      </w:tr>
      <w:tr w:rsidR="009274FA" w:rsidRPr="00FE355E" w14:paraId="22C2E50E" w14:textId="77777777" w:rsidTr="009274FA">
        <w:tc>
          <w:tcPr>
            <w:tcW w:w="634" w:type="dxa"/>
            <w:vAlign w:val="center"/>
          </w:tcPr>
          <w:p w14:paraId="5E633119" w14:textId="77777777" w:rsidR="009274FA" w:rsidRPr="00B9456B" w:rsidRDefault="009274FA" w:rsidP="009274FA">
            <w:pPr>
              <w:pStyle w:val="Akapitzlist"/>
              <w:ind w:left="0"/>
              <w:jc w:val="both"/>
              <w:rPr>
                <w:rFonts w:ascii="Times New Roman" w:eastAsia="Times New Roman" w:hAnsi="Times New Roman" w:cs="Times New Roman"/>
                <w:b/>
                <w:sz w:val="20"/>
                <w:szCs w:val="20"/>
                <w:lang w:eastAsia="pl-PL"/>
              </w:rPr>
            </w:pPr>
            <w:r w:rsidRPr="00B9456B">
              <w:rPr>
                <w:rFonts w:ascii="Times New Roman" w:eastAsia="Times New Roman" w:hAnsi="Times New Roman" w:cs="Times New Roman"/>
                <w:b/>
                <w:sz w:val="20"/>
                <w:szCs w:val="20"/>
                <w:lang w:eastAsia="pl-PL"/>
              </w:rPr>
              <w:t>Lp.</w:t>
            </w:r>
          </w:p>
        </w:tc>
        <w:tc>
          <w:tcPr>
            <w:tcW w:w="2774" w:type="dxa"/>
            <w:vAlign w:val="center"/>
          </w:tcPr>
          <w:p w14:paraId="1E5F7D00" w14:textId="77777777" w:rsidR="009274FA" w:rsidRPr="00B9456B" w:rsidRDefault="009274FA" w:rsidP="009274FA">
            <w:pPr>
              <w:widowControl w:val="0"/>
              <w:jc w:val="both"/>
              <w:rPr>
                <w:b/>
                <w:bCs/>
                <w:sz w:val="20"/>
                <w:szCs w:val="20"/>
              </w:rPr>
            </w:pPr>
            <w:r w:rsidRPr="00B9456B">
              <w:rPr>
                <w:b/>
                <w:bCs/>
                <w:sz w:val="20"/>
                <w:szCs w:val="20"/>
              </w:rPr>
              <w:t>Przedmiot zamówienia (rodzaj wykonanych usług)</w:t>
            </w:r>
          </w:p>
          <w:p w14:paraId="504B3893" w14:textId="77777777" w:rsidR="009274FA" w:rsidRPr="00B9456B" w:rsidRDefault="009274FA" w:rsidP="009274FA">
            <w:pPr>
              <w:widowControl w:val="0"/>
              <w:jc w:val="both"/>
              <w:rPr>
                <w:bCs/>
                <w:sz w:val="20"/>
                <w:szCs w:val="20"/>
              </w:rPr>
            </w:pPr>
          </w:p>
        </w:tc>
        <w:tc>
          <w:tcPr>
            <w:tcW w:w="1672" w:type="dxa"/>
            <w:vAlign w:val="center"/>
          </w:tcPr>
          <w:p w14:paraId="70C6357E" w14:textId="77777777" w:rsidR="009274FA" w:rsidRPr="00B9456B" w:rsidRDefault="009274FA" w:rsidP="009274FA">
            <w:pPr>
              <w:widowControl w:val="0"/>
              <w:jc w:val="both"/>
              <w:rPr>
                <w:b/>
                <w:bCs/>
                <w:sz w:val="20"/>
                <w:szCs w:val="20"/>
              </w:rPr>
            </w:pPr>
            <w:r w:rsidRPr="00B9456B">
              <w:rPr>
                <w:b/>
                <w:bCs/>
                <w:sz w:val="20"/>
                <w:szCs w:val="20"/>
              </w:rPr>
              <w:t>Podmiot na  rzecz którego wykonano zamówienie</w:t>
            </w:r>
          </w:p>
          <w:p w14:paraId="7EFF17A8" w14:textId="77777777" w:rsidR="009274FA" w:rsidRPr="00B9456B" w:rsidRDefault="009274FA" w:rsidP="009274FA">
            <w:pPr>
              <w:widowControl w:val="0"/>
              <w:jc w:val="both"/>
              <w:rPr>
                <w:rFonts w:eastAsia="Times New Roman"/>
                <w:sz w:val="20"/>
                <w:szCs w:val="20"/>
                <w:lang w:eastAsia="pl-PL"/>
              </w:rPr>
            </w:pPr>
          </w:p>
        </w:tc>
        <w:tc>
          <w:tcPr>
            <w:tcW w:w="1639" w:type="dxa"/>
            <w:vAlign w:val="center"/>
          </w:tcPr>
          <w:p w14:paraId="1B3B9606" w14:textId="77777777" w:rsidR="009274FA" w:rsidRPr="00B9456B" w:rsidRDefault="009274FA" w:rsidP="009274FA">
            <w:pPr>
              <w:widowControl w:val="0"/>
              <w:jc w:val="both"/>
              <w:rPr>
                <w:b/>
                <w:bCs/>
                <w:sz w:val="20"/>
                <w:szCs w:val="20"/>
              </w:rPr>
            </w:pPr>
            <w:r w:rsidRPr="00B9456B">
              <w:rPr>
                <w:b/>
                <w:bCs/>
                <w:sz w:val="20"/>
                <w:szCs w:val="20"/>
              </w:rPr>
              <w:t>Wartość</w:t>
            </w:r>
          </w:p>
          <w:p w14:paraId="57F71FBF" w14:textId="77777777" w:rsidR="009274FA" w:rsidRPr="00B9456B" w:rsidRDefault="009274FA" w:rsidP="009274FA">
            <w:pPr>
              <w:widowControl w:val="0"/>
              <w:jc w:val="both"/>
              <w:rPr>
                <w:b/>
                <w:bCs/>
                <w:sz w:val="20"/>
                <w:szCs w:val="20"/>
              </w:rPr>
            </w:pPr>
            <w:r w:rsidRPr="00B9456B">
              <w:rPr>
                <w:b/>
                <w:bCs/>
                <w:sz w:val="20"/>
                <w:szCs w:val="20"/>
              </w:rPr>
              <w:t>Wykonanych usług</w:t>
            </w:r>
          </w:p>
          <w:p w14:paraId="3E89CBBC" w14:textId="77777777" w:rsidR="009274FA" w:rsidRPr="00B9456B" w:rsidRDefault="009274FA" w:rsidP="009274FA">
            <w:pPr>
              <w:widowControl w:val="0"/>
              <w:jc w:val="both"/>
              <w:rPr>
                <w:b/>
                <w:bCs/>
                <w:sz w:val="20"/>
                <w:szCs w:val="20"/>
              </w:rPr>
            </w:pPr>
            <w:r w:rsidRPr="00B9456B">
              <w:rPr>
                <w:b/>
                <w:bCs/>
                <w:sz w:val="20"/>
                <w:szCs w:val="20"/>
              </w:rPr>
              <w:t>(brutto)</w:t>
            </w:r>
          </w:p>
          <w:p w14:paraId="4759D3F9" w14:textId="77777777" w:rsidR="009274FA" w:rsidRPr="00B9456B" w:rsidRDefault="009274FA" w:rsidP="009274FA">
            <w:pPr>
              <w:widowControl w:val="0"/>
              <w:jc w:val="both"/>
              <w:rPr>
                <w:rFonts w:eastAsia="Times New Roman"/>
                <w:sz w:val="20"/>
                <w:szCs w:val="20"/>
                <w:lang w:eastAsia="pl-PL"/>
              </w:rPr>
            </w:pPr>
          </w:p>
        </w:tc>
        <w:tc>
          <w:tcPr>
            <w:tcW w:w="1310" w:type="dxa"/>
            <w:vAlign w:val="center"/>
          </w:tcPr>
          <w:p w14:paraId="5C25C7C7" w14:textId="77777777" w:rsidR="009274FA" w:rsidRPr="00B9456B" w:rsidRDefault="009274FA" w:rsidP="009274FA">
            <w:pPr>
              <w:widowControl w:val="0"/>
              <w:jc w:val="both"/>
              <w:rPr>
                <w:b/>
                <w:bCs/>
                <w:sz w:val="20"/>
                <w:szCs w:val="20"/>
              </w:rPr>
            </w:pPr>
            <w:r w:rsidRPr="00B9456B">
              <w:rPr>
                <w:b/>
                <w:bCs/>
                <w:sz w:val="20"/>
                <w:szCs w:val="20"/>
              </w:rPr>
              <w:t>Termin</w:t>
            </w:r>
          </w:p>
          <w:p w14:paraId="306E12B5" w14:textId="77777777" w:rsidR="009274FA" w:rsidRPr="00B9456B" w:rsidRDefault="009274FA" w:rsidP="009274FA">
            <w:pPr>
              <w:widowControl w:val="0"/>
              <w:jc w:val="both"/>
              <w:rPr>
                <w:b/>
                <w:bCs/>
                <w:sz w:val="20"/>
                <w:szCs w:val="20"/>
              </w:rPr>
            </w:pPr>
            <w:r w:rsidRPr="00B9456B">
              <w:rPr>
                <w:b/>
                <w:bCs/>
                <w:sz w:val="20"/>
                <w:szCs w:val="20"/>
              </w:rPr>
              <w:t>Realizacji</w:t>
            </w:r>
          </w:p>
          <w:p w14:paraId="09D0756F" w14:textId="77777777" w:rsidR="009274FA" w:rsidRPr="00B9456B" w:rsidRDefault="009274FA" w:rsidP="009274FA">
            <w:pPr>
              <w:widowControl w:val="0"/>
              <w:jc w:val="both"/>
              <w:rPr>
                <w:i/>
                <w:sz w:val="20"/>
                <w:szCs w:val="20"/>
              </w:rPr>
            </w:pPr>
            <w:r w:rsidRPr="00B9456B">
              <w:rPr>
                <w:i/>
                <w:sz w:val="20"/>
                <w:szCs w:val="20"/>
              </w:rPr>
              <w:t>(od ÷ do)</w:t>
            </w:r>
          </w:p>
          <w:p w14:paraId="1D35E856" w14:textId="77777777" w:rsidR="009274FA" w:rsidRPr="00B9456B" w:rsidRDefault="009274FA" w:rsidP="009274FA">
            <w:pPr>
              <w:widowControl w:val="0"/>
              <w:jc w:val="both"/>
              <w:rPr>
                <w:b/>
                <w:bCs/>
                <w:i/>
                <w:sz w:val="20"/>
                <w:szCs w:val="20"/>
              </w:rPr>
            </w:pPr>
          </w:p>
        </w:tc>
        <w:tc>
          <w:tcPr>
            <w:tcW w:w="1469" w:type="dxa"/>
            <w:shd w:val="clear" w:color="auto" w:fill="auto"/>
            <w:vAlign w:val="center"/>
          </w:tcPr>
          <w:p w14:paraId="381EE9E2" w14:textId="77777777" w:rsidR="009274FA" w:rsidRPr="00B9456B" w:rsidRDefault="009274FA" w:rsidP="009274FA">
            <w:pPr>
              <w:jc w:val="both"/>
              <w:rPr>
                <w:b/>
                <w:bCs/>
                <w:sz w:val="20"/>
                <w:szCs w:val="20"/>
              </w:rPr>
            </w:pPr>
            <w:r w:rsidRPr="00B9456B">
              <w:rPr>
                <w:b/>
                <w:bCs/>
                <w:sz w:val="20"/>
                <w:szCs w:val="20"/>
              </w:rPr>
              <w:t>Sposób realizacji robót</w:t>
            </w:r>
          </w:p>
          <w:p w14:paraId="14FF5740" w14:textId="77777777" w:rsidR="009274FA" w:rsidRPr="00B9456B" w:rsidRDefault="009274FA" w:rsidP="009274FA">
            <w:pPr>
              <w:jc w:val="both"/>
              <w:rPr>
                <w:rFonts w:eastAsia="Times New Roman"/>
                <w:sz w:val="20"/>
                <w:szCs w:val="20"/>
                <w:lang w:eastAsia="pl-PL"/>
              </w:rPr>
            </w:pPr>
          </w:p>
        </w:tc>
      </w:tr>
      <w:tr w:rsidR="009274FA" w14:paraId="13C7611D" w14:textId="77777777" w:rsidTr="009274FA">
        <w:tc>
          <w:tcPr>
            <w:tcW w:w="634" w:type="dxa"/>
          </w:tcPr>
          <w:p w14:paraId="29DA0368" w14:textId="77777777" w:rsidR="009274FA" w:rsidRPr="00A56C99" w:rsidRDefault="009274FA" w:rsidP="009274FA">
            <w:pPr>
              <w:pStyle w:val="Akapitzlist"/>
              <w:ind w:left="0"/>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1.</w:t>
            </w:r>
          </w:p>
        </w:tc>
        <w:tc>
          <w:tcPr>
            <w:tcW w:w="2774" w:type="dxa"/>
          </w:tcPr>
          <w:p w14:paraId="2BC184E6" w14:textId="77777777" w:rsidR="009274FA" w:rsidRPr="00B9456B" w:rsidRDefault="009274FA" w:rsidP="009274FA">
            <w:pPr>
              <w:widowControl w:val="0"/>
              <w:jc w:val="both"/>
              <w:rPr>
                <w:bCs/>
                <w:i/>
                <w:sz w:val="18"/>
                <w:szCs w:val="18"/>
              </w:rPr>
            </w:pPr>
            <w:r w:rsidRPr="00B9456B">
              <w:rPr>
                <w:bCs/>
                <w:i/>
                <w:sz w:val="18"/>
                <w:szCs w:val="18"/>
              </w:rPr>
              <w:t>1.Nazwa obiektu i jego lokalizacja (adres):</w:t>
            </w:r>
          </w:p>
          <w:p w14:paraId="3A143669" w14:textId="77777777" w:rsidR="009274FA" w:rsidRPr="00B9456B" w:rsidRDefault="009274FA" w:rsidP="009274FA">
            <w:pPr>
              <w:widowControl w:val="0"/>
              <w:jc w:val="both"/>
              <w:rPr>
                <w:bCs/>
                <w:i/>
                <w:sz w:val="18"/>
                <w:szCs w:val="18"/>
              </w:rPr>
            </w:pPr>
            <w:r w:rsidRPr="00B9456B">
              <w:rPr>
                <w:bCs/>
                <w:i/>
                <w:sz w:val="18"/>
                <w:szCs w:val="18"/>
              </w:rPr>
              <w:t>………………………………….</w:t>
            </w:r>
          </w:p>
          <w:p w14:paraId="34781F3B" w14:textId="1DADF3A0" w:rsidR="009274FA" w:rsidRPr="00B9456B" w:rsidRDefault="009274FA" w:rsidP="009274FA">
            <w:pPr>
              <w:widowControl w:val="0"/>
              <w:jc w:val="both"/>
              <w:rPr>
                <w:bCs/>
                <w:i/>
                <w:sz w:val="18"/>
                <w:szCs w:val="18"/>
              </w:rPr>
            </w:pPr>
            <w:r w:rsidRPr="00B9456B">
              <w:rPr>
                <w:bCs/>
                <w:i/>
                <w:sz w:val="18"/>
                <w:szCs w:val="18"/>
              </w:rPr>
              <w:t>2.Moc kotłowni olejowo-gazow</w:t>
            </w:r>
            <w:r w:rsidR="00D4606A">
              <w:rPr>
                <w:bCs/>
                <w:i/>
                <w:sz w:val="18"/>
                <w:szCs w:val="18"/>
              </w:rPr>
              <w:t>e</w:t>
            </w:r>
            <w:r w:rsidRPr="00B9456B">
              <w:rPr>
                <w:bCs/>
                <w:i/>
                <w:sz w:val="18"/>
                <w:szCs w:val="18"/>
              </w:rPr>
              <w:t>j</w:t>
            </w:r>
          </w:p>
          <w:p w14:paraId="7F52E00A" w14:textId="77777777" w:rsidR="009274FA" w:rsidRPr="00B9456B" w:rsidRDefault="009274FA" w:rsidP="009274FA">
            <w:pPr>
              <w:widowControl w:val="0"/>
              <w:jc w:val="both"/>
              <w:rPr>
                <w:bCs/>
                <w:i/>
                <w:sz w:val="18"/>
                <w:szCs w:val="18"/>
              </w:rPr>
            </w:pPr>
            <w:r w:rsidRPr="00B9456B">
              <w:rPr>
                <w:bCs/>
                <w:i/>
                <w:sz w:val="18"/>
                <w:szCs w:val="18"/>
              </w:rPr>
              <w:t>(min. 4 500 kW):</w:t>
            </w:r>
          </w:p>
          <w:p w14:paraId="2969D605" w14:textId="77777777" w:rsidR="009274FA" w:rsidRPr="00B9456B" w:rsidRDefault="009274FA" w:rsidP="009274FA">
            <w:pPr>
              <w:widowControl w:val="0"/>
              <w:jc w:val="both"/>
              <w:rPr>
                <w:bCs/>
                <w:i/>
                <w:sz w:val="18"/>
                <w:szCs w:val="18"/>
              </w:rPr>
            </w:pPr>
            <w:r w:rsidRPr="00B9456B">
              <w:rPr>
                <w:bCs/>
                <w:i/>
                <w:sz w:val="18"/>
                <w:szCs w:val="18"/>
              </w:rPr>
              <w:t>…………………………………..</w:t>
            </w:r>
          </w:p>
          <w:p w14:paraId="5C44575B" w14:textId="77777777" w:rsidR="009274FA" w:rsidRPr="00B9456B" w:rsidRDefault="009274FA" w:rsidP="009274FA">
            <w:pPr>
              <w:jc w:val="both"/>
              <w:rPr>
                <w:bCs/>
                <w:i/>
                <w:sz w:val="18"/>
                <w:szCs w:val="18"/>
              </w:rPr>
            </w:pPr>
            <w:r w:rsidRPr="00B9456B">
              <w:rPr>
                <w:bCs/>
                <w:i/>
                <w:sz w:val="18"/>
                <w:szCs w:val="18"/>
              </w:rPr>
              <w:t>3.Zakres wykonywanych usług  - opis:</w:t>
            </w:r>
          </w:p>
          <w:p w14:paraId="44D81A38" w14:textId="77777777" w:rsidR="009274FA" w:rsidRPr="00B9456B" w:rsidRDefault="009274FA" w:rsidP="009274FA">
            <w:pPr>
              <w:jc w:val="both"/>
              <w:rPr>
                <w:rFonts w:eastAsia="Times New Roman"/>
                <w:i/>
                <w:sz w:val="18"/>
                <w:szCs w:val="18"/>
                <w:lang w:eastAsia="pl-PL"/>
              </w:rPr>
            </w:pPr>
            <w:r w:rsidRPr="00B9456B">
              <w:rPr>
                <w:rFonts w:eastAsia="Times New Roman"/>
                <w:i/>
                <w:sz w:val="18"/>
                <w:szCs w:val="18"/>
                <w:lang w:eastAsia="pl-PL"/>
              </w:rPr>
              <w:t>…………………………….</w:t>
            </w:r>
          </w:p>
        </w:tc>
        <w:tc>
          <w:tcPr>
            <w:tcW w:w="1672" w:type="dxa"/>
          </w:tcPr>
          <w:p w14:paraId="3172C038" w14:textId="77777777" w:rsidR="009274FA" w:rsidRPr="00B9456B" w:rsidRDefault="009274FA" w:rsidP="009274FA">
            <w:pPr>
              <w:widowControl w:val="0"/>
              <w:jc w:val="both"/>
              <w:rPr>
                <w:b/>
                <w:bCs/>
                <w:i/>
                <w:sz w:val="18"/>
                <w:szCs w:val="18"/>
              </w:rPr>
            </w:pPr>
            <w:r w:rsidRPr="00B9456B">
              <w:rPr>
                <w:i/>
                <w:iCs/>
                <w:sz w:val="18"/>
                <w:szCs w:val="18"/>
              </w:rPr>
              <w:t>(adres, telefon kontaktowy, adres e-mail)</w:t>
            </w:r>
          </w:p>
          <w:p w14:paraId="1A44F113"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tc>
        <w:tc>
          <w:tcPr>
            <w:tcW w:w="1639" w:type="dxa"/>
          </w:tcPr>
          <w:p w14:paraId="61E11960"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Wartość usług zgodnie z umową:</w:t>
            </w:r>
          </w:p>
          <w:p w14:paraId="13976FEA" w14:textId="77777777" w:rsidR="009274FA" w:rsidRPr="00B9456B" w:rsidRDefault="009274FA" w:rsidP="009274FA">
            <w:pPr>
              <w:jc w:val="both"/>
              <w:rPr>
                <w:rFonts w:eastAsia="Times New Roman"/>
                <w:i/>
                <w:sz w:val="18"/>
                <w:szCs w:val="18"/>
                <w:lang w:eastAsia="pl-PL"/>
              </w:rPr>
            </w:pPr>
            <w:r w:rsidRPr="00B9456B">
              <w:rPr>
                <w:rFonts w:eastAsia="Times New Roman"/>
                <w:i/>
                <w:sz w:val="18"/>
                <w:szCs w:val="18"/>
                <w:lang w:eastAsia="pl-PL"/>
              </w:rPr>
              <w:t>1.Roczna wartość usług: ………… 2.Wartość usług za cały okres trwania umowy: …………….</w:t>
            </w:r>
          </w:p>
          <w:p w14:paraId="33AD1709"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tc>
        <w:tc>
          <w:tcPr>
            <w:tcW w:w="1310" w:type="dxa"/>
          </w:tcPr>
          <w:p w14:paraId="1259827F"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(dzień, miesiąc, rok)</w:t>
            </w:r>
          </w:p>
          <w:p w14:paraId="0EF00DE4"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Nie mniej niż 12 miesięcy</w:t>
            </w:r>
          </w:p>
          <w:p w14:paraId="2A51AFCF"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Od:…………</w:t>
            </w:r>
          </w:p>
          <w:p w14:paraId="1AD252B9"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Do:…………</w:t>
            </w:r>
          </w:p>
        </w:tc>
        <w:tc>
          <w:tcPr>
            <w:tcW w:w="1469" w:type="dxa"/>
          </w:tcPr>
          <w:p w14:paraId="11BC315E"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zasób własny/ podmiot trzeci</w:t>
            </w:r>
          </w:p>
          <w:p w14:paraId="7BBE926D" w14:textId="77777777" w:rsidR="009274FA" w:rsidRPr="00B9456B" w:rsidRDefault="009274FA" w:rsidP="009274FA">
            <w:pPr>
              <w:pStyle w:val="Akapitzlist"/>
              <w:ind w:left="0"/>
              <w:jc w:val="both"/>
              <w:rPr>
                <w:rFonts w:ascii="Times New Roman" w:hAnsi="Times New Roman" w:cs="Times New Roman"/>
                <w:bCs/>
                <w:i/>
                <w:sz w:val="18"/>
                <w:szCs w:val="18"/>
              </w:rPr>
            </w:pPr>
          </w:p>
          <w:p w14:paraId="5904510A"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w przypadku podmiotu trzeciego podać nazwę, adres, tel. Podmiotu:</w:t>
            </w:r>
          </w:p>
          <w:p w14:paraId="15A5C6C6"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w:t>
            </w:r>
          </w:p>
        </w:tc>
      </w:tr>
      <w:tr w:rsidR="009274FA" w14:paraId="7D0088B3" w14:textId="77777777" w:rsidTr="009274FA">
        <w:tc>
          <w:tcPr>
            <w:tcW w:w="634" w:type="dxa"/>
          </w:tcPr>
          <w:p w14:paraId="62E55E70" w14:textId="77777777" w:rsidR="009274FA" w:rsidRPr="00A56C99" w:rsidRDefault="009274FA" w:rsidP="009274FA">
            <w:pPr>
              <w:pStyle w:val="Akapitzlist"/>
              <w:ind w:left="0"/>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2.</w:t>
            </w:r>
          </w:p>
        </w:tc>
        <w:tc>
          <w:tcPr>
            <w:tcW w:w="2774" w:type="dxa"/>
          </w:tcPr>
          <w:p w14:paraId="1464E4C7" w14:textId="77777777" w:rsidR="009274FA" w:rsidRPr="00B9456B" w:rsidRDefault="009274FA" w:rsidP="009274FA">
            <w:pPr>
              <w:widowControl w:val="0"/>
              <w:jc w:val="both"/>
              <w:rPr>
                <w:bCs/>
                <w:i/>
                <w:sz w:val="18"/>
                <w:szCs w:val="18"/>
              </w:rPr>
            </w:pPr>
            <w:r w:rsidRPr="00B9456B">
              <w:rPr>
                <w:bCs/>
                <w:i/>
                <w:sz w:val="18"/>
                <w:szCs w:val="18"/>
              </w:rPr>
              <w:t>1.Nazwa obiektu i jego lokalizacja (adres):</w:t>
            </w:r>
          </w:p>
          <w:p w14:paraId="7DA963F5" w14:textId="77777777" w:rsidR="009274FA" w:rsidRPr="00B9456B" w:rsidRDefault="009274FA" w:rsidP="009274FA">
            <w:pPr>
              <w:widowControl w:val="0"/>
              <w:jc w:val="both"/>
              <w:rPr>
                <w:bCs/>
                <w:i/>
                <w:sz w:val="18"/>
                <w:szCs w:val="18"/>
              </w:rPr>
            </w:pPr>
            <w:r w:rsidRPr="00B9456B">
              <w:rPr>
                <w:bCs/>
                <w:i/>
                <w:sz w:val="18"/>
                <w:szCs w:val="18"/>
              </w:rPr>
              <w:t>………………………………….</w:t>
            </w:r>
          </w:p>
          <w:p w14:paraId="666C9AA6" w14:textId="4E535A87" w:rsidR="009274FA" w:rsidRPr="00B9456B" w:rsidRDefault="009274FA" w:rsidP="009274FA">
            <w:pPr>
              <w:widowControl w:val="0"/>
              <w:jc w:val="both"/>
              <w:rPr>
                <w:bCs/>
                <w:i/>
                <w:sz w:val="18"/>
                <w:szCs w:val="18"/>
              </w:rPr>
            </w:pPr>
            <w:r w:rsidRPr="00B9456B">
              <w:rPr>
                <w:bCs/>
                <w:i/>
                <w:sz w:val="18"/>
                <w:szCs w:val="18"/>
              </w:rPr>
              <w:t>2.Moc kotłowni olejowo-gazow</w:t>
            </w:r>
            <w:r w:rsidR="00D4606A">
              <w:rPr>
                <w:bCs/>
                <w:i/>
                <w:sz w:val="18"/>
                <w:szCs w:val="18"/>
              </w:rPr>
              <w:t>e</w:t>
            </w:r>
            <w:r w:rsidRPr="00B9456B">
              <w:rPr>
                <w:bCs/>
                <w:i/>
                <w:sz w:val="18"/>
                <w:szCs w:val="18"/>
              </w:rPr>
              <w:t>j</w:t>
            </w:r>
          </w:p>
          <w:p w14:paraId="6F75BAD4" w14:textId="77777777" w:rsidR="009274FA" w:rsidRPr="00B9456B" w:rsidRDefault="009274FA" w:rsidP="009274FA">
            <w:pPr>
              <w:widowControl w:val="0"/>
              <w:jc w:val="both"/>
              <w:rPr>
                <w:bCs/>
                <w:i/>
                <w:sz w:val="18"/>
                <w:szCs w:val="18"/>
              </w:rPr>
            </w:pPr>
            <w:r w:rsidRPr="00B9456B">
              <w:rPr>
                <w:bCs/>
                <w:i/>
                <w:sz w:val="18"/>
                <w:szCs w:val="18"/>
              </w:rPr>
              <w:t>(min. 4 500 kW):</w:t>
            </w:r>
          </w:p>
          <w:p w14:paraId="128D3FC5" w14:textId="77777777" w:rsidR="009274FA" w:rsidRPr="00B9456B" w:rsidRDefault="009274FA" w:rsidP="009274FA">
            <w:pPr>
              <w:widowControl w:val="0"/>
              <w:jc w:val="both"/>
              <w:rPr>
                <w:bCs/>
                <w:i/>
                <w:sz w:val="18"/>
                <w:szCs w:val="18"/>
              </w:rPr>
            </w:pPr>
            <w:r w:rsidRPr="00B9456B">
              <w:rPr>
                <w:bCs/>
                <w:i/>
                <w:sz w:val="18"/>
                <w:szCs w:val="18"/>
              </w:rPr>
              <w:t>…………………………………..</w:t>
            </w:r>
          </w:p>
          <w:p w14:paraId="4FD419A5" w14:textId="77777777" w:rsidR="009274FA" w:rsidRPr="00B9456B" w:rsidRDefault="009274FA" w:rsidP="009274FA">
            <w:pPr>
              <w:jc w:val="both"/>
              <w:rPr>
                <w:bCs/>
                <w:i/>
                <w:sz w:val="18"/>
                <w:szCs w:val="18"/>
              </w:rPr>
            </w:pPr>
            <w:r w:rsidRPr="00B9456B">
              <w:rPr>
                <w:bCs/>
                <w:i/>
                <w:sz w:val="18"/>
                <w:szCs w:val="18"/>
              </w:rPr>
              <w:t>3.Zakres wykonywanych usług  - opis:</w:t>
            </w:r>
          </w:p>
          <w:p w14:paraId="16E8A7CF" w14:textId="77777777" w:rsidR="009274FA" w:rsidRPr="00B9456B" w:rsidRDefault="009274FA" w:rsidP="009274FA">
            <w:pPr>
              <w:jc w:val="both"/>
              <w:rPr>
                <w:rFonts w:eastAsia="Times New Roman"/>
                <w:i/>
                <w:sz w:val="18"/>
                <w:szCs w:val="18"/>
                <w:lang w:eastAsia="pl-PL"/>
              </w:rPr>
            </w:pPr>
            <w:r w:rsidRPr="00B9456B">
              <w:rPr>
                <w:rFonts w:eastAsia="Times New Roman"/>
                <w:i/>
                <w:sz w:val="18"/>
                <w:szCs w:val="18"/>
                <w:lang w:eastAsia="pl-PL"/>
              </w:rPr>
              <w:t>…………………………….</w:t>
            </w:r>
          </w:p>
        </w:tc>
        <w:tc>
          <w:tcPr>
            <w:tcW w:w="1672" w:type="dxa"/>
          </w:tcPr>
          <w:p w14:paraId="767A7402" w14:textId="77777777" w:rsidR="009274FA" w:rsidRPr="00B9456B" w:rsidRDefault="009274FA" w:rsidP="009274FA">
            <w:pPr>
              <w:widowControl w:val="0"/>
              <w:jc w:val="both"/>
              <w:rPr>
                <w:b/>
                <w:bCs/>
                <w:i/>
                <w:sz w:val="18"/>
                <w:szCs w:val="18"/>
              </w:rPr>
            </w:pPr>
            <w:r w:rsidRPr="00B9456B">
              <w:rPr>
                <w:i/>
                <w:iCs/>
                <w:sz w:val="18"/>
                <w:szCs w:val="18"/>
              </w:rPr>
              <w:t>(adres, telefon kontaktowy, adres e-mail)</w:t>
            </w:r>
          </w:p>
          <w:p w14:paraId="52C15953"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tc>
        <w:tc>
          <w:tcPr>
            <w:tcW w:w="1639" w:type="dxa"/>
          </w:tcPr>
          <w:p w14:paraId="5E8CB4DE"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Wartość usług zgodnie z umową:</w:t>
            </w:r>
          </w:p>
          <w:p w14:paraId="5703A22E" w14:textId="77777777" w:rsidR="009274FA" w:rsidRPr="00B9456B" w:rsidRDefault="009274FA" w:rsidP="009274FA">
            <w:pPr>
              <w:jc w:val="both"/>
              <w:rPr>
                <w:rFonts w:eastAsia="Times New Roman"/>
                <w:i/>
                <w:sz w:val="18"/>
                <w:szCs w:val="18"/>
                <w:lang w:eastAsia="pl-PL"/>
              </w:rPr>
            </w:pPr>
            <w:r w:rsidRPr="00B9456B">
              <w:rPr>
                <w:rFonts w:eastAsia="Times New Roman"/>
                <w:i/>
                <w:sz w:val="18"/>
                <w:szCs w:val="18"/>
                <w:lang w:eastAsia="pl-PL"/>
              </w:rPr>
              <w:t>1.Roczna wartość usług: ………… 2.Wartość usług za cały okres trwania umowy: …………….</w:t>
            </w:r>
          </w:p>
          <w:p w14:paraId="4171B061"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tc>
        <w:tc>
          <w:tcPr>
            <w:tcW w:w="1310" w:type="dxa"/>
          </w:tcPr>
          <w:p w14:paraId="418841C5"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(dzień, miesiąc, rok)</w:t>
            </w:r>
          </w:p>
          <w:p w14:paraId="234FF5D0"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Nie mniej niż 12 miesięcy</w:t>
            </w:r>
          </w:p>
          <w:p w14:paraId="4D95FED5"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Od:…………</w:t>
            </w:r>
          </w:p>
          <w:p w14:paraId="0E5E1C28"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Do:…………</w:t>
            </w:r>
          </w:p>
        </w:tc>
        <w:tc>
          <w:tcPr>
            <w:tcW w:w="1469" w:type="dxa"/>
          </w:tcPr>
          <w:p w14:paraId="4B6AD7CA"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zasób własny/ podmiot trzeci</w:t>
            </w:r>
          </w:p>
          <w:p w14:paraId="5CE52F22" w14:textId="77777777" w:rsidR="009274FA" w:rsidRPr="00B9456B" w:rsidRDefault="009274FA" w:rsidP="009274FA">
            <w:pPr>
              <w:pStyle w:val="Akapitzlist"/>
              <w:ind w:left="0"/>
              <w:jc w:val="both"/>
              <w:rPr>
                <w:rFonts w:ascii="Times New Roman" w:hAnsi="Times New Roman" w:cs="Times New Roman"/>
                <w:bCs/>
                <w:i/>
                <w:sz w:val="18"/>
                <w:szCs w:val="18"/>
              </w:rPr>
            </w:pPr>
          </w:p>
          <w:p w14:paraId="5F4E0184"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w przypadku podmiotu trzeciego podać nazwę, adres, tel. Podmiotu:</w:t>
            </w:r>
          </w:p>
          <w:p w14:paraId="4E9D20CF"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w:t>
            </w:r>
          </w:p>
        </w:tc>
      </w:tr>
      <w:tr w:rsidR="009274FA" w14:paraId="7E35C14B" w14:textId="77777777" w:rsidTr="009274FA">
        <w:tc>
          <w:tcPr>
            <w:tcW w:w="634" w:type="dxa"/>
          </w:tcPr>
          <w:p w14:paraId="188943A0" w14:textId="77777777" w:rsidR="009274FA" w:rsidRDefault="009274FA" w:rsidP="009274FA">
            <w:pPr>
              <w:pStyle w:val="Akapitzlist"/>
              <w:ind w:left="0"/>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3…</w:t>
            </w:r>
          </w:p>
        </w:tc>
        <w:tc>
          <w:tcPr>
            <w:tcW w:w="2774" w:type="dxa"/>
          </w:tcPr>
          <w:p w14:paraId="64F409B2" w14:textId="77777777" w:rsidR="009274FA" w:rsidRPr="00A56C99" w:rsidRDefault="009274FA" w:rsidP="009274FA">
            <w:pPr>
              <w:widowControl w:val="0"/>
              <w:jc w:val="both"/>
              <w:rPr>
                <w:bCs/>
                <w:i/>
                <w:sz w:val="20"/>
                <w:szCs w:val="20"/>
              </w:rPr>
            </w:pPr>
          </w:p>
        </w:tc>
        <w:tc>
          <w:tcPr>
            <w:tcW w:w="1672" w:type="dxa"/>
          </w:tcPr>
          <w:p w14:paraId="0124D0D4" w14:textId="77777777" w:rsidR="009274FA" w:rsidRPr="00A56C99" w:rsidRDefault="009274FA" w:rsidP="009274FA">
            <w:pPr>
              <w:widowControl w:val="0"/>
              <w:jc w:val="both"/>
              <w:rPr>
                <w:i/>
                <w:iCs/>
                <w:sz w:val="20"/>
                <w:szCs w:val="20"/>
              </w:rPr>
            </w:pPr>
          </w:p>
        </w:tc>
        <w:tc>
          <w:tcPr>
            <w:tcW w:w="1639" w:type="dxa"/>
          </w:tcPr>
          <w:p w14:paraId="7C6BFC5A" w14:textId="77777777" w:rsidR="009274FA" w:rsidRPr="00A56C99" w:rsidRDefault="009274FA" w:rsidP="009274FA">
            <w:pPr>
              <w:pStyle w:val="Akapitzlist"/>
              <w:ind w:left="0"/>
              <w:jc w:val="both"/>
              <w:rPr>
                <w:rFonts w:ascii="Times New Roman" w:eastAsia="Times New Roman" w:hAnsi="Times New Roman" w:cs="Times New Roman"/>
                <w:i/>
                <w:sz w:val="20"/>
                <w:szCs w:val="20"/>
                <w:lang w:eastAsia="pl-PL"/>
              </w:rPr>
            </w:pPr>
          </w:p>
        </w:tc>
        <w:tc>
          <w:tcPr>
            <w:tcW w:w="1310" w:type="dxa"/>
          </w:tcPr>
          <w:p w14:paraId="55BCF065" w14:textId="77777777" w:rsidR="009274FA" w:rsidRPr="00A56C99" w:rsidRDefault="009274FA" w:rsidP="009274FA">
            <w:pPr>
              <w:widowControl w:val="0"/>
              <w:jc w:val="both"/>
              <w:rPr>
                <w:i/>
                <w:sz w:val="20"/>
                <w:szCs w:val="20"/>
              </w:rPr>
            </w:pPr>
          </w:p>
        </w:tc>
        <w:tc>
          <w:tcPr>
            <w:tcW w:w="1469" w:type="dxa"/>
          </w:tcPr>
          <w:p w14:paraId="4C5F470E" w14:textId="77777777" w:rsidR="009274FA" w:rsidRPr="00A56C99" w:rsidRDefault="009274FA" w:rsidP="009274FA">
            <w:pPr>
              <w:pStyle w:val="Akapitzlist"/>
              <w:ind w:left="0"/>
              <w:jc w:val="both"/>
              <w:rPr>
                <w:rFonts w:ascii="Times New Roman" w:hAnsi="Times New Roman" w:cs="Times New Roman"/>
                <w:bCs/>
                <w:i/>
                <w:sz w:val="20"/>
                <w:szCs w:val="20"/>
              </w:rPr>
            </w:pPr>
          </w:p>
        </w:tc>
      </w:tr>
      <w:tr w:rsidR="009274FA" w14:paraId="4E4DDD8D" w14:textId="77777777" w:rsidTr="009274FA">
        <w:tc>
          <w:tcPr>
            <w:tcW w:w="9498" w:type="dxa"/>
            <w:gridSpan w:val="6"/>
          </w:tcPr>
          <w:p w14:paraId="6F4558F3" w14:textId="77777777" w:rsidR="009274FA" w:rsidRPr="00B9456B" w:rsidRDefault="009274FA" w:rsidP="002B6DD1">
            <w:pPr>
              <w:pStyle w:val="Akapitzlist"/>
              <w:numPr>
                <w:ilvl w:val="2"/>
                <w:numId w:val="164"/>
              </w:numPr>
              <w:spacing w:after="0" w:line="240" w:lineRule="auto"/>
              <w:jc w:val="both"/>
              <w:rPr>
                <w:rFonts w:ascii="Times New Roman" w:eastAsia="Times New Roman" w:hAnsi="Times New Roman" w:cs="Times New Roman"/>
                <w:sz w:val="18"/>
                <w:szCs w:val="18"/>
                <w:lang w:eastAsia="pl-PL"/>
              </w:rPr>
            </w:pPr>
            <w:r w:rsidRPr="00B9456B">
              <w:rPr>
                <w:rFonts w:ascii="Times New Roman" w:eastAsia="Times New Roman" w:hAnsi="Times New Roman" w:cs="Times New Roman"/>
                <w:sz w:val="18"/>
                <w:szCs w:val="18"/>
                <w:lang w:eastAsia="pl-PL"/>
              </w:rPr>
              <w:t>Wykonawca nie może sumować kilku zamówień o mniejszym zakresie i wartości dla uzyskania wymaganych pułapów wielkości umownej z warunku.</w:t>
            </w:r>
          </w:p>
          <w:p w14:paraId="5272421C" w14:textId="77777777" w:rsidR="009274FA" w:rsidRPr="00B9456B" w:rsidRDefault="009274FA" w:rsidP="002B6DD1">
            <w:pPr>
              <w:pStyle w:val="Akapitzlist"/>
              <w:numPr>
                <w:ilvl w:val="2"/>
                <w:numId w:val="164"/>
              </w:numPr>
              <w:spacing w:after="0" w:line="240" w:lineRule="auto"/>
              <w:jc w:val="both"/>
              <w:rPr>
                <w:rFonts w:ascii="Times New Roman" w:eastAsia="Times New Roman" w:hAnsi="Times New Roman" w:cs="Times New Roman"/>
                <w:sz w:val="18"/>
                <w:szCs w:val="18"/>
                <w:lang w:eastAsia="pl-PL"/>
              </w:rPr>
            </w:pPr>
            <w:r w:rsidRPr="00B9456B">
              <w:rPr>
                <w:rFonts w:ascii="Times New Roman" w:eastAsia="Times New Roman" w:hAnsi="Times New Roman" w:cs="Times New Roman"/>
                <w:sz w:val="18"/>
                <w:szCs w:val="18"/>
                <w:lang w:eastAsia="pl-PL"/>
              </w:rPr>
              <w:t>Zamawiający nie uzna warunku, jako spełnionego jeżeli Wykonawca wykazywać będzie się doświadczeniem w realizacji wymaganej usługi na kwotę wymaganą lub wyższą ale zrealizowaną lub realizowaną w kontrakcie zawartym na okres krótszym niż 12 miesięcy.</w:t>
            </w:r>
          </w:p>
          <w:p w14:paraId="045F124E" w14:textId="77777777" w:rsidR="009274FA" w:rsidRPr="00B9456B" w:rsidRDefault="009274FA" w:rsidP="002B6DD1">
            <w:pPr>
              <w:pStyle w:val="Akapitzlist"/>
              <w:numPr>
                <w:ilvl w:val="2"/>
                <w:numId w:val="164"/>
              </w:numPr>
              <w:spacing w:after="0" w:line="240" w:lineRule="auto"/>
              <w:jc w:val="both"/>
              <w:rPr>
                <w:rFonts w:ascii="Times New Roman" w:eastAsia="Times New Roman" w:hAnsi="Times New Roman" w:cs="Times New Roman"/>
                <w:sz w:val="20"/>
                <w:szCs w:val="20"/>
                <w:lang w:eastAsia="pl-PL"/>
              </w:rPr>
            </w:pPr>
            <w:r w:rsidRPr="00B9456B">
              <w:rPr>
                <w:rFonts w:ascii="Times New Roman" w:eastAsia="Times New Roman" w:hAnsi="Times New Roman" w:cs="Times New Roman"/>
                <w:sz w:val="18"/>
                <w:szCs w:val="18"/>
                <w:lang w:eastAsia="pl-PL"/>
              </w:rPr>
              <w:t>Zamawiający nie uzna warunku za spełniony jeżeli Wykonawca w łącznej wartości świadczonej usługi zawrze wartości urządzeń wmontowywanych/wymienianych  w związku z usuwaniem stanów awaryjnych w systemach i rozliczanych na zasadzie refundacji kosztów.</w:t>
            </w:r>
          </w:p>
        </w:tc>
      </w:tr>
      <w:tr w:rsidR="009274FA" w14:paraId="5E1712E9" w14:textId="77777777" w:rsidTr="009274FA">
        <w:tc>
          <w:tcPr>
            <w:tcW w:w="9498" w:type="dxa"/>
            <w:gridSpan w:val="6"/>
            <w:shd w:val="clear" w:color="auto" w:fill="E2EFD9" w:themeFill="accent6" w:themeFillTint="33"/>
          </w:tcPr>
          <w:p w14:paraId="1C39524D" w14:textId="77777777" w:rsidR="009274FA" w:rsidRPr="00C21366" w:rsidRDefault="009274FA" w:rsidP="009274FA">
            <w:pPr>
              <w:jc w:val="both"/>
              <w:rPr>
                <w:rFonts w:eastAsia="Times New Roman"/>
                <w:sz w:val="20"/>
                <w:szCs w:val="20"/>
                <w:lang w:eastAsia="pl-PL"/>
              </w:rPr>
            </w:pPr>
          </w:p>
        </w:tc>
      </w:tr>
      <w:tr w:rsidR="009274FA" w14:paraId="6C4B9670" w14:textId="77777777" w:rsidTr="009274FA">
        <w:tc>
          <w:tcPr>
            <w:tcW w:w="9498" w:type="dxa"/>
            <w:gridSpan w:val="6"/>
          </w:tcPr>
          <w:p w14:paraId="363D64AA" w14:textId="77777777" w:rsidR="009274FA" w:rsidRPr="00B9456B" w:rsidRDefault="009274FA" w:rsidP="002B6DD1">
            <w:pPr>
              <w:pStyle w:val="Akapitzlist"/>
              <w:numPr>
                <w:ilvl w:val="0"/>
                <w:numId w:val="163"/>
              </w:numPr>
              <w:spacing w:after="0" w:line="240" w:lineRule="auto"/>
              <w:jc w:val="both"/>
              <w:rPr>
                <w:rFonts w:ascii="Times New Roman" w:eastAsia="Times New Roman" w:hAnsi="Times New Roman" w:cs="Times New Roman"/>
                <w:b/>
                <w:lang w:eastAsia="pl-PL"/>
              </w:rPr>
            </w:pPr>
            <w:r w:rsidRPr="00B9456B">
              <w:rPr>
                <w:rFonts w:ascii="Times New Roman" w:eastAsia="Times New Roman" w:hAnsi="Times New Roman" w:cs="Times New Roman"/>
                <w:b/>
                <w:lang w:eastAsia="pl-PL"/>
              </w:rPr>
              <w:t>Co najmniej jedno zamówienie - Przeglądy i konserwacje instalacji c.o. i c.w.u w obiektach budowlanych podlegających konserwatorowi zabytków o łącznej powierzchni min. 20.000 m</w:t>
            </w:r>
            <w:r w:rsidRPr="00B9456B">
              <w:rPr>
                <w:rFonts w:ascii="Times New Roman" w:eastAsia="Times New Roman" w:hAnsi="Times New Roman" w:cs="Times New Roman"/>
                <w:b/>
                <w:vertAlign w:val="superscript"/>
                <w:lang w:eastAsia="pl-PL"/>
              </w:rPr>
              <w:t xml:space="preserve">2 </w:t>
            </w:r>
            <w:r w:rsidRPr="00B9456B">
              <w:rPr>
                <w:rFonts w:ascii="Times New Roman" w:eastAsia="Times New Roman" w:hAnsi="Times New Roman" w:cs="Times New Roman"/>
                <w:b/>
                <w:lang w:eastAsia="pl-PL"/>
              </w:rPr>
              <w:t>– w ramach jednej umowy, nieprzerwanie przez minimum 12 miesięcy.</w:t>
            </w:r>
          </w:p>
        </w:tc>
      </w:tr>
      <w:tr w:rsidR="009274FA" w14:paraId="164298B9" w14:textId="77777777" w:rsidTr="009274FA">
        <w:tc>
          <w:tcPr>
            <w:tcW w:w="634" w:type="dxa"/>
            <w:vAlign w:val="center"/>
          </w:tcPr>
          <w:p w14:paraId="2AD727DF" w14:textId="77777777" w:rsidR="009274FA" w:rsidRPr="00B9456B" w:rsidRDefault="009274FA" w:rsidP="009274FA">
            <w:pPr>
              <w:pStyle w:val="Akapitzlist"/>
              <w:ind w:left="0"/>
              <w:jc w:val="both"/>
              <w:rPr>
                <w:rFonts w:ascii="Times New Roman" w:eastAsia="Times New Roman" w:hAnsi="Times New Roman" w:cs="Times New Roman"/>
                <w:b/>
                <w:sz w:val="20"/>
                <w:szCs w:val="20"/>
                <w:lang w:eastAsia="pl-PL"/>
              </w:rPr>
            </w:pPr>
            <w:r w:rsidRPr="00B9456B">
              <w:rPr>
                <w:rFonts w:ascii="Times New Roman" w:eastAsia="Times New Roman" w:hAnsi="Times New Roman" w:cs="Times New Roman"/>
                <w:b/>
                <w:sz w:val="20"/>
                <w:szCs w:val="20"/>
                <w:lang w:eastAsia="pl-PL"/>
              </w:rPr>
              <w:t>Lp.</w:t>
            </w:r>
          </w:p>
        </w:tc>
        <w:tc>
          <w:tcPr>
            <w:tcW w:w="2774" w:type="dxa"/>
            <w:vAlign w:val="center"/>
          </w:tcPr>
          <w:p w14:paraId="1B21601E" w14:textId="77777777" w:rsidR="009274FA" w:rsidRPr="00B9456B" w:rsidRDefault="009274FA" w:rsidP="009274FA">
            <w:pPr>
              <w:widowControl w:val="0"/>
              <w:jc w:val="both"/>
              <w:rPr>
                <w:b/>
                <w:bCs/>
                <w:sz w:val="20"/>
                <w:szCs w:val="20"/>
              </w:rPr>
            </w:pPr>
            <w:r w:rsidRPr="00B9456B">
              <w:rPr>
                <w:b/>
                <w:bCs/>
                <w:sz w:val="20"/>
                <w:szCs w:val="20"/>
              </w:rPr>
              <w:t>Przedmiot zamówienia (rodzaj wykonanych usług</w:t>
            </w:r>
          </w:p>
          <w:p w14:paraId="6A712B06" w14:textId="77777777" w:rsidR="009274FA" w:rsidRPr="00B9456B" w:rsidRDefault="009274FA" w:rsidP="009274FA">
            <w:pPr>
              <w:widowControl w:val="0"/>
              <w:jc w:val="both"/>
              <w:rPr>
                <w:bCs/>
                <w:sz w:val="20"/>
                <w:szCs w:val="20"/>
              </w:rPr>
            </w:pPr>
          </w:p>
        </w:tc>
        <w:tc>
          <w:tcPr>
            <w:tcW w:w="1672" w:type="dxa"/>
            <w:vAlign w:val="center"/>
          </w:tcPr>
          <w:p w14:paraId="128C7400" w14:textId="77777777" w:rsidR="009274FA" w:rsidRPr="00B9456B" w:rsidRDefault="009274FA" w:rsidP="009274FA">
            <w:pPr>
              <w:widowControl w:val="0"/>
              <w:jc w:val="both"/>
              <w:rPr>
                <w:b/>
                <w:bCs/>
                <w:sz w:val="20"/>
                <w:szCs w:val="20"/>
              </w:rPr>
            </w:pPr>
            <w:r w:rsidRPr="00B9456B">
              <w:rPr>
                <w:b/>
                <w:bCs/>
                <w:sz w:val="20"/>
                <w:szCs w:val="20"/>
              </w:rPr>
              <w:t>Podmiot na  rzecz którego wykonano zamówienie</w:t>
            </w:r>
          </w:p>
          <w:p w14:paraId="314AF047" w14:textId="77777777" w:rsidR="009274FA" w:rsidRPr="00B9456B" w:rsidRDefault="009274FA" w:rsidP="009274FA">
            <w:pPr>
              <w:widowControl w:val="0"/>
              <w:jc w:val="both"/>
              <w:rPr>
                <w:rFonts w:eastAsia="Times New Roman"/>
                <w:sz w:val="20"/>
                <w:szCs w:val="20"/>
                <w:lang w:eastAsia="pl-PL"/>
              </w:rPr>
            </w:pPr>
          </w:p>
        </w:tc>
        <w:tc>
          <w:tcPr>
            <w:tcW w:w="1639" w:type="dxa"/>
            <w:vAlign w:val="center"/>
          </w:tcPr>
          <w:p w14:paraId="22F0AA30" w14:textId="77777777" w:rsidR="009274FA" w:rsidRPr="00B9456B" w:rsidRDefault="009274FA" w:rsidP="009274FA">
            <w:pPr>
              <w:widowControl w:val="0"/>
              <w:jc w:val="both"/>
              <w:rPr>
                <w:b/>
                <w:bCs/>
                <w:sz w:val="20"/>
                <w:szCs w:val="20"/>
              </w:rPr>
            </w:pPr>
            <w:r w:rsidRPr="00B9456B">
              <w:rPr>
                <w:b/>
                <w:bCs/>
                <w:sz w:val="20"/>
                <w:szCs w:val="20"/>
              </w:rPr>
              <w:t>Nr rejestru zabytków</w:t>
            </w:r>
          </w:p>
          <w:p w14:paraId="05BDB77A" w14:textId="77777777" w:rsidR="009274FA" w:rsidRPr="00B9456B" w:rsidRDefault="009274FA" w:rsidP="009274FA">
            <w:pPr>
              <w:widowControl w:val="0"/>
              <w:jc w:val="both"/>
              <w:rPr>
                <w:rFonts w:eastAsia="Times New Roman"/>
                <w:sz w:val="20"/>
                <w:szCs w:val="20"/>
                <w:lang w:eastAsia="pl-PL"/>
              </w:rPr>
            </w:pPr>
          </w:p>
        </w:tc>
        <w:tc>
          <w:tcPr>
            <w:tcW w:w="1310" w:type="dxa"/>
            <w:vAlign w:val="center"/>
          </w:tcPr>
          <w:p w14:paraId="5A347419" w14:textId="77777777" w:rsidR="009274FA" w:rsidRPr="00B9456B" w:rsidRDefault="009274FA" w:rsidP="009274FA">
            <w:pPr>
              <w:widowControl w:val="0"/>
              <w:jc w:val="both"/>
              <w:rPr>
                <w:b/>
                <w:bCs/>
                <w:sz w:val="20"/>
                <w:szCs w:val="20"/>
              </w:rPr>
            </w:pPr>
            <w:r w:rsidRPr="00B9456B">
              <w:rPr>
                <w:b/>
                <w:bCs/>
                <w:sz w:val="20"/>
                <w:szCs w:val="20"/>
              </w:rPr>
              <w:t>Termin</w:t>
            </w:r>
          </w:p>
          <w:p w14:paraId="2956C670" w14:textId="77777777" w:rsidR="009274FA" w:rsidRPr="00B9456B" w:rsidRDefault="009274FA" w:rsidP="009274FA">
            <w:pPr>
              <w:widowControl w:val="0"/>
              <w:jc w:val="both"/>
              <w:rPr>
                <w:b/>
                <w:bCs/>
                <w:sz w:val="20"/>
                <w:szCs w:val="20"/>
              </w:rPr>
            </w:pPr>
            <w:r w:rsidRPr="00B9456B">
              <w:rPr>
                <w:b/>
                <w:bCs/>
                <w:sz w:val="20"/>
                <w:szCs w:val="20"/>
              </w:rPr>
              <w:t>Realizacji</w:t>
            </w:r>
          </w:p>
          <w:p w14:paraId="01078AFC" w14:textId="77777777" w:rsidR="009274FA" w:rsidRPr="00B9456B" w:rsidRDefault="009274FA" w:rsidP="009274FA">
            <w:pPr>
              <w:widowControl w:val="0"/>
              <w:jc w:val="both"/>
              <w:rPr>
                <w:i/>
                <w:sz w:val="20"/>
                <w:szCs w:val="20"/>
              </w:rPr>
            </w:pPr>
            <w:r w:rsidRPr="00B9456B">
              <w:rPr>
                <w:i/>
                <w:sz w:val="20"/>
                <w:szCs w:val="20"/>
              </w:rPr>
              <w:t>(od ÷ do)</w:t>
            </w:r>
          </w:p>
          <w:p w14:paraId="196BA64A" w14:textId="77777777" w:rsidR="009274FA" w:rsidRPr="00B9456B" w:rsidRDefault="009274FA" w:rsidP="009274FA">
            <w:pPr>
              <w:widowControl w:val="0"/>
              <w:jc w:val="both"/>
              <w:rPr>
                <w:b/>
                <w:bCs/>
                <w:i/>
                <w:sz w:val="20"/>
                <w:szCs w:val="20"/>
              </w:rPr>
            </w:pPr>
          </w:p>
        </w:tc>
        <w:tc>
          <w:tcPr>
            <w:tcW w:w="1469" w:type="dxa"/>
            <w:vAlign w:val="center"/>
          </w:tcPr>
          <w:p w14:paraId="51D715F6" w14:textId="77777777" w:rsidR="009274FA" w:rsidRPr="00B9456B" w:rsidRDefault="009274FA" w:rsidP="009274FA">
            <w:pPr>
              <w:jc w:val="both"/>
              <w:rPr>
                <w:b/>
                <w:bCs/>
                <w:sz w:val="20"/>
                <w:szCs w:val="20"/>
              </w:rPr>
            </w:pPr>
            <w:r w:rsidRPr="00B9456B">
              <w:rPr>
                <w:b/>
                <w:bCs/>
                <w:sz w:val="20"/>
                <w:szCs w:val="20"/>
              </w:rPr>
              <w:t>Sposób realizacji robót</w:t>
            </w:r>
          </w:p>
          <w:p w14:paraId="437262BC" w14:textId="77777777" w:rsidR="009274FA" w:rsidRPr="00B9456B" w:rsidRDefault="009274FA" w:rsidP="009274FA">
            <w:pPr>
              <w:jc w:val="both"/>
              <w:rPr>
                <w:rFonts w:eastAsia="Times New Roman"/>
                <w:sz w:val="20"/>
                <w:szCs w:val="20"/>
                <w:lang w:eastAsia="pl-PL"/>
              </w:rPr>
            </w:pPr>
          </w:p>
        </w:tc>
      </w:tr>
      <w:tr w:rsidR="009274FA" w14:paraId="70B2A507" w14:textId="77777777" w:rsidTr="009274FA">
        <w:tc>
          <w:tcPr>
            <w:tcW w:w="634" w:type="dxa"/>
          </w:tcPr>
          <w:p w14:paraId="13E99D31" w14:textId="77777777" w:rsidR="009274FA" w:rsidRPr="00B9456B" w:rsidRDefault="009274FA" w:rsidP="009274FA">
            <w:pPr>
              <w:pStyle w:val="Akapitzlist"/>
              <w:ind w:left="0"/>
              <w:jc w:val="both"/>
              <w:rPr>
                <w:rFonts w:ascii="Times New Roman" w:eastAsia="Times New Roman" w:hAnsi="Times New Roman" w:cs="Times New Roman"/>
                <w:b/>
                <w:i/>
                <w:sz w:val="18"/>
                <w:szCs w:val="18"/>
                <w:lang w:eastAsia="pl-PL"/>
              </w:rPr>
            </w:pPr>
            <w:r w:rsidRPr="00B9456B">
              <w:rPr>
                <w:rFonts w:ascii="Times New Roman" w:eastAsia="Times New Roman" w:hAnsi="Times New Roman" w:cs="Times New Roman"/>
                <w:b/>
                <w:i/>
                <w:sz w:val="18"/>
                <w:szCs w:val="18"/>
                <w:lang w:eastAsia="pl-PL"/>
              </w:rPr>
              <w:t>1.</w:t>
            </w:r>
          </w:p>
        </w:tc>
        <w:tc>
          <w:tcPr>
            <w:tcW w:w="2774" w:type="dxa"/>
          </w:tcPr>
          <w:p w14:paraId="04402C2F" w14:textId="77777777" w:rsidR="009274FA" w:rsidRPr="00B9456B" w:rsidRDefault="009274FA" w:rsidP="009274FA">
            <w:pPr>
              <w:widowControl w:val="0"/>
              <w:jc w:val="both"/>
              <w:rPr>
                <w:bCs/>
                <w:i/>
                <w:sz w:val="18"/>
                <w:szCs w:val="18"/>
              </w:rPr>
            </w:pPr>
            <w:bookmarkStart w:id="18" w:name="_Hlk80950878"/>
            <w:r w:rsidRPr="00B9456B">
              <w:rPr>
                <w:bCs/>
                <w:i/>
                <w:sz w:val="18"/>
                <w:szCs w:val="18"/>
              </w:rPr>
              <w:t>1.Nazwa obiektu/obiektów budowlanych i lokalizacja (adres):</w:t>
            </w:r>
          </w:p>
          <w:p w14:paraId="2CEBB036" w14:textId="77777777" w:rsidR="009274FA" w:rsidRPr="00B9456B" w:rsidRDefault="009274FA" w:rsidP="009274FA">
            <w:pPr>
              <w:widowControl w:val="0"/>
              <w:jc w:val="both"/>
              <w:rPr>
                <w:bCs/>
                <w:i/>
                <w:sz w:val="18"/>
                <w:szCs w:val="18"/>
              </w:rPr>
            </w:pPr>
            <w:r w:rsidRPr="00B9456B">
              <w:rPr>
                <w:bCs/>
                <w:i/>
                <w:sz w:val="18"/>
                <w:szCs w:val="18"/>
              </w:rPr>
              <w:t>………………………………….</w:t>
            </w:r>
          </w:p>
          <w:p w14:paraId="68D3D6BD" w14:textId="77777777" w:rsidR="009274FA" w:rsidRPr="00B9456B" w:rsidRDefault="009274FA" w:rsidP="009274FA">
            <w:pPr>
              <w:widowControl w:val="0"/>
              <w:jc w:val="both"/>
              <w:rPr>
                <w:bCs/>
                <w:i/>
                <w:sz w:val="18"/>
                <w:szCs w:val="18"/>
              </w:rPr>
            </w:pPr>
            <w:r w:rsidRPr="00B9456B">
              <w:rPr>
                <w:bCs/>
                <w:i/>
                <w:sz w:val="18"/>
                <w:szCs w:val="18"/>
              </w:rPr>
              <w:t>2.Powierzchnia:</w:t>
            </w:r>
          </w:p>
          <w:p w14:paraId="21E209AC" w14:textId="77777777" w:rsidR="009274FA" w:rsidRPr="00B9456B" w:rsidRDefault="009274FA" w:rsidP="009274FA">
            <w:pPr>
              <w:widowControl w:val="0"/>
              <w:jc w:val="both"/>
              <w:rPr>
                <w:bCs/>
                <w:i/>
                <w:sz w:val="18"/>
                <w:szCs w:val="18"/>
              </w:rPr>
            </w:pPr>
            <w:r w:rsidRPr="00B9456B">
              <w:rPr>
                <w:bCs/>
                <w:i/>
                <w:sz w:val="18"/>
                <w:szCs w:val="18"/>
              </w:rPr>
              <w:t>…………………………………..</w:t>
            </w:r>
          </w:p>
          <w:p w14:paraId="7799CC5F" w14:textId="77777777" w:rsidR="009274FA" w:rsidRPr="00B9456B" w:rsidRDefault="009274FA" w:rsidP="009274FA">
            <w:pPr>
              <w:widowControl w:val="0"/>
              <w:jc w:val="both"/>
              <w:rPr>
                <w:b/>
                <w:bCs/>
                <w:i/>
                <w:sz w:val="18"/>
                <w:szCs w:val="18"/>
              </w:rPr>
            </w:pPr>
            <w:r w:rsidRPr="00B9456B">
              <w:rPr>
                <w:rFonts w:ascii="Adobe Devanagari" w:hAnsi="Adobe Devanagari" w:cs="Adobe Devanagari"/>
                <w:b/>
                <w:bCs/>
                <w:i/>
                <w:sz w:val="18"/>
                <w:szCs w:val="18"/>
              </w:rPr>
              <w:t>∑</w:t>
            </w:r>
            <w:r w:rsidRPr="00B9456B">
              <w:rPr>
                <w:b/>
                <w:bCs/>
                <w:i/>
                <w:sz w:val="18"/>
                <w:szCs w:val="18"/>
              </w:rPr>
              <w:t xml:space="preserve"> powierzchni </w:t>
            </w:r>
            <w:r w:rsidRPr="00B9456B">
              <w:rPr>
                <w:bCs/>
                <w:i/>
                <w:sz w:val="18"/>
                <w:szCs w:val="18"/>
              </w:rPr>
              <w:t>(powierzchnia łączna min. 20.000 m</w:t>
            </w:r>
            <w:r w:rsidRPr="00B9456B">
              <w:rPr>
                <w:bCs/>
                <w:i/>
                <w:sz w:val="18"/>
                <w:szCs w:val="18"/>
                <w:vertAlign w:val="superscript"/>
              </w:rPr>
              <w:t>2</w:t>
            </w:r>
            <w:r w:rsidRPr="00B9456B">
              <w:rPr>
                <w:bCs/>
                <w:i/>
                <w:sz w:val="18"/>
                <w:szCs w:val="18"/>
              </w:rPr>
              <w:t>)</w:t>
            </w:r>
          </w:p>
          <w:p w14:paraId="62423DE3" w14:textId="77777777" w:rsidR="009274FA" w:rsidRPr="00B9456B" w:rsidRDefault="009274FA" w:rsidP="009274FA">
            <w:pPr>
              <w:jc w:val="both"/>
              <w:rPr>
                <w:bCs/>
                <w:i/>
                <w:sz w:val="18"/>
                <w:szCs w:val="18"/>
              </w:rPr>
            </w:pPr>
            <w:r w:rsidRPr="00B9456B">
              <w:rPr>
                <w:bCs/>
                <w:i/>
                <w:sz w:val="18"/>
                <w:szCs w:val="18"/>
              </w:rPr>
              <w:t>3.Zakres wykonywanych usług  - opis:</w:t>
            </w:r>
          </w:p>
          <w:p w14:paraId="224D2487" w14:textId="77777777" w:rsidR="009274FA" w:rsidRPr="00B9456B" w:rsidRDefault="009274FA" w:rsidP="009274FA">
            <w:pPr>
              <w:jc w:val="both"/>
              <w:rPr>
                <w:rFonts w:eastAsia="Times New Roman"/>
                <w:i/>
                <w:sz w:val="18"/>
                <w:szCs w:val="18"/>
                <w:lang w:eastAsia="pl-PL"/>
              </w:rPr>
            </w:pPr>
            <w:r w:rsidRPr="00B9456B">
              <w:rPr>
                <w:rFonts w:eastAsia="Times New Roman"/>
                <w:i/>
                <w:sz w:val="18"/>
                <w:szCs w:val="18"/>
                <w:lang w:eastAsia="pl-PL"/>
              </w:rPr>
              <w:t>…………………………….</w:t>
            </w:r>
            <w:bookmarkEnd w:id="18"/>
          </w:p>
        </w:tc>
        <w:tc>
          <w:tcPr>
            <w:tcW w:w="1672" w:type="dxa"/>
          </w:tcPr>
          <w:p w14:paraId="047F1A93" w14:textId="77777777" w:rsidR="009274FA" w:rsidRPr="00B9456B" w:rsidRDefault="009274FA" w:rsidP="009274FA">
            <w:pPr>
              <w:widowControl w:val="0"/>
              <w:jc w:val="both"/>
              <w:rPr>
                <w:b/>
                <w:bCs/>
                <w:i/>
                <w:sz w:val="18"/>
                <w:szCs w:val="18"/>
              </w:rPr>
            </w:pPr>
            <w:r w:rsidRPr="00B9456B">
              <w:rPr>
                <w:i/>
                <w:iCs/>
                <w:sz w:val="18"/>
                <w:szCs w:val="18"/>
              </w:rPr>
              <w:t>(adres, telefon kontaktowy, adres e-mail)</w:t>
            </w:r>
          </w:p>
          <w:p w14:paraId="1B2B307A"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tc>
        <w:tc>
          <w:tcPr>
            <w:tcW w:w="1639" w:type="dxa"/>
          </w:tcPr>
          <w:p w14:paraId="62EF7F33"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p w14:paraId="18EFC14A"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p w14:paraId="40D6EDBA"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p>
          <w:p w14:paraId="106ADB1B"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w:t>
            </w:r>
          </w:p>
        </w:tc>
        <w:tc>
          <w:tcPr>
            <w:tcW w:w="1310" w:type="dxa"/>
          </w:tcPr>
          <w:p w14:paraId="6E6448D0"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(dzień, miesiąc, rok)</w:t>
            </w:r>
          </w:p>
          <w:p w14:paraId="184A41A3"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Nie mniej niż 12 miesięcy</w:t>
            </w:r>
          </w:p>
          <w:p w14:paraId="73C4B73E"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Od:…………</w:t>
            </w:r>
          </w:p>
          <w:p w14:paraId="5CB6CC18"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Do:…………</w:t>
            </w:r>
          </w:p>
        </w:tc>
        <w:tc>
          <w:tcPr>
            <w:tcW w:w="1469" w:type="dxa"/>
          </w:tcPr>
          <w:p w14:paraId="6BC0973F"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zasób własny/ podmiot trzeci</w:t>
            </w:r>
          </w:p>
          <w:p w14:paraId="5677469E" w14:textId="77777777" w:rsidR="009274FA" w:rsidRPr="00B9456B" w:rsidRDefault="009274FA" w:rsidP="009274FA">
            <w:pPr>
              <w:pStyle w:val="Akapitzlist"/>
              <w:ind w:left="0"/>
              <w:jc w:val="both"/>
              <w:rPr>
                <w:rFonts w:ascii="Times New Roman" w:hAnsi="Times New Roman" w:cs="Times New Roman"/>
                <w:bCs/>
                <w:i/>
                <w:sz w:val="18"/>
                <w:szCs w:val="18"/>
              </w:rPr>
            </w:pPr>
          </w:p>
          <w:p w14:paraId="38DD099E" w14:textId="77777777" w:rsidR="009274FA" w:rsidRPr="00B9456B" w:rsidRDefault="009274FA" w:rsidP="009274FA">
            <w:pPr>
              <w:pStyle w:val="Akapitzlist"/>
              <w:ind w:left="0"/>
              <w:jc w:val="both"/>
              <w:rPr>
                <w:rFonts w:ascii="Times New Roman" w:hAnsi="Times New Roman" w:cs="Times New Roman"/>
                <w:bCs/>
                <w:i/>
                <w:sz w:val="18"/>
                <w:szCs w:val="18"/>
              </w:rPr>
            </w:pPr>
            <w:r w:rsidRPr="00B9456B">
              <w:rPr>
                <w:rFonts w:ascii="Times New Roman" w:hAnsi="Times New Roman" w:cs="Times New Roman"/>
                <w:bCs/>
                <w:i/>
                <w:sz w:val="18"/>
                <w:szCs w:val="18"/>
              </w:rPr>
              <w:t>w przypadku podmiotu trzeciego podać nazwę, adres, tel. Podmiotu:</w:t>
            </w:r>
          </w:p>
          <w:p w14:paraId="12C6D3A9" w14:textId="77777777" w:rsidR="009274FA" w:rsidRPr="00B9456B" w:rsidRDefault="009274FA" w:rsidP="009274FA">
            <w:pPr>
              <w:pStyle w:val="Akapitzlist"/>
              <w:ind w:left="0"/>
              <w:jc w:val="both"/>
              <w:rPr>
                <w:rFonts w:ascii="Times New Roman" w:eastAsia="Times New Roman" w:hAnsi="Times New Roman" w:cs="Times New Roman"/>
                <w:i/>
                <w:sz w:val="18"/>
                <w:szCs w:val="18"/>
                <w:lang w:eastAsia="pl-PL"/>
              </w:rPr>
            </w:pPr>
            <w:r w:rsidRPr="00B9456B">
              <w:rPr>
                <w:rFonts w:ascii="Times New Roman" w:eastAsia="Times New Roman" w:hAnsi="Times New Roman" w:cs="Times New Roman"/>
                <w:i/>
                <w:sz w:val="18"/>
                <w:szCs w:val="18"/>
                <w:lang w:eastAsia="pl-PL"/>
              </w:rPr>
              <w:t>………………</w:t>
            </w:r>
          </w:p>
        </w:tc>
      </w:tr>
      <w:tr w:rsidR="009274FA" w14:paraId="501F2D2D" w14:textId="77777777" w:rsidTr="009274FA">
        <w:tc>
          <w:tcPr>
            <w:tcW w:w="634" w:type="dxa"/>
          </w:tcPr>
          <w:p w14:paraId="1071E4F2" w14:textId="77777777" w:rsidR="009274FA" w:rsidRDefault="009274FA" w:rsidP="009274FA">
            <w:pPr>
              <w:pStyle w:val="Akapitzlist"/>
              <w:ind w:left="0"/>
              <w:jc w:val="both"/>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2….</w:t>
            </w:r>
          </w:p>
        </w:tc>
        <w:tc>
          <w:tcPr>
            <w:tcW w:w="2774" w:type="dxa"/>
          </w:tcPr>
          <w:p w14:paraId="7C68E4DD" w14:textId="77777777" w:rsidR="009274FA" w:rsidRPr="00A56C99" w:rsidRDefault="009274FA" w:rsidP="009274FA">
            <w:pPr>
              <w:widowControl w:val="0"/>
              <w:jc w:val="both"/>
              <w:rPr>
                <w:bCs/>
                <w:i/>
                <w:sz w:val="20"/>
                <w:szCs w:val="20"/>
              </w:rPr>
            </w:pPr>
          </w:p>
        </w:tc>
        <w:tc>
          <w:tcPr>
            <w:tcW w:w="1672" w:type="dxa"/>
          </w:tcPr>
          <w:p w14:paraId="5F20E107" w14:textId="77777777" w:rsidR="009274FA" w:rsidRPr="00A56C99" w:rsidRDefault="009274FA" w:rsidP="009274FA">
            <w:pPr>
              <w:widowControl w:val="0"/>
              <w:jc w:val="both"/>
              <w:rPr>
                <w:i/>
                <w:iCs/>
                <w:sz w:val="20"/>
                <w:szCs w:val="20"/>
              </w:rPr>
            </w:pPr>
          </w:p>
        </w:tc>
        <w:tc>
          <w:tcPr>
            <w:tcW w:w="1639" w:type="dxa"/>
          </w:tcPr>
          <w:p w14:paraId="0B65B55E" w14:textId="77777777" w:rsidR="009274FA" w:rsidRDefault="009274FA" w:rsidP="009274FA">
            <w:pPr>
              <w:pStyle w:val="Akapitzlist"/>
              <w:ind w:left="0"/>
              <w:jc w:val="both"/>
              <w:rPr>
                <w:rFonts w:ascii="Times New Roman" w:eastAsia="Times New Roman" w:hAnsi="Times New Roman" w:cs="Times New Roman"/>
                <w:i/>
                <w:sz w:val="20"/>
                <w:szCs w:val="20"/>
                <w:lang w:eastAsia="pl-PL"/>
              </w:rPr>
            </w:pPr>
          </w:p>
        </w:tc>
        <w:tc>
          <w:tcPr>
            <w:tcW w:w="1310" w:type="dxa"/>
          </w:tcPr>
          <w:p w14:paraId="57EB993C" w14:textId="77777777" w:rsidR="009274FA" w:rsidRPr="00A56C99" w:rsidRDefault="009274FA" w:rsidP="009274FA">
            <w:pPr>
              <w:pStyle w:val="Akapitzlist"/>
              <w:ind w:left="0"/>
              <w:jc w:val="both"/>
              <w:rPr>
                <w:rFonts w:ascii="Times New Roman" w:hAnsi="Times New Roman" w:cs="Times New Roman"/>
                <w:bCs/>
                <w:i/>
                <w:sz w:val="20"/>
                <w:szCs w:val="20"/>
              </w:rPr>
            </w:pPr>
          </w:p>
        </w:tc>
        <w:tc>
          <w:tcPr>
            <w:tcW w:w="1469" w:type="dxa"/>
          </w:tcPr>
          <w:p w14:paraId="04627495" w14:textId="77777777" w:rsidR="009274FA" w:rsidRPr="00A56C99" w:rsidRDefault="009274FA" w:rsidP="009274FA">
            <w:pPr>
              <w:pStyle w:val="Akapitzlist"/>
              <w:ind w:left="0"/>
              <w:jc w:val="both"/>
              <w:rPr>
                <w:rFonts w:ascii="Times New Roman" w:hAnsi="Times New Roman" w:cs="Times New Roman"/>
                <w:bCs/>
                <w:i/>
                <w:sz w:val="20"/>
                <w:szCs w:val="20"/>
              </w:rPr>
            </w:pPr>
          </w:p>
        </w:tc>
      </w:tr>
      <w:tr w:rsidR="009274FA" w14:paraId="5CEAE847" w14:textId="77777777" w:rsidTr="009274FA">
        <w:tc>
          <w:tcPr>
            <w:tcW w:w="9498" w:type="dxa"/>
            <w:gridSpan w:val="6"/>
          </w:tcPr>
          <w:p w14:paraId="57150843" w14:textId="77777777" w:rsidR="009274FA" w:rsidRPr="00264349" w:rsidRDefault="009274FA" w:rsidP="002B6DD1">
            <w:pPr>
              <w:pStyle w:val="Akapitzlist"/>
              <w:numPr>
                <w:ilvl w:val="2"/>
                <w:numId w:val="162"/>
              </w:numPr>
              <w:spacing w:after="0" w:line="240" w:lineRule="auto"/>
              <w:jc w:val="both"/>
              <w:rPr>
                <w:rFonts w:ascii="Times New Roman" w:eastAsia="Times New Roman" w:hAnsi="Times New Roman" w:cs="Times New Roman"/>
                <w:sz w:val="20"/>
                <w:szCs w:val="20"/>
                <w:lang w:eastAsia="pl-PL"/>
              </w:rPr>
            </w:pPr>
            <w:r w:rsidRPr="002D06C8">
              <w:rPr>
                <w:rFonts w:ascii="Times New Roman" w:eastAsia="Times New Roman" w:hAnsi="Times New Roman" w:cs="Times New Roman"/>
                <w:sz w:val="20"/>
                <w:szCs w:val="20"/>
                <w:lang w:eastAsia="pl-PL"/>
              </w:rPr>
              <w:t xml:space="preserve">Zamawiający nie uzna warunku, jako spełnionego jeżeli Wykonawca wykazywać będzie się doświadczeniem w realizacji wymaganej usługi </w:t>
            </w:r>
            <w:r>
              <w:rPr>
                <w:rFonts w:ascii="Times New Roman" w:eastAsia="Times New Roman" w:hAnsi="Times New Roman" w:cs="Times New Roman"/>
                <w:sz w:val="20"/>
                <w:szCs w:val="20"/>
                <w:lang w:eastAsia="pl-PL"/>
              </w:rPr>
              <w:t>o wymaganej powierzchni</w:t>
            </w:r>
            <w:r w:rsidRPr="002D06C8">
              <w:rPr>
                <w:rFonts w:ascii="Times New Roman" w:eastAsia="Times New Roman" w:hAnsi="Times New Roman" w:cs="Times New Roman"/>
                <w:sz w:val="20"/>
                <w:szCs w:val="20"/>
                <w:lang w:eastAsia="pl-PL"/>
              </w:rPr>
              <w:t xml:space="preserve"> ale zrealizowaną w kontrakcie zawartym na okres krótszy niż 12 miesięcy.</w:t>
            </w:r>
          </w:p>
        </w:tc>
      </w:tr>
    </w:tbl>
    <w:p w14:paraId="55848764" w14:textId="77777777" w:rsidR="00ED241F" w:rsidRDefault="00ED241F" w:rsidP="008D3D8E">
      <w:pPr>
        <w:spacing w:line="360" w:lineRule="auto"/>
        <w:jc w:val="both"/>
        <w:rPr>
          <w:rFonts w:ascii="Arial" w:hAnsi="Arial" w:cs="Arial"/>
          <w:sz w:val="16"/>
          <w:szCs w:val="16"/>
          <w:lang w:eastAsia="pl-PL"/>
        </w:rPr>
      </w:pPr>
    </w:p>
    <w:p w14:paraId="07DF8D9E" w14:textId="77777777" w:rsidR="003E511A" w:rsidRPr="00AE7893" w:rsidRDefault="003E511A" w:rsidP="003E511A">
      <w:pPr>
        <w:widowControl w:val="0"/>
        <w:autoSpaceDE w:val="0"/>
        <w:autoSpaceDN w:val="0"/>
        <w:adjustRightInd w:val="0"/>
        <w:jc w:val="both"/>
        <w:rPr>
          <w:b/>
        </w:rPr>
      </w:pPr>
      <w:r w:rsidRPr="00AE7893">
        <w:rPr>
          <w:b/>
        </w:rPr>
        <w:t>UWAGA !!!</w:t>
      </w:r>
    </w:p>
    <w:p w14:paraId="380E9B8A" w14:textId="450EA369" w:rsidR="009274FA" w:rsidRDefault="003E511A" w:rsidP="00D4606A">
      <w:pPr>
        <w:spacing w:after="0" w:line="240" w:lineRule="auto"/>
        <w:jc w:val="both"/>
        <w:rPr>
          <w:rFonts w:ascii="Arial" w:hAnsi="Arial" w:cs="Arial"/>
          <w:sz w:val="16"/>
          <w:szCs w:val="16"/>
          <w:lang w:eastAsia="pl-PL"/>
        </w:rPr>
      </w:pPr>
      <w:r w:rsidRPr="00AE7893">
        <w:rPr>
          <w:bCs/>
        </w:rPr>
        <w:t xml:space="preserve">W załączeniu dokumenty potwierdzające należyte wykonanie </w:t>
      </w:r>
      <w:r>
        <w:rPr>
          <w:bCs/>
        </w:rPr>
        <w:t>usług</w:t>
      </w:r>
      <w:r w:rsidRPr="00AE7893">
        <w:rPr>
          <w:bCs/>
        </w:rPr>
        <w:t xml:space="preserve"> wyszczególnionych w powyższym wykazie</w:t>
      </w:r>
      <w:r w:rsidR="00D4606A">
        <w:rPr>
          <w:bCs/>
        </w:rPr>
        <w:t>.</w:t>
      </w:r>
    </w:p>
    <w:p w14:paraId="2371DD6B" w14:textId="77777777" w:rsidR="009274FA" w:rsidRDefault="009274FA" w:rsidP="008D3D8E">
      <w:pPr>
        <w:spacing w:line="360" w:lineRule="auto"/>
        <w:jc w:val="both"/>
        <w:rPr>
          <w:rFonts w:ascii="Arial" w:hAnsi="Arial" w:cs="Arial"/>
          <w:sz w:val="16"/>
          <w:szCs w:val="16"/>
          <w:lang w:eastAsia="pl-PL"/>
        </w:rPr>
      </w:pPr>
    </w:p>
    <w:p w14:paraId="62481501" w14:textId="77777777" w:rsidR="009274FA" w:rsidRDefault="009274FA" w:rsidP="008D3D8E">
      <w:pPr>
        <w:spacing w:line="360" w:lineRule="auto"/>
        <w:jc w:val="both"/>
        <w:rPr>
          <w:rFonts w:ascii="Arial" w:hAnsi="Arial" w:cs="Arial"/>
          <w:sz w:val="16"/>
          <w:szCs w:val="16"/>
          <w:lang w:eastAsia="pl-PL"/>
        </w:rPr>
      </w:pPr>
    </w:p>
    <w:p w14:paraId="025ABDFB" w14:textId="77777777" w:rsidR="009274FA" w:rsidRDefault="009274FA" w:rsidP="008D3D8E">
      <w:pPr>
        <w:spacing w:line="360" w:lineRule="auto"/>
        <w:jc w:val="both"/>
        <w:rPr>
          <w:rFonts w:ascii="Arial" w:hAnsi="Arial" w:cs="Arial"/>
          <w:sz w:val="16"/>
          <w:szCs w:val="16"/>
          <w:lang w:eastAsia="pl-PL"/>
        </w:rPr>
      </w:pPr>
    </w:p>
    <w:p w14:paraId="6E36E7E6" w14:textId="77777777" w:rsidR="009274FA" w:rsidRDefault="009274FA" w:rsidP="008D3D8E">
      <w:pPr>
        <w:spacing w:line="360" w:lineRule="auto"/>
        <w:jc w:val="both"/>
        <w:rPr>
          <w:rFonts w:ascii="Arial" w:hAnsi="Arial" w:cs="Arial"/>
          <w:sz w:val="16"/>
          <w:szCs w:val="16"/>
          <w:lang w:eastAsia="pl-PL"/>
        </w:rPr>
      </w:pPr>
    </w:p>
    <w:p w14:paraId="4B6B58B8" w14:textId="77777777" w:rsidR="009274FA" w:rsidRDefault="009274FA" w:rsidP="008D3D8E">
      <w:pPr>
        <w:spacing w:line="360" w:lineRule="auto"/>
        <w:jc w:val="both"/>
        <w:rPr>
          <w:rFonts w:ascii="Arial" w:hAnsi="Arial" w:cs="Arial"/>
          <w:sz w:val="16"/>
          <w:szCs w:val="16"/>
          <w:lang w:eastAsia="pl-PL"/>
        </w:rPr>
      </w:pPr>
    </w:p>
    <w:p w14:paraId="7037667A" w14:textId="77777777" w:rsidR="009274FA" w:rsidRDefault="009274FA" w:rsidP="008D3D8E">
      <w:pPr>
        <w:spacing w:line="360" w:lineRule="auto"/>
        <w:jc w:val="both"/>
        <w:rPr>
          <w:rFonts w:ascii="Arial" w:hAnsi="Arial" w:cs="Arial"/>
          <w:sz w:val="16"/>
          <w:szCs w:val="16"/>
          <w:lang w:eastAsia="pl-PL"/>
        </w:rPr>
      </w:pPr>
    </w:p>
    <w:p w14:paraId="18635C25" w14:textId="77777777" w:rsidR="009274FA" w:rsidRDefault="009274FA" w:rsidP="008D3D8E">
      <w:pPr>
        <w:spacing w:line="360" w:lineRule="auto"/>
        <w:jc w:val="both"/>
        <w:rPr>
          <w:rFonts w:ascii="Arial" w:hAnsi="Arial" w:cs="Arial"/>
          <w:sz w:val="16"/>
          <w:szCs w:val="16"/>
          <w:lang w:eastAsia="pl-PL"/>
        </w:rPr>
      </w:pPr>
    </w:p>
    <w:p w14:paraId="36D2BACE" w14:textId="77777777" w:rsidR="009274FA" w:rsidRDefault="009274FA" w:rsidP="008D3D8E">
      <w:pPr>
        <w:spacing w:line="360" w:lineRule="auto"/>
        <w:jc w:val="both"/>
        <w:rPr>
          <w:rFonts w:ascii="Arial" w:hAnsi="Arial" w:cs="Arial"/>
          <w:sz w:val="16"/>
          <w:szCs w:val="16"/>
          <w:lang w:eastAsia="pl-PL"/>
        </w:rPr>
      </w:pPr>
    </w:p>
    <w:p w14:paraId="41CFA4FD" w14:textId="77777777" w:rsidR="00027B41" w:rsidRDefault="00027B41" w:rsidP="008D3D8E">
      <w:pPr>
        <w:spacing w:line="360" w:lineRule="auto"/>
        <w:jc w:val="both"/>
        <w:rPr>
          <w:rFonts w:ascii="Arial" w:hAnsi="Arial" w:cs="Arial"/>
          <w:sz w:val="16"/>
          <w:szCs w:val="16"/>
          <w:lang w:eastAsia="pl-PL"/>
        </w:rPr>
      </w:pPr>
    </w:p>
    <w:p w14:paraId="4D552FA0" w14:textId="77777777" w:rsidR="009274FA" w:rsidRDefault="009274FA" w:rsidP="008D3D8E">
      <w:pPr>
        <w:spacing w:line="360" w:lineRule="auto"/>
        <w:jc w:val="both"/>
        <w:rPr>
          <w:rFonts w:ascii="Arial" w:hAnsi="Arial" w:cs="Arial"/>
          <w:sz w:val="16"/>
          <w:szCs w:val="16"/>
          <w:lang w:eastAsia="pl-PL"/>
        </w:rPr>
      </w:pPr>
    </w:p>
    <w:p w14:paraId="343B6241" w14:textId="460191F1" w:rsidR="009274FA" w:rsidRDefault="009274FA" w:rsidP="009274FA">
      <w:pPr>
        <w:tabs>
          <w:tab w:val="left" w:pos="1701"/>
        </w:tabs>
        <w:jc w:val="right"/>
        <w:rPr>
          <w:b/>
          <w:i/>
          <w:u w:val="single"/>
        </w:rPr>
      </w:pPr>
      <w:r w:rsidRPr="00CF7419">
        <w:rPr>
          <w:b/>
          <w:i/>
          <w:u w:val="single"/>
        </w:rPr>
        <w:t xml:space="preserve">ZAŁĄCZNIK NR </w:t>
      </w:r>
      <w:r>
        <w:rPr>
          <w:b/>
          <w:i/>
          <w:u w:val="single"/>
        </w:rPr>
        <w:t>12</w:t>
      </w:r>
    </w:p>
    <w:p w14:paraId="11EF9C9B" w14:textId="77777777" w:rsidR="009274FA" w:rsidRPr="009274FA" w:rsidRDefault="009274FA" w:rsidP="00E0345F">
      <w:pPr>
        <w:suppressAutoHyphens w:val="0"/>
        <w:spacing w:after="0" w:line="240" w:lineRule="auto"/>
        <w:jc w:val="both"/>
        <w:rPr>
          <w:rFonts w:eastAsia="Times New Roman"/>
          <w:b/>
          <w:lang w:eastAsia="pl-PL"/>
        </w:rPr>
      </w:pPr>
      <w:r w:rsidRPr="009274FA">
        <w:rPr>
          <w:rFonts w:eastAsia="Times New Roman"/>
          <w:b/>
          <w:lang w:eastAsia="pl-PL"/>
        </w:rPr>
        <w:t>Wykaz osób skierowanych przez Wykonawcę do wykonania przedmiotu zamówienia, odpowiedzialnych za świadczenie usług wraz z informacją na temat ich kwalifikacji zawodowych, uprawnień, doświadczenia i wykształcenia niezbędnych do wykonania zamówienia, zakresu wykonywanych przez nie czynności oraz informacją o podstawie do dysponowania tymi osobami.</w:t>
      </w:r>
    </w:p>
    <w:p w14:paraId="57FB30F2" w14:textId="77D682B4" w:rsidR="009274FA" w:rsidRPr="00027B41" w:rsidRDefault="009274FA" w:rsidP="00027B41">
      <w:pPr>
        <w:suppressAutoHyphens w:val="0"/>
        <w:spacing w:after="160" w:line="259" w:lineRule="auto"/>
        <w:jc w:val="both"/>
        <w:rPr>
          <w:rFonts w:eastAsia="Times New Roman"/>
          <w:lang w:eastAsia="pl-PL"/>
        </w:rPr>
      </w:pPr>
    </w:p>
    <w:tbl>
      <w:tblPr>
        <w:tblpPr w:leftFromText="141" w:rightFromText="141" w:vertAnchor="text" w:horzAnchor="page" w:tblpX="1312" w:tblpY="146"/>
        <w:tblW w:w="9936" w:type="dxa"/>
        <w:tblCellMar>
          <w:left w:w="70" w:type="dxa"/>
          <w:right w:w="70" w:type="dxa"/>
        </w:tblCellMar>
        <w:tblLook w:val="04A0" w:firstRow="1" w:lastRow="0" w:firstColumn="1" w:lastColumn="0" w:noHBand="0" w:noVBand="1"/>
      </w:tblPr>
      <w:tblGrid>
        <w:gridCol w:w="465"/>
        <w:gridCol w:w="2247"/>
        <w:gridCol w:w="3678"/>
        <w:gridCol w:w="3546"/>
      </w:tblGrid>
      <w:tr w:rsidR="002B6DD1" w:rsidRPr="0033017C" w14:paraId="1A47FE1D" w14:textId="77777777" w:rsidTr="00E950CD">
        <w:trPr>
          <w:trHeight w:val="132"/>
        </w:trPr>
        <w:tc>
          <w:tcPr>
            <w:tcW w:w="465" w:type="dxa"/>
            <w:tcBorders>
              <w:top w:val="single" w:sz="4" w:space="0" w:color="000000"/>
              <w:left w:val="single" w:sz="4" w:space="0" w:color="000000"/>
              <w:bottom w:val="single" w:sz="4" w:space="0" w:color="000000"/>
              <w:right w:val="single" w:sz="4" w:space="0" w:color="auto"/>
            </w:tcBorders>
            <w:vAlign w:val="center"/>
          </w:tcPr>
          <w:p w14:paraId="1AC74212"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auto"/>
              <w:left w:val="single" w:sz="4" w:space="0" w:color="auto"/>
              <w:bottom w:val="single" w:sz="4" w:space="0" w:color="auto"/>
              <w:right w:val="single" w:sz="4" w:space="0" w:color="000000"/>
            </w:tcBorders>
            <w:vAlign w:val="center"/>
          </w:tcPr>
          <w:p w14:paraId="693E60E9"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vAlign w:val="center"/>
          </w:tcPr>
          <w:p w14:paraId="1918C993"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6F9DAB3" w14:textId="77777777" w:rsidR="002B6DD1" w:rsidRPr="0033017C" w:rsidRDefault="002B6DD1" w:rsidP="00E950CD">
            <w:pPr>
              <w:pStyle w:val="Nagwektabeli"/>
              <w:spacing w:after="0"/>
              <w:rPr>
                <w:sz w:val="16"/>
                <w:szCs w:val="16"/>
              </w:rPr>
            </w:pPr>
            <w:r>
              <w:rPr>
                <w:sz w:val="16"/>
                <w:szCs w:val="16"/>
              </w:rPr>
              <w:t>4</w:t>
            </w:r>
          </w:p>
        </w:tc>
      </w:tr>
      <w:tr w:rsidR="002B6DD1" w:rsidRPr="0033017C" w14:paraId="25C98FBD" w14:textId="77777777" w:rsidTr="00E950CD">
        <w:trPr>
          <w:trHeight w:val="725"/>
        </w:trPr>
        <w:tc>
          <w:tcPr>
            <w:tcW w:w="465" w:type="dxa"/>
            <w:tcBorders>
              <w:top w:val="single" w:sz="4" w:space="0" w:color="000000"/>
              <w:left w:val="single" w:sz="4" w:space="0" w:color="000000"/>
              <w:bottom w:val="single" w:sz="4" w:space="0" w:color="000000"/>
              <w:right w:val="single" w:sz="4" w:space="0" w:color="auto"/>
            </w:tcBorders>
            <w:vAlign w:val="center"/>
          </w:tcPr>
          <w:p w14:paraId="56EC6664" w14:textId="77777777" w:rsidR="002B6DD1" w:rsidRPr="00B9456B" w:rsidRDefault="002B6DD1" w:rsidP="00E950CD">
            <w:pPr>
              <w:pStyle w:val="Nagwektabeli"/>
              <w:spacing w:after="0"/>
              <w:jc w:val="both"/>
            </w:pPr>
            <w:r w:rsidRPr="00B9456B">
              <w:t>Lp.</w:t>
            </w:r>
          </w:p>
        </w:tc>
        <w:tc>
          <w:tcPr>
            <w:tcW w:w="2247" w:type="dxa"/>
            <w:tcBorders>
              <w:top w:val="single" w:sz="4" w:space="0" w:color="auto"/>
              <w:left w:val="single" w:sz="4" w:space="0" w:color="auto"/>
              <w:bottom w:val="single" w:sz="4" w:space="0" w:color="auto"/>
              <w:right w:val="single" w:sz="4" w:space="0" w:color="000000"/>
            </w:tcBorders>
            <w:vAlign w:val="center"/>
          </w:tcPr>
          <w:p w14:paraId="4620EB96" w14:textId="77777777" w:rsidR="002B6DD1" w:rsidRPr="00B9456B" w:rsidRDefault="002B6DD1" w:rsidP="00E950CD">
            <w:pPr>
              <w:pStyle w:val="Nagwektabeli"/>
              <w:spacing w:after="0"/>
            </w:pPr>
            <w:r w:rsidRPr="00B9456B">
              <w:t>Imię i Nazwisko</w:t>
            </w:r>
          </w:p>
        </w:tc>
        <w:tc>
          <w:tcPr>
            <w:tcW w:w="3678" w:type="dxa"/>
            <w:tcBorders>
              <w:top w:val="single" w:sz="4" w:space="0" w:color="000000"/>
              <w:left w:val="single" w:sz="4" w:space="0" w:color="000000"/>
              <w:bottom w:val="single" w:sz="4" w:space="0" w:color="000000"/>
              <w:right w:val="single" w:sz="4" w:space="0" w:color="000000"/>
            </w:tcBorders>
            <w:vAlign w:val="center"/>
          </w:tcPr>
          <w:p w14:paraId="77FAAA7D" w14:textId="77777777" w:rsidR="002B6DD1" w:rsidRPr="00B9456B" w:rsidRDefault="002B6DD1" w:rsidP="00E950CD">
            <w:pPr>
              <w:pStyle w:val="Nagwektabeli"/>
              <w:spacing w:after="0"/>
            </w:pPr>
            <w:r w:rsidRPr="00B9456B">
              <w:t>Opis posiadanych kwalifikacji</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66B64CF" w14:textId="77777777" w:rsidR="002B6DD1" w:rsidRPr="00B9456B" w:rsidRDefault="002B6DD1" w:rsidP="00E950CD">
            <w:pPr>
              <w:pStyle w:val="Nagwektabeli"/>
              <w:spacing w:after="0"/>
            </w:pPr>
            <w:r w:rsidRPr="00B9456B">
              <w:t>Informacja o podstawie do dysponowania tą osobą</w:t>
            </w:r>
          </w:p>
          <w:p w14:paraId="41074C84" w14:textId="77777777" w:rsidR="002B6DD1" w:rsidRPr="00B9456B" w:rsidRDefault="002B6DD1" w:rsidP="00E950CD">
            <w:pPr>
              <w:pStyle w:val="Nagwektabeli"/>
              <w:spacing w:after="0"/>
            </w:pPr>
            <w:r w:rsidRPr="00B9456B">
              <w:t>przez Wykonawcę</w:t>
            </w:r>
          </w:p>
          <w:p w14:paraId="500F2C55" w14:textId="77777777" w:rsidR="002B6DD1" w:rsidRPr="00B9456B" w:rsidRDefault="002B6DD1" w:rsidP="00E950CD">
            <w:pPr>
              <w:pStyle w:val="Nagwektabeli"/>
              <w:spacing w:after="0"/>
              <w:rPr>
                <w:b w:val="0"/>
                <w:i/>
                <w:sz w:val="16"/>
                <w:szCs w:val="16"/>
              </w:rPr>
            </w:pPr>
            <w:r w:rsidRPr="00B9456B">
              <w:rPr>
                <w:b w:val="0"/>
                <w:i/>
                <w:sz w:val="16"/>
                <w:szCs w:val="16"/>
              </w:rPr>
              <w:t>(w przypadku udostępnienia</w:t>
            </w:r>
          </w:p>
          <w:p w14:paraId="7124A48C" w14:textId="77777777" w:rsidR="002B6DD1" w:rsidRPr="00B9456B" w:rsidRDefault="002B6DD1" w:rsidP="00E950CD">
            <w:pPr>
              <w:pStyle w:val="Nagwektabeli"/>
              <w:spacing w:after="0"/>
              <w:rPr>
                <w:i/>
              </w:rPr>
            </w:pPr>
            <w:r w:rsidRPr="00B9456B">
              <w:rPr>
                <w:b w:val="0"/>
                <w:i/>
                <w:sz w:val="16"/>
                <w:szCs w:val="16"/>
              </w:rPr>
              <w:t>podać nazwę podmiotu)</w:t>
            </w:r>
          </w:p>
        </w:tc>
      </w:tr>
      <w:tr w:rsidR="002B6DD1" w:rsidRPr="0033017C" w14:paraId="3D1E6974" w14:textId="77777777" w:rsidTr="00E950CD">
        <w:trPr>
          <w:trHeight w:val="255"/>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9C0952" w14:textId="77777777" w:rsidR="002B6DD1" w:rsidRPr="0033017C" w:rsidRDefault="002B6DD1" w:rsidP="00E950CD">
            <w:pPr>
              <w:pStyle w:val="Nagwektabeli"/>
              <w:spacing w:after="0"/>
              <w:rPr>
                <w:sz w:val="16"/>
                <w:szCs w:val="16"/>
              </w:rPr>
            </w:pPr>
          </w:p>
        </w:tc>
      </w:tr>
      <w:tr w:rsidR="002B6DD1" w14:paraId="38191D15" w14:textId="77777777" w:rsidTr="00E950CD">
        <w:trPr>
          <w:trHeight w:val="614"/>
        </w:trPr>
        <w:tc>
          <w:tcPr>
            <w:tcW w:w="9936" w:type="dxa"/>
            <w:gridSpan w:val="4"/>
            <w:tcBorders>
              <w:top w:val="single" w:sz="4" w:space="0" w:color="000000"/>
              <w:left w:val="single" w:sz="4" w:space="0" w:color="000000"/>
              <w:bottom w:val="single" w:sz="4" w:space="0" w:color="000000"/>
              <w:right w:val="single" w:sz="4" w:space="0" w:color="000000"/>
            </w:tcBorders>
          </w:tcPr>
          <w:p w14:paraId="52C058BD" w14:textId="77777777" w:rsidR="002B6DD1" w:rsidRPr="00B9456B" w:rsidRDefault="002B6DD1" w:rsidP="002B6DD1">
            <w:pPr>
              <w:pStyle w:val="Akapitzlist"/>
              <w:widowControl w:val="0"/>
              <w:numPr>
                <w:ilvl w:val="0"/>
                <w:numId w:val="166"/>
              </w:numPr>
              <w:suppressAutoHyphens w:val="0"/>
              <w:spacing w:after="160" w:line="259" w:lineRule="auto"/>
              <w:jc w:val="both"/>
              <w:rPr>
                <w:rFonts w:ascii="Times New Roman" w:hAnsi="Times New Roman"/>
                <w:iCs/>
              </w:rPr>
            </w:pPr>
            <w:r w:rsidRPr="00B9456B">
              <w:rPr>
                <w:rFonts w:ascii="Times New Roman" w:hAnsi="Times New Roman" w:cs="Times New Roman"/>
                <w:bCs/>
              </w:rPr>
              <w:t>Kierownik posiadający uprawnienia budowlane w specjalności instalacyjnej w zakresie sieci, instalacji i urządzeń cieplnych i gazowych:</w:t>
            </w:r>
          </w:p>
        </w:tc>
      </w:tr>
      <w:tr w:rsidR="002B6DD1" w14:paraId="12E4DFC5" w14:textId="77777777" w:rsidTr="00E950CD">
        <w:trPr>
          <w:trHeight w:val="113"/>
        </w:trPr>
        <w:tc>
          <w:tcPr>
            <w:tcW w:w="465" w:type="dxa"/>
            <w:tcBorders>
              <w:top w:val="single" w:sz="4" w:space="0" w:color="000000"/>
              <w:left w:val="single" w:sz="4" w:space="0" w:color="000000"/>
              <w:bottom w:val="single" w:sz="4" w:space="0" w:color="000000"/>
              <w:right w:val="single" w:sz="4" w:space="0" w:color="000000"/>
            </w:tcBorders>
            <w:vAlign w:val="center"/>
          </w:tcPr>
          <w:p w14:paraId="367D80FA"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vAlign w:val="center"/>
          </w:tcPr>
          <w:p w14:paraId="07C9C234"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vAlign w:val="center"/>
          </w:tcPr>
          <w:p w14:paraId="622BEE06"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A5751AB" w14:textId="77777777" w:rsidR="002B6DD1" w:rsidRPr="0033017C" w:rsidRDefault="002B6DD1" w:rsidP="00E950CD">
            <w:pPr>
              <w:pStyle w:val="Nagwektabeli"/>
              <w:spacing w:after="0"/>
              <w:rPr>
                <w:sz w:val="16"/>
                <w:szCs w:val="16"/>
              </w:rPr>
            </w:pPr>
            <w:r>
              <w:rPr>
                <w:sz w:val="16"/>
                <w:szCs w:val="16"/>
              </w:rPr>
              <w:t>4</w:t>
            </w:r>
          </w:p>
        </w:tc>
      </w:tr>
      <w:tr w:rsidR="002B6DD1" w14:paraId="0D258038" w14:textId="77777777" w:rsidTr="00E950CD">
        <w:trPr>
          <w:trHeight w:val="704"/>
        </w:trPr>
        <w:tc>
          <w:tcPr>
            <w:tcW w:w="465" w:type="dxa"/>
            <w:tcBorders>
              <w:top w:val="single" w:sz="4" w:space="0" w:color="000000"/>
              <w:left w:val="single" w:sz="4" w:space="0" w:color="000000"/>
              <w:bottom w:val="single" w:sz="4" w:space="0" w:color="000000"/>
              <w:right w:val="single" w:sz="4" w:space="0" w:color="000000"/>
            </w:tcBorders>
          </w:tcPr>
          <w:p w14:paraId="71694974" w14:textId="77777777" w:rsidR="002B6DD1" w:rsidRDefault="002B6DD1" w:rsidP="00E950CD">
            <w:pPr>
              <w:widowControl w:val="0"/>
              <w:snapToGrid w:val="0"/>
              <w:jc w:val="both"/>
              <w:rPr>
                <w:rFonts w:cs="Times"/>
                <w:b/>
                <w:bCs/>
                <w:sz w:val="16"/>
                <w:szCs w:val="16"/>
              </w:rPr>
            </w:pPr>
          </w:p>
          <w:p w14:paraId="6F33CC84" w14:textId="77777777" w:rsidR="002B6DD1" w:rsidRPr="009C05CF" w:rsidRDefault="002B6DD1" w:rsidP="00E950CD">
            <w:pPr>
              <w:widowControl w:val="0"/>
              <w:snapToGrid w:val="0"/>
              <w:jc w:val="both"/>
              <w:rPr>
                <w:rFonts w:cs="Times"/>
                <w:b/>
                <w:bCs/>
                <w:sz w:val="16"/>
                <w:szCs w:val="16"/>
              </w:rPr>
            </w:pPr>
            <w:r>
              <w:rPr>
                <w:rFonts w:cs="Times"/>
                <w:b/>
                <w:bCs/>
                <w:sz w:val="16"/>
                <w:szCs w:val="16"/>
              </w:rPr>
              <w:t>1</w:t>
            </w:r>
            <w:r w:rsidRPr="009C05CF">
              <w:rPr>
                <w:rFonts w:cs="Times"/>
                <w:b/>
                <w:bCs/>
                <w:sz w:val="16"/>
                <w:szCs w:val="16"/>
              </w:rPr>
              <w:t>.</w:t>
            </w:r>
          </w:p>
        </w:tc>
        <w:tc>
          <w:tcPr>
            <w:tcW w:w="2247" w:type="dxa"/>
            <w:tcBorders>
              <w:top w:val="single" w:sz="4" w:space="0" w:color="000000"/>
              <w:left w:val="single" w:sz="4" w:space="0" w:color="000000"/>
              <w:bottom w:val="single" w:sz="4" w:space="0" w:color="000000"/>
              <w:right w:val="single" w:sz="4" w:space="0" w:color="000000"/>
            </w:tcBorders>
          </w:tcPr>
          <w:p w14:paraId="3139DB04" w14:textId="77777777" w:rsidR="002B6DD1" w:rsidRPr="00B9456B" w:rsidRDefault="002B6DD1" w:rsidP="00E950CD">
            <w:pPr>
              <w:widowControl w:val="0"/>
              <w:snapToGrid w:val="0"/>
              <w:jc w:val="center"/>
              <w:rPr>
                <w:i/>
                <w:sz w:val="18"/>
                <w:szCs w:val="18"/>
              </w:rPr>
            </w:pPr>
            <w:r w:rsidRPr="00B9456B">
              <w:rPr>
                <w:i/>
                <w:sz w:val="18"/>
                <w:szCs w:val="18"/>
              </w:rPr>
              <w:t>Imię i Nazwisko:</w:t>
            </w:r>
          </w:p>
          <w:p w14:paraId="1393F40F" w14:textId="77777777" w:rsidR="002B6DD1" w:rsidRPr="00B9456B" w:rsidRDefault="002B6DD1" w:rsidP="00E950CD">
            <w:pPr>
              <w:widowControl w:val="0"/>
              <w:snapToGrid w:val="0"/>
              <w:jc w:val="center"/>
              <w:rPr>
                <w:rFonts w:cs="Times"/>
                <w:b/>
                <w:bCs/>
                <w:i/>
                <w:sz w:val="18"/>
                <w:szCs w:val="18"/>
              </w:rPr>
            </w:pPr>
            <w:r w:rsidRPr="00B9456B">
              <w:rPr>
                <w:i/>
                <w:iCs/>
                <w:sz w:val="18"/>
                <w:szCs w:val="18"/>
              </w:rPr>
              <w:t>……………………..</w:t>
            </w:r>
          </w:p>
        </w:tc>
        <w:tc>
          <w:tcPr>
            <w:tcW w:w="3678" w:type="dxa"/>
            <w:tcBorders>
              <w:top w:val="single" w:sz="4" w:space="0" w:color="000000"/>
              <w:left w:val="single" w:sz="4" w:space="0" w:color="000000"/>
              <w:bottom w:val="single" w:sz="4" w:space="0" w:color="000000"/>
              <w:right w:val="single" w:sz="4" w:space="0" w:color="000000"/>
            </w:tcBorders>
          </w:tcPr>
          <w:p w14:paraId="2E06A17E" w14:textId="77777777" w:rsidR="002B6DD1" w:rsidRPr="00B9456B" w:rsidRDefault="002B6DD1" w:rsidP="00E950CD">
            <w:pPr>
              <w:widowControl w:val="0"/>
              <w:snapToGrid w:val="0"/>
              <w:jc w:val="both"/>
              <w:rPr>
                <w:i/>
                <w:sz w:val="18"/>
                <w:szCs w:val="18"/>
              </w:rPr>
            </w:pPr>
            <w:r w:rsidRPr="00B9456B">
              <w:rPr>
                <w:i/>
                <w:sz w:val="18"/>
                <w:szCs w:val="18"/>
              </w:rPr>
              <w:t>(rodzaj i nr uprawnień budowlanych, data ich wydania, nazwa organu wydającego):</w:t>
            </w:r>
          </w:p>
          <w:p w14:paraId="4F6E2189" w14:textId="77777777" w:rsidR="002B6DD1" w:rsidRPr="00B9456B" w:rsidRDefault="002B6DD1" w:rsidP="00E950CD">
            <w:pPr>
              <w:widowControl w:val="0"/>
              <w:snapToGrid w:val="0"/>
              <w:jc w:val="both"/>
              <w:rPr>
                <w:rFonts w:ascii="Times" w:hAnsi="Times" w:cs="Times"/>
                <w:b/>
                <w:bCs/>
                <w:sz w:val="18"/>
                <w:szCs w:val="18"/>
              </w:rPr>
            </w:pPr>
            <w:r w:rsidRPr="00B9456B">
              <w:rPr>
                <w:i/>
                <w:iCs/>
                <w:sz w:val="18"/>
                <w:szCs w:val="18"/>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9588A" w14:textId="77777777" w:rsidR="002B6DD1" w:rsidRPr="00B9456B" w:rsidRDefault="002B6DD1" w:rsidP="00E950CD">
            <w:pPr>
              <w:widowControl w:val="0"/>
              <w:jc w:val="both"/>
              <w:rPr>
                <w:i/>
                <w:sz w:val="18"/>
                <w:szCs w:val="18"/>
              </w:rPr>
            </w:pPr>
            <w:r w:rsidRPr="00B9456B">
              <w:rPr>
                <w:i/>
                <w:iCs/>
                <w:sz w:val="18"/>
                <w:szCs w:val="18"/>
              </w:rPr>
              <w:t>Osoba będąca w dyspozycji Wykonawcy)</w:t>
            </w:r>
          </w:p>
          <w:p w14:paraId="349682D2" w14:textId="38DACC11" w:rsidR="002B6DD1" w:rsidRPr="00B9456B" w:rsidRDefault="002B6DD1" w:rsidP="00E950CD">
            <w:pPr>
              <w:widowControl w:val="0"/>
              <w:jc w:val="both"/>
              <w:rPr>
                <w:sz w:val="18"/>
                <w:szCs w:val="18"/>
              </w:rPr>
            </w:pPr>
            <w:r w:rsidRPr="00B9456B">
              <w:rPr>
                <w:i/>
                <w:iCs/>
                <w:sz w:val="18"/>
                <w:szCs w:val="18"/>
              </w:rPr>
              <w:t>Osoba udostępniona</w:t>
            </w:r>
            <w:r w:rsidRPr="00B9456B">
              <w:rPr>
                <w:i/>
                <w:sz w:val="18"/>
                <w:szCs w:val="18"/>
              </w:rPr>
              <w:t xml:space="preserve"> </w:t>
            </w:r>
            <w:r w:rsidRPr="00B9456B">
              <w:rPr>
                <w:i/>
                <w:iCs/>
                <w:sz w:val="18"/>
                <w:szCs w:val="18"/>
              </w:rPr>
              <w:t>przez inny podmiot,</w:t>
            </w:r>
            <w:r w:rsidR="00A320F2">
              <w:rPr>
                <w:i/>
                <w:iCs/>
                <w:sz w:val="18"/>
                <w:szCs w:val="18"/>
              </w:rPr>
              <w:t xml:space="preserve"> </w:t>
            </w:r>
            <w:r w:rsidRPr="00B9456B">
              <w:rPr>
                <w:i/>
                <w:iCs/>
                <w:sz w:val="18"/>
                <w:szCs w:val="18"/>
              </w:rPr>
              <w:t>tj. …………………………………….</w:t>
            </w:r>
          </w:p>
        </w:tc>
      </w:tr>
      <w:tr w:rsidR="002B6DD1" w14:paraId="14A72B2C" w14:textId="77777777" w:rsidTr="00E950CD">
        <w:trPr>
          <w:trHeight w:val="201"/>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2B49438" w14:textId="77777777" w:rsidR="002B6DD1" w:rsidRPr="006E784C" w:rsidRDefault="002B6DD1" w:rsidP="00E950CD">
            <w:pPr>
              <w:widowControl w:val="0"/>
              <w:tabs>
                <w:tab w:val="left" w:pos="3243"/>
              </w:tabs>
              <w:jc w:val="both"/>
              <w:rPr>
                <w:iCs/>
                <w:sz w:val="12"/>
                <w:szCs w:val="12"/>
              </w:rPr>
            </w:pPr>
          </w:p>
        </w:tc>
      </w:tr>
      <w:tr w:rsidR="002B6DD1" w14:paraId="021803A0" w14:textId="77777777" w:rsidTr="00E950CD">
        <w:trPr>
          <w:trHeight w:val="201"/>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auto"/>
          </w:tcPr>
          <w:p w14:paraId="6C2FF027" w14:textId="77777777" w:rsidR="002B6DD1" w:rsidRPr="00EF1F95" w:rsidRDefault="002B6DD1" w:rsidP="002B6DD1">
            <w:pPr>
              <w:pStyle w:val="Akapitzlist"/>
              <w:widowControl w:val="0"/>
              <w:numPr>
                <w:ilvl w:val="0"/>
                <w:numId w:val="166"/>
              </w:numPr>
              <w:suppressAutoHyphens w:val="0"/>
              <w:spacing w:after="160" w:line="259" w:lineRule="auto"/>
              <w:jc w:val="both"/>
              <w:rPr>
                <w:rFonts w:ascii="Times New Roman" w:hAnsi="Times New Roman"/>
                <w:b/>
                <w:iCs/>
              </w:rPr>
            </w:pPr>
            <w:r w:rsidRPr="00EF1F95">
              <w:rPr>
                <w:rFonts w:ascii="Times New Roman" w:hAnsi="Times New Roman"/>
                <w:b/>
                <w:iCs/>
              </w:rPr>
              <w:t>Dwie osoby:</w:t>
            </w:r>
          </w:p>
          <w:p w14:paraId="061CF8B7" w14:textId="77777777" w:rsidR="002B6DD1" w:rsidRPr="006E784C" w:rsidRDefault="002B6DD1" w:rsidP="002B6DD1">
            <w:pPr>
              <w:pStyle w:val="Akapitzlist"/>
              <w:widowControl w:val="0"/>
              <w:numPr>
                <w:ilvl w:val="0"/>
                <w:numId w:val="167"/>
              </w:numPr>
              <w:suppressAutoHyphens w:val="0"/>
              <w:spacing w:after="160" w:line="259" w:lineRule="auto"/>
              <w:ind w:left="1059"/>
              <w:jc w:val="both"/>
              <w:rPr>
                <w:rFonts w:ascii="Times New Roman" w:hAnsi="Times New Roman"/>
                <w:iCs/>
                <w:sz w:val="20"/>
                <w:szCs w:val="20"/>
              </w:rPr>
            </w:pPr>
            <w:r w:rsidRPr="006E784C">
              <w:rPr>
                <w:rFonts w:ascii="Times New Roman" w:hAnsi="Times New Roman"/>
                <w:iCs/>
                <w:sz w:val="20"/>
                <w:szCs w:val="20"/>
              </w:rPr>
              <w:t>posiadające aktualne uprawnienia grupy „D” do wykonywania prac na stanowisku dozoru i eksploatacji w zakresie obsługi, konserwacji, remontu, montażu, kontrolno – pomiarowych urządzeń, instalacji i sieci zgodnie z Rozporządzeniem Ministra Gospodarki, Pracy i Polityki Społecznej z dnia 28.04.2003r. w sprawie szczegółowych zasad stwierdzania kwalifikacji przez osoby zajmujące się eksploatacją urządzeń, instalacji sieci (Dz.U. nr 89, poz.828 z późn. zm.),</w:t>
            </w:r>
          </w:p>
          <w:p w14:paraId="207E315D" w14:textId="77777777" w:rsidR="002B6DD1" w:rsidRPr="006E784C" w:rsidRDefault="002B6DD1" w:rsidP="002B6DD1">
            <w:pPr>
              <w:pStyle w:val="Akapitzlist"/>
              <w:widowControl w:val="0"/>
              <w:numPr>
                <w:ilvl w:val="0"/>
                <w:numId w:val="167"/>
              </w:numPr>
              <w:suppressAutoHyphens w:val="0"/>
              <w:spacing w:after="160" w:line="259" w:lineRule="auto"/>
              <w:ind w:left="1059"/>
              <w:jc w:val="both"/>
              <w:rPr>
                <w:rFonts w:ascii="Times New Roman" w:hAnsi="Times New Roman"/>
                <w:iCs/>
                <w:sz w:val="20"/>
                <w:szCs w:val="20"/>
              </w:rPr>
            </w:pPr>
            <w:r w:rsidRPr="006E784C">
              <w:rPr>
                <w:rFonts w:ascii="Times New Roman" w:hAnsi="Times New Roman"/>
                <w:iCs/>
                <w:sz w:val="20"/>
                <w:szCs w:val="20"/>
              </w:rPr>
              <w:t>spełniające wymagania kwalifikacyjne do wykonywania pracy na stanowisku dozoru w zakresie: obsługi, konserwacji, remontów, montażu, kontrolno-pomiarowym dla następujących urządzeń, instalacji i sieci poniższych grup:</w:t>
            </w:r>
          </w:p>
          <w:p w14:paraId="24388F0F" w14:textId="77777777" w:rsidR="002B6DD1" w:rsidRPr="006E784C" w:rsidRDefault="002B6DD1" w:rsidP="00E950CD">
            <w:pPr>
              <w:pStyle w:val="Akapitzlist"/>
              <w:widowControl w:val="0"/>
              <w:ind w:left="1059"/>
              <w:jc w:val="both"/>
              <w:rPr>
                <w:rFonts w:ascii="Times New Roman" w:hAnsi="Times New Roman"/>
                <w:iCs/>
                <w:sz w:val="20"/>
                <w:szCs w:val="20"/>
              </w:rPr>
            </w:pPr>
            <w:r w:rsidRPr="006E784C">
              <w:rPr>
                <w:rFonts w:ascii="Times New Roman" w:hAnsi="Times New Roman"/>
                <w:b/>
                <w:iCs/>
                <w:sz w:val="20"/>
                <w:szCs w:val="20"/>
              </w:rPr>
              <w:t>Grupa 1</w:t>
            </w:r>
            <w:r w:rsidRPr="006E784C">
              <w:rPr>
                <w:rFonts w:ascii="Times New Roman" w:hAnsi="Times New Roman"/>
                <w:iCs/>
                <w:sz w:val="20"/>
                <w:szCs w:val="20"/>
              </w:rPr>
              <w:t xml:space="preserve"> - Urządzenia, instalacje i sieci elektroenergetyczne wytwarzające, przetwarzające, przesyłające i zużywające energię elektryczną (pkt. 2,4,9,10) a w szczególności muszą obsługiwać:</w:t>
            </w:r>
          </w:p>
          <w:p w14:paraId="28D4F6DC" w14:textId="77777777" w:rsidR="002B6DD1" w:rsidRPr="006E784C" w:rsidRDefault="002B6DD1" w:rsidP="002B6DD1">
            <w:pPr>
              <w:pStyle w:val="Akapitzlist"/>
              <w:widowControl w:val="0"/>
              <w:numPr>
                <w:ilvl w:val="2"/>
                <w:numId w:val="167"/>
              </w:numPr>
              <w:suppressAutoHyphens w:val="0"/>
              <w:spacing w:after="160" w:line="259" w:lineRule="auto"/>
              <w:ind w:left="1485"/>
              <w:jc w:val="both"/>
              <w:rPr>
                <w:rFonts w:ascii="Times New Roman" w:hAnsi="Times New Roman"/>
                <w:iCs/>
                <w:sz w:val="20"/>
                <w:szCs w:val="20"/>
              </w:rPr>
            </w:pPr>
            <w:r w:rsidRPr="006E784C">
              <w:rPr>
                <w:rFonts w:ascii="Times New Roman" w:hAnsi="Times New Roman"/>
                <w:iCs/>
                <w:sz w:val="20"/>
                <w:szCs w:val="20"/>
              </w:rPr>
              <w:t>urządzenia i instalacje elektroenergetyczne o napięciu nie wyższym niż 1kV,</w:t>
            </w:r>
          </w:p>
          <w:p w14:paraId="0D0F298C" w14:textId="77777777" w:rsidR="002B6DD1" w:rsidRPr="006E784C" w:rsidRDefault="002B6DD1" w:rsidP="002B6DD1">
            <w:pPr>
              <w:pStyle w:val="Akapitzlist"/>
              <w:widowControl w:val="0"/>
              <w:numPr>
                <w:ilvl w:val="2"/>
                <w:numId w:val="167"/>
              </w:numPr>
              <w:suppressAutoHyphens w:val="0"/>
              <w:spacing w:after="160" w:line="259" w:lineRule="auto"/>
              <w:ind w:left="1485"/>
              <w:jc w:val="both"/>
              <w:rPr>
                <w:rFonts w:ascii="Times New Roman" w:hAnsi="Times New Roman"/>
                <w:iCs/>
                <w:sz w:val="20"/>
                <w:szCs w:val="20"/>
              </w:rPr>
            </w:pPr>
            <w:r w:rsidRPr="006E784C">
              <w:rPr>
                <w:rFonts w:ascii="Times New Roman" w:hAnsi="Times New Roman"/>
                <w:iCs/>
                <w:sz w:val="20"/>
                <w:szCs w:val="20"/>
              </w:rPr>
              <w:t>zespoły prądotwórcze o mocy powyżej 50kW,</w:t>
            </w:r>
          </w:p>
          <w:p w14:paraId="19B98840" w14:textId="77777777" w:rsidR="002B6DD1" w:rsidRPr="006E784C" w:rsidRDefault="002B6DD1" w:rsidP="002B6DD1">
            <w:pPr>
              <w:pStyle w:val="Akapitzlist"/>
              <w:widowControl w:val="0"/>
              <w:numPr>
                <w:ilvl w:val="2"/>
                <w:numId w:val="167"/>
              </w:numPr>
              <w:suppressAutoHyphens w:val="0"/>
              <w:spacing w:after="160" w:line="259" w:lineRule="auto"/>
              <w:ind w:left="1485"/>
              <w:jc w:val="both"/>
              <w:rPr>
                <w:rFonts w:ascii="Times New Roman" w:hAnsi="Times New Roman"/>
                <w:iCs/>
                <w:sz w:val="20"/>
                <w:szCs w:val="20"/>
              </w:rPr>
            </w:pPr>
            <w:r w:rsidRPr="006E784C">
              <w:rPr>
                <w:rFonts w:ascii="Times New Roman" w:hAnsi="Times New Roman"/>
                <w:iCs/>
                <w:sz w:val="20"/>
                <w:szCs w:val="20"/>
              </w:rPr>
              <w:t>elektryczne urządzenia w wykonaniu przeciwwybuchowym,</w:t>
            </w:r>
          </w:p>
          <w:p w14:paraId="7DACAF0D" w14:textId="77777777" w:rsidR="002B6DD1" w:rsidRPr="006E784C" w:rsidRDefault="002B6DD1" w:rsidP="002B6DD1">
            <w:pPr>
              <w:pStyle w:val="Akapitzlist"/>
              <w:widowControl w:val="0"/>
              <w:numPr>
                <w:ilvl w:val="2"/>
                <w:numId w:val="167"/>
              </w:numPr>
              <w:suppressAutoHyphens w:val="0"/>
              <w:spacing w:after="0" w:line="259" w:lineRule="auto"/>
              <w:ind w:left="1485"/>
              <w:jc w:val="both"/>
              <w:rPr>
                <w:rFonts w:ascii="Times New Roman" w:hAnsi="Times New Roman"/>
                <w:iCs/>
                <w:sz w:val="20"/>
                <w:szCs w:val="20"/>
              </w:rPr>
            </w:pPr>
            <w:r w:rsidRPr="006E784C">
              <w:rPr>
                <w:rFonts w:ascii="Times New Roman" w:hAnsi="Times New Roman"/>
                <w:iCs/>
                <w:sz w:val="20"/>
                <w:szCs w:val="20"/>
              </w:rPr>
              <w:t>aparaturę kontrolno-pomiarową oraz urządzenia i instalacje automatycznej regulacji;   sterowania i zabezpieczeń urządzeń i instalacji wymienionych jw.</w:t>
            </w:r>
          </w:p>
          <w:p w14:paraId="64C48194" w14:textId="77777777" w:rsidR="002B6DD1" w:rsidRPr="006E784C" w:rsidRDefault="002B6DD1" w:rsidP="00E950CD">
            <w:pPr>
              <w:widowControl w:val="0"/>
              <w:spacing w:after="0"/>
              <w:ind w:left="1059"/>
              <w:jc w:val="both"/>
              <w:rPr>
                <w:iCs/>
                <w:sz w:val="20"/>
                <w:szCs w:val="20"/>
              </w:rPr>
            </w:pPr>
            <w:r w:rsidRPr="006E784C">
              <w:rPr>
                <w:b/>
                <w:iCs/>
                <w:sz w:val="20"/>
                <w:szCs w:val="20"/>
              </w:rPr>
              <w:t>Grupa 2</w:t>
            </w:r>
            <w:r w:rsidRPr="006E784C">
              <w:rPr>
                <w:iCs/>
                <w:sz w:val="20"/>
                <w:szCs w:val="20"/>
              </w:rPr>
              <w:t xml:space="preserve"> - Urządzenia wytwarzające, przetwarzające, przesyłające i zużywające ciepło oraz inne urządzenia energetyczne (pkt. 1,2,10) a w szczególności muszą obsługiwać:</w:t>
            </w:r>
          </w:p>
          <w:p w14:paraId="61ABEE58" w14:textId="77777777" w:rsidR="002B6DD1" w:rsidRPr="006E784C" w:rsidRDefault="002B6DD1" w:rsidP="002B6DD1">
            <w:pPr>
              <w:pStyle w:val="Akapitzlist"/>
              <w:widowControl w:val="0"/>
              <w:numPr>
                <w:ilvl w:val="2"/>
                <w:numId w:val="167"/>
              </w:numPr>
              <w:suppressAutoHyphens w:val="0"/>
              <w:spacing w:after="0" w:line="259" w:lineRule="auto"/>
              <w:ind w:left="1485"/>
              <w:jc w:val="both"/>
              <w:rPr>
                <w:rFonts w:ascii="Times New Roman" w:hAnsi="Times New Roman"/>
                <w:iCs/>
                <w:sz w:val="20"/>
                <w:szCs w:val="20"/>
              </w:rPr>
            </w:pPr>
            <w:r w:rsidRPr="006E784C">
              <w:rPr>
                <w:rFonts w:ascii="Times New Roman" w:hAnsi="Times New Roman"/>
                <w:iCs/>
                <w:sz w:val="20"/>
                <w:szCs w:val="20"/>
              </w:rPr>
              <w:t>kotły wodne na paliwa stałe, płynne i gazowe o mocy powyżej 50kW wraz z urządzeniami pomocniczymi,</w:t>
            </w:r>
          </w:p>
          <w:p w14:paraId="1BE38F2C" w14:textId="77777777" w:rsidR="002B6DD1" w:rsidRPr="006E784C" w:rsidRDefault="002B6DD1" w:rsidP="002B6DD1">
            <w:pPr>
              <w:pStyle w:val="Akapitzlist"/>
              <w:widowControl w:val="0"/>
              <w:numPr>
                <w:ilvl w:val="2"/>
                <w:numId w:val="167"/>
              </w:numPr>
              <w:suppressAutoHyphens w:val="0"/>
              <w:spacing w:after="0" w:line="259" w:lineRule="auto"/>
              <w:ind w:left="1485"/>
              <w:jc w:val="both"/>
              <w:rPr>
                <w:rFonts w:ascii="Times New Roman" w:hAnsi="Times New Roman"/>
                <w:iCs/>
                <w:sz w:val="20"/>
                <w:szCs w:val="20"/>
              </w:rPr>
            </w:pPr>
            <w:r w:rsidRPr="006E784C">
              <w:rPr>
                <w:rFonts w:ascii="Times New Roman" w:hAnsi="Times New Roman"/>
                <w:iCs/>
                <w:sz w:val="20"/>
                <w:szCs w:val="20"/>
              </w:rPr>
              <w:t>sieci i instalacje cieplne wraz z urządzeniami pomocniczymi, o przesyle ciepła powyżej 50kW,</w:t>
            </w:r>
          </w:p>
          <w:p w14:paraId="03F83F5D" w14:textId="77777777" w:rsidR="002B6DD1" w:rsidRPr="006E784C" w:rsidRDefault="002B6DD1" w:rsidP="002B6DD1">
            <w:pPr>
              <w:pStyle w:val="Akapitzlist"/>
              <w:widowControl w:val="0"/>
              <w:numPr>
                <w:ilvl w:val="2"/>
                <w:numId w:val="167"/>
              </w:numPr>
              <w:suppressAutoHyphens w:val="0"/>
              <w:spacing w:after="0" w:line="259" w:lineRule="auto"/>
              <w:ind w:left="1485"/>
              <w:jc w:val="both"/>
              <w:rPr>
                <w:rFonts w:ascii="Times New Roman" w:hAnsi="Times New Roman"/>
                <w:iCs/>
                <w:sz w:val="20"/>
                <w:szCs w:val="20"/>
              </w:rPr>
            </w:pPr>
            <w:r w:rsidRPr="006E784C">
              <w:rPr>
                <w:rFonts w:ascii="Times New Roman" w:hAnsi="Times New Roman"/>
                <w:iCs/>
                <w:sz w:val="20"/>
                <w:szCs w:val="20"/>
              </w:rPr>
              <w:t>aparaturę kontrolno-pomiarową oraz urządzenia i instalacje automatycznej regulacji;    sterowania i zabezpieczeń urządzeń i instalacji wymienionych jw.</w:t>
            </w:r>
          </w:p>
          <w:p w14:paraId="65A384FC" w14:textId="77777777" w:rsidR="002B6DD1" w:rsidRPr="006E784C" w:rsidRDefault="002B6DD1" w:rsidP="00E950CD">
            <w:pPr>
              <w:widowControl w:val="0"/>
              <w:spacing w:after="0"/>
              <w:ind w:left="1059"/>
              <w:jc w:val="both"/>
              <w:rPr>
                <w:iCs/>
                <w:sz w:val="20"/>
                <w:szCs w:val="20"/>
              </w:rPr>
            </w:pPr>
            <w:r w:rsidRPr="006E784C">
              <w:rPr>
                <w:b/>
                <w:iCs/>
                <w:sz w:val="20"/>
                <w:szCs w:val="20"/>
              </w:rPr>
              <w:t>Grupa 3</w:t>
            </w:r>
            <w:r w:rsidRPr="006E784C">
              <w:rPr>
                <w:iCs/>
                <w:sz w:val="20"/>
                <w:szCs w:val="20"/>
              </w:rPr>
              <w:t xml:space="preserve"> – Urządzenia, instalacje i sieci gazowe wytwarzające, przetwarzające, przesyłające, magazynujące i zużywające paliwa gazowe a w szczególności muszą obsługiwać:</w:t>
            </w:r>
          </w:p>
          <w:p w14:paraId="4D31AC36" w14:textId="77777777" w:rsidR="002B6DD1" w:rsidRPr="006E784C" w:rsidRDefault="002B6DD1" w:rsidP="002B6DD1">
            <w:pPr>
              <w:pStyle w:val="Akapitzlist"/>
              <w:widowControl w:val="0"/>
              <w:numPr>
                <w:ilvl w:val="2"/>
                <w:numId w:val="167"/>
              </w:numPr>
              <w:suppressAutoHyphens w:val="0"/>
              <w:spacing w:after="0" w:line="259" w:lineRule="auto"/>
              <w:ind w:left="1485"/>
              <w:jc w:val="both"/>
              <w:rPr>
                <w:rFonts w:ascii="Times New Roman" w:hAnsi="Times New Roman"/>
                <w:iCs/>
                <w:sz w:val="20"/>
                <w:szCs w:val="20"/>
              </w:rPr>
            </w:pPr>
            <w:r w:rsidRPr="006E784C">
              <w:rPr>
                <w:rFonts w:ascii="Times New Roman" w:hAnsi="Times New Roman"/>
                <w:iCs/>
                <w:sz w:val="20"/>
                <w:szCs w:val="20"/>
              </w:rPr>
              <w:t>sieci gazowe rozdzielacze o ciśnieniu nie wyższym niż 0,5MPa(gazociągi i punkty redukcyjne, stacje gazowe),</w:t>
            </w:r>
          </w:p>
          <w:p w14:paraId="05A86658" w14:textId="77777777" w:rsidR="002B6DD1" w:rsidRPr="006E784C" w:rsidRDefault="002B6DD1" w:rsidP="002B6DD1">
            <w:pPr>
              <w:pStyle w:val="Akapitzlist"/>
              <w:widowControl w:val="0"/>
              <w:numPr>
                <w:ilvl w:val="2"/>
                <w:numId w:val="167"/>
              </w:numPr>
              <w:suppressAutoHyphens w:val="0"/>
              <w:spacing w:after="160" w:line="259" w:lineRule="auto"/>
              <w:ind w:left="1485"/>
              <w:jc w:val="both"/>
              <w:rPr>
                <w:rFonts w:ascii="Times New Roman" w:hAnsi="Times New Roman"/>
                <w:iCs/>
                <w:sz w:val="20"/>
                <w:szCs w:val="20"/>
              </w:rPr>
            </w:pPr>
            <w:r w:rsidRPr="006E784C">
              <w:rPr>
                <w:rFonts w:ascii="Times New Roman" w:hAnsi="Times New Roman"/>
                <w:iCs/>
                <w:sz w:val="20"/>
                <w:szCs w:val="20"/>
              </w:rPr>
              <w:t>urządzenia i instalacje gazowe o ciśnieniu nie wyższym niż 5 kPa</w:t>
            </w:r>
          </w:p>
          <w:p w14:paraId="286ADF77" w14:textId="77777777" w:rsidR="002B6DD1" w:rsidRPr="00850C84" w:rsidRDefault="002B6DD1" w:rsidP="002B6DD1">
            <w:pPr>
              <w:pStyle w:val="Akapitzlist"/>
              <w:widowControl w:val="0"/>
              <w:numPr>
                <w:ilvl w:val="2"/>
                <w:numId w:val="167"/>
              </w:numPr>
              <w:suppressAutoHyphens w:val="0"/>
              <w:spacing w:after="160" w:line="259" w:lineRule="auto"/>
              <w:ind w:left="1485"/>
              <w:jc w:val="both"/>
              <w:rPr>
                <w:rFonts w:ascii="Times New Roman" w:hAnsi="Times New Roman"/>
                <w:iCs/>
                <w:sz w:val="20"/>
                <w:szCs w:val="20"/>
              </w:rPr>
            </w:pPr>
            <w:r w:rsidRPr="006E784C">
              <w:rPr>
                <w:rFonts w:ascii="Times New Roman" w:hAnsi="Times New Roman"/>
                <w:iCs/>
                <w:sz w:val="20"/>
                <w:szCs w:val="20"/>
              </w:rPr>
              <w:t>aparaturę kontrolno-pomiarową urządzeń i instalacji wymienionych jw.</w:t>
            </w:r>
          </w:p>
          <w:p w14:paraId="270B9320" w14:textId="77777777" w:rsidR="002B6DD1" w:rsidRPr="006E784C" w:rsidRDefault="002B6DD1" w:rsidP="00E950CD">
            <w:pPr>
              <w:widowControl w:val="0"/>
              <w:tabs>
                <w:tab w:val="left" w:pos="3243"/>
              </w:tabs>
              <w:jc w:val="both"/>
              <w:rPr>
                <w:iCs/>
                <w:sz w:val="12"/>
                <w:szCs w:val="12"/>
              </w:rPr>
            </w:pPr>
            <w:r w:rsidRPr="006E784C">
              <w:rPr>
                <w:iCs/>
                <w:sz w:val="20"/>
                <w:szCs w:val="20"/>
              </w:rPr>
              <w:t>W przypadku, gdy zaświadczenie traci ważność w trakcie realizacji zamówienia, należy niezwłocznie przedstawić aktualne zaświadczenie w celu zapewnienia ciągłości wykonania prac.</w:t>
            </w:r>
          </w:p>
        </w:tc>
      </w:tr>
      <w:tr w:rsidR="002B6DD1" w14:paraId="05F708A6" w14:textId="77777777" w:rsidTr="00E950CD">
        <w:trPr>
          <w:trHeight w:val="70"/>
        </w:trPr>
        <w:tc>
          <w:tcPr>
            <w:tcW w:w="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4FD229"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73E6237"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F4A90FF"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0" w:type="dxa"/>
              <w:right w:w="0" w:type="dxa"/>
            </w:tcMar>
            <w:vAlign w:val="center"/>
          </w:tcPr>
          <w:p w14:paraId="6AA98F9A" w14:textId="77777777" w:rsidR="002B6DD1" w:rsidRPr="0033017C" w:rsidRDefault="002B6DD1" w:rsidP="00E950CD">
            <w:pPr>
              <w:pStyle w:val="Nagwektabeli"/>
              <w:spacing w:after="0"/>
              <w:rPr>
                <w:sz w:val="16"/>
                <w:szCs w:val="16"/>
              </w:rPr>
            </w:pPr>
            <w:r>
              <w:rPr>
                <w:sz w:val="16"/>
                <w:szCs w:val="16"/>
              </w:rPr>
              <w:t>4</w:t>
            </w:r>
          </w:p>
        </w:tc>
      </w:tr>
      <w:tr w:rsidR="002B6DD1" w14:paraId="30AA6C19" w14:textId="77777777" w:rsidTr="00E950CD">
        <w:trPr>
          <w:trHeight w:val="984"/>
        </w:trPr>
        <w:tc>
          <w:tcPr>
            <w:tcW w:w="465" w:type="dxa"/>
            <w:tcBorders>
              <w:top w:val="single" w:sz="4" w:space="0" w:color="000000"/>
              <w:left w:val="single" w:sz="4" w:space="0" w:color="000000"/>
              <w:bottom w:val="single" w:sz="4" w:space="0" w:color="000000"/>
              <w:right w:val="single" w:sz="4" w:space="0" w:color="000000"/>
            </w:tcBorders>
          </w:tcPr>
          <w:p w14:paraId="71138BE3" w14:textId="77777777" w:rsidR="002B6DD1" w:rsidRDefault="002B6DD1" w:rsidP="00E950CD">
            <w:pPr>
              <w:widowControl w:val="0"/>
              <w:snapToGrid w:val="0"/>
              <w:jc w:val="both"/>
              <w:rPr>
                <w:rFonts w:cs="Times"/>
                <w:b/>
                <w:bCs/>
                <w:sz w:val="16"/>
                <w:szCs w:val="16"/>
              </w:rPr>
            </w:pPr>
          </w:p>
          <w:p w14:paraId="15EA7D87" w14:textId="77777777" w:rsidR="002B6DD1" w:rsidRPr="009C05CF" w:rsidRDefault="002B6DD1" w:rsidP="00E950CD">
            <w:pPr>
              <w:widowControl w:val="0"/>
              <w:snapToGrid w:val="0"/>
              <w:jc w:val="both"/>
              <w:rPr>
                <w:rFonts w:cs="Times"/>
                <w:b/>
                <w:bCs/>
                <w:sz w:val="16"/>
                <w:szCs w:val="16"/>
              </w:rPr>
            </w:pPr>
            <w:r>
              <w:rPr>
                <w:rFonts w:cs="Times"/>
                <w:b/>
                <w:bCs/>
                <w:sz w:val="16"/>
                <w:szCs w:val="16"/>
              </w:rPr>
              <w:t>1.</w:t>
            </w:r>
          </w:p>
        </w:tc>
        <w:tc>
          <w:tcPr>
            <w:tcW w:w="2247" w:type="dxa"/>
            <w:tcBorders>
              <w:top w:val="single" w:sz="4" w:space="0" w:color="000000"/>
              <w:left w:val="single" w:sz="4" w:space="0" w:color="000000"/>
              <w:bottom w:val="single" w:sz="4" w:space="0" w:color="000000"/>
              <w:right w:val="single" w:sz="4" w:space="0" w:color="000000"/>
            </w:tcBorders>
          </w:tcPr>
          <w:p w14:paraId="5FDE5379" w14:textId="77777777" w:rsidR="002B6DD1" w:rsidRPr="00B9456B" w:rsidRDefault="002B6DD1" w:rsidP="00E950CD">
            <w:pPr>
              <w:widowControl w:val="0"/>
              <w:snapToGrid w:val="0"/>
              <w:jc w:val="center"/>
              <w:rPr>
                <w:i/>
                <w:sz w:val="18"/>
                <w:szCs w:val="18"/>
              </w:rPr>
            </w:pPr>
            <w:r w:rsidRPr="00B9456B">
              <w:rPr>
                <w:i/>
                <w:sz w:val="18"/>
                <w:szCs w:val="18"/>
              </w:rPr>
              <w:t>Imię i Nazwisko:</w:t>
            </w:r>
          </w:p>
          <w:p w14:paraId="6F3521F8" w14:textId="77777777" w:rsidR="002B6DD1" w:rsidRPr="00B9456B" w:rsidRDefault="002B6DD1" w:rsidP="00E950CD">
            <w:pPr>
              <w:widowControl w:val="0"/>
              <w:snapToGrid w:val="0"/>
              <w:jc w:val="center"/>
              <w:rPr>
                <w:rFonts w:cs="Times"/>
                <w:bCs/>
                <w:sz w:val="18"/>
                <w:szCs w:val="18"/>
              </w:rPr>
            </w:pPr>
            <w:r w:rsidRPr="00B9456B">
              <w:rPr>
                <w:rFonts w:cs="Times"/>
                <w:bCs/>
                <w:sz w:val="18"/>
                <w:szCs w:val="18"/>
              </w:rPr>
              <w:t>…………………………</w:t>
            </w:r>
          </w:p>
        </w:tc>
        <w:tc>
          <w:tcPr>
            <w:tcW w:w="3678" w:type="dxa"/>
            <w:tcBorders>
              <w:top w:val="single" w:sz="4" w:space="0" w:color="000000"/>
              <w:left w:val="single" w:sz="4" w:space="0" w:color="000000"/>
              <w:bottom w:val="single" w:sz="4" w:space="0" w:color="000000"/>
              <w:right w:val="single" w:sz="4" w:space="0" w:color="000000"/>
            </w:tcBorders>
          </w:tcPr>
          <w:p w14:paraId="64651F34" w14:textId="77777777" w:rsidR="002B6DD1" w:rsidRPr="00B9456B" w:rsidRDefault="002B6DD1" w:rsidP="00E950CD">
            <w:pPr>
              <w:widowControl w:val="0"/>
              <w:snapToGrid w:val="0"/>
              <w:jc w:val="center"/>
              <w:rPr>
                <w:i/>
                <w:sz w:val="18"/>
                <w:szCs w:val="18"/>
              </w:rPr>
            </w:pPr>
            <w:r w:rsidRPr="00B9456B">
              <w:rPr>
                <w:i/>
                <w:sz w:val="18"/>
                <w:szCs w:val="18"/>
              </w:rPr>
              <w:t>(dokument potwierdzający ww. wymaganie, data wydania, data ważności):</w:t>
            </w:r>
          </w:p>
          <w:p w14:paraId="166AEE54" w14:textId="77777777" w:rsidR="002B6DD1" w:rsidRPr="00B9456B" w:rsidRDefault="002B6DD1" w:rsidP="00E950CD">
            <w:pPr>
              <w:widowControl w:val="0"/>
              <w:snapToGrid w:val="0"/>
              <w:jc w:val="center"/>
              <w:rPr>
                <w:rFonts w:ascii="Times" w:hAnsi="Times" w:cs="Times"/>
                <w:bCs/>
                <w:sz w:val="18"/>
                <w:szCs w:val="18"/>
              </w:rPr>
            </w:pPr>
            <w:r w:rsidRPr="00B9456B">
              <w:rPr>
                <w:rFonts w:ascii="Times" w:hAnsi="Times" w:cs="Times"/>
                <w:bCs/>
                <w:sz w:val="18"/>
                <w:szCs w:val="18"/>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5B73A" w14:textId="77777777" w:rsidR="002B6DD1" w:rsidRPr="00B9456B" w:rsidRDefault="002B6DD1" w:rsidP="00E950CD">
            <w:pPr>
              <w:widowControl w:val="0"/>
              <w:spacing w:after="0"/>
              <w:jc w:val="both"/>
              <w:rPr>
                <w:i/>
                <w:sz w:val="18"/>
                <w:szCs w:val="18"/>
              </w:rPr>
            </w:pPr>
            <w:r w:rsidRPr="00B9456B">
              <w:rPr>
                <w:i/>
                <w:iCs/>
                <w:sz w:val="18"/>
                <w:szCs w:val="18"/>
              </w:rPr>
              <w:t>Osoba będąca w dyspozycji Wykonawcy)</w:t>
            </w:r>
          </w:p>
          <w:p w14:paraId="5092F413" w14:textId="04C252B7" w:rsidR="002B6DD1" w:rsidRPr="00B9456B" w:rsidRDefault="002B6DD1" w:rsidP="00E950CD">
            <w:pPr>
              <w:widowControl w:val="0"/>
              <w:spacing w:after="0"/>
              <w:jc w:val="both"/>
              <w:rPr>
                <w:i/>
                <w:sz w:val="18"/>
                <w:szCs w:val="18"/>
              </w:rPr>
            </w:pPr>
            <w:r w:rsidRPr="00B9456B">
              <w:rPr>
                <w:i/>
                <w:iCs/>
                <w:sz w:val="18"/>
                <w:szCs w:val="18"/>
              </w:rPr>
              <w:t>Osoba udostępniona</w:t>
            </w:r>
            <w:r w:rsidRPr="00B9456B">
              <w:rPr>
                <w:i/>
                <w:sz w:val="18"/>
                <w:szCs w:val="18"/>
              </w:rPr>
              <w:t xml:space="preserve"> </w:t>
            </w:r>
            <w:r w:rsidRPr="00B9456B">
              <w:rPr>
                <w:i/>
                <w:iCs/>
                <w:sz w:val="18"/>
                <w:szCs w:val="18"/>
              </w:rPr>
              <w:t>przez inny podmiot,</w:t>
            </w:r>
            <w:r w:rsidR="00235F76">
              <w:rPr>
                <w:i/>
                <w:iCs/>
                <w:sz w:val="18"/>
                <w:szCs w:val="18"/>
              </w:rPr>
              <w:t xml:space="preserve"> </w:t>
            </w:r>
            <w:r w:rsidRPr="00B9456B">
              <w:rPr>
                <w:i/>
                <w:iCs/>
                <w:sz w:val="18"/>
                <w:szCs w:val="18"/>
              </w:rPr>
              <w:t>tj. ………………………..</w:t>
            </w:r>
          </w:p>
        </w:tc>
      </w:tr>
      <w:tr w:rsidR="002B6DD1" w14:paraId="662F3D37" w14:textId="77777777" w:rsidTr="00E950CD">
        <w:trPr>
          <w:trHeight w:val="973"/>
        </w:trPr>
        <w:tc>
          <w:tcPr>
            <w:tcW w:w="465" w:type="dxa"/>
            <w:tcBorders>
              <w:top w:val="single" w:sz="4" w:space="0" w:color="000000"/>
              <w:left w:val="single" w:sz="4" w:space="0" w:color="000000"/>
              <w:bottom w:val="single" w:sz="4" w:space="0" w:color="000000"/>
              <w:right w:val="single" w:sz="4" w:space="0" w:color="000000"/>
            </w:tcBorders>
          </w:tcPr>
          <w:p w14:paraId="1501C3D7" w14:textId="77777777" w:rsidR="002B6DD1" w:rsidRDefault="002B6DD1" w:rsidP="00E950CD">
            <w:pPr>
              <w:widowControl w:val="0"/>
              <w:snapToGrid w:val="0"/>
              <w:jc w:val="both"/>
              <w:rPr>
                <w:rFonts w:cs="Times"/>
                <w:b/>
                <w:bCs/>
                <w:sz w:val="16"/>
                <w:szCs w:val="16"/>
              </w:rPr>
            </w:pPr>
          </w:p>
          <w:p w14:paraId="7FC2D0E4" w14:textId="77777777" w:rsidR="002B6DD1" w:rsidRPr="009C05CF" w:rsidRDefault="002B6DD1" w:rsidP="00E950CD">
            <w:pPr>
              <w:widowControl w:val="0"/>
              <w:snapToGrid w:val="0"/>
              <w:jc w:val="both"/>
              <w:rPr>
                <w:rFonts w:cs="Times"/>
                <w:b/>
                <w:bCs/>
                <w:sz w:val="16"/>
                <w:szCs w:val="16"/>
              </w:rPr>
            </w:pPr>
            <w:r>
              <w:rPr>
                <w:rFonts w:cs="Times"/>
                <w:b/>
                <w:bCs/>
                <w:sz w:val="16"/>
                <w:szCs w:val="16"/>
              </w:rPr>
              <w:t>2.</w:t>
            </w:r>
          </w:p>
        </w:tc>
        <w:tc>
          <w:tcPr>
            <w:tcW w:w="2247" w:type="dxa"/>
            <w:tcBorders>
              <w:top w:val="single" w:sz="4" w:space="0" w:color="000000"/>
              <w:left w:val="single" w:sz="4" w:space="0" w:color="000000"/>
              <w:bottom w:val="single" w:sz="4" w:space="0" w:color="000000"/>
              <w:right w:val="single" w:sz="4" w:space="0" w:color="000000"/>
            </w:tcBorders>
          </w:tcPr>
          <w:p w14:paraId="6FD4A719" w14:textId="77777777" w:rsidR="002B6DD1" w:rsidRPr="00B9456B" w:rsidRDefault="002B6DD1" w:rsidP="00E950CD">
            <w:pPr>
              <w:widowControl w:val="0"/>
              <w:snapToGrid w:val="0"/>
              <w:jc w:val="center"/>
              <w:rPr>
                <w:i/>
                <w:sz w:val="18"/>
                <w:szCs w:val="18"/>
              </w:rPr>
            </w:pPr>
            <w:r w:rsidRPr="00B9456B">
              <w:rPr>
                <w:i/>
                <w:sz w:val="18"/>
                <w:szCs w:val="18"/>
              </w:rPr>
              <w:t>Imię i Nazwisko:</w:t>
            </w:r>
          </w:p>
          <w:p w14:paraId="4C1B560E" w14:textId="77777777" w:rsidR="002B6DD1" w:rsidRPr="00B9456B" w:rsidRDefault="002B6DD1" w:rsidP="00E950CD">
            <w:pPr>
              <w:widowControl w:val="0"/>
              <w:snapToGrid w:val="0"/>
              <w:jc w:val="center"/>
              <w:rPr>
                <w:rFonts w:cs="Times"/>
                <w:bCs/>
                <w:sz w:val="18"/>
                <w:szCs w:val="18"/>
              </w:rPr>
            </w:pPr>
            <w:r w:rsidRPr="00B9456B">
              <w:rPr>
                <w:rFonts w:cs="Times"/>
                <w:bCs/>
                <w:sz w:val="18"/>
                <w:szCs w:val="18"/>
              </w:rPr>
              <w:t>…………………………</w:t>
            </w:r>
          </w:p>
        </w:tc>
        <w:tc>
          <w:tcPr>
            <w:tcW w:w="3678" w:type="dxa"/>
            <w:tcBorders>
              <w:top w:val="single" w:sz="4" w:space="0" w:color="000000"/>
              <w:left w:val="single" w:sz="4" w:space="0" w:color="000000"/>
              <w:bottom w:val="single" w:sz="4" w:space="0" w:color="000000"/>
              <w:right w:val="single" w:sz="4" w:space="0" w:color="000000"/>
            </w:tcBorders>
          </w:tcPr>
          <w:p w14:paraId="4FC1272F" w14:textId="77777777" w:rsidR="002B6DD1" w:rsidRPr="00B9456B" w:rsidRDefault="002B6DD1" w:rsidP="00E950CD">
            <w:pPr>
              <w:widowControl w:val="0"/>
              <w:snapToGrid w:val="0"/>
              <w:jc w:val="center"/>
              <w:rPr>
                <w:i/>
                <w:sz w:val="18"/>
                <w:szCs w:val="18"/>
              </w:rPr>
            </w:pPr>
            <w:r w:rsidRPr="00B9456B">
              <w:rPr>
                <w:i/>
                <w:sz w:val="18"/>
                <w:szCs w:val="18"/>
              </w:rPr>
              <w:t>(dokument potwierdzający ww. wymaganie, data wydania, data ważności):</w:t>
            </w:r>
          </w:p>
          <w:p w14:paraId="40091695" w14:textId="77777777" w:rsidR="002B6DD1" w:rsidRPr="00B9456B" w:rsidRDefault="002B6DD1" w:rsidP="00E950CD">
            <w:pPr>
              <w:widowControl w:val="0"/>
              <w:snapToGrid w:val="0"/>
              <w:jc w:val="center"/>
              <w:rPr>
                <w:rFonts w:ascii="Times" w:hAnsi="Times" w:cs="Times"/>
                <w:bCs/>
                <w:sz w:val="18"/>
                <w:szCs w:val="18"/>
              </w:rPr>
            </w:pPr>
            <w:r w:rsidRPr="00B9456B">
              <w:rPr>
                <w:rFonts w:ascii="Times" w:hAnsi="Times" w:cs="Times"/>
                <w:bCs/>
                <w:sz w:val="18"/>
                <w:szCs w:val="18"/>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42A2C" w14:textId="77777777" w:rsidR="002B6DD1" w:rsidRPr="00B9456B" w:rsidRDefault="002B6DD1" w:rsidP="00E950CD">
            <w:pPr>
              <w:widowControl w:val="0"/>
              <w:spacing w:after="0"/>
              <w:jc w:val="both"/>
              <w:rPr>
                <w:i/>
                <w:sz w:val="18"/>
                <w:szCs w:val="18"/>
              </w:rPr>
            </w:pPr>
            <w:r w:rsidRPr="00B9456B">
              <w:rPr>
                <w:i/>
                <w:iCs/>
                <w:sz w:val="18"/>
                <w:szCs w:val="18"/>
              </w:rPr>
              <w:t>Osoba będąca w dyspozycji Wykonawcy)</w:t>
            </w:r>
          </w:p>
          <w:p w14:paraId="15C29DDF" w14:textId="053FA0EC" w:rsidR="002B6DD1" w:rsidRPr="00B9456B" w:rsidRDefault="002B6DD1" w:rsidP="00E950CD">
            <w:pPr>
              <w:widowControl w:val="0"/>
              <w:spacing w:after="0"/>
              <w:jc w:val="both"/>
              <w:rPr>
                <w:i/>
                <w:sz w:val="18"/>
                <w:szCs w:val="18"/>
              </w:rPr>
            </w:pPr>
            <w:r w:rsidRPr="00B9456B">
              <w:rPr>
                <w:i/>
                <w:iCs/>
                <w:sz w:val="18"/>
                <w:szCs w:val="18"/>
              </w:rPr>
              <w:t>Osoba udostępniona</w:t>
            </w:r>
            <w:r w:rsidRPr="00B9456B">
              <w:rPr>
                <w:i/>
                <w:sz w:val="18"/>
                <w:szCs w:val="18"/>
              </w:rPr>
              <w:t xml:space="preserve"> </w:t>
            </w:r>
            <w:r w:rsidRPr="00B9456B">
              <w:rPr>
                <w:i/>
                <w:iCs/>
                <w:sz w:val="18"/>
                <w:szCs w:val="18"/>
              </w:rPr>
              <w:t>przez inny podmiot,</w:t>
            </w:r>
            <w:r w:rsidR="00235F76">
              <w:rPr>
                <w:i/>
                <w:iCs/>
                <w:sz w:val="18"/>
                <w:szCs w:val="18"/>
              </w:rPr>
              <w:t xml:space="preserve"> </w:t>
            </w:r>
            <w:r w:rsidRPr="00B9456B">
              <w:rPr>
                <w:i/>
                <w:iCs/>
                <w:sz w:val="18"/>
                <w:szCs w:val="18"/>
              </w:rPr>
              <w:t>tj. ………………………..</w:t>
            </w:r>
          </w:p>
        </w:tc>
      </w:tr>
    </w:tbl>
    <w:p w14:paraId="45489661" w14:textId="77777777" w:rsidR="009274FA" w:rsidRDefault="009274FA" w:rsidP="00E0345F">
      <w:pPr>
        <w:tabs>
          <w:tab w:val="left" w:pos="1701"/>
        </w:tabs>
        <w:rPr>
          <w:b/>
          <w:i/>
          <w:u w:val="single"/>
        </w:rPr>
      </w:pPr>
    </w:p>
    <w:tbl>
      <w:tblPr>
        <w:tblpPr w:leftFromText="141" w:rightFromText="141" w:vertAnchor="text" w:horzAnchor="page" w:tblpX="1312" w:tblpY="146"/>
        <w:tblW w:w="9936" w:type="dxa"/>
        <w:tblCellMar>
          <w:left w:w="70" w:type="dxa"/>
          <w:right w:w="70" w:type="dxa"/>
        </w:tblCellMar>
        <w:tblLook w:val="04A0" w:firstRow="1" w:lastRow="0" w:firstColumn="1" w:lastColumn="0" w:noHBand="0" w:noVBand="1"/>
      </w:tblPr>
      <w:tblGrid>
        <w:gridCol w:w="465"/>
        <w:gridCol w:w="2247"/>
        <w:gridCol w:w="3678"/>
        <w:gridCol w:w="3546"/>
      </w:tblGrid>
      <w:tr w:rsidR="002B6DD1" w14:paraId="054D62A7" w14:textId="77777777" w:rsidTr="00E950CD">
        <w:trPr>
          <w:trHeight w:val="272"/>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53AA15E" w14:textId="77777777" w:rsidR="002B6DD1" w:rsidRPr="00B9456B" w:rsidRDefault="002B6DD1" w:rsidP="00E950CD">
            <w:pPr>
              <w:widowControl w:val="0"/>
              <w:jc w:val="both"/>
              <w:rPr>
                <w:i/>
                <w:iCs/>
                <w:sz w:val="12"/>
                <w:szCs w:val="12"/>
              </w:rPr>
            </w:pPr>
          </w:p>
        </w:tc>
      </w:tr>
      <w:tr w:rsidR="002B6DD1" w14:paraId="3ACB6109" w14:textId="77777777" w:rsidTr="00E950CD">
        <w:trPr>
          <w:trHeight w:val="1337"/>
        </w:trPr>
        <w:tc>
          <w:tcPr>
            <w:tcW w:w="9936" w:type="dxa"/>
            <w:gridSpan w:val="4"/>
            <w:tcBorders>
              <w:top w:val="single" w:sz="4" w:space="0" w:color="000000"/>
              <w:left w:val="single" w:sz="4" w:space="0" w:color="000000"/>
              <w:bottom w:val="single" w:sz="4" w:space="0" w:color="000000"/>
              <w:right w:val="single" w:sz="4" w:space="0" w:color="000000"/>
            </w:tcBorders>
          </w:tcPr>
          <w:p w14:paraId="04CE496F" w14:textId="77777777" w:rsidR="002B6DD1" w:rsidRPr="00B9456B" w:rsidRDefault="002B6DD1" w:rsidP="002B6DD1">
            <w:pPr>
              <w:pStyle w:val="Akapitzlist"/>
              <w:numPr>
                <w:ilvl w:val="0"/>
                <w:numId w:val="166"/>
              </w:numPr>
              <w:suppressAutoHyphens w:val="0"/>
              <w:spacing w:after="0" w:line="240" w:lineRule="auto"/>
              <w:jc w:val="both"/>
              <w:rPr>
                <w:rFonts w:ascii="Times New Roman" w:eastAsia="Times New Roman" w:hAnsi="Times New Roman" w:cs="Times New Roman"/>
                <w:lang w:eastAsia="pl-PL"/>
              </w:rPr>
            </w:pPr>
            <w:r w:rsidRPr="00B9456B">
              <w:rPr>
                <w:rFonts w:ascii="Times New Roman" w:eastAsia="Times New Roman" w:hAnsi="Times New Roman" w:cs="Times New Roman"/>
                <w:lang w:eastAsia="pl-PL"/>
              </w:rPr>
              <w:t>Cztery osoby:</w:t>
            </w:r>
          </w:p>
          <w:p w14:paraId="78E3D39B" w14:textId="77777777" w:rsidR="002B6DD1" w:rsidRDefault="002B6DD1" w:rsidP="002B6DD1">
            <w:pPr>
              <w:pStyle w:val="Akapitzlist"/>
              <w:numPr>
                <w:ilvl w:val="3"/>
                <w:numId w:val="166"/>
              </w:numPr>
              <w:suppressAutoHyphens w:val="0"/>
              <w:spacing w:after="0" w:line="240" w:lineRule="auto"/>
              <w:ind w:left="1059"/>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posiadając</w:t>
            </w:r>
            <w:r>
              <w:rPr>
                <w:rFonts w:ascii="Times New Roman" w:eastAsia="Times New Roman" w:hAnsi="Times New Roman" w:cs="Times New Roman"/>
                <w:sz w:val="20"/>
                <w:szCs w:val="20"/>
                <w:lang w:eastAsia="pl-PL"/>
              </w:rPr>
              <w:t>e</w:t>
            </w:r>
            <w:r w:rsidRPr="004C1261">
              <w:rPr>
                <w:rFonts w:ascii="Times New Roman" w:eastAsia="Times New Roman" w:hAnsi="Times New Roman" w:cs="Times New Roman"/>
                <w:sz w:val="20"/>
                <w:szCs w:val="20"/>
                <w:lang w:eastAsia="pl-PL"/>
              </w:rPr>
              <w:t xml:space="preserve"> aktualne uprawnienia w zakresie (E) - zgodnie z Rozporządzeniem Ministra Gospodarki, Pracy i Polityki Społecznej z dnia 28.04.2003r. w sprawie szczegółowych zasad stwierdzania kwalifikacji przez osoby zajmujące się eksploatacją urządzeń, instalacji sieci (Dz.U. nr 89, poz.828 z późn. zm.) - wraz z aktualnym orzeczeniem lekarskim dla tych osób o braku przeciwwskazań zdrowotnych do wykonywania prac przy wykonywaniu których istnieje możliwość przeniesienia zakażenia lub choroby zakaźnej na inne osoby :</w:t>
            </w:r>
          </w:p>
          <w:p w14:paraId="5739C88F" w14:textId="77777777" w:rsidR="002B6DD1" w:rsidRPr="004C1261" w:rsidRDefault="002B6DD1" w:rsidP="002B6DD1">
            <w:pPr>
              <w:pStyle w:val="Akapitzlist"/>
              <w:numPr>
                <w:ilvl w:val="3"/>
                <w:numId w:val="166"/>
              </w:numPr>
              <w:suppressAutoHyphens w:val="0"/>
              <w:spacing w:after="0" w:line="240" w:lineRule="auto"/>
              <w:ind w:left="1059"/>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Spełniając</w:t>
            </w:r>
            <w:r>
              <w:rPr>
                <w:rFonts w:ascii="Times New Roman" w:eastAsia="Times New Roman" w:hAnsi="Times New Roman" w:cs="Times New Roman"/>
                <w:sz w:val="20"/>
                <w:szCs w:val="20"/>
                <w:lang w:eastAsia="pl-PL"/>
              </w:rPr>
              <w:t xml:space="preserve">e </w:t>
            </w:r>
            <w:r w:rsidRPr="004C1261">
              <w:rPr>
                <w:rFonts w:ascii="Times New Roman" w:eastAsia="Times New Roman" w:hAnsi="Times New Roman" w:cs="Times New Roman"/>
                <w:sz w:val="20"/>
                <w:szCs w:val="20"/>
                <w:lang w:eastAsia="pl-PL"/>
              </w:rPr>
              <w:t>wymagania kwalifikacyjne do wykonywania pracy na stanowisku eksploatacji w zakresie: obsługi, konserwacji, remontów, montażu, kontrolno-pomiarowym dla następujących urządzeń, instalacji i sieci poniższych grup:</w:t>
            </w:r>
          </w:p>
          <w:p w14:paraId="5ECFFB7A" w14:textId="77777777" w:rsidR="002B6DD1" w:rsidRPr="004C1261" w:rsidRDefault="002B6DD1" w:rsidP="00E950CD">
            <w:pPr>
              <w:pStyle w:val="Akapitzlist"/>
              <w:spacing w:after="0" w:line="240" w:lineRule="auto"/>
              <w:ind w:left="1059"/>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b/>
                <w:sz w:val="20"/>
                <w:szCs w:val="20"/>
                <w:lang w:eastAsia="pl-PL"/>
              </w:rPr>
              <w:t>Grupa 1</w:t>
            </w:r>
            <w:r>
              <w:rPr>
                <w:rFonts w:ascii="Times New Roman" w:eastAsia="Times New Roman" w:hAnsi="Times New Roman" w:cs="Times New Roman"/>
                <w:b/>
                <w:sz w:val="20"/>
                <w:szCs w:val="20"/>
                <w:lang w:eastAsia="pl-PL"/>
              </w:rPr>
              <w:t xml:space="preserve"> - </w:t>
            </w:r>
            <w:r w:rsidRPr="004C1261">
              <w:rPr>
                <w:rFonts w:ascii="Times New Roman" w:eastAsia="Times New Roman" w:hAnsi="Times New Roman" w:cs="Times New Roman"/>
                <w:sz w:val="20"/>
                <w:szCs w:val="20"/>
                <w:lang w:eastAsia="pl-PL"/>
              </w:rPr>
              <w:t>Urządzenia, instalacje i sieci elektroenergetyczne wytwarzając, przetwarzające, przesyłające i zużywające energię elektryczną a w szczególności muszą obsługiwać:</w:t>
            </w:r>
          </w:p>
          <w:p w14:paraId="6BEF55E1" w14:textId="77777777" w:rsidR="002B6DD1" w:rsidRDefault="002B6DD1" w:rsidP="002B6DD1">
            <w:pPr>
              <w:pStyle w:val="Akapitzlist"/>
              <w:numPr>
                <w:ilvl w:val="0"/>
                <w:numId w:val="168"/>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urządzenia i instalacje elektroenergetyczne o napięciu nie wyższym niż 1kV,</w:t>
            </w:r>
          </w:p>
          <w:p w14:paraId="57BE7B6B" w14:textId="77777777" w:rsidR="002B6DD1" w:rsidRDefault="002B6DD1" w:rsidP="002B6DD1">
            <w:pPr>
              <w:pStyle w:val="Akapitzlist"/>
              <w:numPr>
                <w:ilvl w:val="0"/>
                <w:numId w:val="168"/>
              </w:numPr>
              <w:suppressAutoHyphens w:val="0"/>
              <w:spacing w:after="0" w:line="240" w:lineRule="auto"/>
              <w:ind w:left="1626"/>
              <w:jc w:val="both"/>
              <w:rPr>
                <w:rFonts w:ascii="Times New Roman" w:eastAsia="Times New Roman" w:hAnsi="Times New Roman" w:cs="Times New Roman"/>
                <w:sz w:val="20"/>
                <w:szCs w:val="20"/>
                <w:lang w:eastAsia="pl-PL"/>
              </w:rPr>
            </w:pPr>
            <w:r w:rsidRPr="0040657B">
              <w:rPr>
                <w:rFonts w:ascii="Times New Roman" w:eastAsia="Times New Roman" w:hAnsi="Times New Roman" w:cs="Times New Roman"/>
                <w:sz w:val="20"/>
                <w:szCs w:val="20"/>
                <w:lang w:eastAsia="pl-PL"/>
              </w:rPr>
              <w:t>zespoły prądotwórcze o mocy powyżej 50kW,</w:t>
            </w:r>
          </w:p>
          <w:p w14:paraId="41919A41" w14:textId="77777777" w:rsidR="002B6DD1" w:rsidRDefault="002B6DD1" w:rsidP="002B6DD1">
            <w:pPr>
              <w:pStyle w:val="Akapitzlist"/>
              <w:numPr>
                <w:ilvl w:val="0"/>
                <w:numId w:val="168"/>
              </w:numPr>
              <w:suppressAutoHyphens w:val="0"/>
              <w:spacing w:after="0" w:line="240" w:lineRule="auto"/>
              <w:ind w:left="1626"/>
              <w:jc w:val="both"/>
              <w:rPr>
                <w:rFonts w:ascii="Times New Roman" w:eastAsia="Times New Roman" w:hAnsi="Times New Roman" w:cs="Times New Roman"/>
                <w:sz w:val="20"/>
                <w:szCs w:val="20"/>
                <w:lang w:eastAsia="pl-PL"/>
              </w:rPr>
            </w:pPr>
            <w:r w:rsidRPr="0040657B">
              <w:rPr>
                <w:rFonts w:ascii="Times New Roman" w:eastAsia="Times New Roman" w:hAnsi="Times New Roman" w:cs="Times New Roman"/>
                <w:sz w:val="20"/>
                <w:szCs w:val="20"/>
                <w:lang w:eastAsia="pl-PL"/>
              </w:rPr>
              <w:t>elektryczne urządzenia w wykonaniu przeciwwybuchowym,</w:t>
            </w:r>
          </w:p>
          <w:p w14:paraId="09D7760D" w14:textId="77777777" w:rsidR="002B6DD1" w:rsidRPr="006E784C" w:rsidRDefault="002B6DD1" w:rsidP="002B6DD1">
            <w:pPr>
              <w:pStyle w:val="Akapitzlist"/>
              <w:numPr>
                <w:ilvl w:val="0"/>
                <w:numId w:val="168"/>
              </w:numPr>
              <w:suppressAutoHyphens w:val="0"/>
              <w:spacing w:after="0" w:line="240" w:lineRule="auto"/>
              <w:ind w:left="1626"/>
              <w:jc w:val="both"/>
              <w:rPr>
                <w:rFonts w:ascii="Times New Roman" w:eastAsia="Times New Roman" w:hAnsi="Times New Roman" w:cs="Times New Roman"/>
                <w:sz w:val="20"/>
                <w:szCs w:val="20"/>
                <w:lang w:eastAsia="pl-PL"/>
              </w:rPr>
            </w:pPr>
            <w:r w:rsidRPr="0040657B">
              <w:rPr>
                <w:rFonts w:ascii="Times New Roman" w:eastAsia="Times New Roman" w:hAnsi="Times New Roman" w:cs="Times New Roman"/>
                <w:sz w:val="20"/>
                <w:szCs w:val="20"/>
                <w:lang w:eastAsia="pl-PL"/>
              </w:rPr>
              <w:t>aparaturę kontrolno-pomiarową oraz urządzenia i instalacje automatycznej regulacji;</w:t>
            </w:r>
            <w:r>
              <w:rPr>
                <w:rFonts w:ascii="Times New Roman" w:eastAsia="Times New Roman" w:hAnsi="Times New Roman" w:cs="Times New Roman"/>
                <w:sz w:val="20"/>
                <w:szCs w:val="20"/>
                <w:lang w:eastAsia="pl-PL"/>
              </w:rPr>
              <w:t xml:space="preserve"> </w:t>
            </w:r>
            <w:r w:rsidRPr="006E784C">
              <w:rPr>
                <w:rFonts w:ascii="Times New Roman" w:eastAsia="Times New Roman" w:hAnsi="Times New Roman" w:cs="Times New Roman"/>
                <w:sz w:val="20"/>
                <w:szCs w:val="20"/>
                <w:lang w:eastAsia="pl-PL"/>
              </w:rPr>
              <w:t>sterowania i zabezpieczeń urządzeń i instalacji wymienionych jw.</w:t>
            </w:r>
          </w:p>
          <w:p w14:paraId="29D87A4F" w14:textId="77777777" w:rsidR="002B6DD1" w:rsidRPr="004C1261" w:rsidRDefault="002B6DD1" w:rsidP="00E950CD">
            <w:pPr>
              <w:pStyle w:val="Akapitzlist"/>
              <w:spacing w:after="0" w:line="240" w:lineRule="auto"/>
              <w:ind w:left="1059"/>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b/>
                <w:sz w:val="20"/>
                <w:szCs w:val="20"/>
                <w:lang w:eastAsia="pl-PL"/>
              </w:rPr>
              <w:t>Grupa 2</w:t>
            </w:r>
            <w:r w:rsidRPr="004C1261">
              <w:rPr>
                <w:rFonts w:ascii="Times New Roman" w:eastAsia="Times New Roman" w:hAnsi="Times New Roman" w:cs="Times New Roman"/>
                <w:sz w:val="20"/>
                <w:szCs w:val="20"/>
                <w:lang w:eastAsia="pl-PL"/>
              </w:rPr>
              <w:t xml:space="preserve"> – Urządzenia wytwarzające, przetwarzające, przesyłające i zużywające ciepło oraz inne urządzenia energetyczne a w szczególności muszą obsługiwać:</w:t>
            </w:r>
          </w:p>
          <w:p w14:paraId="70D8FB44" w14:textId="77777777" w:rsidR="002B6DD1" w:rsidRPr="004C1261" w:rsidRDefault="002B6DD1" w:rsidP="002B6DD1">
            <w:pPr>
              <w:pStyle w:val="Akapitzlist"/>
              <w:numPr>
                <w:ilvl w:val="4"/>
                <w:numId w:val="169"/>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kotły wodne na paliwa stałe, płynne i gazowe o mocy powyżej 50kW wraz z urządzeniami pomocniczymi,</w:t>
            </w:r>
          </w:p>
          <w:p w14:paraId="4F2C6659" w14:textId="77777777" w:rsidR="002B6DD1" w:rsidRPr="004C1261" w:rsidRDefault="002B6DD1" w:rsidP="002B6DD1">
            <w:pPr>
              <w:pStyle w:val="Akapitzlist"/>
              <w:numPr>
                <w:ilvl w:val="4"/>
                <w:numId w:val="169"/>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sieci i instalacje cieplne wraz z urządzeniami pomocniczymi, o przesyle ciepła powyżej 50kW,</w:t>
            </w:r>
          </w:p>
          <w:p w14:paraId="755F4DE7" w14:textId="77777777" w:rsidR="002B6DD1" w:rsidRPr="006E784C" w:rsidRDefault="002B6DD1" w:rsidP="002B6DD1">
            <w:pPr>
              <w:pStyle w:val="Akapitzlist"/>
              <w:numPr>
                <w:ilvl w:val="4"/>
                <w:numId w:val="169"/>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aparaturę kontrolno-pomiarową oraz urządzenia i instalacje automatycznej regulacji;    sterowania i zabezpieczeń urządzeń i instalacji wymienionych jw.</w:t>
            </w:r>
          </w:p>
          <w:p w14:paraId="643C947F" w14:textId="77777777" w:rsidR="002B6DD1" w:rsidRPr="004C1261" w:rsidRDefault="002B6DD1" w:rsidP="00E950CD">
            <w:pPr>
              <w:pStyle w:val="Akapitzlist"/>
              <w:spacing w:after="0" w:line="240" w:lineRule="auto"/>
              <w:ind w:left="1059"/>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b/>
                <w:sz w:val="20"/>
                <w:szCs w:val="20"/>
                <w:lang w:eastAsia="pl-PL"/>
              </w:rPr>
              <w:t>Grupa 3</w:t>
            </w:r>
            <w:r w:rsidRPr="004C1261">
              <w:rPr>
                <w:rFonts w:ascii="Times New Roman" w:eastAsia="Times New Roman" w:hAnsi="Times New Roman" w:cs="Times New Roman"/>
                <w:sz w:val="20"/>
                <w:szCs w:val="20"/>
                <w:lang w:eastAsia="pl-PL"/>
              </w:rPr>
              <w:t xml:space="preserve"> – Urządzenia, instalacje i sieci gazowe wytwarzające, przetwarzające, przesyłające, magazynujące i zużywające paliwa gazowe a w szczególności muszą obsługiwać:</w:t>
            </w:r>
          </w:p>
          <w:p w14:paraId="0319B677" w14:textId="77777777" w:rsidR="002B6DD1" w:rsidRPr="004C1261" w:rsidRDefault="002B6DD1" w:rsidP="002B6DD1">
            <w:pPr>
              <w:pStyle w:val="Akapitzlist"/>
              <w:numPr>
                <w:ilvl w:val="0"/>
                <w:numId w:val="170"/>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sieci gazowe rozdzielacze o ciśnieniu nie wyższym niż 0,5MPa(gazociągi i punkty redukcyjne, stacje gazowe),</w:t>
            </w:r>
          </w:p>
          <w:p w14:paraId="0C799D0B" w14:textId="77777777" w:rsidR="002B6DD1" w:rsidRPr="004C1261" w:rsidRDefault="002B6DD1" w:rsidP="002B6DD1">
            <w:pPr>
              <w:pStyle w:val="Akapitzlist"/>
              <w:numPr>
                <w:ilvl w:val="0"/>
                <w:numId w:val="170"/>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urządzenia i instalacje gazowe o ciśnieniu nie wyższym niż 5 kPa</w:t>
            </w:r>
          </w:p>
          <w:p w14:paraId="308A701D" w14:textId="77777777" w:rsidR="002B6DD1" w:rsidRPr="004C1261" w:rsidRDefault="002B6DD1" w:rsidP="002B6DD1">
            <w:pPr>
              <w:pStyle w:val="Akapitzlist"/>
              <w:numPr>
                <w:ilvl w:val="0"/>
                <w:numId w:val="170"/>
              </w:numPr>
              <w:suppressAutoHyphens w:val="0"/>
              <w:spacing w:after="0" w:line="240" w:lineRule="auto"/>
              <w:ind w:left="1626"/>
              <w:jc w:val="both"/>
              <w:rPr>
                <w:rFonts w:ascii="Times New Roman" w:eastAsia="Times New Roman" w:hAnsi="Times New Roman" w:cs="Times New Roman"/>
                <w:sz w:val="20"/>
                <w:szCs w:val="20"/>
                <w:lang w:eastAsia="pl-PL"/>
              </w:rPr>
            </w:pPr>
            <w:r w:rsidRPr="004C1261">
              <w:rPr>
                <w:rFonts w:ascii="Times New Roman" w:eastAsia="Times New Roman" w:hAnsi="Times New Roman" w:cs="Times New Roman"/>
                <w:sz w:val="20"/>
                <w:szCs w:val="20"/>
                <w:lang w:eastAsia="pl-PL"/>
              </w:rPr>
              <w:t>aparaturę kontrolno-pomiarową urządzeń i instalacji wymienionych jw.</w:t>
            </w:r>
          </w:p>
          <w:p w14:paraId="49FBCD16" w14:textId="77777777" w:rsidR="002B6DD1" w:rsidRPr="004C1261" w:rsidRDefault="002B6DD1" w:rsidP="00E950CD">
            <w:pPr>
              <w:pStyle w:val="Akapitzlist"/>
              <w:spacing w:after="0" w:line="240" w:lineRule="auto"/>
              <w:ind w:left="2232"/>
              <w:jc w:val="both"/>
              <w:rPr>
                <w:rFonts w:ascii="Times New Roman" w:eastAsia="Times New Roman" w:hAnsi="Times New Roman" w:cs="Times New Roman"/>
                <w:sz w:val="20"/>
                <w:szCs w:val="20"/>
                <w:lang w:eastAsia="pl-PL"/>
              </w:rPr>
            </w:pPr>
          </w:p>
          <w:p w14:paraId="5BF7974D" w14:textId="77777777" w:rsidR="002B6DD1" w:rsidRDefault="002B6DD1" w:rsidP="00E950CD">
            <w:pPr>
              <w:spacing w:after="0" w:line="240" w:lineRule="auto"/>
              <w:jc w:val="both"/>
              <w:rPr>
                <w:rFonts w:eastAsia="Times New Roman"/>
                <w:sz w:val="20"/>
                <w:szCs w:val="20"/>
                <w:lang w:eastAsia="pl-PL"/>
              </w:rPr>
            </w:pPr>
            <w:r w:rsidRPr="004C1261">
              <w:rPr>
                <w:rFonts w:eastAsia="Times New Roman"/>
                <w:sz w:val="20"/>
                <w:szCs w:val="20"/>
                <w:lang w:eastAsia="pl-PL"/>
              </w:rPr>
              <w:t>W przypadku, gdy zaświadczenie traci ważność w trakcie realizacji zamówienia, należy niezwłocznie przedstawić aktualne zaświadczenie w celu zapewnienia ciągłości wykonania prac.</w:t>
            </w:r>
          </w:p>
          <w:p w14:paraId="44744016" w14:textId="77777777" w:rsidR="002B6DD1" w:rsidRPr="00CB5A89" w:rsidRDefault="002B6DD1" w:rsidP="00E950CD">
            <w:pPr>
              <w:spacing w:after="0" w:line="240" w:lineRule="auto"/>
              <w:jc w:val="both"/>
              <w:rPr>
                <w:rFonts w:eastAsia="Times New Roman"/>
                <w:sz w:val="20"/>
                <w:szCs w:val="20"/>
                <w:lang w:eastAsia="pl-PL"/>
              </w:rPr>
            </w:pPr>
          </w:p>
        </w:tc>
      </w:tr>
      <w:tr w:rsidR="002B6DD1" w14:paraId="5CA6ED42" w14:textId="77777777" w:rsidTr="00E950CD">
        <w:trPr>
          <w:trHeight w:val="189"/>
        </w:trPr>
        <w:tc>
          <w:tcPr>
            <w:tcW w:w="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7567654"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B06491C"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B2F93C8"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0" w:type="dxa"/>
              <w:right w:w="0" w:type="dxa"/>
            </w:tcMar>
            <w:vAlign w:val="center"/>
          </w:tcPr>
          <w:p w14:paraId="6B454CF9" w14:textId="77777777" w:rsidR="002B6DD1" w:rsidRPr="0033017C" w:rsidRDefault="002B6DD1" w:rsidP="00E950CD">
            <w:pPr>
              <w:pStyle w:val="Nagwektabeli"/>
              <w:spacing w:after="0"/>
              <w:rPr>
                <w:sz w:val="16"/>
                <w:szCs w:val="16"/>
              </w:rPr>
            </w:pPr>
            <w:r>
              <w:rPr>
                <w:sz w:val="16"/>
                <w:szCs w:val="16"/>
              </w:rPr>
              <w:t>4</w:t>
            </w:r>
          </w:p>
        </w:tc>
      </w:tr>
      <w:tr w:rsidR="002B6DD1" w14:paraId="0A6284CD" w14:textId="77777777" w:rsidTr="00E950CD">
        <w:trPr>
          <w:trHeight w:val="731"/>
        </w:trPr>
        <w:tc>
          <w:tcPr>
            <w:tcW w:w="465" w:type="dxa"/>
            <w:tcBorders>
              <w:top w:val="single" w:sz="4" w:space="0" w:color="000000"/>
              <w:left w:val="single" w:sz="4" w:space="0" w:color="000000"/>
              <w:bottom w:val="single" w:sz="4" w:space="0" w:color="000000"/>
              <w:right w:val="single" w:sz="4" w:space="0" w:color="000000"/>
            </w:tcBorders>
            <w:vAlign w:val="center"/>
          </w:tcPr>
          <w:p w14:paraId="0AE8E01C" w14:textId="77777777" w:rsidR="002B6DD1" w:rsidRDefault="002B6DD1" w:rsidP="00E950CD">
            <w:pPr>
              <w:widowControl w:val="0"/>
              <w:snapToGrid w:val="0"/>
              <w:jc w:val="center"/>
              <w:rPr>
                <w:rFonts w:cs="Times"/>
                <w:b/>
                <w:bCs/>
                <w:sz w:val="16"/>
                <w:szCs w:val="16"/>
              </w:rPr>
            </w:pPr>
          </w:p>
          <w:p w14:paraId="22EA5190" w14:textId="77777777" w:rsidR="002B6DD1" w:rsidRPr="009C05CF" w:rsidRDefault="002B6DD1" w:rsidP="00E950CD">
            <w:pPr>
              <w:widowControl w:val="0"/>
              <w:snapToGrid w:val="0"/>
              <w:jc w:val="center"/>
              <w:rPr>
                <w:rFonts w:cs="Times"/>
                <w:b/>
                <w:bCs/>
                <w:sz w:val="16"/>
                <w:szCs w:val="16"/>
              </w:rPr>
            </w:pPr>
            <w:r>
              <w:rPr>
                <w:rFonts w:cs="Times"/>
                <w:b/>
                <w:bCs/>
                <w:sz w:val="16"/>
                <w:szCs w:val="16"/>
              </w:rPr>
              <w:t>1.</w:t>
            </w:r>
          </w:p>
        </w:tc>
        <w:tc>
          <w:tcPr>
            <w:tcW w:w="2247" w:type="dxa"/>
            <w:tcBorders>
              <w:top w:val="single" w:sz="4" w:space="0" w:color="000000"/>
              <w:left w:val="single" w:sz="4" w:space="0" w:color="000000"/>
              <w:bottom w:val="single" w:sz="4" w:space="0" w:color="000000"/>
              <w:right w:val="single" w:sz="4" w:space="0" w:color="000000"/>
            </w:tcBorders>
          </w:tcPr>
          <w:p w14:paraId="1247CE6B" w14:textId="77777777" w:rsidR="002B6DD1" w:rsidRDefault="002B6DD1" w:rsidP="00E950CD">
            <w:pPr>
              <w:widowControl w:val="0"/>
              <w:snapToGrid w:val="0"/>
              <w:jc w:val="center"/>
              <w:rPr>
                <w:i/>
                <w:sz w:val="16"/>
                <w:szCs w:val="16"/>
              </w:rPr>
            </w:pPr>
            <w:r w:rsidRPr="004C1261">
              <w:rPr>
                <w:i/>
                <w:sz w:val="16"/>
                <w:szCs w:val="16"/>
              </w:rPr>
              <w:t>Imię i Nazwisko:</w:t>
            </w:r>
          </w:p>
          <w:p w14:paraId="67C68ED3" w14:textId="77777777" w:rsidR="002B6DD1" w:rsidRPr="002B1014" w:rsidRDefault="002B6DD1" w:rsidP="00E950CD">
            <w:pPr>
              <w:widowControl w:val="0"/>
              <w:snapToGrid w:val="0"/>
              <w:jc w:val="center"/>
              <w:rPr>
                <w:rFonts w:cs="Times"/>
                <w:bCs/>
                <w:sz w:val="20"/>
                <w:szCs w:val="20"/>
              </w:rPr>
            </w:pPr>
            <w:r>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47621815" w14:textId="77777777" w:rsidR="002B6DD1" w:rsidRDefault="002B6DD1" w:rsidP="00E950CD">
            <w:pPr>
              <w:widowControl w:val="0"/>
              <w:snapToGrid w:val="0"/>
              <w:jc w:val="center"/>
              <w:rPr>
                <w:i/>
                <w:sz w:val="16"/>
                <w:szCs w:val="16"/>
              </w:rPr>
            </w:pPr>
            <w:r w:rsidRPr="0033017C">
              <w:rPr>
                <w:i/>
                <w:sz w:val="16"/>
                <w:szCs w:val="16"/>
              </w:rPr>
              <w:t>(</w:t>
            </w:r>
            <w:r>
              <w:rPr>
                <w:i/>
                <w:sz w:val="16"/>
                <w:szCs w:val="16"/>
              </w:rPr>
              <w:t>dokument potwierdzający ww. wymaganie, data wydania, data ważności</w:t>
            </w:r>
            <w:r w:rsidRPr="0033017C">
              <w:rPr>
                <w:i/>
                <w:sz w:val="16"/>
                <w:szCs w:val="16"/>
              </w:rPr>
              <w:t>)</w:t>
            </w:r>
            <w:r>
              <w:rPr>
                <w:i/>
                <w:sz w:val="16"/>
                <w:szCs w:val="16"/>
              </w:rPr>
              <w:t>:</w:t>
            </w:r>
          </w:p>
          <w:p w14:paraId="1942B8E5" w14:textId="77777777" w:rsidR="002B6DD1" w:rsidRPr="002B1014" w:rsidRDefault="002B6DD1" w:rsidP="00E950CD">
            <w:pPr>
              <w:widowControl w:val="0"/>
              <w:snapToGrid w:val="0"/>
              <w:jc w:val="center"/>
              <w:rPr>
                <w:rFonts w:ascii="Times" w:hAnsi="Times" w:cs="Times"/>
                <w:bCs/>
                <w:sz w:val="20"/>
                <w:szCs w:val="20"/>
              </w:rPr>
            </w:pPr>
            <w:r>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BBE5CF" w14:textId="77777777" w:rsidR="002B6DD1" w:rsidRPr="0040657B" w:rsidRDefault="002B6DD1" w:rsidP="00E950CD">
            <w:pPr>
              <w:widowControl w:val="0"/>
              <w:spacing w:after="0"/>
              <w:jc w:val="both"/>
              <w:rPr>
                <w:i/>
              </w:rPr>
            </w:pPr>
            <w:r w:rsidRPr="0040657B">
              <w:rPr>
                <w:i/>
                <w:iCs/>
                <w:sz w:val="16"/>
                <w:szCs w:val="16"/>
              </w:rPr>
              <w:t>Osoba będąca w dyspozycji Wykonawcy)</w:t>
            </w:r>
          </w:p>
          <w:p w14:paraId="566C0E04" w14:textId="77777777" w:rsidR="002B6DD1" w:rsidRPr="0040657B" w:rsidRDefault="002B6DD1" w:rsidP="00E950CD">
            <w:pPr>
              <w:widowControl w:val="0"/>
              <w:spacing w:after="0"/>
              <w:jc w:val="both"/>
              <w:rPr>
                <w:i/>
              </w:rPr>
            </w:pPr>
            <w:r w:rsidRPr="0040657B">
              <w:rPr>
                <w:i/>
                <w:iCs/>
                <w:sz w:val="16"/>
                <w:szCs w:val="16"/>
              </w:rPr>
              <w:t>Osoba udostępniona</w:t>
            </w:r>
            <w:r>
              <w:rPr>
                <w:i/>
              </w:rPr>
              <w:t xml:space="preserve"> </w:t>
            </w:r>
            <w:r w:rsidRPr="0040657B">
              <w:rPr>
                <w:i/>
                <w:iCs/>
                <w:sz w:val="16"/>
                <w:szCs w:val="16"/>
              </w:rPr>
              <w:t>przez inny podmiot,tj.</w:t>
            </w:r>
            <w:r>
              <w:rPr>
                <w:i/>
                <w:iCs/>
                <w:sz w:val="16"/>
                <w:szCs w:val="16"/>
              </w:rPr>
              <w:t xml:space="preserve"> </w:t>
            </w:r>
            <w:r w:rsidRPr="0040657B">
              <w:rPr>
                <w:i/>
                <w:iCs/>
                <w:sz w:val="16"/>
                <w:szCs w:val="16"/>
              </w:rPr>
              <w:t>………………………..</w:t>
            </w:r>
          </w:p>
        </w:tc>
      </w:tr>
      <w:tr w:rsidR="002B6DD1" w14:paraId="2A48402E" w14:textId="77777777" w:rsidTr="00E950CD">
        <w:trPr>
          <w:trHeight w:val="761"/>
        </w:trPr>
        <w:tc>
          <w:tcPr>
            <w:tcW w:w="465" w:type="dxa"/>
            <w:tcBorders>
              <w:top w:val="single" w:sz="4" w:space="0" w:color="000000"/>
              <w:left w:val="single" w:sz="4" w:space="0" w:color="000000"/>
              <w:bottom w:val="single" w:sz="4" w:space="0" w:color="000000"/>
              <w:right w:val="single" w:sz="4" w:space="0" w:color="000000"/>
            </w:tcBorders>
            <w:vAlign w:val="center"/>
          </w:tcPr>
          <w:p w14:paraId="008D5BAF" w14:textId="77777777" w:rsidR="002B6DD1" w:rsidRDefault="002B6DD1" w:rsidP="00E950CD">
            <w:pPr>
              <w:widowControl w:val="0"/>
              <w:snapToGrid w:val="0"/>
              <w:jc w:val="center"/>
              <w:rPr>
                <w:rFonts w:cs="Times"/>
                <w:b/>
                <w:bCs/>
                <w:sz w:val="16"/>
                <w:szCs w:val="16"/>
              </w:rPr>
            </w:pPr>
            <w:r>
              <w:rPr>
                <w:rFonts w:cs="Times"/>
                <w:b/>
                <w:bCs/>
                <w:sz w:val="16"/>
                <w:szCs w:val="16"/>
              </w:rPr>
              <w:t>2.</w:t>
            </w:r>
          </w:p>
        </w:tc>
        <w:tc>
          <w:tcPr>
            <w:tcW w:w="2247" w:type="dxa"/>
            <w:tcBorders>
              <w:top w:val="single" w:sz="4" w:space="0" w:color="000000"/>
              <w:left w:val="single" w:sz="4" w:space="0" w:color="000000"/>
              <w:bottom w:val="single" w:sz="4" w:space="0" w:color="000000"/>
              <w:right w:val="single" w:sz="4" w:space="0" w:color="000000"/>
            </w:tcBorders>
          </w:tcPr>
          <w:p w14:paraId="4A02E652" w14:textId="77777777" w:rsidR="002B6DD1" w:rsidRDefault="002B6DD1" w:rsidP="00E950CD">
            <w:pPr>
              <w:widowControl w:val="0"/>
              <w:snapToGrid w:val="0"/>
              <w:jc w:val="center"/>
              <w:rPr>
                <w:i/>
                <w:sz w:val="16"/>
                <w:szCs w:val="16"/>
              </w:rPr>
            </w:pPr>
            <w:r w:rsidRPr="004C1261">
              <w:rPr>
                <w:i/>
                <w:sz w:val="16"/>
                <w:szCs w:val="16"/>
              </w:rPr>
              <w:t>Imię i Nazwisko:</w:t>
            </w:r>
          </w:p>
          <w:p w14:paraId="6C4AB5E6" w14:textId="77777777" w:rsidR="002B6DD1" w:rsidRPr="002B1014" w:rsidRDefault="002B6DD1" w:rsidP="00E950CD">
            <w:pPr>
              <w:widowControl w:val="0"/>
              <w:snapToGrid w:val="0"/>
              <w:jc w:val="center"/>
              <w:rPr>
                <w:rFonts w:cs="Times"/>
                <w:bCs/>
                <w:sz w:val="20"/>
                <w:szCs w:val="20"/>
              </w:rPr>
            </w:pPr>
            <w:r>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09312342" w14:textId="77777777" w:rsidR="002B6DD1" w:rsidRDefault="002B6DD1" w:rsidP="00E950CD">
            <w:pPr>
              <w:widowControl w:val="0"/>
              <w:snapToGrid w:val="0"/>
              <w:jc w:val="center"/>
              <w:rPr>
                <w:i/>
                <w:sz w:val="16"/>
                <w:szCs w:val="16"/>
              </w:rPr>
            </w:pPr>
            <w:r w:rsidRPr="0033017C">
              <w:rPr>
                <w:i/>
                <w:sz w:val="16"/>
                <w:szCs w:val="16"/>
              </w:rPr>
              <w:t>(</w:t>
            </w:r>
            <w:r>
              <w:rPr>
                <w:i/>
                <w:sz w:val="16"/>
                <w:szCs w:val="16"/>
              </w:rPr>
              <w:t>dokument potwierdzający ww. wymaganie, data wydania, data ważności</w:t>
            </w:r>
            <w:r w:rsidRPr="0033017C">
              <w:rPr>
                <w:i/>
                <w:sz w:val="16"/>
                <w:szCs w:val="16"/>
              </w:rPr>
              <w:t>)</w:t>
            </w:r>
            <w:r>
              <w:rPr>
                <w:i/>
                <w:sz w:val="16"/>
                <w:szCs w:val="16"/>
              </w:rPr>
              <w:t>:</w:t>
            </w:r>
          </w:p>
          <w:p w14:paraId="3D224144" w14:textId="77777777" w:rsidR="002B6DD1" w:rsidRPr="002B1014" w:rsidRDefault="002B6DD1" w:rsidP="00E950CD">
            <w:pPr>
              <w:widowControl w:val="0"/>
              <w:snapToGrid w:val="0"/>
              <w:jc w:val="center"/>
              <w:rPr>
                <w:rFonts w:ascii="Times" w:hAnsi="Times" w:cs="Times"/>
                <w:bCs/>
                <w:sz w:val="20"/>
                <w:szCs w:val="20"/>
              </w:rPr>
            </w:pPr>
            <w:r>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EA092" w14:textId="77777777" w:rsidR="002B6DD1" w:rsidRPr="0040657B" w:rsidRDefault="002B6DD1" w:rsidP="00E950CD">
            <w:pPr>
              <w:widowControl w:val="0"/>
              <w:spacing w:after="0"/>
              <w:jc w:val="both"/>
              <w:rPr>
                <w:i/>
              </w:rPr>
            </w:pPr>
            <w:r w:rsidRPr="0040657B">
              <w:rPr>
                <w:i/>
                <w:iCs/>
                <w:sz w:val="16"/>
                <w:szCs w:val="16"/>
              </w:rPr>
              <w:t>Osoba będąca w dyspozycji Wykonawcy)</w:t>
            </w:r>
          </w:p>
          <w:p w14:paraId="25D2FD32" w14:textId="77777777" w:rsidR="002B6DD1" w:rsidRPr="0040657B" w:rsidRDefault="002B6DD1" w:rsidP="00E950CD">
            <w:pPr>
              <w:widowControl w:val="0"/>
              <w:spacing w:after="0"/>
              <w:jc w:val="both"/>
              <w:rPr>
                <w:i/>
              </w:rPr>
            </w:pPr>
            <w:r w:rsidRPr="0040657B">
              <w:rPr>
                <w:i/>
                <w:iCs/>
                <w:sz w:val="16"/>
                <w:szCs w:val="16"/>
              </w:rPr>
              <w:t>Osoba udostępniona</w:t>
            </w:r>
            <w:r>
              <w:rPr>
                <w:i/>
              </w:rPr>
              <w:t xml:space="preserve"> </w:t>
            </w:r>
            <w:r w:rsidRPr="0040657B">
              <w:rPr>
                <w:i/>
                <w:iCs/>
                <w:sz w:val="16"/>
                <w:szCs w:val="16"/>
              </w:rPr>
              <w:t>przez inny podmiot,tj.</w:t>
            </w:r>
            <w:r>
              <w:rPr>
                <w:i/>
                <w:iCs/>
                <w:sz w:val="16"/>
                <w:szCs w:val="16"/>
              </w:rPr>
              <w:t xml:space="preserve"> </w:t>
            </w:r>
            <w:r w:rsidRPr="0040657B">
              <w:rPr>
                <w:i/>
                <w:iCs/>
                <w:sz w:val="16"/>
                <w:szCs w:val="16"/>
              </w:rPr>
              <w:t>………………………..</w:t>
            </w:r>
          </w:p>
        </w:tc>
      </w:tr>
      <w:tr w:rsidR="002B6DD1" w14:paraId="28AF9E47" w14:textId="77777777" w:rsidTr="00E950CD">
        <w:trPr>
          <w:trHeight w:val="919"/>
        </w:trPr>
        <w:tc>
          <w:tcPr>
            <w:tcW w:w="465" w:type="dxa"/>
            <w:tcBorders>
              <w:top w:val="single" w:sz="4" w:space="0" w:color="000000"/>
              <w:left w:val="single" w:sz="4" w:space="0" w:color="000000"/>
              <w:bottom w:val="single" w:sz="4" w:space="0" w:color="000000"/>
              <w:right w:val="single" w:sz="4" w:space="0" w:color="000000"/>
            </w:tcBorders>
            <w:vAlign w:val="center"/>
          </w:tcPr>
          <w:p w14:paraId="30D2F675" w14:textId="77777777" w:rsidR="002B6DD1" w:rsidRDefault="002B6DD1" w:rsidP="00E950CD">
            <w:pPr>
              <w:widowControl w:val="0"/>
              <w:snapToGrid w:val="0"/>
              <w:jc w:val="center"/>
              <w:rPr>
                <w:rFonts w:cs="Times"/>
                <w:b/>
                <w:bCs/>
                <w:sz w:val="16"/>
                <w:szCs w:val="16"/>
              </w:rPr>
            </w:pPr>
            <w:r>
              <w:rPr>
                <w:rFonts w:cs="Times"/>
                <w:b/>
                <w:bCs/>
                <w:sz w:val="16"/>
                <w:szCs w:val="16"/>
              </w:rPr>
              <w:t>3.</w:t>
            </w:r>
          </w:p>
        </w:tc>
        <w:tc>
          <w:tcPr>
            <w:tcW w:w="2247" w:type="dxa"/>
            <w:tcBorders>
              <w:top w:val="single" w:sz="4" w:space="0" w:color="000000"/>
              <w:left w:val="single" w:sz="4" w:space="0" w:color="000000"/>
              <w:bottom w:val="single" w:sz="4" w:space="0" w:color="000000"/>
              <w:right w:val="single" w:sz="4" w:space="0" w:color="000000"/>
            </w:tcBorders>
          </w:tcPr>
          <w:p w14:paraId="2845C6DD" w14:textId="77777777" w:rsidR="002B6DD1" w:rsidRDefault="002B6DD1" w:rsidP="00E950CD">
            <w:pPr>
              <w:widowControl w:val="0"/>
              <w:snapToGrid w:val="0"/>
              <w:jc w:val="center"/>
              <w:rPr>
                <w:i/>
                <w:sz w:val="16"/>
                <w:szCs w:val="16"/>
              </w:rPr>
            </w:pPr>
            <w:r w:rsidRPr="004C1261">
              <w:rPr>
                <w:i/>
                <w:sz w:val="16"/>
                <w:szCs w:val="16"/>
              </w:rPr>
              <w:t>Imię i Nazwisko:</w:t>
            </w:r>
          </w:p>
          <w:p w14:paraId="17EAD664" w14:textId="77777777" w:rsidR="002B6DD1" w:rsidRPr="002B1014" w:rsidRDefault="002B6DD1" w:rsidP="00E950CD">
            <w:pPr>
              <w:widowControl w:val="0"/>
              <w:snapToGrid w:val="0"/>
              <w:jc w:val="center"/>
              <w:rPr>
                <w:rFonts w:cs="Times"/>
                <w:bCs/>
                <w:sz w:val="20"/>
                <w:szCs w:val="20"/>
              </w:rPr>
            </w:pPr>
            <w:r>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272F8675" w14:textId="77777777" w:rsidR="002B6DD1" w:rsidRDefault="002B6DD1" w:rsidP="00E950CD">
            <w:pPr>
              <w:widowControl w:val="0"/>
              <w:snapToGrid w:val="0"/>
              <w:jc w:val="center"/>
              <w:rPr>
                <w:i/>
                <w:sz w:val="16"/>
                <w:szCs w:val="16"/>
              </w:rPr>
            </w:pPr>
            <w:r w:rsidRPr="0033017C">
              <w:rPr>
                <w:i/>
                <w:sz w:val="16"/>
                <w:szCs w:val="16"/>
              </w:rPr>
              <w:t>(</w:t>
            </w:r>
            <w:r>
              <w:rPr>
                <w:i/>
                <w:sz w:val="16"/>
                <w:szCs w:val="16"/>
              </w:rPr>
              <w:t>dokument potwierdzający ww. wymaganie, data wydania, data ważności</w:t>
            </w:r>
            <w:r w:rsidRPr="0033017C">
              <w:rPr>
                <w:i/>
                <w:sz w:val="16"/>
                <w:szCs w:val="16"/>
              </w:rPr>
              <w:t>)</w:t>
            </w:r>
            <w:r>
              <w:rPr>
                <w:i/>
                <w:sz w:val="16"/>
                <w:szCs w:val="16"/>
              </w:rPr>
              <w:t>:</w:t>
            </w:r>
          </w:p>
          <w:p w14:paraId="6545FEF5" w14:textId="77777777" w:rsidR="002B6DD1" w:rsidRPr="002B1014" w:rsidRDefault="002B6DD1" w:rsidP="00E950CD">
            <w:pPr>
              <w:widowControl w:val="0"/>
              <w:snapToGrid w:val="0"/>
              <w:jc w:val="center"/>
              <w:rPr>
                <w:rFonts w:ascii="Times" w:hAnsi="Times" w:cs="Times"/>
                <w:bCs/>
                <w:sz w:val="20"/>
                <w:szCs w:val="20"/>
              </w:rPr>
            </w:pPr>
            <w:r>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2EFA5" w14:textId="77777777" w:rsidR="002B6DD1" w:rsidRPr="0040657B" w:rsidRDefault="002B6DD1" w:rsidP="00E950CD">
            <w:pPr>
              <w:widowControl w:val="0"/>
              <w:spacing w:after="0"/>
              <w:jc w:val="both"/>
              <w:rPr>
                <w:i/>
              </w:rPr>
            </w:pPr>
            <w:r w:rsidRPr="0040657B">
              <w:rPr>
                <w:i/>
                <w:iCs/>
                <w:sz w:val="16"/>
                <w:szCs w:val="16"/>
              </w:rPr>
              <w:t>Osoba będąca w dyspozycji Wykonawcy)</w:t>
            </w:r>
          </w:p>
          <w:p w14:paraId="0DC06356" w14:textId="77777777" w:rsidR="002B6DD1" w:rsidRPr="0040657B" w:rsidRDefault="002B6DD1" w:rsidP="00E950CD">
            <w:pPr>
              <w:widowControl w:val="0"/>
              <w:spacing w:after="0"/>
              <w:jc w:val="both"/>
              <w:rPr>
                <w:i/>
              </w:rPr>
            </w:pPr>
            <w:r w:rsidRPr="0040657B">
              <w:rPr>
                <w:i/>
                <w:iCs/>
                <w:sz w:val="16"/>
                <w:szCs w:val="16"/>
              </w:rPr>
              <w:t>Osoba udostępniona</w:t>
            </w:r>
            <w:r>
              <w:rPr>
                <w:i/>
              </w:rPr>
              <w:t xml:space="preserve"> </w:t>
            </w:r>
            <w:r w:rsidRPr="0040657B">
              <w:rPr>
                <w:i/>
                <w:iCs/>
                <w:sz w:val="16"/>
                <w:szCs w:val="16"/>
              </w:rPr>
              <w:t>przez inny podmiot,tj.</w:t>
            </w:r>
            <w:r>
              <w:rPr>
                <w:i/>
                <w:iCs/>
                <w:sz w:val="16"/>
                <w:szCs w:val="16"/>
              </w:rPr>
              <w:t xml:space="preserve"> </w:t>
            </w:r>
            <w:r w:rsidRPr="0040657B">
              <w:rPr>
                <w:i/>
                <w:iCs/>
                <w:sz w:val="16"/>
                <w:szCs w:val="16"/>
              </w:rPr>
              <w:t>………………………..</w:t>
            </w:r>
          </w:p>
        </w:tc>
      </w:tr>
      <w:tr w:rsidR="002B6DD1" w14:paraId="49FD0C47" w14:textId="77777777" w:rsidTr="00E950CD">
        <w:trPr>
          <w:trHeight w:val="906"/>
        </w:trPr>
        <w:tc>
          <w:tcPr>
            <w:tcW w:w="465" w:type="dxa"/>
            <w:tcBorders>
              <w:top w:val="single" w:sz="4" w:space="0" w:color="000000"/>
              <w:left w:val="single" w:sz="4" w:space="0" w:color="000000"/>
              <w:bottom w:val="single" w:sz="4" w:space="0" w:color="000000"/>
              <w:right w:val="single" w:sz="4" w:space="0" w:color="000000"/>
            </w:tcBorders>
            <w:vAlign w:val="center"/>
          </w:tcPr>
          <w:p w14:paraId="7457E0EF" w14:textId="77777777" w:rsidR="002B6DD1" w:rsidRDefault="002B6DD1" w:rsidP="00E950CD">
            <w:pPr>
              <w:widowControl w:val="0"/>
              <w:snapToGrid w:val="0"/>
              <w:jc w:val="center"/>
              <w:rPr>
                <w:rFonts w:cs="Times"/>
                <w:b/>
                <w:bCs/>
                <w:sz w:val="16"/>
                <w:szCs w:val="16"/>
              </w:rPr>
            </w:pPr>
            <w:r>
              <w:rPr>
                <w:rFonts w:cs="Times"/>
                <w:b/>
                <w:bCs/>
                <w:sz w:val="16"/>
                <w:szCs w:val="16"/>
              </w:rPr>
              <w:t>4.</w:t>
            </w:r>
          </w:p>
        </w:tc>
        <w:tc>
          <w:tcPr>
            <w:tcW w:w="2247" w:type="dxa"/>
            <w:tcBorders>
              <w:top w:val="single" w:sz="4" w:space="0" w:color="000000"/>
              <w:left w:val="single" w:sz="4" w:space="0" w:color="000000"/>
              <w:bottom w:val="single" w:sz="4" w:space="0" w:color="000000"/>
              <w:right w:val="single" w:sz="4" w:space="0" w:color="000000"/>
            </w:tcBorders>
          </w:tcPr>
          <w:p w14:paraId="6A5D142D" w14:textId="77777777" w:rsidR="002B6DD1" w:rsidRDefault="002B6DD1" w:rsidP="00E950CD">
            <w:pPr>
              <w:widowControl w:val="0"/>
              <w:snapToGrid w:val="0"/>
              <w:jc w:val="center"/>
              <w:rPr>
                <w:i/>
                <w:sz w:val="16"/>
                <w:szCs w:val="16"/>
              </w:rPr>
            </w:pPr>
            <w:r w:rsidRPr="004C1261">
              <w:rPr>
                <w:i/>
                <w:sz w:val="16"/>
                <w:szCs w:val="16"/>
              </w:rPr>
              <w:t>Imię i Nazwisko:</w:t>
            </w:r>
          </w:p>
          <w:p w14:paraId="0FDBFD29" w14:textId="77777777" w:rsidR="002B6DD1" w:rsidRPr="002B1014" w:rsidRDefault="002B6DD1" w:rsidP="00E950CD">
            <w:pPr>
              <w:widowControl w:val="0"/>
              <w:snapToGrid w:val="0"/>
              <w:jc w:val="center"/>
              <w:rPr>
                <w:rFonts w:cs="Times"/>
                <w:bCs/>
                <w:sz w:val="20"/>
                <w:szCs w:val="20"/>
              </w:rPr>
            </w:pPr>
            <w:r>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058BB636" w14:textId="77777777" w:rsidR="002B6DD1" w:rsidRDefault="002B6DD1" w:rsidP="00E950CD">
            <w:pPr>
              <w:widowControl w:val="0"/>
              <w:snapToGrid w:val="0"/>
              <w:jc w:val="center"/>
              <w:rPr>
                <w:i/>
                <w:sz w:val="16"/>
                <w:szCs w:val="16"/>
              </w:rPr>
            </w:pPr>
            <w:r w:rsidRPr="0033017C">
              <w:rPr>
                <w:i/>
                <w:sz w:val="16"/>
                <w:szCs w:val="16"/>
              </w:rPr>
              <w:t>(</w:t>
            </w:r>
            <w:r>
              <w:rPr>
                <w:i/>
                <w:sz w:val="16"/>
                <w:szCs w:val="16"/>
              </w:rPr>
              <w:t>dokument potwierdzający ww. wymaganie, data wydania, data ważności</w:t>
            </w:r>
            <w:r w:rsidRPr="0033017C">
              <w:rPr>
                <w:i/>
                <w:sz w:val="16"/>
                <w:szCs w:val="16"/>
              </w:rPr>
              <w:t>)</w:t>
            </w:r>
            <w:r>
              <w:rPr>
                <w:i/>
                <w:sz w:val="16"/>
                <w:szCs w:val="16"/>
              </w:rPr>
              <w:t>:</w:t>
            </w:r>
          </w:p>
          <w:p w14:paraId="5BD9DE74" w14:textId="77777777" w:rsidR="002B6DD1" w:rsidRPr="002B1014" w:rsidRDefault="002B6DD1" w:rsidP="00E950CD">
            <w:pPr>
              <w:widowControl w:val="0"/>
              <w:snapToGrid w:val="0"/>
              <w:jc w:val="center"/>
              <w:rPr>
                <w:rFonts w:ascii="Times" w:hAnsi="Times" w:cs="Times"/>
                <w:bCs/>
                <w:sz w:val="20"/>
                <w:szCs w:val="20"/>
              </w:rPr>
            </w:pPr>
            <w:r>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7E1C1" w14:textId="77777777" w:rsidR="002B6DD1" w:rsidRPr="0040657B" w:rsidRDefault="002B6DD1" w:rsidP="00E950CD">
            <w:pPr>
              <w:widowControl w:val="0"/>
              <w:spacing w:after="0"/>
              <w:jc w:val="both"/>
              <w:rPr>
                <w:i/>
              </w:rPr>
            </w:pPr>
            <w:r w:rsidRPr="0040657B">
              <w:rPr>
                <w:i/>
                <w:iCs/>
                <w:sz w:val="16"/>
                <w:szCs w:val="16"/>
              </w:rPr>
              <w:t>Osoba będąca w dyspozycji Wykonawcy)</w:t>
            </w:r>
          </w:p>
          <w:p w14:paraId="0ADC8C3F" w14:textId="77777777" w:rsidR="002B6DD1" w:rsidRPr="0040657B" w:rsidRDefault="002B6DD1" w:rsidP="00E950CD">
            <w:pPr>
              <w:widowControl w:val="0"/>
              <w:spacing w:after="0"/>
              <w:jc w:val="both"/>
              <w:rPr>
                <w:i/>
              </w:rPr>
            </w:pPr>
            <w:r w:rsidRPr="0040657B">
              <w:rPr>
                <w:i/>
                <w:iCs/>
                <w:sz w:val="16"/>
                <w:szCs w:val="16"/>
              </w:rPr>
              <w:t>Osoba udostępniona</w:t>
            </w:r>
            <w:r>
              <w:rPr>
                <w:i/>
              </w:rPr>
              <w:t xml:space="preserve"> </w:t>
            </w:r>
            <w:r w:rsidRPr="0040657B">
              <w:rPr>
                <w:i/>
                <w:iCs/>
                <w:sz w:val="16"/>
                <w:szCs w:val="16"/>
              </w:rPr>
              <w:t>przez inny podmiot,tj.</w:t>
            </w:r>
            <w:r>
              <w:rPr>
                <w:i/>
                <w:iCs/>
                <w:sz w:val="16"/>
                <w:szCs w:val="16"/>
              </w:rPr>
              <w:t xml:space="preserve"> </w:t>
            </w:r>
            <w:r w:rsidRPr="0040657B">
              <w:rPr>
                <w:i/>
                <w:iCs/>
                <w:sz w:val="16"/>
                <w:szCs w:val="16"/>
              </w:rPr>
              <w:t>………………………..</w:t>
            </w:r>
          </w:p>
        </w:tc>
      </w:tr>
    </w:tbl>
    <w:p w14:paraId="12ECAB24" w14:textId="77777777" w:rsidR="009274FA" w:rsidRDefault="009274FA" w:rsidP="008D3D8E">
      <w:pPr>
        <w:spacing w:line="360" w:lineRule="auto"/>
        <w:jc w:val="both"/>
        <w:rPr>
          <w:rFonts w:ascii="Arial" w:hAnsi="Arial" w:cs="Arial"/>
          <w:sz w:val="16"/>
          <w:szCs w:val="16"/>
          <w:lang w:eastAsia="pl-PL"/>
        </w:rPr>
      </w:pPr>
    </w:p>
    <w:tbl>
      <w:tblPr>
        <w:tblpPr w:leftFromText="141" w:rightFromText="141" w:vertAnchor="text" w:horzAnchor="page" w:tblpX="1312" w:tblpY="146"/>
        <w:tblW w:w="9936" w:type="dxa"/>
        <w:tblCellMar>
          <w:left w:w="70" w:type="dxa"/>
          <w:right w:w="70" w:type="dxa"/>
        </w:tblCellMar>
        <w:tblLook w:val="04A0" w:firstRow="1" w:lastRow="0" w:firstColumn="1" w:lastColumn="0" w:noHBand="0" w:noVBand="1"/>
      </w:tblPr>
      <w:tblGrid>
        <w:gridCol w:w="465"/>
        <w:gridCol w:w="2247"/>
        <w:gridCol w:w="3678"/>
        <w:gridCol w:w="3546"/>
      </w:tblGrid>
      <w:tr w:rsidR="002B6DD1" w14:paraId="23B7034A" w14:textId="77777777" w:rsidTr="00E950CD">
        <w:trPr>
          <w:trHeight w:val="191"/>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72E48F" w14:textId="77777777" w:rsidR="002B6DD1" w:rsidRPr="0040657B" w:rsidRDefault="002B6DD1" w:rsidP="00E950CD">
            <w:pPr>
              <w:widowControl w:val="0"/>
              <w:jc w:val="both"/>
              <w:rPr>
                <w:i/>
                <w:iCs/>
                <w:sz w:val="16"/>
                <w:szCs w:val="16"/>
              </w:rPr>
            </w:pPr>
          </w:p>
        </w:tc>
      </w:tr>
      <w:tr w:rsidR="002B6DD1" w14:paraId="61E23E3A" w14:textId="77777777" w:rsidTr="00E950CD">
        <w:trPr>
          <w:trHeight w:val="580"/>
        </w:trPr>
        <w:tc>
          <w:tcPr>
            <w:tcW w:w="9936" w:type="dxa"/>
            <w:gridSpan w:val="4"/>
            <w:tcBorders>
              <w:top w:val="single" w:sz="4" w:space="0" w:color="000000"/>
              <w:left w:val="single" w:sz="4" w:space="0" w:color="000000"/>
              <w:bottom w:val="single" w:sz="4" w:space="0" w:color="000000"/>
              <w:right w:val="single" w:sz="4" w:space="0" w:color="000000"/>
            </w:tcBorders>
          </w:tcPr>
          <w:p w14:paraId="3F05F058" w14:textId="4DEF73CE" w:rsidR="002B6DD1" w:rsidRPr="00B9456B" w:rsidRDefault="00235F76" w:rsidP="002B6DD1">
            <w:pPr>
              <w:pStyle w:val="Akapitzlist"/>
              <w:numPr>
                <w:ilvl w:val="0"/>
                <w:numId w:val="166"/>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Minimum jedna osoba posiadająca</w:t>
            </w:r>
            <w:r w:rsidR="002B6DD1" w:rsidRPr="00B9456B">
              <w:rPr>
                <w:rFonts w:ascii="Times New Roman" w:eastAsia="Times New Roman" w:hAnsi="Times New Roman" w:cs="Times New Roman"/>
                <w:lang w:eastAsia="pl-PL"/>
              </w:rPr>
              <w:t xml:space="preserve"> dokument ukończenia kursu serwisowego w zakresie konserwacji i eksploatacji palników dwupaliwowych w zakresie mocy 2350 kW firmy OILON</w:t>
            </w:r>
          </w:p>
        </w:tc>
      </w:tr>
      <w:tr w:rsidR="002B6DD1" w14:paraId="2782E920" w14:textId="77777777" w:rsidTr="00E950CD">
        <w:trPr>
          <w:trHeight w:val="227"/>
        </w:trPr>
        <w:tc>
          <w:tcPr>
            <w:tcW w:w="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F7A243E"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BCD2AF3"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F5909C"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0" w:type="dxa"/>
              <w:right w:w="0" w:type="dxa"/>
            </w:tcMar>
            <w:vAlign w:val="center"/>
          </w:tcPr>
          <w:p w14:paraId="1FB96C78" w14:textId="77777777" w:rsidR="002B6DD1" w:rsidRPr="0033017C" w:rsidRDefault="002B6DD1" w:rsidP="00E950CD">
            <w:pPr>
              <w:pStyle w:val="Nagwektabeli"/>
              <w:spacing w:after="0"/>
              <w:rPr>
                <w:sz w:val="16"/>
                <w:szCs w:val="16"/>
              </w:rPr>
            </w:pPr>
            <w:r>
              <w:rPr>
                <w:sz w:val="16"/>
                <w:szCs w:val="16"/>
              </w:rPr>
              <w:t>4</w:t>
            </w:r>
          </w:p>
        </w:tc>
      </w:tr>
      <w:tr w:rsidR="002B6DD1" w14:paraId="2B8A7401" w14:textId="77777777" w:rsidTr="00E950CD">
        <w:trPr>
          <w:trHeight w:val="605"/>
        </w:trPr>
        <w:tc>
          <w:tcPr>
            <w:tcW w:w="465" w:type="dxa"/>
            <w:tcBorders>
              <w:top w:val="single" w:sz="4" w:space="0" w:color="000000"/>
              <w:left w:val="single" w:sz="4" w:space="0" w:color="000000"/>
              <w:bottom w:val="single" w:sz="4" w:space="0" w:color="000000"/>
              <w:right w:val="single" w:sz="4" w:space="0" w:color="000000"/>
            </w:tcBorders>
            <w:vAlign w:val="center"/>
          </w:tcPr>
          <w:p w14:paraId="64362692" w14:textId="77777777" w:rsidR="002B6DD1" w:rsidRDefault="002B6DD1" w:rsidP="00E950CD">
            <w:pPr>
              <w:widowControl w:val="0"/>
              <w:snapToGrid w:val="0"/>
              <w:jc w:val="center"/>
              <w:rPr>
                <w:rFonts w:cs="Times"/>
                <w:b/>
                <w:bCs/>
                <w:sz w:val="16"/>
                <w:szCs w:val="16"/>
              </w:rPr>
            </w:pPr>
            <w:r>
              <w:rPr>
                <w:rFonts w:cs="Times"/>
                <w:b/>
                <w:bCs/>
                <w:sz w:val="16"/>
                <w:szCs w:val="16"/>
              </w:rPr>
              <w:t>1</w:t>
            </w:r>
          </w:p>
        </w:tc>
        <w:tc>
          <w:tcPr>
            <w:tcW w:w="2247" w:type="dxa"/>
            <w:tcBorders>
              <w:top w:val="single" w:sz="4" w:space="0" w:color="000000"/>
              <w:left w:val="single" w:sz="4" w:space="0" w:color="000000"/>
              <w:bottom w:val="single" w:sz="4" w:space="0" w:color="000000"/>
              <w:right w:val="single" w:sz="4" w:space="0" w:color="000000"/>
            </w:tcBorders>
          </w:tcPr>
          <w:p w14:paraId="0C72A6DA" w14:textId="77777777" w:rsidR="002B6DD1" w:rsidRDefault="002B6DD1" w:rsidP="00E950CD">
            <w:pPr>
              <w:widowControl w:val="0"/>
              <w:snapToGrid w:val="0"/>
              <w:jc w:val="center"/>
              <w:rPr>
                <w:i/>
                <w:sz w:val="16"/>
                <w:szCs w:val="16"/>
              </w:rPr>
            </w:pPr>
            <w:r w:rsidRPr="004C1261">
              <w:rPr>
                <w:i/>
                <w:sz w:val="16"/>
                <w:szCs w:val="16"/>
              </w:rPr>
              <w:t>Imię i Nazwisko:</w:t>
            </w:r>
          </w:p>
          <w:p w14:paraId="2577BDAF" w14:textId="77777777" w:rsidR="002B6DD1" w:rsidRPr="002B1014" w:rsidRDefault="002B6DD1" w:rsidP="00E950CD">
            <w:pPr>
              <w:widowControl w:val="0"/>
              <w:snapToGrid w:val="0"/>
              <w:jc w:val="center"/>
              <w:rPr>
                <w:rFonts w:cs="Times"/>
                <w:bCs/>
                <w:sz w:val="20"/>
                <w:szCs w:val="20"/>
              </w:rPr>
            </w:pPr>
            <w:r>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7DB496CC" w14:textId="77777777" w:rsidR="002B6DD1" w:rsidRDefault="002B6DD1" w:rsidP="00E950CD">
            <w:pPr>
              <w:widowControl w:val="0"/>
              <w:snapToGrid w:val="0"/>
              <w:jc w:val="center"/>
              <w:rPr>
                <w:i/>
                <w:sz w:val="16"/>
                <w:szCs w:val="16"/>
              </w:rPr>
            </w:pPr>
            <w:r w:rsidRPr="0033017C">
              <w:rPr>
                <w:i/>
                <w:sz w:val="16"/>
                <w:szCs w:val="16"/>
              </w:rPr>
              <w:t>(</w:t>
            </w:r>
            <w:r>
              <w:rPr>
                <w:i/>
                <w:sz w:val="16"/>
                <w:szCs w:val="16"/>
              </w:rPr>
              <w:t>dokument potwierdzający ww. wymaganie, data wydania, data ważności</w:t>
            </w:r>
            <w:r w:rsidRPr="0033017C">
              <w:rPr>
                <w:i/>
                <w:sz w:val="16"/>
                <w:szCs w:val="16"/>
              </w:rPr>
              <w:t>)</w:t>
            </w:r>
            <w:r>
              <w:rPr>
                <w:i/>
                <w:sz w:val="16"/>
                <w:szCs w:val="16"/>
              </w:rPr>
              <w:t>:</w:t>
            </w:r>
          </w:p>
          <w:p w14:paraId="140A011B" w14:textId="77777777" w:rsidR="002B6DD1" w:rsidRPr="002B1014" w:rsidRDefault="002B6DD1" w:rsidP="00E950CD">
            <w:pPr>
              <w:widowControl w:val="0"/>
              <w:snapToGrid w:val="0"/>
              <w:jc w:val="center"/>
              <w:rPr>
                <w:rFonts w:ascii="Times" w:hAnsi="Times" w:cs="Times"/>
                <w:bCs/>
                <w:sz w:val="20"/>
                <w:szCs w:val="20"/>
              </w:rPr>
            </w:pPr>
            <w:r>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918FC" w14:textId="77777777" w:rsidR="002B6DD1" w:rsidRPr="0040657B" w:rsidRDefault="002B6DD1" w:rsidP="00E950CD">
            <w:pPr>
              <w:widowControl w:val="0"/>
              <w:spacing w:after="0"/>
              <w:jc w:val="both"/>
              <w:rPr>
                <w:i/>
              </w:rPr>
            </w:pPr>
            <w:r w:rsidRPr="0040657B">
              <w:rPr>
                <w:i/>
                <w:iCs/>
                <w:sz w:val="16"/>
                <w:szCs w:val="16"/>
              </w:rPr>
              <w:t>Osoba będąca w dyspozycji Wykonawcy)</w:t>
            </w:r>
          </w:p>
          <w:p w14:paraId="49A073E2" w14:textId="77777777" w:rsidR="002B6DD1" w:rsidRPr="0040657B" w:rsidRDefault="002B6DD1" w:rsidP="00E950CD">
            <w:pPr>
              <w:widowControl w:val="0"/>
              <w:spacing w:after="0"/>
              <w:jc w:val="both"/>
              <w:rPr>
                <w:i/>
              </w:rPr>
            </w:pPr>
            <w:r w:rsidRPr="0040657B">
              <w:rPr>
                <w:i/>
                <w:iCs/>
                <w:sz w:val="16"/>
                <w:szCs w:val="16"/>
              </w:rPr>
              <w:t>Osoba udostępniona</w:t>
            </w:r>
            <w:r>
              <w:rPr>
                <w:i/>
              </w:rPr>
              <w:t xml:space="preserve"> </w:t>
            </w:r>
            <w:r w:rsidRPr="0040657B">
              <w:rPr>
                <w:i/>
                <w:iCs/>
                <w:sz w:val="16"/>
                <w:szCs w:val="16"/>
              </w:rPr>
              <w:t>przez inny podmiot,tj.</w:t>
            </w:r>
            <w:r>
              <w:rPr>
                <w:i/>
                <w:iCs/>
                <w:sz w:val="16"/>
                <w:szCs w:val="16"/>
              </w:rPr>
              <w:t xml:space="preserve"> </w:t>
            </w:r>
            <w:r w:rsidRPr="0040657B">
              <w:rPr>
                <w:i/>
                <w:iCs/>
                <w:sz w:val="16"/>
                <w:szCs w:val="16"/>
              </w:rPr>
              <w:t>………………………..</w:t>
            </w:r>
          </w:p>
        </w:tc>
      </w:tr>
    </w:tbl>
    <w:p w14:paraId="0BCCCCE6" w14:textId="77777777" w:rsidR="002B6DD1" w:rsidRDefault="002B6DD1" w:rsidP="008D3D8E">
      <w:pPr>
        <w:spacing w:line="360" w:lineRule="auto"/>
        <w:jc w:val="both"/>
        <w:rPr>
          <w:rFonts w:ascii="Arial" w:hAnsi="Arial" w:cs="Arial"/>
          <w:sz w:val="16"/>
          <w:szCs w:val="16"/>
          <w:lang w:eastAsia="pl-PL"/>
        </w:rPr>
      </w:pPr>
    </w:p>
    <w:tbl>
      <w:tblPr>
        <w:tblpPr w:leftFromText="141" w:rightFromText="141" w:vertAnchor="text" w:horzAnchor="page" w:tblpX="1312" w:tblpY="146"/>
        <w:tblW w:w="9936" w:type="dxa"/>
        <w:tblCellMar>
          <w:left w:w="70" w:type="dxa"/>
          <w:right w:w="70" w:type="dxa"/>
        </w:tblCellMar>
        <w:tblLook w:val="04A0" w:firstRow="1" w:lastRow="0" w:firstColumn="1" w:lastColumn="0" w:noHBand="0" w:noVBand="1"/>
      </w:tblPr>
      <w:tblGrid>
        <w:gridCol w:w="465"/>
        <w:gridCol w:w="2247"/>
        <w:gridCol w:w="3678"/>
        <w:gridCol w:w="3546"/>
      </w:tblGrid>
      <w:tr w:rsidR="002B6DD1" w14:paraId="33263865" w14:textId="77777777" w:rsidTr="00E950CD">
        <w:trPr>
          <w:trHeight w:val="273"/>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1AD5F1A" w14:textId="77777777" w:rsidR="002B6DD1" w:rsidRPr="00850C84" w:rsidRDefault="002B6DD1" w:rsidP="00E950CD">
            <w:pPr>
              <w:spacing w:after="0" w:line="240" w:lineRule="auto"/>
              <w:jc w:val="both"/>
              <w:rPr>
                <w:rFonts w:eastAsia="Times New Roman"/>
                <w:sz w:val="24"/>
                <w:szCs w:val="24"/>
                <w:lang w:eastAsia="pl-PL"/>
              </w:rPr>
            </w:pPr>
          </w:p>
        </w:tc>
      </w:tr>
      <w:tr w:rsidR="002B6DD1" w14:paraId="42F6E39F" w14:textId="77777777" w:rsidTr="00E950CD">
        <w:trPr>
          <w:trHeight w:val="1337"/>
        </w:trPr>
        <w:tc>
          <w:tcPr>
            <w:tcW w:w="9936" w:type="dxa"/>
            <w:gridSpan w:val="4"/>
            <w:tcBorders>
              <w:top w:val="single" w:sz="4" w:space="0" w:color="000000"/>
              <w:left w:val="single" w:sz="4" w:space="0" w:color="000000"/>
              <w:bottom w:val="single" w:sz="4" w:space="0" w:color="000000"/>
              <w:right w:val="single" w:sz="4" w:space="0" w:color="000000"/>
            </w:tcBorders>
          </w:tcPr>
          <w:p w14:paraId="5C4E4D43" w14:textId="3D4CCAD4" w:rsidR="002B6DD1" w:rsidRPr="00B9456B" w:rsidRDefault="00235F76" w:rsidP="002B6DD1">
            <w:pPr>
              <w:pStyle w:val="Akapitzlist"/>
              <w:numPr>
                <w:ilvl w:val="0"/>
                <w:numId w:val="166"/>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Minimum jedna osoba</w:t>
            </w:r>
            <w:r w:rsidR="002B6DD1" w:rsidRPr="00B9456B">
              <w:rPr>
                <w:rFonts w:ascii="Times New Roman" w:eastAsia="Times New Roman" w:hAnsi="Times New Roman" w:cs="Times New Roman"/>
                <w:lang w:eastAsia="pl-PL"/>
              </w:rPr>
              <w:t xml:space="preserve"> do kierowania usługą, która posiada poświadczenie bezpieczeństwa osobowego w zakresie dostępu do informacji niejawnych oznaczonych klauzulą „ZASTRZEŻONE” , a w przypadku jego braku poświadczenie bezpieczeństwa, które posiada pisemne upoważnienie kierownika jednostki organizacyjnej o dopuszczeniu do prac związanych z dostępem danej osoby do informacji niejawnych o klauzuli „Zastrzeżone” oraz posiada zaświadczenie  o odbyciu szkolenia w zakresie ochrony informacji niejawnych.</w:t>
            </w:r>
          </w:p>
        </w:tc>
      </w:tr>
      <w:tr w:rsidR="002B6DD1" w14:paraId="7BF2FA8B" w14:textId="77777777" w:rsidTr="00E950CD">
        <w:trPr>
          <w:trHeight w:val="159"/>
        </w:trPr>
        <w:tc>
          <w:tcPr>
            <w:tcW w:w="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4873444"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1ECBE97"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2586EF1"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0" w:type="dxa"/>
              <w:right w:w="0" w:type="dxa"/>
            </w:tcMar>
            <w:vAlign w:val="center"/>
          </w:tcPr>
          <w:p w14:paraId="65A4BCFC" w14:textId="77777777" w:rsidR="002B6DD1" w:rsidRPr="0033017C" w:rsidRDefault="002B6DD1" w:rsidP="00E950CD">
            <w:pPr>
              <w:pStyle w:val="Nagwektabeli"/>
              <w:spacing w:after="0"/>
              <w:rPr>
                <w:sz w:val="16"/>
                <w:szCs w:val="16"/>
              </w:rPr>
            </w:pPr>
            <w:r>
              <w:rPr>
                <w:sz w:val="16"/>
                <w:szCs w:val="16"/>
              </w:rPr>
              <w:t>4</w:t>
            </w:r>
          </w:p>
        </w:tc>
      </w:tr>
      <w:tr w:rsidR="002B6DD1" w14:paraId="40A0B3BF" w14:textId="77777777" w:rsidTr="00E950CD">
        <w:trPr>
          <w:trHeight w:val="801"/>
        </w:trPr>
        <w:tc>
          <w:tcPr>
            <w:tcW w:w="465" w:type="dxa"/>
            <w:tcBorders>
              <w:top w:val="single" w:sz="4" w:space="0" w:color="000000"/>
              <w:left w:val="single" w:sz="4" w:space="0" w:color="000000"/>
              <w:bottom w:val="single" w:sz="4" w:space="0" w:color="000000"/>
              <w:right w:val="single" w:sz="4" w:space="0" w:color="000000"/>
            </w:tcBorders>
            <w:vAlign w:val="center"/>
          </w:tcPr>
          <w:p w14:paraId="33828F06" w14:textId="77777777" w:rsidR="002B6DD1" w:rsidRDefault="002B6DD1" w:rsidP="00E950CD">
            <w:pPr>
              <w:widowControl w:val="0"/>
              <w:snapToGrid w:val="0"/>
              <w:jc w:val="center"/>
              <w:rPr>
                <w:rFonts w:cs="Times"/>
                <w:b/>
                <w:bCs/>
                <w:sz w:val="16"/>
                <w:szCs w:val="16"/>
              </w:rPr>
            </w:pPr>
            <w:r>
              <w:rPr>
                <w:rFonts w:cs="Times"/>
                <w:b/>
                <w:bCs/>
                <w:sz w:val="16"/>
                <w:szCs w:val="16"/>
              </w:rPr>
              <w:t>1</w:t>
            </w:r>
          </w:p>
        </w:tc>
        <w:tc>
          <w:tcPr>
            <w:tcW w:w="2247" w:type="dxa"/>
            <w:tcBorders>
              <w:top w:val="single" w:sz="4" w:space="0" w:color="000000"/>
              <w:left w:val="single" w:sz="4" w:space="0" w:color="000000"/>
              <w:bottom w:val="single" w:sz="4" w:space="0" w:color="000000"/>
              <w:right w:val="single" w:sz="4" w:space="0" w:color="000000"/>
            </w:tcBorders>
          </w:tcPr>
          <w:p w14:paraId="32B59BA4" w14:textId="77777777" w:rsidR="002B6DD1" w:rsidRDefault="002B6DD1" w:rsidP="00E950CD">
            <w:pPr>
              <w:widowControl w:val="0"/>
              <w:snapToGrid w:val="0"/>
              <w:jc w:val="center"/>
              <w:rPr>
                <w:i/>
                <w:sz w:val="16"/>
                <w:szCs w:val="16"/>
              </w:rPr>
            </w:pPr>
            <w:r w:rsidRPr="004C1261">
              <w:rPr>
                <w:i/>
                <w:sz w:val="16"/>
                <w:szCs w:val="16"/>
              </w:rPr>
              <w:t>Imię i Nazwisko:</w:t>
            </w:r>
          </w:p>
          <w:p w14:paraId="7C20C0D6" w14:textId="77777777" w:rsidR="002B6DD1" w:rsidRPr="002B1014" w:rsidRDefault="002B6DD1" w:rsidP="00E950CD">
            <w:pPr>
              <w:widowControl w:val="0"/>
              <w:snapToGrid w:val="0"/>
              <w:jc w:val="center"/>
              <w:rPr>
                <w:rFonts w:cs="Times"/>
                <w:bCs/>
                <w:sz w:val="20"/>
                <w:szCs w:val="20"/>
              </w:rPr>
            </w:pPr>
            <w:r>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0F92BEEA" w14:textId="77777777" w:rsidR="002B6DD1" w:rsidRDefault="002B6DD1" w:rsidP="00E950CD">
            <w:pPr>
              <w:widowControl w:val="0"/>
              <w:snapToGrid w:val="0"/>
              <w:jc w:val="center"/>
              <w:rPr>
                <w:i/>
                <w:sz w:val="16"/>
                <w:szCs w:val="16"/>
              </w:rPr>
            </w:pPr>
            <w:r w:rsidRPr="0033017C">
              <w:rPr>
                <w:i/>
                <w:sz w:val="16"/>
                <w:szCs w:val="16"/>
              </w:rPr>
              <w:t>(</w:t>
            </w:r>
            <w:r>
              <w:rPr>
                <w:i/>
                <w:sz w:val="16"/>
                <w:szCs w:val="16"/>
              </w:rPr>
              <w:t>dokument potwierdzający ww. wymaganie, data wydania, data ważności</w:t>
            </w:r>
            <w:r w:rsidRPr="0033017C">
              <w:rPr>
                <w:i/>
                <w:sz w:val="16"/>
                <w:szCs w:val="16"/>
              </w:rPr>
              <w:t>)</w:t>
            </w:r>
            <w:r>
              <w:rPr>
                <w:i/>
                <w:sz w:val="16"/>
                <w:szCs w:val="16"/>
              </w:rPr>
              <w:t>:</w:t>
            </w:r>
          </w:p>
          <w:p w14:paraId="0BB2E383" w14:textId="77777777" w:rsidR="002B6DD1" w:rsidRPr="002B1014" w:rsidRDefault="002B6DD1" w:rsidP="00E950CD">
            <w:pPr>
              <w:widowControl w:val="0"/>
              <w:snapToGrid w:val="0"/>
              <w:jc w:val="center"/>
              <w:rPr>
                <w:rFonts w:ascii="Times" w:hAnsi="Times" w:cs="Times"/>
                <w:bCs/>
                <w:sz w:val="20"/>
                <w:szCs w:val="20"/>
              </w:rPr>
            </w:pPr>
            <w:r>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EDD86" w14:textId="77777777" w:rsidR="002B6DD1" w:rsidRPr="0040657B" w:rsidRDefault="002B6DD1" w:rsidP="00E950CD">
            <w:pPr>
              <w:widowControl w:val="0"/>
              <w:spacing w:after="0"/>
              <w:jc w:val="both"/>
              <w:rPr>
                <w:i/>
              </w:rPr>
            </w:pPr>
            <w:r w:rsidRPr="0040657B">
              <w:rPr>
                <w:i/>
                <w:iCs/>
                <w:sz w:val="16"/>
                <w:szCs w:val="16"/>
              </w:rPr>
              <w:t>Osoba będąca w dyspozycji Wykonawcy)</w:t>
            </w:r>
          </w:p>
          <w:p w14:paraId="63153BB6" w14:textId="77777777" w:rsidR="002B6DD1" w:rsidRPr="0040657B" w:rsidRDefault="002B6DD1" w:rsidP="00E950CD">
            <w:pPr>
              <w:widowControl w:val="0"/>
              <w:spacing w:after="0"/>
              <w:jc w:val="both"/>
              <w:rPr>
                <w:i/>
              </w:rPr>
            </w:pPr>
            <w:r w:rsidRPr="0040657B">
              <w:rPr>
                <w:i/>
                <w:iCs/>
                <w:sz w:val="16"/>
                <w:szCs w:val="16"/>
              </w:rPr>
              <w:t>Osoba udostępniona</w:t>
            </w:r>
            <w:r>
              <w:rPr>
                <w:i/>
              </w:rPr>
              <w:t xml:space="preserve"> </w:t>
            </w:r>
            <w:r w:rsidRPr="0040657B">
              <w:rPr>
                <w:i/>
                <w:iCs/>
                <w:sz w:val="16"/>
                <w:szCs w:val="16"/>
              </w:rPr>
              <w:t>przez inny podmiot,tj.</w:t>
            </w:r>
            <w:r>
              <w:rPr>
                <w:i/>
                <w:iCs/>
                <w:sz w:val="16"/>
                <w:szCs w:val="16"/>
              </w:rPr>
              <w:t xml:space="preserve"> </w:t>
            </w:r>
            <w:r w:rsidRPr="0040657B">
              <w:rPr>
                <w:i/>
                <w:iCs/>
                <w:sz w:val="16"/>
                <w:szCs w:val="16"/>
              </w:rPr>
              <w:t>………………………..</w:t>
            </w:r>
          </w:p>
        </w:tc>
      </w:tr>
    </w:tbl>
    <w:p w14:paraId="6E2B40C7" w14:textId="77777777" w:rsidR="002B6DD1" w:rsidRDefault="002B6DD1" w:rsidP="008D3D8E">
      <w:pPr>
        <w:spacing w:line="360" w:lineRule="auto"/>
        <w:jc w:val="both"/>
        <w:rPr>
          <w:rFonts w:ascii="Arial" w:hAnsi="Arial" w:cs="Arial"/>
          <w:sz w:val="16"/>
          <w:szCs w:val="16"/>
          <w:lang w:eastAsia="pl-PL"/>
        </w:rPr>
      </w:pPr>
    </w:p>
    <w:tbl>
      <w:tblPr>
        <w:tblpPr w:leftFromText="141" w:rightFromText="141" w:vertAnchor="text" w:horzAnchor="page" w:tblpX="1312" w:tblpY="146"/>
        <w:tblW w:w="9936" w:type="dxa"/>
        <w:tblCellMar>
          <w:left w:w="70" w:type="dxa"/>
          <w:right w:w="70" w:type="dxa"/>
        </w:tblCellMar>
        <w:tblLook w:val="04A0" w:firstRow="1" w:lastRow="0" w:firstColumn="1" w:lastColumn="0" w:noHBand="0" w:noVBand="1"/>
      </w:tblPr>
      <w:tblGrid>
        <w:gridCol w:w="465"/>
        <w:gridCol w:w="2247"/>
        <w:gridCol w:w="3678"/>
        <w:gridCol w:w="3546"/>
      </w:tblGrid>
      <w:tr w:rsidR="002B6DD1" w14:paraId="285C3B9C" w14:textId="77777777" w:rsidTr="00E950CD">
        <w:trPr>
          <w:trHeight w:val="167"/>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89D279" w14:textId="77777777" w:rsidR="002B6DD1" w:rsidRPr="00AB2C0A" w:rsidRDefault="002B6DD1" w:rsidP="00E950CD">
            <w:pPr>
              <w:pStyle w:val="Akapitzlist"/>
              <w:spacing w:after="0" w:line="240" w:lineRule="auto"/>
              <w:ind w:left="842"/>
              <w:jc w:val="both"/>
              <w:rPr>
                <w:rFonts w:ascii="Times New Roman" w:eastAsia="Times New Roman" w:hAnsi="Times New Roman" w:cs="Times New Roman"/>
                <w:sz w:val="24"/>
                <w:szCs w:val="24"/>
                <w:lang w:eastAsia="pl-PL"/>
              </w:rPr>
            </w:pPr>
          </w:p>
        </w:tc>
      </w:tr>
      <w:tr w:rsidR="002B6DD1" w14:paraId="1F9AB4EB" w14:textId="77777777" w:rsidTr="00E950CD">
        <w:trPr>
          <w:trHeight w:val="668"/>
        </w:trPr>
        <w:tc>
          <w:tcPr>
            <w:tcW w:w="9936" w:type="dxa"/>
            <w:gridSpan w:val="4"/>
            <w:tcBorders>
              <w:top w:val="single" w:sz="4" w:space="0" w:color="000000"/>
              <w:left w:val="single" w:sz="4" w:space="0" w:color="000000"/>
              <w:bottom w:val="single" w:sz="4" w:space="0" w:color="000000"/>
              <w:right w:val="single" w:sz="4" w:space="0" w:color="000000"/>
            </w:tcBorders>
          </w:tcPr>
          <w:p w14:paraId="7567865E" w14:textId="451B230F" w:rsidR="002B6DD1" w:rsidRPr="00B9456B" w:rsidRDefault="00235F76" w:rsidP="002B6DD1">
            <w:pPr>
              <w:pStyle w:val="Akapitzlist"/>
              <w:numPr>
                <w:ilvl w:val="0"/>
                <w:numId w:val="166"/>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Minimum jedna osoba</w:t>
            </w:r>
            <w:r w:rsidR="002B6DD1" w:rsidRPr="00B9456B">
              <w:rPr>
                <w:rFonts w:ascii="Times New Roman" w:eastAsia="Times New Roman" w:hAnsi="Times New Roman" w:cs="Times New Roman"/>
                <w:lang w:eastAsia="pl-PL"/>
              </w:rPr>
              <w:t xml:space="preserve"> posiadającą dokument ukończenia szkolenia z zakresu konserwacji urządzeń firmy GAZEX typu Dex – ASBiG.</w:t>
            </w:r>
          </w:p>
        </w:tc>
      </w:tr>
      <w:tr w:rsidR="002B6DD1" w14:paraId="5B5BB4D6" w14:textId="77777777" w:rsidTr="00E950CD">
        <w:trPr>
          <w:trHeight w:val="195"/>
        </w:trPr>
        <w:tc>
          <w:tcPr>
            <w:tcW w:w="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D1B5D16"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DCED3EE"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A5417B"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0" w:type="dxa"/>
              <w:right w:w="0" w:type="dxa"/>
            </w:tcMar>
            <w:vAlign w:val="center"/>
          </w:tcPr>
          <w:p w14:paraId="08CDD471" w14:textId="77777777" w:rsidR="002B6DD1" w:rsidRPr="0033017C" w:rsidRDefault="002B6DD1" w:rsidP="00E950CD">
            <w:pPr>
              <w:pStyle w:val="Nagwektabeli"/>
              <w:spacing w:after="0"/>
              <w:rPr>
                <w:sz w:val="16"/>
                <w:szCs w:val="16"/>
              </w:rPr>
            </w:pPr>
            <w:r>
              <w:rPr>
                <w:sz w:val="16"/>
                <w:szCs w:val="16"/>
              </w:rPr>
              <w:t>4</w:t>
            </w:r>
          </w:p>
        </w:tc>
      </w:tr>
      <w:tr w:rsidR="002B6DD1" w14:paraId="226EDACA" w14:textId="77777777" w:rsidTr="00E950CD">
        <w:trPr>
          <w:trHeight w:val="916"/>
        </w:trPr>
        <w:tc>
          <w:tcPr>
            <w:tcW w:w="465" w:type="dxa"/>
            <w:tcBorders>
              <w:top w:val="single" w:sz="4" w:space="0" w:color="000000"/>
              <w:left w:val="single" w:sz="4" w:space="0" w:color="000000"/>
              <w:bottom w:val="single" w:sz="4" w:space="0" w:color="000000"/>
              <w:right w:val="single" w:sz="4" w:space="0" w:color="000000"/>
            </w:tcBorders>
            <w:vAlign w:val="center"/>
          </w:tcPr>
          <w:p w14:paraId="68356203" w14:textId="77777777" w:rsidR="002B6DD1" w:rsidRDefault="002B6DD1" w:rsidP="00E950CD">
            <w:pPr>
              <w:widowControl w:val="0"/>
              <w:snapToGrid w:val="0"/>
              <w:jc w:val="center"/>
              <w:rPr>
                <w:rFonts w:cs="Times"/>
                <w:b/>
                <w:bCs/>
                <w:sz w:val="16"/>
                <w:szCs w:val="16"/>
              </w:rPr>
            </w:pPr>
            <w:r>
              <w:rPr>
                <w:rFonts w:cs="Times"/>
                <w:b/>
                <w:bCs/>
                <w:sz w:val="16"/>
                <w:szCs w:val="16"/>
              </w:rPr>
              <w:t>1</w:t>
            </w:r>
          </w:p>
        </w:tc>
        <w:tc>
          <w:tcPr>
            <w:tcW w:w="2247" w:type="dxa"/>
            <w:tcBorders>
              <w:top w:val="single" w:sz="4" w:space="0" w:color="000000"/>
              <w:left w:val="single" w:sz="4" w:space="0" w:color="000000"/>
              <w:bottom w:val="single" w:sz="4" w:space="0" w:color="000000"/>
              <w:right w:val="single" w:sz="4" w:space="0" w:color="000000"/>
            </w:tcBorders>
          </w:tcPr>
          <w:p w14:paraId="62FDF8FC" w14:textId="77777777" w:rsidR="002B6DD1" w:rsidRPr="00B9456B" w:rsidRDefault="002B6DD1" w:rsidP="00E950CD">
            <w:pPr>
              <w:widowControl w:val="0"/>
              <w:snapToGrid w:val="0"/>
              <w:jc w:val="center"/>
              <w:rPr>
                <w:i/>
                <w:sz w:val="20"/>
                <w:szCs w:val="20"/>
              </w:rPr>
            </w:pPr>
            <w:r w:rsidRPr="00B9456B">
              <w:rPr>
                <w:i/>
                <w:sz w:val="20"/>
                <w:szCs w:val="20"/>
              </w:rPr>
              <w:t>Imię i Nazwisko:</w:t>
            </w:r>
          </w:p>
          <w:p w14:paraId="4445CAF7" w14:textId="77777777" w:rsidR="002B6DD1" w:rsidRPr="00B9456B" w:rsidRDefault="002B6DD1" w:rsidP="00E950CD">
            <w:pPr>
              <w:widowControl w:val="0"/>
              <w:snapToGrid w:val="0"/>
              <w:jc w:val="center"/>
              <w:rPr>
                <w:rFonts w:cs="Times"/>
                <w:bCs/>
                <w:sz w:val="20"/>
                <w:szCs w:val="20"/>
              </w:rPr>
            </w:pPr>
            <w:r w:rsidRPr="00B9456B">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44884364" w14:textId="77777777" w:rsidR="002B6DD1" w:rsidRPr="00B9456B" w:rsidRDefault="002B6DD1" w:rsidP="00E950CD">
            <w:pPr>
              <w:widowControl w:val="0"/>
              <w:snapToGrid w:val="0"/>
              <w:jc w:val="center"/>
              <w:rPr>
                <w:i/>
                <w:sz w:val="20"/>
                <w:szCs w:val="20"/>
              </w:rPr>
            </w:pPr>
            <w:r w:rsidRPr="00B9456B">
              <w:rPr>
                <w:i/>
                <w:sz w:val="20"/>
                <w:szCs w:val="20"/>
              </w:rPr>
              <w:t>(dokument potwierdzający ww. wymaganie, data wydania, data ważności):</w:t>
            </w:r>
          </w:p>
          <w:p w14:paraId="3A8E2F1E" w14:textId="77777777" w:rsidR="002B6DD1" w:rsidRPr="00B9456B" w:rsidRDefault="002B6DD1" w:rsidP="00E950CD">
            <w:pPr>
              <w:widowControl w:val="0"/>
              <w:snapToGrid w:val="0"/>
              <w:jc w:val="center"/>
              <w:rPr>
                <w:rFonts w:ascii="Times" w:hAnsi="Times" w:cs="Times"/>
                <w:bCs/>
                <w:sz w:val="20"/>
                <w:szCs w:val="20"/>
              </w:rPr>
            </w:pPr>
            <w:r w:rsidRPr="00B9456B">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258ED" w14:textId="77777777" w:rsidR="002B6DD1" w:rsidRPr="00B9456B" w:rsidRDefault="002B6DD1" w:rsidP="00E950CD">
            <w:pPr>
              <w:widowControl w:val="0"/>
              <w:spacing w:after="0"/>
              <w:jc w:val="both"/>
              <w:rPr>
                <w:i/>
                <w:sz w:val="20"/>
                <w:szCs w:val="20"/>
              </w:rPr>
            </w:pPr>
            <w:r w:rsidRPr="00B9456B">
              <w:rPr>
                <w:i/>
                <w:iCs/>
                <w:sz w:val="20"/>
                <w:szCs w:val="20"/>
              </w:rPr>
              <w:t>Osoba będąca w dyspozycji Wykonawcy)</w:t>
            </w:r>
          </w:p>
          <w:p w14:paraId="040A83CC" w14:textId="77777777" w:rsidR="002B6DD1" w:rsidRPr="00B9456B" w:rsidRDefault="002B6DD1" w:rsidP="00E950CD">
            <w:pPr>
              <w:widowControl w:val="0"/>
              <w:spacing w:after="0"/>
              <w:jc w:val="both"/>
              <w:rPr>
                <w:i/>
                <w:sz w:val="20"/>
                <w:szCs w:val="20"/>
              </w:rPr>
            </w:pPr>
            <w:r w:rsidRPr="00B9456B">
              <w:rPr>
                <w:i/>
                <w:iCs/>
                <w:sz w:val="20"/>
                <w:szCs w:val="20"/>
              </w:rPr>
              <w:t>Osoba udostępniona</w:t>
            </w:r>
            <w:r w:rsidRPr="00B9456B">
              <w:rPr>
                <w:i/>
                <w:sz w:val="20"/>
                <w:szCs w:val="20"/>
              </w:rPr>
              <w:t xml:space="preserve"> </w:t>
            </w:r>
            <w:r w:rsidRPr="00B9456B">
              <w:rPr>
                <w:i/>
                <w:iCs/>
                <w:sz w:val="20"/>
                <w:szCs w:val="20"/>
              </w:rPr>
              <w:t>przez inny podmiot,tj. ………………………..</w:t>
            </w:r>
          </w:p>
        </w:tc>
      </w:tr>
    </w:tbl>
    <w:p w14:paraId="086AA434" w14:textId="77777777" w:rsidR="002B6DD1" w:rsidRDefault="002B6DD1" w:rsidP="008D3D8E">
      <w:pPr>
        <w:spacing w:line="360" w:lineRule="auto"/>
        <w:jc w:val="both"/>
        <w:rPr>
          <w:rFonts w:ascii="Arial" w:hAnsi="Arial" w:cs="Arial"/>
          <w:sz w:val="16"/>
          <w:szCs w:val="16"/>
          <w:lang w:eastAsia="pl-PL"/>
        </w:rPr>
      </w:pPr>
    </w:p>
    <w:p w14:paraId="050EC250" w14:textId="77777777" w:rsidR="00027B41" w:rsidRDefault="00027B41" w:rsidP="008D3D8E">
      <w:pPr>
        <w:spacing w:line="360" w:lineRule="auto"/>
        <w:jc w:val="both"/>
        <w:rPr>
          <w:rFonts w:ascii="Arial" w:hAnsi="Arial" w:cs="Arial"/>
          <w:sz w:val="16"/>
          <w:szCs w:val="16"/>
          <w:lang w:eastAsia="pl-PL"/>
        </w:rPr>
      </w:pPr>
    </w:p>
    <w:p w14:paraId="22411E67" w14:textId="77777777" w:rsidR="00027B41" w:rsidRDefault="00027B41" w:rsidP="008D3D8E">
      <w:pPr>
        <w:spacing w:line="360" w:lineRule="auto"/>
        <w:jc w:val="both"/>
        <w:rPr>
          <w:rFonts w:ascii="Arial" w:hAnsi="Arial" w:cs="Arial"/>
          <w:sz w:val="16"/>
          <w:szCs w:val="16"/>
          <w:lang w:eastAsia="pl-PL"/>
        </w:rPr>
      </w:pPr>
    </w:p>
    <w:tbl>
      <w:tblPr>
        <w:tblpPr w:leftFromText="141" w:rightFromText="141" w:vertAnchor="text" w:horzAnchor="page" w:tblpX="1312" w:tblpY="146"/>
        <w:tblW w:w="9936" w:type="dxa"/>
        <w:tblCellMar>
          <w:left w:w="70" w:type="dxa"/>
          <w:right w:w="70" w:type="dxa"/>
        </w:tblCellMar>
        <w:tblLook w:val="04A0" w:firstRow="1" w:lastRow="0" w:firstColumn="1" w:lastColumn="0" w:noHBand="0" w:noVBand="1"/>
      </w:tblPr>
      <w:tblGrid>
        <w:gridCol w:w="465"/>
        <w:gridCol w:w="2247"/>
        <w:gridCol w:w="3678"/>
        <w:gridCol w:w="3546"/>
      </w:tblGrid>
      <w:tr w:rsidR="002B6DD1" w14:paraId="662D1AEB" w14:textId="77777777" w:rsidTr="00E950CD">
        <w:trPr>
          <w:trHeight w:val="189"/>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B8987D6" w14:textId="77777777" w:rsidR="002B6DD1" w:rsidRPr="00AB2C0A" w:rsidRDefault="002B6DD1" w:rsidP="00E950CD">
            <w:pPr>
              <w:pStyle w:val="Akapitzlist"/>
              <w:spacing w:after="0" w:line="240" w:lineRule="auto"/>
              <w:ind w:left="842"/>
              <w:jc w:val="both"/>
              <w:rPr>
                <w:rFonts w:ascii="Times New Roman" w:eastAsia="Times New Roman" w:hAnsi="Times New Roman" w:cs="Times New Roman"/>
                <w:sz w:val="24"/>
                <w:szCs w:val="24"/>
                <w:lang w:eastAsia="pl-PL"/>
              </w:rPr>
            </w:pPr>
          </w:p>
        </w:tc>
      </w:tr>
      <w:tr w:rsidR="002B6DD1" w14:paraId="0EBFC5D6" w14:textId="77777777" w:rsidTr="00E950CD">
        <w:trPr>
          <w:trHeight w:val="629"/>
        </w:trPr>
        <w:tc>
          <w:tcPr>
            <w:tcW w:w="9936" w:type="dxa"/>
            <w:gridSpan w:val="4"/>
            <w:tcBorders>
              <w:top w:val="single" w:sz="4" w:space="0" w:color="000000"/>
              <w:left w:val="single" w:sz="4" w:space="0" w:color="000000"/>
              <w:bottom w:val="single" w:sz="4" w:space="0" w:color="000000"/>
              <w:right w:val="single" w:sz="4" w:space="0" w:color="000000"/>
            </w:tcBorders>
          </w:tcPr>
          <w:p w14:paraId="6B6EA513" w14:textId="416A3417" w:rsidR="002B6DD1" w:rsidRPr="00B9456B" w:rsidRDefault="00235F76" w:rsidP="002B6DD1">
            <w:pPr>
              <w:pStyle w:val="Akapitzlist"/>
              <w:numPr>
                <w:ilvl w:val="0"/>
                <w:numId w:val="166"/>
              </w:numPr>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Minimum dwie osoby posiadające</w:t>
            </w:r>
            <w:r w:rsidR="002B6DD1" w:rsidRPr="00B9456B">
              <w:rPr>
                <w:rFonts w:ascii="Times New Roman" w:eastAsia="Times New Roman" w:hAnsi="Times New Roman" w:cs="Times New Roman"/>
                <w:lang w:eastAsia="pl-PL"/>
              </w:rPr>
              <w:t xml:space="preserve"> dokument ukończenia szkolenia technicznego w zakresie serwisu kolektorów słonecznych: Vitosol firmy Viessmann.</w:t>
            </w:r>
          </w:p>
        </w:tc>
      </w:tr>
      <w:tr w:rsidR="002B6DD1" w14:paraId="61B98100" w14:textId="77777777" w:rsidTr="00E950CD">
        <w:trPr>
          <w:trHeight w:val="117"/>
        </w:trPr>
        <w:tc>
          <w:tcPr>
            <w:tcW w:w="4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156700" w14:textId="77777777" w:rsidR="002B6DD1" w:rsidRPr="0033017C" w:rsidRDefault="002B6DD1" w:rsidP="00E950CD">
            <w:pPr>
              <w:pStyle w:val="Nagwektabeli"/>
              <w:spacing w:after="0"/>
              <w:jc w:val="both"/>
              <w:rPr>
                <w:sz w:val="16"/>
                <w:szCs w:val="16"/>
              </w:rPr>
            </w:pPr>
            <w:r>
              <w:rPr>
                <w:sz w:val="16"/>
                <w:szCs w:val="16"/>
              </w:rPr>
              <w:t>1</w:t>
            </w:r>
          </w:p>
        </w:tc>
        <w:tc>
          <w:tcPr>
            <w:tcW w:w="224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61D570C" w14:textId="77777777" w:rsidR="002B6DD1" w:rsidRPr="0033017C" w:rsidRDefault="002B6DD1" w:rsidP="00E950CD">
            <w:pPr>
              <w:pStyle w:val="Nagwektabeli"/>
              <w:spacing w:after="0"/>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A13E80" w14:textId="77777777" w:rsidR="002B6DD1" w:rsidRPr="0033017C" w:rsidRDefault="002B6DD1" w:rsidP="00E950CD">
            <w:pPr>
              <w:pStyle w:val="Nagwektabeli"/>
              <w:spacing w:after="0"/>
              <w:rPr>
                <w:sz w:val="16"/>
                <w:szCs w:val="16"/>
              </w:rPr>
            </w:pPr>
            <w:r>
              <w:rPr>
                <w:sz w:val="16"/>
                <w:szCs w:val="16"/>
              </w:rPr>
              <w:t>3</w:t>
            </w:r>
          </w:p>
        </w:tc>
        <w:tc>
          <w:tcPr>
            <w:tcW w:w="354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left w:w="0" w:type="dxa"/>
              <w:right w:w="0" w:type="dxa"/>
            </w:tcMar>
            <w:vAlign w:val="center"/>
          </w:tcPr>
          <w:p w14:paraId="3AE797DB" w14:textId="77777777" w:rsidR="002B6DD1" w:rsidRPr="0033017C" w:rsidRDefault="002B6DD1" w:rsidP="00E950CD">
            <w:pPr>
              <w:pStyle w:val="Nagwektabeli"/>
              <w:spacing w:after="0"/>
              <w:rPr>
                <w:sz w:val="16"/>
                <w:szCs w:val="16"/>
              </w:rPr>
            </w:pPr>
            <w:r>
              <w:rPr>
                <w:sz w:val="16"/>
                <w:szCs w:val="16"/>
              </w:rPr>
              <w:t>4</w:t>
            </w:r>
          </w:p>
        </w:tc>
      </w:tr>
      <w:tr w:rsidR="002B6DD1" w14:paraId="26769914" w14:textId="77777777" w:rsidTr="00E950CD">
        <w:trPr>
          <w:trHeight w:val="790"/>
        </w:trPr>
        <w:tc>
          <w:tcPr>
            <w:tcW w:w="465" w:type="dxa"/>
            <w:tcBorders>
              <w:top w:val="single" w:sz="4" w:space="0" w:color="000000"/>
              <w:left w:val="single" w:sz="4" w:space="0" w:color="000000"/>
              <w:bottom w:val="single" w:sz="4" w:space="0" w:color="000000"/>
              <w:right w:val="single" w:sz="4" w:space="0" w:color="000000"/>
            </w:tcBorders>
            <w:vAlign w:val="center"/>
          </w:tcPr>
          <w:p w14:paraId="2496D20A" w14:textId="77777777" w:rsidR="002B6DD1" w:rsidRDefault="002B6DD1" w:rsidP="00E950CD">
            <w:pPr>
              <w:widowControl w:val="0"/>
              <w:snapToGrid w:val="0"/>
              <w:jc w:val="center"/>
              <w:rPr>
                <w:rFonts w:cs="Times"/>
                <w:b/>
                <w:bCs/>
                <w:sz w:val="16"/>
                <w:szCs w:val="16"/>
              </w:rPr>
            </w:pPr>
            <w:r>
              <w:rPr>
                <w:rFonts w:cs="Times"/>
                <w:b/>
                <w:bCs/>
                <w:sz w:val="16"/>
                <w:szCs w:val="16"/>
              </w:rPr>
              <w:t>1</w:t>
            </w:r>
          </w:p>
        </w:tc>
        <w:tc>
          <w:tcPr>
            <w:tcW w:w="2247" w:type="dxa"/>
            <w:tcBorders>
              <w:top w:val="single" w:sz="4" w:space="0" w:color="000000"/>
              <w:left w:val="single" w:sz="4" w:space="0" w:color="000000"/>
              <w:bottom w:val="single" w:sz="4" w:space="0" w:color="000000"/>
              <w:right w:val="single" w:sz="4" w:space="0" w:color="000000"/>
            </w:tcBorders>
          </w:tcPr>
          <w:p w14:paraId="490498D5" w14:textId="77777777" w:rsidR="002B6DD1" w:rsidRPr="00B9456B" w:rsidRDefault="002B6DD1" w:rsidP="00E950CD">
            <w:pPr>
              <w:widowControl w:val="0"/>
              <w:snapToGrid w:val="0"/>
              <w:jc w:val="center"/>
              <w:rPr>
                <w:i/>
                <w:sz w:val="20"/>
                <w:szCs w:val="20"/>
              </w:rPr>
            </w:pPr>
            <w:r w:rsidRPr="00B9456B">
              <w:rPr>
                <w:i/>
                <w:sz w:val="20"/>
                <w:szCs w:val="20"/>
              </w:rPr>
              <w:t>Imię i Nazwisko:</w:t>
            </w:r>
          </w:p>
          <w:p w14:paraId="5067FCFE" w14:textId="77777777" w:rsidR="002B6DD1" w:rsidRPr="00B9456B" w:rsidRDefault="002B6DD1" w:rsidP="00E950CD">
            <w:pPr>
              <w:widowControl w:val="0"/>
              <w:snapToGrid w:val="0"/>
              <w:jc w:val="center"/>
              <w:rPr>
                <w:rFonts w:cs="Times"/>
                <w:bCs/>
                <w:sz w:val="20"/>
                <w:szCs w:val="20"/>
              </w:rPr>
            </w:pPr>
            <w:r w:rsidRPr="00B9456B">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40617F67" w14:textId="77777777" w:rsidR="002B6DD1" w:rsidRPr="00B9456B" w:rsidRDefault="002B6DD1" w:rsidP="00E950CD">
            <w:pPr>
              <w:widowControl w:val="0"/>
              <w:snapToGrid w:val="0"/>
              <w:jc w:val="center"/>
              <w:rPr>
                <w:i/>
                <w:sz w:val="20"/>
                <w:szCs w:val="20"/>
              </w:rPr>
            </w:pPr>
            <w:r w:rsidRPr="00B9456B">
              <w:rPr>
                <w:i/>
                <w:sz w:val="20"/>
                <w:szCs w:val="20"/>
              </w:rPr>
              <w:t>(dokument potwierdzający ww. wymaganie, data wydania, data ważności):</w:t>
            </w:r>
          </w:p>
          <w:p w14:paraId="7761782B" w14:textId="77777777" w:rsidR="002B6DD1" w:rsidRPr="00B9456B" w:rsidRDefault="002B6DD1" w:rsidP="00E950CD">
            <w:pPr>
              <w:widowControl w:val="0"/>
              <w:snapToGrid w:val="0"/>
              <w:jc w:val="center"/>
              <w:rPr>
                <w:rFonts w:ascii="Times" w:hAnsi="Times" w:cs="Times"/>
                <w:bCs/>
                <w:sz w:val="20"/>
                <w:szCs w:val="20"/>
              </w:rPr>
            </w:pPr>
            <w:r w:rsidRPr="00B9456B">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BFD15" w14:textId="77777777" w:rsidR="002B6DD1" w:rsidRPr="00B9456B" w:rsidRDefault="002B6DD1" w:rsidP="00E950CD">
            <w:pPr>
              <w:widowControl w:val="0"/>
              <w:spacing w:after="0"/>
              <w:jc w:val="both"/>
              <w:rPr>
                <w:i/>
                <w:sz w:val="20"/>
                <w:szCs w:val="20"/>
              </w:rPr>
            </w:pPr>
            <w:r w:rsidRPr="00B9456B">
              <w:rPr>
                <w:i/>
                <w:iCs/>
                <w:sz w:val="20"/>
                <w:szCs w:val="20"/>
              </w:rPr>
              <w:t>Osoba będąca w dyspozycji Wykonawcy)</w:t>
            </w:r>
          </w:p>
          <w:p w14:paraId="0B390B63" w14:textId="77777777" w:rsidR="002B6DD1" w:rsidRPr="00B9456B" w:rsidRDefault="002B6DD1" w:rsidP="00E950CD">
            <w:pPr>
              <w:widowControl w:val="0"/>
              <w:spacing w:after="0"/>
              <w:jc w:val="both"/>
              <w:rPr>
                <w:i/>
                <w:sz w:val="20"/>
                <w:szCs w:val="20"/>
              </w:rPr>
            </w:pPr>
            <w:r w:rsidRPr="00B9456B">
              <w:rPr>
                <w:i/>
                <w:iCs/>
                <w:sz w:val="20"/>
                <w:szCs w:val="20"/>
              </w:rPr>
              <w:t>Osoba udostępniona</w:t>
            </w:r>
            <w:r w:rsidRPr="00B9456B">
              <w:rPr>
                <w:i/>
                <w:sz w:val="20"/>
                <w:szCs w:val="20"/>
              </w:rPr>
              <w:t xml:space="preserve"> </w:t>
            </w:r>
            <w:r w:rsidRPr="00B9456B">
              <w:rPr>
                <w:i/>
                <w:iCs/>
                <w:sz w:val="20"/>
                <w:szCs w:val="20"/>
              </w:rPr>
              <w:t>przez inny podmiot,tj. ………………………..</w:t>
            </w:r>
          </w:p>
        </w:tc>
      </w:tr>
      <w:tr w:rsidR="002B6DD1" w14:paraId="608E329B" w14:textId="77777777" w:rsidTr="00E950CD">
        <w:trPr>
          <w:trHeight w:val="535"/>
        </w:trPr>
        <w:tc>
          <w:tcPr>
            <w:tcW w:w="465" w:type="dxa"/>
            <w:tcBorders>
              <w:top w:val="single" w:sz="4" w:space="0" w:color="000000"/>
              <w:left w:val="single" w:sz="4" w:space="0" w:color="000000"/>
              <w:bottom w:val="single" w:sz="4" w:space="0" w:color="000000"/>
              <w:right w:val="single" w:sz="4" w:space="0" w:color="000000"/>
            </w:tcBorders>
            <w:vAlign w:val="center"/>
          </w:tcPr>
          <w:p w14:paraId="2EDB4C03" w14:textId="77777777" w:rsidR="002B6DD1" w:rsidRDefault="002B6DD1" w:rsidP="00E950CD">
            <w:pPr>
              <w:widowControl w:val="0"/>
              <w:snapToGrid w:val="0"/>
              <w:jc w:val="center"/>
              <w:rPr>
                <w:rFonts w:cs="Times"/>
                <w:b/>
                <w:bCs/>
                <w:sz w:val="16"/>
                <w:szCs w:val="16"/>
              </w:rPr>
            </w:pPr>
            <w:r>
              <w:rPr>
                <w:rFonts w:cs="Times"/>
                <w:b/>
                <w:bCs/>
                <w:sz w:val="16"/>
                <w:szCs w:val="16"/>
              </w:rPr>
              <w:t>2</w:t>
            </w:r>
          </w:p>
        </w:tc>
        <w:tc>
          <w:tcPr>
            <w:tcW w:w="2247" w:type="dxa"/>
            <w:tcBorders>
              <w:top w:val="single" w:sz="4" w:space="0" w:color="000000"/>
              <w:left w:val="single" w:sz="4" w:space="0" w:color="000000"/>
              <w:bottom w:val="single" w:sz="4" w:space="0" w:color="000000"/>
              <w:right w:val="single" w:sz="4" w:space="0" w:color="000000"/>
            </w:tcBorders>
          </w:tcPr>
          <w:p w14:paraId="2DFFEE53" w14:textId="77777777" w:rsidR="002B6DD1" w:rsidRPr="00B9456B" w:rsidRDefault="002B6DD1" w:rsidP="00E950CD">
            <w:pPr>
              <w:widowControl w:val="0"/>
              <w:snapToGrid w:val="0"/>
              <w:jc w:val="center"/>
              <w:rPr>
                <w:i/>
                <w:sz w:val="20"/>
                <w:szCs w:val="20"/>
              </w:rPr>
            </w:pPr>
            <w:r w:rsidRPr="00B9456B">
              <w:rPr>
                <w:i/>
                <w:sz w:val="20"/>
                <w:szCs w:val="20"/>
              </w:rPr>
              <w:t>Imię i Nazwisko:</w:t>
            </w:r>
          </w:p>
          <w:p w14:paraId="4E66BAD2" w14:textId="77777777" w:rsidR="002B6DD1" w:rsidRPr="00B9456B" w:rsidRDefault="002B6DD1" w:rsidP="00E950CD">
            <w:pPr>
              <w:widowControl w:val="0"/>
              <w:snapToGrid w:val="0"/>
              <w:jc w:val="center"/>
              <w:rPr>
                <w:rFonts w:cs="Times"/>
                <w:bCs/>
                <w:sz w:val="20"/>
                <w:szCs w:val="20"/>
              </w:rPr>
            </w:pPr>
            <w:r w:rsidRPr="00B9456B">
              <w:rPr>
                <w:rFonts w:cs="Times"/>
                <w:bCs/>
                <w:sz w:val="20"/>
                <w:szCs w:val="20"/>
              </w:rPr>
              <w:t>…………………………</w:t>
            </w:r>
          </w:p>
        </w:tc>
        <w:tc>
          <w:tcPr>
            <w:tcW w:w="3678" w:type="dxa"/>
            <w:tcBorders>
              <w:top w:val="single" w:sz="4" w:space="0" w:color="000000"/>
              <w:left w:val="single" w:sz="4" w:space="0" w:color="000000"/>
              <w:bottom w:val="single" w:sz="4" w:space="0" w:color="000000"/>
              <w:right w:val="single" w:sz="4" w:space="0" w:color="000000"/>
            </w:tcBorders>
          </w:tcPr>
          <w:p w14:paraId="5619EDDE" w14:textId="77777777" w:rsidR="002B6DD1" w:rsidRPr="00B9456B" w:rsidRDefault="002B6DD1" w:rsidP="00E950CD">
            <w:pPr>
              <w:widowControl w:val="0"/>
              <w:snapToGrid w:val="0"/>
              <w:jc w:val="center"/>
              <w:rPr>
                <w:i/>
                <w:sz w:val="20"/>
                <w:szCs w:val="20"/>
              </w:rPr>
            </w:pPr>
            <w:r w:rsidRPr="00B9456B">
              <w:rPr>
                <w:i/>
                <w:sz w:val="20"/>
                <w:szCs w:val="20"/>
              </w:rPr>
              <w:t>(dokument potwierdzający ww. wymaganie, data wydania, data ważności):</w:t>
            </w:r>
          </w:p>
          <w:p w14:paraId="3BC746D9" w14:textId="77777777" w:rsidR="002B6DD1" w:rsidRPr="00B9456B" w:rsidRDefault="002B6DD1" w:rsidP="00E950CD">
            <w:pPr>
              <w:widowControl w:val="0"/>
              <w:snapToGrid w:val="0"/>
              <w:jc w:val="center"/>
              <w:rPr>
                <w:rFonts w:ascii="Times" w:hAnsi="Times" w:cs="Times"/>
                <w:bCs/>
                <w:sz w:val="20"/>
                <w:szCs w:val="20"/>
              </w:rPr>
            </w:pPr>
            <w:r w:rsidRPr="00B9456B">
              <w:rPr>
                <w:rFonts w:ascii="Times" w:hAnsi="Times" w:cs="Times"/>
                <w:bCs/>
                <w:sz w:val="20"/>
                <w:szCs w:val="20"/>
              </w:rPr>
              <w:t>…………………………….</w:t>
            </w:r>
          </w:p>
        </w:tc>
        <w:tc>
          <w:tcPr>
            <w:tcW w:w="35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5CD91" w14:textId="77777777" w:rsidR="002B6DD1" w:rsidRPr="00B9456B" w:rsidRDefault="002B6DD1" w:rsidP="00E950CD">
            <w:pPr>
              <w:widowControl w:val="0"/>
              <w:spacing w:after="0"/>
              <w:jc w:val="both"/>
              <w:rPr>
                <w:i/>
                <w:sz w:val="20"/>
                <w:szCs w:val="20"/>
              </w:rPr>
            </w:pPr>
            <w:r w:rsidRPr="00B9456B">
              <w:rPr>
                <w:i/>
                <w:iCs/>
                <w:sz w:val="20"/>
                <w:szCs w:val="20"/>
              </w:rPr>
              <w:t>Osoba będąca w dyspozycji Wykonawcy)</w:t>
            </w:r>
          </w:p>
          <w:p w14:paraId="7EDC329A" w14:textId="77777777" w:rsidR="002B6DD1" w:rsidRPr="00B9456B" w:rsidRDefault="002B6DD1" w:rsidP="00E950CD">
            <w:pPr>
              <w:widowControl w:val="0"/>
              <w:spacing w:after="0"/>
              <w:jc w:val="both"/>
              <w:rPr>
                <w:i/>
                <w:sz w:val="20"/>
                <w:szCs w:val="20"/>
              </w:rPr>
            </w:pPr>
            <w:r w:rsidRPr="00B9456B">
              <w:rPr>
                <w:i/>
                <w:iCs/>
                <w:sz w:val="20"/>
                <w:szCs w:val="20"/>
              </w:rPr>
              <w:t>Osoba udostępniona</w:t>
            </w:r>
            <w:r w:rsidRPr="00B9456B">
              <w:rPr>
                <w:i/>
                <w:sz w:val="20"/>
                <w:szCs w:val="20"/>
              </w:rPr>
              <w:t xml:space="preserve"> </w:t>
            </w:r>
            <w:r w:rsidRPr="00B9456B">
              <w:rPr>
                <w:i/>
                <w:iCs/>
                <w:sz w:val="20"/>
                <w:szCs w:val="20"/>
              </w:rPr>
              <w:t>przez inny podmiot,tj. ………………………..</w:t>
            </w:r>
          </w:p>
        </w:tc>
      </w:tr>
    </w:tbl>
    <w:p w14:paraId="458FEE82" w14:textId="77777777" w:rsidR="002B6DD1" w:rsidRDefault="002B6DD1" w:rsidP="008D3D8E">
      <w:pPr>
        <w:spacing w:line="360" w:lineRule="auto"/>
        <w:jc w:val="both"/>
        <w:rPr>
          <w:rFonts w:ascii="Arial" w:hAnsi="Arial" w:cs="Arial"/>
          <w:sz w:val="16"/>
          <w:szCs w:val="16"/>
          <w:lang w:eastAsia="pl-PL"/>
        </w:rPr>
      </w:pPr>
    </w:p>
    <w:p w14:paraId="5C6F4136" w14:textId="77777777" w:rsidR="00904D59" w:rsidRDefault="00904D59" w:rsidP="008D3D8E">
      <w:pPr>
        <w:spacing w:line="360" w:lineRule="auto"/>
        <w:jc w:val="both"/>
        <w:rPr>
          <w:rFonts w:ascii="Arial" w:hAnsi="Arial" w:cs="Arial"/>
          <w:sz w:val="16"/>
          <w:szCs w:val="16"/>
          <w:lang w:eastAsia="pl-PL"/>
        </w:rPr>
      </w:pPr>
    </w:p>
    <w:p w14:paraId="33259EF1" w14:textId="77777777" w:rsidR="00904D59" w:rsidRDefault="00904D59" w:rsidP="008D3D8E">
      <w:pPr>
        <w:spacing w:line="360" w:lineRule="auto"/>
        <w:jc w:val="both"/>
        <w:rPr>
          <w:rFonts w:ascii="Arial" w:hAnsi="Arial" w:cs="Arial"/>
          <w:sz w:val="16"/>
          <w:szCs w:val="16"/>
          <w:lang w:eastAsia="pl-PL"/>
        </w:rPr>
      </w:pPr>
    </w:p>
    <w:p w14:paraId="454F53B9" w14:textId="77777777" w:rsidR="00904D59" w:rsidRDefault="00904D59" w:rsidP="008D3D8E">
      <w:pPr>
        <w:spacing w:line="360" w:lineRule="auto"/>
        <w:jc w:val="both"/>
        <w:rPr>
          <w:rFonts w:ascii="Arial" w:hAnsi="Arial" w:cs="Arial"/>
          <w:sz w:val="16"/>
          <w:szCs w:val="16"/>
          <w:lang w:eastAsia="pl-PL"/>
        </w:rPr>
      </w:pPr>
    </w:p>
    <w:p w14:paraId="0F4BC7B0" w14:textId="77777777" w:rsidR="00904D59" w:rsidRDefault="00904D59" w:rsidP="008D3D8E">
      <w:pPr>
        <w:spacing w:line="360" w:lineRule="auto"/>
        <w:jc w:val="both"/>
        <w:rPr>
          <w:rFonts w:ascii="Arial" w:hAnsi="Arial" w:cs="Arial"/>
          <w:sz w:val="16"/>
          <w:szCs w:val="16"/>
          <w:lang w:eastAsia="pl-PL"/>
        </w:rPr>
      </w:pPr>
    </w:p>
    <w:p w14:paraId="6938587E" w14:textId="77777777" w:rsidR="00904D59" w:rsidRDefault="00904D59" w:rsidP="008D3D8E">
      <w:pPr>
        <w:spacing w:line="360" w:lineRule="auto"/>
        <w:jc w:val="both"/>
        <w:rPr>
          <w:rFonts w:ascii="Arial" w:hAnsi="Arial" w:cs="Arial"/>
          <w:sz w:val="16"/>
          <w:szCs w:val="16"/>
          <w:lang w:eastAsia="pl-PL"/>
        </w:rPr>
      </w:pPr>
    </w:p>
    <w:p w14:paraId="31A7C466" w14:textId="77777777" w:rsidR="00904D59" w:rsidRDefault="00904D59" w:rsidP="008D3D8E">
      <w:pPr>
        <w:spacing w:line="360" w:lineRule="auto"/>
        <w:jc w:val="both"/>
        <w:rPr>
          <w:rFonts w:ascii="Arial" w:hAnsi="Arial" w:cs="Arial"/>
          <w:sz w:val="16"/>
          <w:szCs w:val="16"/>
          <w:lang w:eastAsia="pl-PL"/>
        </w:rPr>
      </w:pPr>
    </w:p>
    <w:p w14:paraId="0C2642BE" w14:textId="77777777" w:rsidR="00904D59" w:rsidRDefault="00904D59" w:rsidP="008D3D8E">
      <w:pPr>
        <w:spacing w:line="360" w:lineRule="auto"/>
        <w:jc w:val="both"/>
        <w:rPr>
          <w:rFonts w:ascii="Arial" w:hAnsi="Arial" w:cs="Arial"/>
          <w:sz w:val="16"/>
          <w:szCs w:val="16"/>
          <w:lang w:eastAsia="pl-PL"/>
        </w:rPr>
      </w:pPr>
    </w:p>
    <w:p w14:paraId="32DB23A7" w14:textId="77777777" w:rsidR="00904D59" w:rsidRDefault="00904D59" w:rsidP="008D3D8E">
      <w:pPr>
        <w:spacing w:line="360" w:lineRule="auto"/>
        <w:jc w:val="both"/>
        <w:rPr>
          <w:rFonts w:ascii="Arial" w:hAnsi="Arial" w:cs="Arial"/>
          <w:sz w:val="16"/>
          <w:szCs w:val="16"/>
          <w:lang w:eastAsia="pl-PL"/>
        </w:rPr>
      </w:pPr>
    </w:p>
    <w:p w14:paraId="1BF39317" w14:textId="77777777" w:rsidR="00904D59" w:rsidRDefault="00904D59" w:rsidP="008D3D8E">
      <w:pPr>
        <w:spacing w:line="360" w:lineRule="auto"/>
        <w:jc w:val="both"/>
        <w:rPr>
          <w:rFonts w:ascii="Arial" w:hAnsi="Arial" w:cs="Arial"/>
          <w:sz w:val="16"/>
          <w:szCs w:val="16"/>
          <w:lang w:eastAsia="pl-PL"/>
        </w:rPr>
      </w:pPr>
    </w:p>
    <w:p w14:paraId="6A5E8F87" w14:textId="77777777" w:rsidR="00904D59" w:rsidRDefault="00904D59" w:rsidP="008D3D8E">
      <w:pPr>
        <w:spacing w:line="360" w:lineRule="auto"/>
        <w:jc w:val="both"/>
        <w:rPr>
          <w:rFonts w:ascii="Arial" w:hAnsi="Arial" w:cs="Arial"/>
          <w:sz w:val="16"/>
          <w:szCs w:val="16"/>
          <w:lang w:eastAsia="pl-PL"/>
        </w:rPr>
      </w:pPr>
    </w:p>
    <w:p w14:paraId="48B51465" w14:textId="77777777" w:rsidR="00904D59" w:rsidRDefault="00904D59" w:rsidP="008D3D8E">
      <w:pPr>
        <w:spacing w:line="360" w:lineRule="auto"/>
        <w:jc w:val="both"/>
        <w:rPr>
          <w:rFonts w:ascii="Arial" w:hAnsi="Arial" w:cs="Arial"/>
          <w:sz w:val="16"/>
          <w:szCs w:val="16"/>
          <w:lang w:eastAsia="pl-PL"/>
        </w:rPr>
      </w:pPr>
    </w:p>
    <w:p w14:paraId="65DC452D" w14:textId="77777777" w:rsidR="00904D59" w:rsidRDefault="00904D59" w:rsidP="008D3D8E">
      <w:pPr>
        <w:spacing w:line="360" w:lineRule="auto"/>
        <w:jc w:val="both"/>
        <w:rPr>
          <w:rFonts w:ascii="Arial" w:hAnsi="Arial" w:cs="Arial"/>
          <w:sz w:val="16"/>
          <w:szCs w:val="16"/>
          <w:lang w:eastAsia="pl-PL"/>
        </w:rPr>
      </w:pPr>
    </w:p>
    <w:p w14:paraId="4E56AB0F" w14:textId="77777777" w:rsidR="00904D59" w:rsidRDefault="00904D59" w:rsidP="008D3D8E">
      <w:pPr>
        <w:spacing w:line="360" w:lineRule="auto"/>
        <w:jc w:val="both"/>
        <w:rPr>
          <w:rFonts w:ascii="Arial" w:hAnsi="Arial" w:cs="Arial"/>
          <w:sz w:val="16"/>
          <w:szCs w:val="16"/>
          <w:lang w:eastAsia="pl-PL"/>
        </w:rPr>
      </w:pPr>
    </w:p>
    <w:p w14:paraId="6DED44E0" w14:textId="77777777" w:rsidR="00904D59" w:rsidRDefault="00904D59" w:rsidP="008D3D8E">
      <w:pPr>
        <w:spacing w:line="360" w:lineRule="auto"/>
        <w:jc w:val="both"/>
        <w:rPr>
          <w:rFonts w:ascii="Arial" w:hAnsi="Arial" w:cs="Arial"/>
          <w:sz w:val="16"/>
          <w:szCs w:val="16"/>
          <w:lang w:eastAsia="pl-PL"/>
        </w:rPr>
      </w:pPr>
    </w:p>
    <w:p w14:paraId="42782AD4" w14:textId="77777777" w:rsidR="00904D59" w:rsidRDefault="00904D59" w:rsidP="008D3D8E">
      <w:pPr>
        <w:spacing w:line="360" w:lineRule="auto"/>
        <w:jc w:val="both"/>
        <w:rPr>
          <w:rFonts w:ascii="Arial" w:hAnsi="Arial" w:cs="Arial"/>
          <w:sz w:val="16"/>
          <w:szCs w:val="16"/>
          <w:lang w:eastAsia="pl-PL"/>
        </w:rPr>
      </w:pPr>
    </w:p>
    <w:p w14:paraId="170FDEC2" w14:textId="77777777" w:rsidR="00904D59" w:rsidRDefault="00904D59" w:rsidP="008D3D8E">
      <w:pPr>
        <w:spacing w:line="360" w:lineRule="auto"/>
        <w:jc w:val="both"/>
        <w:rPr>
          <w:rFonts w:ascii="Arial" w:hAnsi="Arial" w:cs="Arial"/>
          <w:sz w:val="16"/>
          <w:szCs w:val="16"/>
          <w:lang w:eastAsia="pl-PL"/>
        </w:rPr>
      </w:pPr>
    </w:p>
    <w:p w14:paraId="56E186DA" w14:textId="77777777" w:rsidR="00904D59" w:rsidRDefault="00904D59" w:rsidP="008D3D8E">
      <w:pPr>
        <w:spacing w:line="360" w:lineRule="auto"/>
        <w:jc w:val="both"/>
        <w:rPr>
          <w:rFonts w:ascii="Arial" w:hAnsi="Arial" w:cs="Arial"/>
          <w:sz w:val="16"/>
          <w:szCs w:val="16"/>
          <w:lang w:eastAsia="pl-PL"/>
        </w:rPr>
      </w:pPr>
    </w:p>
    <w:p w14:paraId="24FF32E3" w14:textId="77777777" w:rsidR="00904D59" w:rsidRDefault="00904D59" w:rsidP="008D3D8E">
      <w:pPr>
        <w:spacing w:line="360" w:lineRule="auto"/>
        <w:jc w:val="both"/>
        <w:rPr>
          <w:rFonts w:ascii="Arial" w:hAnsi="Arial" w:cs="Arial"/>
          <w:sz w:val="16"/>
          <w:szCs w:val="16"/>
          <w:lang w:eastAsia="pl-PL"/>
        </w:rPr>
      </w:pPr>
    </w:p>
    <w:p w14:paraId="6D4FF233" w14:textId="77777777" w:rsidR="00904D59" w:rsidRDefault="00904D59" w:rsidP="008D3D8E">
      <w:pPr>
        <w:spacing w:line="360" w:lineRule="auto"/>
        <w:jc w:val="both"/>
        <w:rPr>
          <w:rFonts w:ascii="Arial" w:hAnsi="Arial" w:cs="Arial"/>
          <w:sz w:val="16"/>
          <w:szCs w:val="16"/>
          <w:lang w:eastAsia="pl-PL"/>
        </w:rPr>
      </w:pPr>
    </w:p>
    <w:p w14:paraId="2F0B7029" w14:textId="77777777" w:rsidR="00904D59" w:rsidRDefault="00904D59" w:rsidP="008D3D8E">
      <w:pPr>
        <w:spacing w:line="360" w:lineRule="auto"/>
        <w:jc w:val="both"/>
        <w:rPr>
          <w:rFonts w:ascii="Arial" w:hAnsi="Arial" w:cs="Arial"/>
          <w:sz w:val="16"/>
          <w:szCs w:val="16"/>
          <w:lang w:eastAsia="pl-PL"/>
        </w:rPr>
      </w:pPr>
    </w:p>
    <w:p w14:paraId="64DAA272" w14:textId="77777777" w:rsidR="00904D59" w:rsidRDefault="00904D59" w:rsidP="008D3D8E">
      <w:pPr>
        <w:spacing w:line="360" w:lineRule="auto"/>
        <w:jc w:val="both"/>
        <w:rPr>
          <w:rFonts w:ascii="Arial" w:hAnsi="Arial" w:cs="Arial"/>
          <w:sz w:val="16"/>
          <w:szCs w:val="16"/>
          <w:lang w:eastAsia="pl-PL"/>
        </w:rPr>
      </w:pPr>
    </w:p>
    <w:p w14:paraId="179754EE" w14:textId="77777777" w:rsidR="00F22C35" w:rsidRPr="00904D59" w:rsidRDefault="00F22C35" w:rsidP="00F22C35">
      <w:pPr>
        <w:tabs>
          <w:tab w:val="left" w:pos="1701"/>
        </w:tabs>
        <w:jc w:val="right"/>
        <w:rPr>
          <w:b/>
          <w:i/>
          <w:u w:val="single"/>
        </w:rPr>
      </w:pPr>
      <w:r w:rsidRPr="00904D59">
        <w:rPr>
          <w:b/>
          <w:i/>
          <w:u w:val="single"/>
        </w:rPr>
        <w:t>ZAŁĄCZNIK NR 13</w:t>
      </w:r>
    </w:p>
    <w:p w14:paraId="23A1DF9E" w14:textId="77777777" w:rsidR="00F22C35" w:rsidRPr="00904D59" w:rsidRDefault="00F22C35" w:rsidP="00F22C35">
      <w:pPr>
        <w:jc w:val="right"/>
        <w:rPr>
          <w:sz w:val="20"/>
          <w:szCs w:val="20"/>
        </w:rPr>
      </w:pPr>
      <w:r w:rsidRPr="00904D59">
        <w:rPr>
          <w:sz w:val="20"/>
          <w:szCs w:val="20"/>
        </w:rPr>
        <w:t>………………………., dn. ……………………</w:t>
      </w:r>
    </w:p>
    <w:p w14:paraId="140C69DF" w14:textId="77777777" w:rsidR="00F22C35" w:rsidRPr="00904D59" w:rsidRDefault="00F22C35" w:rsidP="00F22C35">
      <w:pPr>
        <w:rPr>
          <w:sz w:val="20"/>
          <w:szCs w:val="20"/>
        </w:rPr>
      </w:pPr>
      <w:r w:rsidRPr="00904D59">
        <w:rPr>
          <w:sz w:val="20"/>
          <w:szCs w:val="20"/>
        </w:rPr>
        <w:t>(pieczęć adresowa Wykonawcy)</w:t>
      </w:r>
    </w:p>
    <w:p w14:paraId="3B464FB4" w14:textId="77777777" w:rsidR="00F22C35" w:rsidRPr="00904D59" w:rsidRDefault="00F22C35" w:rsidP="00F22C35">
      <w:pPr>
        <w:tabs>
          <w:tab w:val="left" w:pos="540"/>
          <w:tab w:val="left" w:pos="3260"/>
          <w:tab w:val="center" w:pos="4819"/>
          <w:tab w:val="left" w:pos="6083"/>
        </w:tabs>
        <w:spacing w:before="120" w:line="360" w:lineRule="auto"/>
        <w:jc w:val="center"/>
        <w:rPr>
          <w:b/>
          <w:sz w:val="20"/>
          <w:szCs w:val="20"/>
        </w:rPr>
      </w:pPr>
      <w:r w:rsidRPr="00904D59">
        <w:rPr>
          <w:b/>
          <w:sz w:val="20"/>
          <w:szCs w:val="20"/>
        </w:rPr>
        <w:t>OŚWIADCZENIE</w:t>
      </w:r>
    </w:p>
    <w:p w14:paraId="136C6F01" w14:textId="77777777" w:rsidR="00F22C35" w:rsidRPr="00235F76" w:rsidRDefault="00F22C35" w:rsidP="00F22C35">
      <w:pPr>
        <w:jc w:val="both"/>
        <w:rPr>
          <w:color w:val="000000"/>
        </w:rPr>
      </w:pPr>
      <w:r w:rsidRPr="00235F76">
        <w:rPr>
          <w:color w:val="000000"/>
        </w:rPr>
        <w:t xml:space="preserve">Przystępując do postępowania w sprawie udzielenia zamówienia publicznego 47/ZP/21 na: </w:t>
      </w:r>
    </w:p>
    <w:p w14:paraId="41EB3F32" w14:textId="77777777" w:rsidR="00F22C35" w:rsidRPr="00235F76" w:rsidRDefault="00F22C35" w:rsidP="00F22C35">
      <w:pPr>
        <w:keepLines/>
        <w:widowControl w:val="0"/>
        <w:tabs>
          <w:tab w:val="left" w:pos="540"/>
          <w:tab w:val="left" w:pos="8460"/>
        </w:tabs>
        <w:ind w:right="750"/>
        <w:rPr>
          <w:color w:val="000000"/>
        </w:rPr>
      </w:pPr>
      <w:r w:rsidRPr="00235F76">
        <w:rPr>
          <w:i/>
          <w:u w:val="single"/>
        </w:rPr>
        <w:t>„Nadzór i obsługa serwisowo-eksploatacyjna kotłowni gazowo-olejowych, węzłów cieplnych, systemów solarnych i instalacji c.w.u. i c.o. w obiektach AMW w Gdyni oraz kotłowni olejowej w AOS w Czernicy”.</w:t>
      </w:r>
    </w:p>
    <w:p w14:paraId="78E44617" w14:textId="77777777" w:rsidR="00F22C35" w:rsidRPr="00235F76" w:rsidRDefault="00F22C35" w:rsidP="00F22C35">
      <w:pPr>
        <w:keepLines/>
        <w:widowControl w:val="0"/>
        <w:tabs>
          <w:tab w:val="left" w:pos="540"/>
          <w:tab w:val="left" w:pos="6390"/>
          <w:tab w:val="left" w:pos="6840"/>
          <w:tab w:val="left" w:pos="7380"/>
          <w:tab w:val="left" w:pos="8460"/>
        </w:tabs>
        <w:spacing w:line="360" w:lineRule="auto"/>
        <w:ind w:right="748"/>
        <w:jc w:val="both"/>
        <w:rPr>
          <w:color w:val="000000"/>
        </w:rPr>
      </w:pPr>
      <w:r w:rsidRPr="00235F76">
        <w:rPr>
          <w:color w:val="000000"/>
        </w:rPr>
        <w:t>w imieniu reprezentowanej przeze mnie firmy (nazwa firmy): …………………….</w:t>
      </w:r>
    </w:p>
    <w:p w14:paraId="6861D3E5" w14:textId="77777777" w:rsidR="00F22C35" w:rsidRPr="00235F76" w:rsidRDefault="00F22C35" w:rsidP="00F22C35">
      <w:pPr>
        <w:keepLines/>
        <w:widowControl w:val="0"/>
        <w:tabs>
          <w:tab w:val="left" w:pos="540"/>
          <w:tab w:val="left" w:pos="6390"/>
          <w:tab w:val="left" w:pos="6840"/>
          <w:tab w:val="left" w:pos="7380"/>
          <w:tab w:val="left" w:pos="8460"/>
        </w:tabs>
        <w:spacing w:line="360" w:lineRule="auto"/>
        <w:ind w:right="748"/>
        <w:jc w:val="both"/>
        <w:rPr>
          <w:color w:val="000000"/>
        </w:rPr>
      </w:pPr>
      <w:r w:rsidRPr="00235F76">
        <w:rPr>
          <w:color w:val="000000"/>
        </w:rPr>
        <w:t>……………………………………………………………………………………….</w:t>
      </w:r>
    </w:p>
    <w:p w14:paraId="0C0AD5A1" w14:textId="77777777" w:rsidR="00F22C35" w:rsidRPr="00235F76" w:rsidRDefault="00F22C35" w:rsidP="00F22C35">
      <w:pPr>
        <w:keepLines/>
        <w:widowControl w:val="0"/>
        <w:tabs>
          <w:tab w:val="left" w:pos="540"/>
          <w:tab w:val="left" w:pos="6390"/>
          <w:tab w:val="left" w:pos="6840"/>
          <w:tab w:val="left" w:pos="7380"/>
          <w:tab w:val="left" w:pos="8460"/>
        </w:tabs>
        <w:spacing w:line="360" w:lineRule="auto"/>
        <w:ind w:right="748"/>
        <w:jc w:val="both"/>
        <w:rPr>
          <w:color w:val="000000"/>
        </w:rPr>
      </w:pPr>
      <w:r w:rsidRPr="00235F76">
        <w:rPr>
          <w:color w:val="000000"/>
        </w:rPr>
        <w:t>…………………………………………………….………………………………….</w:t>
      </w:r>
    </w:p>
    <w:p w14:paraId="16B24860" w14:textId="77777777" w:rsidR="00F22C35" w:rsidRPr="00235F76" w:rsidRDefault="00F22C35" w:rsidP="00F22C35">
      <w:pPr>
        <w:keepLines/>
        <w:widowControl w:val="0"/>
        <w:tabs>
          <w:tab w:val="left" w:pos="540"/>
          <w:tab w:val="left" w:pos="6390"/>
          <w:tab w:val="left" w:pos="6840"/>
          <w:tab w:val="left" w:pos="7380"/>
          <w:tab w:val="left" w:pos="8460"/>
        </w:tabs>
        <w:spacing w:line="360" w:lineRule="auto"/>
        <w:ind w:right="748"/>
        <w:rPr>
          <w:color w:val="000000"/>
        </w:rPr>
      </w:pPr>
      <w:r w:rsidRPr="00235F76">
        <w:rPr>
          <w:color w:val="000000"/>
        </w:rPr>
        <w:t>z siedzibą w ………….……………………………………………………………………………..</w:t>
      </w:r>
    </w:p>
    <w:p w14:paraId="508F37E8" w14:textId="77777777" w:rsidR="00F22C35" w:rsidRPr="00235F76" w:rsidRDefault="00F22C35" w:rsidP="00F22C35">
      <w:pPr>
        <w:tabs>
          <w:tab w:val="left" w:pos="-180"/>
          <w:tab w:val="left" w:pos="3060"/>
          <w:tab w:val="left" w:leader="dot" w:pos="7740"/>
        </w:tabs>
        <w:spacing w:before="120" w:after="120" w:line="360" w:lineRule="auto"/>
        <w:jc w:val="both"/>
        <w:rPr>
          <w:rFonts w:eastAsia="Times New Roman"/>
          <w:b/>
          <w:bCs/>
          <w:color w:val="000000"/>
          <w:lang w:eastAsia="pl-PL"/>
        </w:rPr>
      </w:pPr>
      <w:r w:rsidRPr="00235F76">
        <w:rPr>
          <w:rFonts w:eastAsia="Times New Roman"/>
          <w:b/>
          <w:bCs/>
          <w:color w:val="000000"/>
          <w:lang w:eastAsia="pl-PL"/>
        </w:rPr>
        <w:t>Oświadczam, że:</w:t>
      </w:r>
    </w:p>
    <w:p w14:paraId="21609F7E" w14:textId="0B3FEA62" w:rsidR="00F22C35" w:rsidRPr="00235F76" w:rsidRDefault="00F22C35" w:rsidP="00F22C35">
      <w:pPr>
        <w:spacing w:after="0" w:line="240" w:lineRule="auto"/>
        <w:jc w:val="both"/>
      </w:pPr>
      <w:r w:rsidRPr="00235F76">
        <w:t>Pani/Pan ………………………………..……………… będzie pełnił funkcję kierownika i posiada uprawnienia budowlane w specjalności instalacyjnej w zakresie sieci, instalacji i urządzeń cieplnych i gazowych. Wskazana osoba musi posiadać aktualne zaświadczenie z Izby Inżynierów Budownictwa ważne w okresie trwania przedmiotu zamówienia</w:t>
      </w:r>
    </w:p>
    <w:p w14:paraId="12D360F2" w14:textId="77777777" w:rsidR="00F22C35" w:rsidRPr="0098037B" w:rsidRDefault="00F22C35" w:rsidP="00F22C35">
      <w:pPr>
        <w:spacing w:after="0" w:line="240" w:lineRule="auto"/>
        <w:jc w:val="both"/>
        <w:rPr>
          <w:sz w:val="20"/>
          <w:szCs w:val="20"/>
        </w:rPr>
      </w:pPr>
    </w:p>
    <w:p w14:paraId="62070F6A" w14:textId="77777777" w:rsidR="00F22C35" w:rsidRDefault="00F22C35" w:rsidP="00904D59">
      <w:pPr>
        <w:tabs>
          <w:tab w:val="left" w:pos="1701"/>
        </w:tabs>
        <w:jc w:val="right"/>
        <w:rPr>
          <w:b/>
          <w:i/>
          <w:u w:val="single"/>
        </w:rPr>
      </w:pPr>
    </w:p>
    <w:p w14:paraId="43E732DE" w14:textId="77777777" w:rsidR="00F22C35" w:rsidRDefault="00F22C35" w:rsidP="00904D59">
      <w:pPr>
        <w:tabs>
          <w:tab w:val="left" w:pos="1701"/>
        </w:tabs>
        <w:jc w:val="right"/>
        <w:rPr>
          <w:b/>
          <w:i/>
          <w:u w:val="single"/>
        </w:rPr>
      </w:pPr>
    </w:p>
    <w:p w14:paraId="2E0F7231" w14:textId="77777777" w:rsidR="00F22C35" w:rsidRDefault="00F22C35" w:rsidP="00904D59">
      <w:pPr>
        <w:tabs>
          <w:tab w:val="left" w:pos="1701"/>
        </w:tabs>
        <w:jc w:val="right"/>
        <w:rPr>
          <w:b/>
          <w:i/>
          <w:u w:val="single"/>
        </w:rPr>
      </w:pPr>
    </w:p>
    <w:p w14:paraId="219C8B4F" w14:textId="77777777" w:rsidR="00F22C35" w:rsidRDefault="00F22C35" w:rsidP="00904D59">
      <w:pPr>
        <w:tabs>
          <w:tab w:val="left" w:pos="1701"/>
        </w:tabs>
        <w:jc w:val="right"/>
        <w:rPr>
          <w:b/>
          <w:i/>
          <w:u w:val="single"/>
        </w:rPr>
      </w:pPr>
    </w:p>
    <w:p w14:paraId="0D991072" w14:textId="77777777" w:rsidR="00F22C35" w:rsidRDefault="00F22C35" w:rsidP="00904D59">
      <w:pPr>
        <w:tabs>
          <w:tab w:val="left" w:pos="1701"/>
        </w:tabs>
        <w:jc w:val="right"/>
        <w:rPr>
          <w:b/>
          <w:i/>
          <w:u w:val="single"/>
        </w:rPr>
      </w:pPr>
    </w:p>
    <w:p w14:paraId="4418A87A" w14:textId="77777777" w:rsidR="00F22C35" w:rsidRDefault="00F22C35" w:rsidP="00904D59">
      <w:pPr>
        <w:tabs>
          <w:tab w:val="left" w:pos="1701"/>
        </w:tabs>
        <w:jc w:val="right"/>
        <w:rPr>
          <w:b/>
          <w:i/>
          <w:u w:val="single"/>
        </w:rPr>
      </w:pPr>
    </w:p>
    <w:p w14:paraId="0104199B" w14:textId="77777777" w:rsidR="00F22C35" w:rsidRDefault="00F22C35" w:rsidP="00904D59">
      <w:pPr>
        <w:tabs>
          <w:tab w:val="left" w:pos="1701"/>
        </w:tabs>
        <w:jc w:val="right"/>
        <w:rPr>
          <w:b/>
          <w:i/>
          <w:u w:val="single"/>
        </w:rPr>
      </w:pPr>
    </w:p>
    <w:p w14:paraId="1556F526" w14:textId="77777777" w:rsidR="00F22C35" w:rsidRDefault="00F22C35" w:rsidP="00904D59">
      <w:pPr>
        <w:tabs>
          <w:tab w:val="left" w:pos="1701"/>
        </w:tabs>
        <w:jc w:val="right"/>
        <w:rPr>
          <w:b/>
          <w:i/>
          <w:u w:val="single"/>
        </w:rPr>
      </w:pPr>
    </w:p>
    <w:p w14:paraId="4407823B" w14:textId="77777777" w:rsidR="00F22C35" w:rsidRDefault="00F22C35" w:rsidP="00904D59">
      <w:pPr>
        <w:tabs>
          <w:tab w:val="left" w:pos="1701"/>
        </w:tabs>
        <w:jc w:val="right"/>
        <w:rPr>
          <w:b/>
          <w:i/>
          <w:u w:val="single"/>
        </w:rPr>
      </w:pPr>
    </w:p>
    <w:p w14:paraId="6F1BE517" w14:textId="77777777" w:rsidR="00F22C35" w:rsidRDefault="00F22C35" w:rsidP="00904D59">
      <w:pPr>
        <w:tabs>
          <w:tab w:val="left" w:pos="1701"/>
        </w:tabs>
        <w:jc w:val="right"/>
        <w:rPr>
          <w:b/>
          <w:i/>
          <w:u w:val="single"/>
        </w:rPr>
      </w:pPr>
    </w:p>
    <w:p w14:paraId="1C3088D0" w14:textId="77777777" w:rsidR="00F22C35" w:rsidRDefault="00F22C35" w:rsidP="00904D59">
      <w:pPr>
        <w:tabs>
          <w:tab w:val="left" w:pos="1701"/>
        </w:tabs>
        <w:jc w:val="right"/>
        <w:rPr>
          <w:b/>
          <w:i/>
          <w:u w:val="single"/>
        </w:rPr>
      </w:pPr>
    </w:p>
    <w:p w14:paraId="0CFD44F2" w14:textId="77777777" w:rsidR="00F22C35" w:rsidRDefault="00F22C35" w:rsidP="00904D59">
      <w:pPr>
        <w:tabs>
          <w:tab w:val="left" w:pos="1701"/>
        </w:tabs>
        <w:jc w:val="right"/>
        <w:rPr>
          <w:b/>
          <w:i/>
          <w:u w:val="single"/>
        </w:rPr>
      </w:pPr>
    </w:p>
    <w:p w14:paraId="6B4A9FEC" w14:textId="77777777" w:rsidR="00F22C35" w:rsidRDefault="00F22C35" w:rsidP="00904D59">
      <w:pPr>
        <w:tabs>
          <w:tab w:val="left" w:pos="1701"/>
        </w:tabs>
        <w:jc w:val="right"/>
        <w:rPr>
          <w:b/>
          <w:i/>
          <w:u w:val="single"/>
        </w:rPr>
      </w:pPr>
    </w:p>
    <w:p w14:paraId="2394ACF6" w14:textId="35941271" w:rsidR="00904D59" w:rsidRPr="00904D59" w:rsidRDefault="00904D59" w:rsidP="00B21A62">
      <w:pPr>
        <w:jc w:val="right"/>
        <w:rPr>
          <w:b/>
          <w:i/>
          <w:u w:val="single"/>
        </w:rPr>
      </w:pPr>
      <w:r w:rsidRPr="00904D59">
        <w:rPr>
          <w:b/>
          <w:i/>
          <w:u w:val="single"/>
        </w:rPr>
        <w:t>ZAŁĄCZNIK NR 1</w:t>
      </w:r>
      <w:r w:rsidR="00F22C35">
        <w:rPr>
          <w:b/>
          <w:i/>
          <w:u w:val="single"/>
        </w:rPr>
        <w:t>4</w:t>
      </w:r>
    </w:p>
    <w:p w14:paraId="0B347AFF" w14:textId="77777777" w:rsidR="00904D59" w:rsidRPr="00904D59" w:rsidRDefault="00904D59" w:rsidP="00B21A62">
      <w:pPr>
        <w:jc w:val="right"/>
        <w:rPr>
          <w:sz w:val="20"/>
          <w:szCs w:val="20"/>
        </w:rPr>
      </w:pPr>
      <w:r w:rsidRPr="00904D59">
        <w:rPr>
          <w:sz w:val="20"/>
          <w:szCs w:val="20"/>
        </w:rPr>
        <w:t>………………………., dn. ……………………</w:t>
      </w:r>
    </w:p>
    <w:p w14:paraId="1B69B805" w14:textId="77777777" w:rsidR="00904D59" w:rsidRPr="00904D59" w:rsidRDefault="00904D59" w:rsidP="00B21A62">
      <w:pPr>
        <w:rPr>
          <w:sz w:val="20"/>
          <w:szCs w:val="20"/>
        </w:rPr>
      </w:pPr>
      <w:r w:rsidRPr="00904D59">
        <w:rPr>
          <w:sz w:val="20"/>
          <w:szCs w:val="20"/>
        </w:rPr>
        <w:t>(pieczęć adresowa Wykonawcy)</w:t>
      </w:r>
    </w:p>
    <w:p w14:paraId="41C55E2D" w14:textId="77777777" w:rsidR="00904D59" w:rsidRPr="00904D59" w:rsidRDefault="00904D59" w:rsidP="00B21A62">
      <w:pPr>
        <w:tabs>
          <w:tab w:val="left" w:pos="540"/>
          <w:tab w:val="left" w:pos="3260"/>
          <w:tab w:val="center" w:pos="4819"/>
          <w:tab w:val="left" w:pos="6083"/>
        </w:tabs>
        <w:spacing w:before="120" w:line="360" w:lineRule="auto"/>
        <w:jc w:val="center"/>
        <w:rPr>
          <w:b/>
          <w:sz w:val="20"/>
          <w:szCs w:val="20"/>
        </w:rPr>
      </w:pPr>
      <w:r w:rsidRPr="00904D59">
        <w:rPr>
          <w:b/>
          <w:sz w:val="20"/>
          <w:szCs w:val="20"/>
        </w:rPr>
        <w:t>OŚWIADCZENIE</w:t>
      </w:r>
    </w:p>
    <w:p w14:paraId="4BBAAD54" w14:textId="7AEF7A3A" w:rsidR="00904D59" w:rsidRPr="00904D59" w:rsidRDefault="00904D59" w:rsidP="00B21A62">
      <w:pPr>
        <w:jc w:val="both"/>
        <w:rPr>
          <w:color w:val="000000"/>
          <w:sz w:val="20"/>
          <w:szCs w:val="20"/>
        </w:rPr>
      </w:pPr>
      <w:r w:rsidRPr="00904D59">
        <w:rPr>
          <w:color w:val="000000"/>
          <w:sz w:val="20"/>
          <w:szCs w:val="20"/>
        </w:rPr>
        <w:t>Przystępując do postępowania w sprawie udzielenia zamówienia publicznego 4</w:t>
      </w:r>
      <w:r w:rsidRPr="0098037B">
        <w:rPr>
          <w:color w:val="000000"/>
          <w:sz w:val="20"/>
          <w:szCs w:val="20"/>
        </w:rPr>
        <w:t>7</w:t>
      </w:r>
      <w:r w:rsidRPr="00904D59">
        <w:rPr>
          <w:color w:val="000000"/>
          <w:sz w:val="20"/>
          <w:szCs w:val="20"/>
        </w:rPr>
        <w:t xml:space="preserve">/ZP/21 na: </w:t>
      </w:r>
    </w:p>
    <w:p w14:paraId="53984635" w14:textId="1C4B0587" w:rsidR="00904D59" w:rsidRPr="00904D59" w:rsidRDefault="00904D59" w:rsidP="00B21A62">
      <w:pPr>
        <w:keepLines/>
        <w:widowControl w:val="0"/>
        <w:tabs>
          <w:tab w:val="left" w:pos="540"/>
          <w:tab w:val="left" w:pos="8460"/>
        </w:tabs>
        <w:ind w:right="750"/>
        <w:rPr>
          <w:color w:val="000000"/>
          <w:sz w:val="20"/>
          <w:szCs w:val="20"/>
        </w:rPr>
      </w:pPr>
      <w:r w:rsidRPr="00904D59">
        <w:rPr>
          <w:i/>
          <w:sz w:val="20"/>
          <w:szCs w:val="20"/>
          <w:u w:val="single"/>
        </w:rPr>
        <w:t>„</w:t>
      </w:r>
      <w:r w:rsidRPr="0098037B">
        <w:rPr>
          <w:i/>
          <w:sz w:val="20"/>
          <w:szCs w:val="20"/>
          <w:u w:val="single"/>
        </w:rPr>
        <w:t>Nadzór i obsługa serwisowo-eksploatacyjna kotłowni gazowo-olejowych, węzłów cieplnych, systemów solarnych i instalacji c.w.u. i c.o. w obiektach AMW w Gdyni oraz kotłowni olejowej w AOS w Czernicy</w:t>
      </w:r>
      <w:r w:rsidRPr="00904D59">
        <w:rPr>
          <w:i/>
          <w:sz w:val="20"/>
          <w:szCs w:val="20"/>
          <w:u w:val="single"/>
        </w:rPr>
        <w:t>”.</w:t>
      </w:r>
    </w:p>
    <w:p w14:paraId="13CA3F2A" w14:textId="77777777" w:rsidR="00904D59" w:rsidRPr="00904D59" w:rsidRDefault="00904D59" w:rsidP="00B21A62">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 imieniu reprezentowanej przeze mnie firmy (nazwa firmy): …………………….</w:t>
      </w:r>
    </w:p>
    <w:p w14:paraId="50E5F4EA" w14:textId="77777777" w:rsidR="00904D59" w:rsidRPr="00904D59" w:rsidRDefault="00904D59" w:rsidP="00B21A62">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20F199DD" w14:textId="77777777" w:rsidR="00904D59" w:rsidRPr="00904D59" w:rsidRDefault="00904D59" w:rsidP="00B21A62">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6FA8797E" w14:textId="77777777" w:rsidR="00904D59" w:rsidRPr="00904D59" w:rsidRDefault="00904D59" w:rsidP="00B21A62">
      <w:pPr>
        <w:keepLines/>
        <w:widowControl w:val="0"/>
        <w:tabs>
          <w:tab w:val="left" w:pos="540"/>
          <w:tab w:val="left" w:pos="6390"/>
          <w:tab w:val="left" w:pos="6840"/>
          <w:tab w:val="left" w:pos="7380"/>
          <w:tab w:val="left" w:pos="8460"/>
        </w:tabs>
        <w:spacing w:line="360" w:lineRule="auto"/>
        <w:ind w:right="748"/>
        <w:rPr>
          <w:color w:val="000000"/>
          <w:sz w:val="20"/>
          <w:szCs w:val="20"/>
        </w:rPr>
      </w:pPr>
      <w:r w:rsidRPr="00904D59">
        <w:rPr>
          <w:color w:val="000000"/>
          <w:sz w:val="20"/>
          <w:szCs w:val="20"/>
        </w:rPr>
        <w:t>z siedzibą w ………….……………………………………………………………………………..</w:t>
      </w:r>
    </w:p>
    <w:p w14:paraId="2D49B82F" w14:textId="77777777" w:rsidR="00904D59" w:rsidRPr="00904D59" w:rsidRDefault="00904D59" w:rsidP="00B21A62">
      <w:pPr>
        <w:tabs>
          <w:tab w:val="left" w:pos="-180"/>
          <w:tab w:val="left" w:pos="3060"/>
          <w:tab w:val="left" w:leader="dot" w:pos="7740"/>
        </w:tabs>
        <w:spacing w:before="120" w:after="120" w:line="360" w:lineRule="auto"/>
        <w:jc w:val="both"/>
        <w:rPr>
          <w:rFonts w:eastAsia="Times New Roman"/>
          <w:b/>
          <w:bCs/>
          <w:color w:val="000000"/>
          <w:sz w:val="20"/>
          <w:szCs w:val="20"/>
          <w:lang w:eastAsia="pl-PL"/>
        </w:rPr>
      </w:pPr>
      <w:r w:rsidRPr="00904D59">
        <w:rPr>
          <w:rFonts w:eastAsia="Times New Roman"/>
          <w:b/>
          <w:bCs/>
          <w:color w:val="000000"/>
          <w:sz w:val="20"/>
          <w:szCs w:val="20"/>
          <w:lang w:eastAsia="pl-PL"/>
        </w:rPr>
        <w:t>Oświadczam, że:</w:t>
      </w:r>
    </w:p>
    <w:p w14:paraId="051FD939" w14:textId="77777777" w:rsidR="00904D59" w:rsidRPr="0098037B" w:rsidRDefault="00904D59" w:rsidP="00B21A62">
      <w:pPr>
        <w:spacing w:after="0" w:line="240" w:lineRule="auto"/>
        <w:jc w:val="both"/>
        <w:rPr>
          <w:sz w:val="20"/>
          <w:szCs w:val="20"/>
        </w:rPr>
      </w:pPr>
      <w:r w:rsidRPr="00904D59">
        <w:rPr>
          <w:sz w:val="20"/>
          <w:szCs w:val="20"/>
        </w:rPr>
        <w:t xml:space="preserve">Pani/Pan ………………………………..……………… </w:t>
      </w:r>
    </w:p>
    <w:p w14:paraId="11E31F59" w14:textId="77777777" w:rsidR="00904D59" w:rsidRPr="0098037B" w:rsidRDefault="00904D59" w:rsidP="00B21A62">
      <w:pPr>
        <w:spacing w:after="0" w:line="240" w:lineRule="auto"/>
        <w:jc w:val="both"/>
        <w:rPr>
          <w:sz w:val="20"/>
          <w:szCs w:val="20"/>
        </w:rPr>
      </w:pPr>
    </w:p>
    <w:p w14:paraId="5ECF940B" w14:textId="77777777" w:rsidR="00904D59" w:rsidRPr="0098037B" w:rsidRDefault="00904D59" w:rsidP="00B21A62">
      <w:pPr>
        <w:spacing w:after="0" w:line="240" w:lineRule="auto"/>
        <w:jc w:val="both"/>
        <w:rPr>
          <w:sz w:val="20"/>
          <w:szCs w:val="20"/>
        </w:rPr>
      </w:pPr>
      <w:r w:rsidRPr="00904D59">
        <w:rPr>
          <w:sz w:val="20"/>
          <w:szCs w:val="20"/>
        </w:rPr>
        <w:t xml:space="preserve">Pani/Pan ………………………………..……………… </w:t>
      </w:r>
    </w:p>
    <w:p w14:paraId="16940BBF" w14:textId="08E5A4C3" w:rsidR="00904D59" w:rsidRPr="0098037B" w:rsidRDefault="00904D59" w:rsidP="00B21A62">
      <w:pPr>
        <w:suppressAutoHyphens w:val="0"/>
        <w:spacing w:after="0" w:line="240" w:lineRule="auto"/>
        <w:contextualSpacing/>
        <w:jc w:val="both"/>
        <w:rPr>
          <w:sz w:val="20"/>
          <w:szCs w:val="20"/>
        </w:rPr>
      </w:pPr>
      <w:r w:rsidRPr="0098037B">
        <w:rPr>
          <w:sz w:val="20"/>
          <w:szCs w:val="20"/>
        </w:rPr>
        <w:t>-posiadają aktualne uprawnienia grupy „D” do wykonywania prac na stanowisku dozoru i eksploatacji w zakresie obsługi, konserwacji, remontu, montażu, kontrolno – pomiarowych urządzeń, instalacji i sieci zgodnie z Rozporządzeniem Ministra Gospodarki, Pracy i Polityki Społecznej z dnia 28.04.2003r. w sprawie szczegółowych zasad stwierdzania kwalifikacji przez osoby zajmujące się eksploatacją urządzeń, instalacji sieci (Dz.U. nr 89, poz.828 z późn. zm.),</w:t>
      </w:r>
    </w:p>
    <w:p w14:paraId="051AFB27" w14:textId="57A9310E" w:rsidR="00904D59" w:rsidRPr="0098037B" w:rsidRDefault="00235F76" w:rsidP="00B21A62">
      <w:pPr>
        <w:suppressAutoHyphens w:val="0"/>
        <w:spacing w:after="0" w:line="240" w:lineRule="auto"/>
        <w:contextualSpacing/>
        <w:jc w:val="both"/>
        <w:rPr>
          <w:rFonts w:eastAsia="Times New Roman"/>
          <w:sz w:val="20"/>
          <w:szCs w:val="20"/>
          <w:lang w:eastAsia="pl-PL"/>
        </w:rPr>
      </w:pPr>
      <w:r>
        <w:rPr>
          <w:sz w:val="20"/>
          <w:szCs w:val="20"/>
        </w:rPr>
        <w:t>-spełniają</w:t>
      </w:r>
      <w:r w:rsidR="00904D59" w:rsidRPr="0098037B">
        <w:rPr>
          <w:sz w:val="20"/>
          <w:szCs w:val="20"/>
        </w:rPr>
        <w:t xml:space="preserve"> wymagania kwalifikacyjne do wykonywania pracy na stanowisku dozoru w zakresie: obsługi, konserwacji, remontów, montażu, kontrolno-pomiarowym dla następujących urządzeń, instalacji i sieci poniższych grup:</w:t>
      </w:r>
      <w:r w:rsidR="00904D59" w:rsidRPr="00904D59">
        <w:rPr>
          <w:rFonts w:eastAsia="Times New Roman"/>
          <w:sz w:val="20"/>
          <w:szCs w:val="20"/>
          <w:lang w:eastAsia="pl-PL"/>
        </w:rPr>
        <w:t xml:space="preserve"> </w:t>
      </w:r>
    </w:p>
    <w:p w14:paraId="04852DF2" w14:textId="77777777" w:rsidR="0098037B" w:rsidRPr="0098037B" w:rsidRDefault="0098037B" w:rsidP="00B21A62">
      <w:pPr>
        <w:suppressAutoHyphens w:val="0"/>
        <w:spacing w:after="0" w:line="240" w:lineRule="auto"/>
        <w:contextualSpacing/>
        <w:jc w:val="both"/>
        <w:rPr>
          <w:rFonts w:eastAsia="Times New Roman"/>
          <w:b/>
          <w:sz w:val="20"/>
          <w:szCs w:val="20"/>
          <w:lang w:eastAsia="pl-PL"/>
        </w:rPr>
      </w:pPr>
      <w:r w:rsidRPr="0098037B">
        <w:rPr>
          <w:rFonts w:eastAsia="Times New Roman"/>
          <w:b/>
          <w:sz w:val="20"/>
          <w:szCs w:val="20"/>
          <w:lang w:eastAsia="pl-PL"/>
        </w:rPr>
        <w:t xml:space="preserve">Grupa 1 - </w:t>
      </w:r>
      <w:r w:rsidRPr="0098037B">
        <w:rPr>
          <w:rFonts w:eastAsia="Times New Roman"/>
          <w:sz w:val="20"/>
          <w:szCs w:val="20"/>
          <w:lang w:eastAsia="pl-PL"/>
        </w:rPr>
        <w:t>Urządzenia, instalacje i sieci elektroenergetyczne wytwarzając, przetwarzające, przesyłające i zużywające energię elektryczną a w szczególności muszą obsługiwać:</w:t>
      </w:r>
    </w:p>
    <w:p w14:paraId="0440545D"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urządzenia i instalacje elektroenergetyczne o napięciu nie wyższym niż 1kV,</w:t>
      </w:r>
    </w:p>
    <w:p w14:paraId="32F13726"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b/>
          <w:sz w:val="20"/>
          <w:szCs w:val="20"/>
          <w:lang w:eastAsia="pl-PL"/>
        </w:rPr>
      </w:pPr>
      <w:r w:rsidRPr="0098037B">
        <w:rPr>
          <w:rFonts w:eastAsia="Times New Roman"/>
          <w:b/>
          <w:sz w:val="20"/>
          <w:szCs w:val="20"/>
          <w:lang w:eastAsia="pl-PL"/>
        </w:rPr>
        <w:t>zespoły prądotwórcze o mocy powyżej 50kW,</w:t>
      </w:r>
    </w:p>
    <w:p w14:paraId="6ADD6B98"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b/>
          <w:sz w:val="20"/>
          <w:szCs w:val="20"/>
          <w:lang w:eastAsia="pl-PL"/>
        </w:rPr>
      </w:pPr>
      <w:r w:rsidRPr="0098037B">
        <w:rPr>
          <w:rFonts w:eastAsia="Times New Roman"/>
          <w:b/>
          <w:sz w:val="20"/>
          <w:szCs w:val="20"/>
          <w:lang w:eastAsia="pl-PL"/>
        </w:rPr>
        <w:t>elektryczne urządzenia w wykonaniu przeciwwybuchowym,</w:t>
      </w:r>
    </w:p>
    <w:p w14:paraId="4B75884D"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aparaturę kontrolno-pomiarową oraz urządzenia i instalacje automatycznej regulacji;   sterowania i zabezpieczeń urządzeń i instalacji wymienionych jw.</w:t>
      </w:r>
    </w:p>
    <w:p w14:paraId="0D168B80" w14:textId="77777777" w:rsidR="0098037B" w:rsidRPr="0098037B" w:rsidRDefault="0098037B" w:rsidP="00B21A62">
      <w:pPr>
        <w:suppressAutoHyphens w:val="0"/>
        <w:spacing w:after="0" w:line="240" w:lineRule="auto"/>
        <w:contextualSpacing/>
        <w:jc w:val="both"/>
        <w:rPr>
          <w:rFonts w:eastAsia="Times New Roman"/>
          <w:sz w:val="20"/>
          <w:szCs w:val="20"/>
          <w:lang w:eastAsia="pl-PL"/>
        </w:rPr>
      </w:pPr>
      <w:r w:rsidRPr="0098037B">
        <w:rPr>
          <w:rFonts w:eastAsia="Times New Roman"/>
          <w:b/>
          <w:sz w:val="20"/>
          <w:szCs w:val="20"/>
          <w:lang w:eastAsia="pl-PL"/>
        </w:rPr>
        <w:t xml:space="preserve">Grupa 2 - </w:t>
      </w:r>
      <w:r w:rsidRPr="0098037B">
        <w:rPr>
          <w:rFonts w:eastAsia="Times New Roman"/>
          <w:sz w:val="20"/>
          <w:szCs w:val="20"/>
          <w:lang w:eastAsia="pl-PL"/>
        </w:rPr>
        <w:t>Urządzenia wytwarzające, przetwarzające, przesyłające i zużywające ciepło oraz inne urządzenia energetyczne a w szczególności muszą obsługiwać:</w:t>
      </w:r>
    </w:p>
    <w:p w14:paraId="34F25417"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kotły wodne na paliwa stałe, płynne i gazowe o mocy powyżej 50kW wraz z urządzeniami pomocniczymi,</w:t>
      </w:r>
    </w:p>
    <w:p w14:paraId="4F90BEBC"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sieci i instalacje cieplne wraz z urządzeniami pomocniczymi, o przesyle ciepła powyżej 50kW,</w:t>
      </w:r>
    </w:p>
    <w:p w14:paraId="7EF21DF7"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aparaturę kontrolno-pomiarową oraz urządzenia i instalacje automatycznej regulacji;    sterowania i zabezpieczeń urządzeń i instalacji wymienionych jw.</w:t>
      </w:r>
    </w:p>
    <w:p w14:paraId="77695D54" w14:textId="77777777" w:rsidR="0098037B" w:rsidRPr="0098037B" w:rsidRDefault="0098037B" w:rsidP="00B21A62">
      <w:pPr>
        <w:suppressAutoHyphens w:val="0"/>
        <w:spacing w:after="0" w:line="240" w:lineRule="auto"/>
        <w:contextualSpacing/>
        <w:jc w:val="both"/>
        <w:rPr>
          <w:rFonts w:eastAsia="Times New Roman"/>
          <w:sz w:val="20"/>
          <w:szCs w:val="20"/>
          <w:lang w:eastAsia="pl-PL"/>
        </w:rPr>
      </w:pPr>
      <w:r w:rsidRPr="0098037B">
        <w:rPr>
          <w:rFonts w:eastAsia="Times New Roman"/>
          <w:b/>
          <w:sz w:val="20"/>
          <w:szCs w:val="20"/>
          <w:lang w:eastAsia="pl-PL"/>
        </w:rPr>
        <w:t>Grupa 3</w:t>
      </w:r>
      <w:r w:rsidRPr="0098037B">
        <w:rPr>
          <w:rFonts w:eastAsia="Times New Roman"/>
          <w:sz w:val="20"/>
          <w:szCs w:val="20"/>
          <w:lang w:eastAsia="pl-PL"/>
        </w:rPr>
        <w:t xml:space="preserve"> – Urządzenia, instalacje i sieci gazowe wytwarzające, przetwarzające, przesyłające, magazynujące i zużywające paliwa gazowe a w szczególności muszą obsługiwać:</w:t>
      </w:r>
    </w:p>
    <w:p w14:paraId="202E608B"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sieci gazowe rozdzielacze o ciśnieniu nie wyższym niż 0,5MPa(gazociągi i punkty redukcyjne, stacje gazowe),</w:t>
      </w:r>
    </w:p>
    <w:p w14:paraId="2E3A863F" w14:textId="77777777" w:rsidR="0098037B" w:rsidRPr="0098037B" w:rsidRDefault="0098037B" w:rsidP="00B21A62">
      <w:pPr>
        <w:numPr>
          <w:ilvl w:val="4"/>
          <w:numId w:val="97"/>
        </w:numPr>
        <w:suppressAutoHyphens w:val="0"/>
        <w:spacing w:after="0" w:line="240" w:lineRule="auto"/>
        <w:ind w:left="0" w:firstLine="0"/>
        <w:contextualSpacing/>
        <w:jc w:val="both"/>
        <w:rPr>
          <w:rFonts w:eastAsia="Times New Roman"/>
          <w:sz w:val="20"/>
          <w:szCs w:val="20"/>
          <w:lang w:eastAsia="pl-PL"/>
        </w:rPr>
      </w:pPr>
      <w:r w:rsidRPr="0098037B">
        <w:rPr>
          <w:rFonts w:eastAsia="Times New Roman"/>
          <w:sz w:val="20"/>
          <w:szCs w:val="20"/>
          <w:lang w:eastAsia="pl-PL"/>
        </w:rPr>
        <w:t>urządzenia i instalacje gazowe o ciśnieniu nie wyższym niż 5 kPa</w:t>
      </w:r>
    </w:p>
    <w:p w14:paraId="7721B086" w14:textId="6DB2C783" w:rsidR="00904D59" w:rsidRDefault="0098037B" w:rsidP="00B21A62">
      <w:pPr>
        <w:suppressAutoHyphens w:val="0"/>
        <w:spacing w:after="0" w:line="240" w:lineRule="auto"/>
        <w:contextualSpacing/>
        <w:jc w:val="both"/>
        <w:rPr>
          <w:rFonts w:eastAsia="Times New Roman"/>
          <w:sz w:val="20"/>
          <w:szCs w:val="20"/>
          <w:lang w:eastAsia="pl-PL"/>
        </w:rPr>
      </w:pPr>
      <w:r w:rsidRPr="0098037B">
        <w:rPr>
          <w:rFonts w:eastAsia="Times New Roman"/>
          <w:sz w:val="20"/>
          <w:szCs w:val="20"/>
          <w:lang w:eastAsia="pl-PL"/>
        </w:rPr>
        <w:t xml:space="preserve">aparaturę kontrolno-pomiarową urządzeń i instalacji wymienionych </w:t>
      </w:r>
      <w:r w:rsidR="00F9549B">
        <w:rPr>
          <w:rFonts w:eastAsia="Times New Roman"/>
          <w:sz w:val="20"/>
          <w:szCs w:val="20"/>
          <w:lang w:eastAsia="pl-PL"/>
        </w:rPr>
        <w:t>jw.</w:t>
      </w:r>
    </w:p>
    <w:p w14:paraId="7BA5B3FA" w14:textId="64BD97CF" w:rsidR="00F9549B" w:rsidRPr="00904D59" w:rsidRDefault="00F9549B" w:rsidP="00B21A62">
      <w:pPr>
        <w:suppressAutoHyphens w:val="0"/>
        <w:spacing w:after="0" w:line="240" w:lineRule="auto"/>
        <w:contextualSpacing/>
        <w:jc w:val="both"/>
        <w:rPr>
          <w:rFonts w:eastAsia="Times New Roman"/>
          <w:sz w:val="20"/>
          <w:szCs w:val="20"/>
          <w:lang w:eastAsia="pl-PL"/>
        </w:rPr>
      </w:pPr>
      <w:r w:rsidRPr="00F9549B">
        <w:rPr>
          <w:rFonts w:eastAsia="Times New Roman"/>
          <w:sz w:val="20"/>
          <w:szCs w:val="20"/>
          <w:lang w:eastAsia="pl-PL"/>
        </w:rPr>
        <w:t>Wskazana osoba musi posiadać aktualne dokumenty potwierdzające ww. kwalifikacje ważne w trakcie realizacji zamówienia.</w:t>
      </w:r>
    </w:p>
    <w:p w14:paraId="5254DB14" w14:textId="1AC7B0E6" w:rsidR="00235F76" w:rsidRDefault="00235F76" w:rsidP="00904D59">
      <w:pPr>
        <w:tabs>
          <w:tab w:val="left" w:pos="1701"/>
        </w:tabs>
        <w:jc w:val="right"/>
        <w:rPr>
          <w:b/>
          <w:i/>
          <w:u w:val="single"/>
        </w:rPr>
      </w:pPr>
    </w:p>
    <w:p w14:paraId="79DA1508" w14:textId="77777777" w:rsidR="00B21A62" w:rsidRDefault="00B21A62" w:rsidP="00904D59">
      <w:pPr>
        <w:tabs>
          <w:tab w:val="left" w:pos="1701"/>
        </w:tabs>
        <w:jc w:val="right"/>
        <w:rPr>
          <w:b/>
          <w:i/>
          <w:u w:val="single"/>
        </w:rPr>
      </w:pPr>
    </w:p>
    <w:p w14:paraId="55754E6B" w14:textId="46D0C651" w:rsidR="00904D59" w:rsidRPr="00904D59" w:rsidRDefault="00904D59" w:rsidP="00B21A62">
      <w:pPr>
        <w:tabs>
          <w:tab w:val="left" w:pos="1701"/>
        </w:tabs>
        <w:jc w:val="right"/>
        <w:rPr>
          <w:b/>
          <w:i/>
          <w:u w:val="single"/>
        </w:rPr>
      </w:pPr>
      <w:r w:rsidRPr="00904D59">
        <w:rPr>
          <w:b/>
          <w:i/>
          <w:u w:val="single"/>
        </w:rPr>
        <w:t>ZAŁĄCZNIK NR 1</w:t>
      </w:r>
      <w:r w:rsidR="00F22C35">
        <w:rPr>
          <w:b/>
          <w:i/>
          <w:u w:val="single"/>
        </w:rPr>
        <w:t>5</w:t>
      </w:r>
    </w:p>
    <w:p w14:paraId="6292D708" w14:textId="77777777" w:rsidR="00904D59" w:rsidRPr="00904D59" w:rsidRDefault="00904D59" w:rsidP="00B21A62">
      <w:pPr>
        <w:spacing w:after="0" w:line="240" w:lineRule="auto"/>
        <w:jc w:val="right"/>
        <w:rPr>
          <w:sz w:val="20"/>
          <w:szCs w:val="20"/>
        </w:rPr>
      </w:pPr>
      <w:r w:rsidRPr="00904D59">
        <w:rPr>
          <w:sz w:val="20"/>
          <w:szCs w:val="20"/>
        </w:rPr>
        <w:t>………………………., dn. ……………………</w:t>
      </w:r>
    </w:p>
    <w:p w14:paraId="400B2E47" w14:textId="77777777" w:rsidR="00904D59" w:rsidRPr="00904D59" w:rsidRDefault="00904D59" w:rsidP="00B21A62">
      <w:pPr>
        <w:rPr>
          <w:sz w:val="20"/>
          <w:szCs w:val="20"/>
        </w:rPr>
      </w:pPr>
      <w:r w:rsidRPr="00904D59">
        <w:rPr>
          <w:sz w:val="20"/>
          <w:szCs w:val="20"/>
        </w:rPr>
        <w:t>(pieczęć adresowa Wykonawcy)</w:t>
      </w:r>
    </w:p>
    <w:p w14:paraId="07FB3223" w14:textId="77777777" w:rsidR="00904D59" w:rsidRPr="00983785" w:rsidRDefault="00904D59" w:rsidP="00B21A62">
      <w:pPr>
        <w:tabs>
          <w:tab w:val="left" w:pos="3260"/>
          <w:tab w:val="center" w:pos="4819"/>
          <w:tab w:val="left" w:pos="6083"/>
        </w:tabs>
        <w:spacing w:before="120" w:line="360" w:lineRule="auto"/>
        <w:jc w:val="center"/>
        <w:rPr>
          <w:b/>
        </w:rPr>
      </w:pPr>
      <w:r w:rsidRPr="00983785">
        <w:rPr>
          <w:b/>
        </w:rPr>
        <w:t>OŚWIADCZENIE</w:t>
      </w:r>
    </w:p>
    <w:p w14:paraId="4ABF221C" w14:textId="77777777" w:rsidR="00904D59" w:rsidRPr="00B21A62" w:rsidRDefault="00904D59" w:rsidP="00B21A62">
      <w:pPr>
        <w:jc w:val="both"/>
        <w:rPr>
          <w:color w:val="000000"/>
          <w:sz w:val="21"/>
          <w:szCs w:val="21"/>
        </w:rPr>
      </w:pPr>
      <w:r w:rsidRPr="00B21A62">
        <w:rPr>
          <w:color w:val="000000"/>
          <w:sz w:val="21"/>
          <w:szCs w:val="21"/>
        </w:rPr>
        <w:t xml:space="preserve">Przystępując do postępowania w sprawie udzielenia zamówienia publicznego 47/ZP/21 na: </w:t>
      </w:r>
    </w:p>
    <w:p w14:paraId="218C6B42" w14:textId="5C96538B" w:rsidR="00904D59" w:rsidRPr="00B21A62" w:rsidRDefault="00904D59" w:rsidP="00B21A62">
      <w:pPr>
        <w:keepLines/>
        <w:widowControl w:val="0"/>
        <w:spacing w:after="120"/>
        <w:ind w:right="-286"/>
        <w:rPr>
          <w:color w:val="000000"/>
          <w:sz w:val="21"/>
          <w:szCs w:val="21"/>
        </w:rPr>
      </w:pPr>
      <w:r w:rsidRPr="00B21A62">
        <w:rPr>
          <w:i/>
          <w:sz w:val="21"/>
          <w:szCs w:val="21"/>
          <w:u w:val="single"/>
        </w:rPr>
        <w:t>„Nadzór i obsługa serwisowo-eksploatacyjna kotłowni gazowo-olejowych, węzłów cieplnych, systemów solarnych i instalacji c.w.u. i c.o. w obiektach AMW w Gdyni oraz kotłowni olejowej w AOS w Czernicy</w:t>
      </w:r>
      <w:r w:rsidR="00983785" w:rsidRPr="00B21A62">
        <w:rPr>
          <w:i/>
          <w:sz w:val="21"/>
          <w:szCs w:val="21"/>
          <w:u w:val="single"/>
        </w:rPr>
        <w:t>”</w:t>
      </w:r>
    </w:p>
    <w:p w14:paraId="22FB89B6" w14:textId="77777777" w:rsidR="00904D59" w:rsidRPr="00B21A62" w:rsidRDefault="00904D59" w:rsidP="00B21A62">
      <w:pPr>
        <w:keepLines/>
        <w:widowControl w:val="0"/>
        <w:spacing w:after="120" w:line="360" w:lineRule="auto"/>
        <w:ind w:right="-2"/>
        <w:jc w:val="both"/>
        <w:rPr>
          <w:color w:val="000000"/>
          <w:sz w:val="21"/>
          <w:szCs w:val="21"/>
        </w:rPr>
      </w:pPr>
      <w:r w:rsidRPr="00B21A62">
        <w:rPr>
          <w:color w:val="000000"/>
          <w:sz w:val="21"/>
          <w:szCs w:val="21"/>
        </w:rPr>
        <w:t>w imieniu reprezentowanej przeze mnie firmy (nazwa firmy): …………………….</w:t>
      </w:r>
    </w:p>
    <w:p w14:paraId="26DED094" w14:textId="77777777" w:rsidR="00904D59" w:rsidRPr="00B21A62" w:rsidRDefault="00904D59" w:rsidP="00B21A62">
      <w:pPr>
        <w:keepLines/>
        <w:widowControl w:val="0"/>
        <w:tabs>
          <w:tab w:val="left" w:pos="6390"/>
          <w:tab w:val="left" w:pos="6840"/>
          <w:tab w:val="left" w:pos="7380"/>
          <w:tab w:val="left" w:pos="8460"/>
        </w:tabs>
        <w:spacing w:line="360" w:lineRule="auto"/>
        <w:ind w:right="748"/>
        <w:jc w:val="both"/>
        <w:rPr>
          <w:color w:val="000000"/>
          <w:sz w:val="21"/>
          <w:szCs w:val="21"/>
        </w:rPr>
      </w:pPr>
      <w:r w:rsidRPr="00B21A62">
        <w:rPr>
          <w:color w:val="000000"/>
          <w:sz w:val="21"/>
          <w:szCs w:val="21"/>
        </w:rPr>
        <w:t>……………………………………………………………………………………….</w:t>
      </w:r>
    </w:p>
    <w:p w14:paraId="4CF47FDA" w14:textId="77777777" w:rsidR="00904D59" w:rsidRPr="00B21A62" w:rsidRDefault="00904D59" w:rsidP="00B21A62">
      <w:pPr>
        <w:keepLines/>
        <w:widowControl w:val="0"/>
        <w:spacing w:line="360" w:lineRule="auto"/>
        <w:ind w:right="748"/>
        <w:jc w:val="both"/>
        <w:rPr>
          <w:color w:val="000000"/>
          <w:sz w:val="21"/>
          <w:szCs w:val="21"/>
        </w:rPr>
      </w:pPr>
      <w:r w:rsidRPr="00B21A62">
        <w:rPr>
          <w:color w:val="000000"/>
          <w:sz w:val="21"/>
          <w:szCs w:val="21"/>
        </w:rPr>
        <w:t>…………………………………………………….………………………………….</w:t>
      </w:r>
    </w:p>
    <w:p w14:paraId="5AD9AFFA" w14:textId="65843296" w:rsidR="00904D59" w:rsidRPr="00B21A62" w:rsidRDefault="00983785" w:rsidP="00B21A62">
      <w:pPr>
        <w:keepLines/>
        <w:widowControl w:val="0"/>
        <w:tabs>
          <w:tab w:val="left" w:pos="6390"/>
          <w:tab w:val="left" w:pos="6840"/>
          <w:tab w:val="left" w:pos="7380"/>
          <w:tab w:val="left" w:pos="8460"/>
        </w:tabs>
        <w:spacing w:after="120" w:line="240" w:lineRule="auto"/>
        <w:ind w:right="748"/>
        <w:rPr>
          <w:color w:val="000000"/>
          <w:sz w:val="21"/>
          <w:szCs w:val="21"/>
        </w:rPr>
      </w:pPr>
      <w:r w:rsidRPr="00B21A62">
        <w:rPr>
          <w:color w:val="000000"/>
          <w:sz w:val="21"/>
          <w:szCs w:val="21"/>
        </w:rPr>
        <w:t xml:space="preserve">z siedzibą </w:t>
      </w:r>
      <w:r w:rsidR="00904D59" w:rsidRPr="00B21A62">
        <w:rPr>
          <w:color w:val="000000"/>
          <w:sz w:val="21"/>
          <w:szCs w:val="21"/>
        </w:rPr>
        <w:t>w ………</w:t>
      </w:r>
      <w:r w:rsidRPr="00B21A62">
        <w:rPr>
          <w:color w:val="000000"/>
          <w:sz w:val="21"/>
          <w:szCs w:val="21"/>
        </w:rPr>
        <w:t>….…………………………………………………………………………</w:t>
      </w:r>
      <w:r w:rsidR="00904D59" w:rsidRPr="00B21A62">
        <w:rPr>
          <w:color w:val="000000"/>
          <w:sz w:val="21"/>
          <w:szCs w:val="21"/>
        </w:rPr>
        <w:t>.</w:t>
      </w:r>
    </w:p>
    <w:p w14:paraId="6C40E53B" w14:textId="77777777" w:rsidR="00904D59" w:rsidRPr="00B21A62" w:rsidRDefault="00904D59" w:rsidP="00B21A62">
      <w:pPr>
        <w:tabs>
          <w:tab w:val="left" w:pos="-180"/>
          <w:tab w:val="left" w:pos="3060"/>
          <w:tab w:val="left" w:leader="dot" w:pos="7740"/>
        </w:tabs>
        <w:spacing w:before="120" w:after="120" w:line="360" w:lineRule="auto"/>
        <w:jc w:val="both"/>
        <w:rPr>
          <w:rFonts w:eastAsia="Times New Roman"/>
          <w:b/>
          <w:bCs/>
          <w:color w:val="000000"/>
          <w:sz w:val="21"/>
          <w:szCs w:val="21"/>
          <w:lang w:eastAsia="pl-PL"/>
        </w:rPr>
      </w:pPr>
      <w:r w:rsidRPr="00B21A62">
        <w:rPr>
          <w:rFonts w:eastAsia="Times New Roman"/>
          <w:b/>
          <w:bCs/>
          <w:color w:val="000000"/>
          <w:sz w:val="21"/>
          <w:szCs w:val="21"/>
          <w:lang w:eastAsia="pl-PL"/>
        </w:rPr>
        <w:t>Oświadczam, że:</w:t>
      </w:r>
    </w:p>
    <w:p w14:paraId="10A6F95B" w14:textId="77777777" w:rsidR="00904D59" w:rsidRPr="00B21A62" w:rsidRDefault="00904D59" w:rsidP="00B21A62">
      <w:pPr>
        <w:spacing w:after="0" w:line="240" w:lineRule="auto"/>
        <w:jc w:val="both"/>
        <w:rPr>
          <w:sz w:val="21"/>
          <w:szCs w:val="21"/>
        </w:rPr>
      </w:pPr>
      <w:r w:rsidRPr="00B21A62">
        <w:rPr>
          <w:sz w:val="21"/>
          <w:szCs w:val="21"/>
        </w:rPr>
        <w:t xml:space="preserve">Pani/Pan ………………………………..……………… </w:t>
      </w:r>
    </w:p>
    <w:p w14:paraId="70B8C157" w14:textId="77777777" w:rsidR="00904D59" w:rsidRPr="00B21A62" w:rsidRDefault="00904D59" w:rsidP="00B21A62">
      <w:pPr>
        <w:spacing w:after="0" w:line="240" w:lineRule="auto"/>
        <w:jc w:val="both"/>
        <w:rPr>
          <w:sz w:val="21"/>
          <w:szCs w:val="21"/>
        </w:rPr>
      </w:pPr>
    </w:p>
    <w:p w14:paraId="6CC54C25" w14:textId="77777777" w:rsidR="00904D59" w:rsidRPr="00B21A62" w:rsidRDefault="00904D59" w:rsidP="00B21A62">
      <w:pPr>
        <w:spacing w:after="0" w:line="240" w:lineRule="auto"/>
        <w:jc w:val="both"/>
        <w:rPr>
          <w:sz w:val="21"/>
          <w:szCs w:val="21"/>
        </w:rPr>
      </w:pPr>
      <w:r w:rsidRPr="00B21A62">
        <w:rPr>
          <w:sz w:val="21"/>
          <w:szCs w:val="21"/>
        </w:rPr>
        <w:t>Pani/Pan ………………………………..………………</w:t>
      </w:r>
    </w:p>
    <w:p w14:paraId="63F315E3" w14:textId="77777777" w:rsidR="00904D59" w:rsidRPr="00B21A62" w:rsidRDefault="00904D59" w:rsidP="00B21A62">
      <w:pPr>
        <w:spacing w:after="0" w:line="240" w:lineRule="auto"/>
        <w:jc w:val="both"/>
        <w:rPr>
          <w:sz w:val="21"/>
          <w:szCs w:val="21"/>
        </w:rPr>
      </w:pPr>
    </w:p>
    <w:p w14:paraId="7ADE2A07" w14:textId="6B34CEEC" w:rsidR="00904D59" w:rsidRPr="00B21A62" w:rsidRDefault="00904D59" w:rsidP="00B21A62">
      <w:pPr>
        <w:spacing w:after="0" w:line="240" w:lineRule="auto"/>
        <w:jc w:val="both"/>
        <w:rPr>
          <w:sz w:val="21"/>
          <w:szCs w:val="21"/>
        </w:rPr>
      </w:pPr>
      <w:r w:rsidRPr="00B21A62">
        <w:rPr>
          <w:sz w:val="21"/>
          <w:szCs w:val="21"/>
        </w:rPr>
        <w:t>Pani/Pan ………………………………..………………</w:t>
      </w:r>
    </w:p>
    <w:p w14:paraId="7F9BA3DE" w14:textId="77777777" w:rsidR="00904D59" w:rsidRPr="00B21A62" w:rsidRDefault="00904D59" w:rsidP="00B21A62">
      <w:pPr>
        <w:spacing w:after="0" w:line="240" w:lineRule="auto"/>
        <w:jc w:val="both"/>
        <w:rPr>
          <w:sz w:val="21"/>
          <w:szCs w:val="21"/>
        </w:rPr>
      </w:pPr>
    </w:p>
    <w:p w14:paraId="37FF3F76" w14:textId="2350BB79" w:rsidR="00904D59" w:rsidRPr="00B21A62" w:rsidRDefault="00904D59" w:rsidP="00B21A62">
      <w:pPr>
        <w:spacing w:after="0" w:line="240" w:lineRule="auto"/>
        <w:jc w:val="both"/>
        <w:rPr>
          <w:sz w:val="21"/>
          <w:szCs w:val="21"/>
        </w:rPr>
      </w:pPr>
      <w:r w:rsidRPr="00B21A62">
        <w:rPr>
          <w:sz w:val="21"/>
          <w:szCs w:val="21"/>
        </w:rPr>
        <w:t>Pani/Pan ………………………………..………………</w:t>
      </w:r>
    </w:p>
    <w:p w14:paraId="68B6BD71" w14:textId="112BDAD0" w:rsidR="00904D59" w:rsidRPr="00B21A62" w:rsidRDefault="00904D59" w:rsidP="00B21A62">
      <w:pPr>
        <w:suppressAutoHyphens w:val="0"/>
        <w:spacing w:after="0" w:line="240" w:lineRule="auto"/>
        <w:ind w:left="142" w:hanging="142"/>
        <w:contextualSpacing/>
        <w:jc w:val="both"/>
        <w:rPr>
          <w:sz w:val="21"/>
          <w:szCs w:val="21"/>
        </w:rPr>
      </w:pPr>
      <w:r w:rsidRPr="00B21A62">
        <w:rPr>
          <w:sz w:val="21"/>
          <w:szCs w:val="21"/>
        </w:rPr>
        <w:t>-</w:t>
      </w:r>
      <w:r w:rsidR="00983785" w:rsidRPr="00B21A62">
        <w:rPr>
          <w:sz w:val="21"/>
          <w:szCs w:val="21"/>
        </w:rPr>
        <w:t xml:space="preserve"> </w:t>
      </w:r>
      <w:r w:rsidRPr="00B21A62">
        <w:rPr>
          <w:sz w:val="21"/>
          <w:szCs w:val="21"/>
        </w:rPr>
        <w:t xml:space="preserve">posiadają aktualne uprawnienia w zakresie (E) - zgodnie z Rozporządzeniem Ministra Gospodarki, Pracy </w:t>
      </w:r>
      <w:r w:rsidR="00B21A62">
        <w:rPr>
          <w:sz w:val="21"/>
          <w:szCs w:val="21"/>
        </w:rPr>
        <w:br/>
      </w:r>
      <w:r w:rsidRPr="00B21A62">
        <w:rPr>
          <w:sz w:val="21"/>
          <w:szCs w:val="21"/>
        </w:rPr>
        <w:t>i Polityki Społecznej z dnia 28.04.2003r. w sprawie szczegółowych zasad stwierdzania kwalifikacji przez osoby zajmujące się eksploatacją urządzeń, instalacji sieci (Dz.U. nr 89, poz.828 z późn. zm.);</w:t>
      </w:r>
    </w:p>
    <w:p w14:paraId="6B2865CD" w14:textId="4F59680F" w:rsidR="00983785" w:rsidRPr="00B21A62" w:rsidRDefault="00235F76" w:rsidP="00B21A62">
      <w:pPr>
        <w:suppressAutoHyphens w:val="0"/>
        <w:spacing w:after="0" w:line="240" w:lineRule="auto"/>
        <w:ind w:left="142" w:hanging="142"/>
        <w:contextualSpacing/>
        <w:jc w:val="both"/>
        <w:rPr>
          <w:rFonts w:eastAsia="Times New Roman"/>
          <w:sz w:val="21"/>
          <w:szCs w:val="21"/>
          <w:lang w:eastAsia="pl-PL"/>
        </w:rPr>
      </w:pPr>
      <w:r w:rsidRPr="00B21A62">
        <w:rPr>
          <w:sz w:val="21"/>
          <w:szCs w:val="21"/>
        </w:rPr>
        <w:t>-</w:t>
      </w:r>
      <w:r w:rsidR="00983785" w:rsidRPr="00B21A62">
        <w:rPr>
          <w:sz w:val="21"/>
          <w:szCs w:val="21"/>
        </w:rPr>
        <w:t xml:space="preserve"> </w:t>
      </w:r>
      <w:r w:rsidRPr="00B21A62">
        <w:rPr>
          <w:sz w:val="21"/>
          <w:szCs w:val="21"/>
        </w:rPr>
        <w:t>spełniają</w:t>
      </w:r>
      <w:r w:rsidR="00904D59" w:rsidRPr="00B21A62">
        <w:rPr>
          <w:sz w:val="21"/>
          <w:szCs w:val="21"/>
        </w:rPr>
        <w:t xml:space="preserve"> wymagania kwalifikacyjne do wykonywania pracy na stanowisku eksploatacji w zakresie: obsługi, konserwacji, remontów, montażu, kontrolno-pomiarowym dla następujących urządzeń, instalacji </w:t>
      </w:r>
      <w:r w:rsidR="00B21A62">
        <w:rPr>
          <w:sz w:val="21"/>
          <w:szCs w:val="21"/>
        </w:rPr>
        <w:br/>
      </w:r>
      <w:r w:rsidR="00904D59" w:rsidRPr="00B21A62">
        <w:rPr>
          <w:sz w:val="21"/>
          <w:szCs w:val="21"/>
        </w:rPr>
        <w:t>i sieci poniższych grup:</w:t>
      </w:r>
      <w:r w:rsidR="00904D59" w:rsidRPr="00B21A62">
        <w:rPr>
          <w:rFonts w:eastAsia="Times New Roman"/>
          <w:sz w:val="21"/>
          <w:szCs w:val="21"/>
          <w:lang w:eastAsia="pl-PL"/>
        </w:rPr>
        <w:t xml:space="preserve"> </w:t>
      </w:r>
    </w:p>
    <w:p w14:paraId="1694AF5F" w14:textId="5C920B0F" w:rsidR="0098037B" w:rsidRPr="00B21A62" w:rsidRDefault="0098037B" w:rsidP="00B21A62">
      <w:pPr>
        <w:suppressAutoHyphens w:val="0"/>
        <w:spacing w:after="0" w:line="240" w:lineRule="auto"/>
        <w:ind w:left="993" w:hanging="993"/>
        <w:contextualSpacing/>
        <w:jc w:val="both"/>
        <w:rPr>
          <w:rFonts w:eastAsia="Times New Roman"/>
          <w:sz w:val="21"/>
          <w:szCs w:val="21"/>
          <w:lang w:eastAsia="pl-PL"/>
        </w:rPr>
      </w:pPr>
      <w:r w:rsidRPr="00B21A62">
        <w:rPr>
          <w:rFonts w:eastAsia="Times New Roman"/>
          <w:b/>
          <w:sz w:val="21"/>
          <w:szCs w:val="21"/>
          <w:lang w:eastAsia="pl-PL"/>
        </w:rPr>
        <w:t>Grupa 1</w:t>
      </w:r>
      <w:r w:rsidRPr="00B21A62">
        <w:rPr>
          <w:rFonts w:eastAsia="Times New Roman"/>
          <w:sz w:val="21"/>
          <w:szCs w:val="21"/>
          <w:lang w:eastAsia="pl-PL"/>
        </w:rPr>
        <w:t xml:space="preserve"> – Urządzenia, instalacje i sieci elektroenergetyczne wytwarzając, przetwarzające, przesyłające </w:t>
      </w:r>
      <w:r w:rsidR="00B21A62">
        <w:rPr>
          <w:rFonts w:eastAsia="Times New Roman"/>
          <w:sz w:val="21"/>
          <w:szCs w:val="21"/>
          <w:lang w:eastAsia="pl-PL"/>
        </w:rPr>
        <w:br/>
      </w:r>
      <w:r w:rsidRPr="00B21A62">
        <w:rPr>
          <w:rFonts w:eastAsia="Times New Roman"/>
          <w:sz w:val="21"/>
          <w:szCs w:val="21"/>
          <w:lang w:eastAsia="pl-PL"/>
        </w:rPr>
        <w:t>i zużywające energię elektryczną a w szczególności muszą obsługiwać:</w:t>
      </w:r>
    </w:p>
    <w:p w14:paraId="61189591" w14:textId="77777777" w:rsidR="0098037B" w:rsidRPr="00B21A62" w:rsidRDefault="0098037B" w:rsidP="00B21A62">
      <w:pPr>
        <w:pStyle w:val="Akapitzlist"/>
        <w:spacing w:after="0" w:line="240" w:lineRule="auto"/>
        <w:ind w:left="993"/>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urządzenia i instalacje elektroenergetyczne o napięciu nie wyższym niż 1kV,</w:t>
      </w:r>
    </w:p>
    <w:p w14:paraId="072ED583" w14:textId="77777777" w:rsidR="0098037B" w:rsidRPr="00B21A62" w:rsidRDefault="0098037B" w:rsidP="00B21A62">
      <w:pPr>
        <w:pStyle w:val="Akapitzlist"/>
        <w:numPr>
          <w:ilvl w:val="4"/>
          <w:numId w:val="97"/>
        </w:numPr>
        <w:suppressAutoHyphens w:val="0"/>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zespoły prądotwórcze o mocy powyżej 50kW,</w:t>
      </w:r>
    </w:p>
    <w:p w14:paraId="2AC1C368" w14:textId="77777777" w:rsidR="0098037B" w:rsidRPr="00B21A62" w:rsidRDefault="0098037B" w:rsidP="00B21A62">
      <w:pPr>
        <w:pStyle w:val="Akapitzlist"/>
        <w:numPr>
          <w:ilvl w:val="4"/>
          <w:numId w:val="97"/>
        </w:numPr>
        <w:suppressAutoHyphens w:val="0"/>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elektryczne urządzenia w wykonaniu przeciwwybuchowym,</w:t>
      </w:r>
    </w:p>
    <w:p w14:paraId="667224D3" w14:textId="77777777" w:rsidR="0098037B" w:rsidRPr="00B21A62" w:rsidRDefault="0098037B" w:rsidP="00B21A62">
      <w:pPr>
        <w:pStyle w:val="Akapitzlist"/>
        <w:numPr>
          <w:ilvl w:val="4"/>
          <w:numId w:val="97"/>
        </w:numPr>
        <w:suppressAutoHyphens w:val="0"/>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aparaturę kontrolno-pomiarową oraz urządzenia i instalacje automatycznej regulacji;</w:t>
      </w:r>
    </w:p>
    <w:p w14:paraId="43FBADC2" w14:textId="6BC6D1F5" w:rsidR="0098037B" w:rsidRPr="00B21A62" w:rsidRDefault="00B21A62" w:rsidP="00B21A62">
      <w:pPr>
        <w:pStyle w:val="Akapitzlist"/>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 xml:space="preserve">       </w:t>
      </w:r>
      <w:r w:rsidR="0098037B" w:rsidRPr="00B21A62">
        <w:rPr>
          <w:rFonts w:ascii="Times New Roman" w:eastAsia="Times New Roman" w:hAnsi="Times New Roman" w:cs="Times New Roman"/>
          <w:sz w:val="21"/>
          <w:szCs w:val="21"/>
          <w:lang w:eastAsia="pl-PL"/>
        </w:rPr>
        <w:t>sterowania i zabezpieczeń urządzeń i instalacji wymienionych jw.</w:t>
      </w:r>
    </w:p>
    <w:p w14:paraId="2945D607" w14:textId="77777777" w:rsidR="0098037B" w:rsidRPr="00B21A62" w:rsidRDefault="0098037B" w:rsidP="00B21A62">
      <w:pPr>
        <w:pStyle w:val="Akapitzlist"/>
        <w:spacing w:after="0" w:line="240" w:lineRule="auto"/>
        <w:ind w:left="1134" w:hanging="1134"/>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b/>
          <w:sz w:val="21"/>
          <w:szCs w:val="21"/>
          <w:lang w:eastAsia="pl-PL"/>
        </w:rPr>
        <w:t>Grupa 2</w:t>
      </w:r>
      <w:r w:rsidRPr="00B21A62">
        <w:rPr>
          <w:rFonts w:ascii="Times New Roman" w:eastAsia="Times New Roman" w:hAnsi="Times New Roman" w:cs="Times New Roman"/>
          <w:sz w:val="21"/>
          <w:szCs w:val="21"/>
          <w:lang w:eastAsia="pl-PL"/>
        </w:rPr>
        <w:t xml:space="preserve"> – Urządzenia wytwarzające, przetwarzające, przesyłające i zużywające ciepło oraz inne urządzenia energetyczne a w szczególności muszą obsługiwać:</w:t>
      </w:r>
    </w:p>
    <w:p w14:paraId="77308941" w14:textId="77777777" w:rsidR="0098037B" w:rsidRPr="00B21A62" w:rsidRDefault="0098037B" w:rsidP="00B21A62">
      <w:pPr>
        <w:pStyle w:val="Akapitzlist"/>
        <w:numPr>
          <w:ilvl w:val="4"/>
          <w:numId w:val="97"/>
        </w:numPr>
        <w:suppressAutoHyphens w:val="0"/>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kotły wodne na paliwa stałe, płynne i gazowe o mocy powyżej 50kW wraz z urządzeniami pomocniczymi,</w:t>
      </w:r>
    </w:p>
    <w:p w14:paraId="1C0E8418" w14:textId="77777777" w:rsidR="0098037B" w:rsidRPr="00B21A62" w:rsidRDefault="0098037B" w:rsidP="00B21A62">
      <w:pPr>
        <w:pStyle w:val="Akapitzlist"/>
        <w:numPr>
          <w:ilvl w:val="4"/>
          <w:numId w:val="97"/>
        </w:numPr>
        <w:suppressAutoHyphens w:val="0"/>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sieci i instalacje cieplne wraz z urządzeniami pomocniczymi, o przesyle ciepła powyżej 50kW,</w:t>
      </w:r>
    </w:p>
    <w:p w14:paraId="73EE3B65" w14:textId="77777777" w:rsidR="0098037B" w:rsidRPr="00B21A62" w:rsidRDefault="0098037B" w:rsidP="00B21A62">
      <w:pPr>
        <w:pStyle w:val="Akapitzlist"/>
        <w:numPr>
          <w:ilvl w:val="4"/>
          <w:numId w:val="97"/>
        </w:numPr>
        <w:suppressAutoHyphens w:val="0"/>
        <w:spacing w:after="0" w:line="240" w:lineRule="auto"/>
        <w:ind w:left="1276" w:hanging="367"/>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aparaturę kontrolno-pomiarową oraz urządzenia i instalacje automatycznej regulacji;    sterowania i zabezpieczeń urządzeń i instalacji wymienionych jw.</w:t>
      </w:r>
    </w:p>
    <w:p w14:paraId="1569981E" w14:textId="77777777" w:rsidR="0098037B" w:rsidRPr="00B21A62" w:rsidRDefault="0098037B" w:rsidP="00B21A62">
      <w:pPr>
        <w:pStyle w:val="Akapitzlist"/>
        <w:spacing w:after="0" w:line="240" w:lineRule="auto"/>
        <w:ind w:left="1418" w:hanging="1359"/>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b/>
          <w:sz w:val="21"/>
          <w:szCs w:val="21"/>
          <w:lang w:eastAsia="pl-PL"/>
        </w:rPr>
        <w:t>Grupa 3</w:t>
      </w:r>
      <w:r w:rsidRPr="00B21A62">
        <w:rPr>
          <w:rFonts w:ascii="Times New Roman" w:eastAsia="Times New Roman" w:hAnsi="Times New Roman" w:cs="Times New Roman"/>
          <w:sz w:val="21"/>
          <w:szCs w:val="21"/>
          <w:lang w:eastAsia="pl-PL"/>
        </w:rPr>
        <w:t xml:space="preserve"> – Urządzenia, instalacje i sieci gazowe wytwarzające, przetwarzające, przesyłające, magazynujące i zużywające paliwa gazowe a w szczególności muszą obsługiwać:</w:t>
      </w:r>
    </w:p>
    <w:p w14:paraId="0EFD6548" w14:textId="77777777" w:rsidR="0098037B" w:rsidRPr="00B21A62" w:rsidRDefault="0098037B" w:rsidP="00B21A62">
      <w:pPr>
        <w:pStyle w:val="Akapitzlist"/>
        <w:numPr>
          <w:ilvl w:val="4"/>
          <w:numId w:val="97"/>
        </w:numPr>
        <w:suppressAutoHyphens w:val="0"/>
        <w:spacing w:after="0" w:line="240" w:lineRule="auto"/>
        <w:ind w:left="1418" w:hanging="284"/>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sieci gazowe rozdzielacze o ciśnieniu nie wyższym niż 0,5MPa(gazociągi i punkty redukcyjne, stacje gazowe),</w:t>
      </w:r>
    </w:p>
    <w:p w14:paraId="2A233F58" w14:textId="77777777" w:rsidR="0098037B" w:rsidRPr="00B21A62" w:rsidRDefault="0098037B" w:rsidP="00B21A62">
      <w:pPr>
        <w:pStyle w:val="Akapitzlist"/>
        <w:numPr>
          <w:ilvl w:val="4"/>
          <w:numId w:val="97"/>
        </w:numPr>
        <w:suppressAutoHyphens w:val="0"/>
        <w:spacing w:after="0" w:line="240" w:lineRule="auto"/>
        <w:ind w:left="1418" w:hanging="284"/>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urządzenia i instalacje gazowe o ciśnieniu nie wyższym niż 5 kPa</w:t>
      </w:r>
    </w:p>
    <w:p w14:paraId="5875C547" w14:textId="46C6AC36" w:rsidR="00F9549B" w:rsidRPr="00B21A62" w:rsidRDefault="0098037B" w:rsidP="00B21A62">
      <w:pPr>
        <w:pStyle w:val="Akapitzlist"/>
        <w:numPr>
          <w:ilvl w:val="4"/>
          <w:numId w:val="97"/>
        </w:numPr>
        <w:suppressAutoHyphens w:val="0"/>
        <w:spacing w:after="0" w:line="240" w:lineRule="auto"/>
        <w:ind w:left="1418" w:hanging="284"/>
        <w:jc w:val="both"/>
        <w:rPr>
          <w:rFonts w:ascii="Times New Roman" w:eastAsia="Times New Roman" w:hAnsi="Times New Roman" w:cs="Times New Roman"/>
          <w:sz w:val="21"/>
          <w:szCs w:val="21"/>
          <w:lang w:eastAsia="pl-PL"/>
        </w:rPr>
      </w:pPr>
      <w:r w:rsidRPr="00B21A62">
        <w:rPr>
          <w:rFonts w:ascii="Times New Roman" w:eastAsia="Times New Roman" w:hAnsi="Times New Roman" w:cs="Times New Roman"/>
          <w:sz w:val="21"/>
          <w:szCs w:val="21"/>
          <w:lang w:eastAsia="pl-PL"/>
        </w:rPr>
        <w:t xml:space="preserve">aparaturę kontrolno-pomiarową urządzeń i instalacji wymienionych </w:t>
      </w:r>
      <w:r w:rsidR="00F9549B" w:rsidRPr="00B21A62">
        <w:rPr>
          <w:rFonts w:ascii="Times New Roman" w:eastAsia="Times New Roman" w:hAnsi="Times New Roman" w:cs="Times New Roman"/>
          <w:sz w:val="21"/>
          <w:szCs w:val="21"/>
          <w:lang w:eastAsia="pl-PL"/>
        </w:rPr>
        <w:t>jw.</w:t>
      </w:r>
    </w:p>
    <w:p w14:paraId="28315ABD" w14:textId="41C9E8FF" w:rsidR="00F9549B" w:rsidRPr="00B21A62" w:rsidRDefault="00F9549B" w:rsidP="00B21A62">
      <w:pPr>
        <w:rPr>
          <w:b/>
          <w:i/>
          <w:sz w:val="21"/>
          <w:szCs w:val="21"/>
          <w:u w:val="single"/>
        </w:rPr>
      </w:pPr>
      <w:r w:rsidRPr="00B21A62">
        <w:rPr>
          <w:sz w:val="21"/>
          <w:szCs w:val="21"/>
        </w:rPr>
        <w:t>Wskazana osoba musi posiadać aktualne dokumenty potwierd</w:t>
      </w:r>
      <w:r w:rsidR="00983785" w:rsidRPr="00B21A62">
        <w:rPr>
          <w:sz w:val="21"/>
          <w:szCs w:val="21"/>
        </w:rPr>
        <w:t xml:space="preserve">zające ww. kwalifikacje ważne w </w:t>
      </w:r>
      <w:r w:rsidRPr="00B21A62">
        <w:rPr>
          <w:sz w:val="21"/>
          <w:szCs w:val="21"/>
        </w:rPr>
        <w:t>trakcie realizacji zamówienia</w:t>
      </w:r>
      <w:r w:rsidR="00B21A62" w:rsidRPr="00B21A62">
        <w:rPr>
          <w:b/>
          <w:i/>
          <w:sz w:val="21"/>
          <w:szCs w:val="21"/>
        </w:rPr>
        <w:t>.</w:t>
      </w:r>
    </w:p>
    <w:p w14:paraId="06E4B08F" w14:textId="58D1B869" w:rsidR="00904D59" w:rsidRPr="00904D59" w:rsidRDefault="00904D59" w:rsidP="00904D59">
      <w:pPr>
        <w:tabs>
          <w:tab w:val="left" w:pos="1701"/>
        </w:tabs>
        <w:jc w:val="right"/>
        <w:rPr>
          <w:b/>
          <w:i/>
          <w:u w:val="single"/>
        </w:rPr>
      </w:pPr>
      <w:r w:rsidRPr="00904D59">
        <w:rPr>
          <w:b/>
          <w:i/>
          <w:u w:val="single"/>
        </w:rPr>
        <w:t>ZAŁĄCZNIK NR 1</w:t>
      </w:r>
      <w:r w:rsidR="00F22C35">
        <w:rPr>
          <w:b/>
          <w:i/>
          <w:u w:val="single"/>
        </w:rPr>
        <w:t>6</w:t>
      </w:r>
    </w:p>
    <w:p w14:paraId="1917DB0E" w14:textId="77777777" w:rsidR="00904D59" w:rsidRPr="00904D59" w:rsidRDefault="00904D59" w:rsidP="00904D59">
      <w:pPr>
        <w:jc w:val="right"/>
        <w:rPr>
          <w:sz w:val="20"/>
          <w:szCs w:val="20"/>
        </w:rPr>
      </w:pPr>
    </w:p>
    <w:p w14:paraId="433B5D23" w14:textId="77777777" w:rsidR="00904D59" w:rsidRPr="00904D59" w:rsidRDefault="00904D59" w:rsidP="00904D59">
      <w:pPr>
        <w:jc w:val="right"/>
        <w:rPr>
          <w:sz w:val="20"/>
          <w:szCs w:val="20"/>
        </w:rPr>
      </w:pPr>
      <w:r w:rsidRPr="00904D59">
        <w:rPr>
          <w:sz w:val="20"/>
          <w:szCs w:val="20"/>
        </w:rPr>
        <w:t>………………………., dn. ……………………</w:t>
      </w:r>
    </w:p>
    <w:p w14:paraId="5770D244" w14:textId="77777777" w:rsidR="00904D59" w:rsidRPr="00904D59" w:rsidRDefault="00904D59" w:rsidP="00904D59">
      <w:pPr>
        <w:tabs>
          <w:tab w:val="left" w:pos="540"/>
          <w:tab w:val="left" w:pos="3260"/>
          <w:tab w:val="center" w:pos="4819"/>
          <w:tab w:val="left" w:pos="6083"/>
        </w:tabs>
        <w:spacing w:line="360" w:lineRule="auto"/>
        <w:rPr>
          <w:rFonts w:ascii="Arial" w:hAnsi="Arial" w:cs="Arial"/>
          <w:sz w:val="20"/>
          <w:szCs w:val="20"/>
        </w:rPr>
      </w:pPr>
    </w:p>
    <w:p w14:paraId="1E3F70A5" w14:textId="77777777" w:rsidR="00904D59" w:rsidRPr="00904D59" w:rsidRDefault="00904D59" w:rsidP="00904D59">
      <w:pPr>
        <w:rPr>
          <w:sz w:val="20"/>
          <w:szCs w:val="20"/>
        </w:rPr>
      </w:pPr>
      <w:r w:rsidRPr="00904D59">
        <w:rPr>
          <w:sz w:val="20"/>
          <w:szCs w:val="20"/>
        </w:rPr>
        <w:t>(pieczęć adresowa Wykonawcy)</w:t>
      </w:r>
    </w:p>
    <w:p w14:paraId="02D119AD" w14:textId="77777777" w:rsidR="00904D59" w:rsidRPr="00904D59" w:rsidRDefault="00904D59" w:rsidP="00904D59">
      <w:pPr>
        <w:tabs>
          <w:tab w:val="left" w:pos="540"/>
          <w:tab w:val="left" w:pos="3260"/>
          <w:tab w:val="center" w:pos="4819"/>
          <w:tab w:val="left" w:pos="6083"/>
        </w:tabs>
        <w:spacing w:before="120" w:line="360" w:lineRule="auto"/>
        <w:jc w:val="center"/>
        <w:rPr>
          <w:b/>
          <w:sz w:val="20"/>
          <w:szCs w:val="20"/>
        </w:rPr>
      </w:pPr>
      <w:r w:rsidRPr="00904D59">
        <w:rPr>
          <w:b/>
          <w:sz w:val="20"/>
          <w:szCs w:val="20"/>
        </w:rPr>
        <w:t>OŚWIADCZENIE</w:t>
      </w:r>
    </w:p>
    <w:p w14:paraId="2AD2AA03" w14:textId="77777777" w:rsidR="00904D59" w:rsidRPr="00904D59" w:rsidRDefault="00904D59" w:rsidP="00904D59">
      <w:pPr>
        <w:jc w:val="both"/>
        <w:rPr>
          <w:color w:val="000000"/>
          <w:sz w:val="20"/>
          <w:szCs w:val="20"/>
        </w:rPr>
      </w:pPr>
      <w:r w:rsidRPr="00904D59">
        <w:rPr>
          <w:color w:val="000000"/>
          <w:sz w:val="20"/>
          <w:szCs w:val="20"/>
        </w:rPr>
        <w:t>Przystępując do postępowania w sprawie udzielenia zamówienia publicznego 4</w:t>
      </w:r>
      <w:r w:rsidRPr="0098037B">
        <w:rPr>
          <w:color w:val="000000"/>
          <w:sz w:val="20"/>
          <w:szCs w:val="20"/>
        </w:rPr>
        <w:t>7</w:t>
      </w:r>
      <w:r w:rsidRPr="00904D59">
        <w:rPr>
          <w:color w:val="000000"/>
          <w:sz w:val="20"/>
          <w:szCs w:val="20"/>
        </w:rPr>
        <w:t xml:space="preserve">/ZP/21 na: </w:t>
      </w:r>
    </w:p>
    <w:p w14:paraId="6ED0F65A" w14:textId="77777777" w:rsidR="00904D59" w:rsidRPr="00904D59" w:rsidRDefault="00904D59" w:rsidP="00B21A62">
      <w:pPr>
        <w:keepLines/>
        <w:widowControl w:val="0"/>
        <w:tabs>
          <w:tab w:val="left" w:pos="540"/>
        </w:tabs>
        <w:ind w:right="-2"/>
        <w:rPr>
          <w:color w:val="000000"/>
          <w:sz w:val="20"/>
          <w:szCs w:val="20"/>
        </w:rPr>
      </w:pPr>
      <w:r w:rsidRPr="00904D59">
        <w:rPr>
          <w:i/>
          <w:sz w:val="20"/>
          <w:szCs w:val="20"/>
          <w:u w:val="single"/>
        </w:rPr>
        <w:t>„</w:t>
      </w:r>
      <w:r w:rsidRPr="0098037B">
        <w:rPr>
          <w:i/>
          <w:sz w:val="20"/>
          <w:szCs w:val="20"/>
          <w:u w:val="single"/>
        </w:rPr>
        <w:t>Nadzór i obsługa serwisowo-eksploatacyjna kotłowni gazowo-olejowych, węzłów cieplnych, systemów solarnych i instalacji c.w.u. i c.o. w obiektach AMW w Gdyni oraz kotłowni olejowej w AOS w Czernicy</w:t>
      </w:r>
      <w:r w:rsidRPr="00904D59">
        <w:rPr>
          <w:i/>
          <w:sz w:val="20"/>
          <w:szCs w:val="20"/>
          <w:u w:val="single"/>
        </w:rPr>
        <w:t>”.</w:t>
      </w:r>
    </w:p>
    <w:p w14:paraId="6187D38E"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 imieniu reprezentowanej przeze mnie firmy (nazwa firmy): …………………….</w:t>
      </w:r>
    </w:p>
    <w:p w14:paraId="32CBC7FA"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4EC3900B"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3F79E81D"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rPr>
          <w:color w:val="000000"/>
          <w:sz w:val="20"/>
          <w:szCs w:val="20"/>
        </w:rPr>
      </w:pPr>
      <w:r w:rsidRPr="00904D59">
        <w:rPr>
          <w:color w:val="000000"/>
          <w:sz w:val="20"/>
          <w:szCs w:val="20"/>
        </w:rPr>
        <w:t>z siedzibą w ………….……………………………………………………………………………..</w:t>
      </w:r>
    </w:p>
    <w:p w14:paraId="42CA6C83" w14:textId="77777777" w:rsidR="00904D59" w:rsidRPr="00904D59" w:rsidRDefault="00904D59" w:rsidP="00904D59">
      <w:pPr>
        <w:tabs>
          <w:tab w:val="left" w:pos="-180"/>
          <w:tab w:val="left" w:pos="3060"/>
          <w:tab w:val="left" w:leader="dot" w:pos="7740"/>
        </w:tabs>
        <w:spacing w:before="120" w:after="120" w:line="360" w:lineRule="auto"/>
        <w:jc w:val="both"/>
        <w:rPr>
          <w:rFonts w:eastAsia="Times New Roman"/>
          <w:b/>
          <w:bCs/>
          <w:color w:val="000000"/>
          <w:sz w:val="20"/>
          <w:szCs w:val="20"/>
          <w:lang w:eastAsia="pl-PL"/>
        </w:rPr>
      </w:pPr>
      <w:r w:rsidRPr="00904D59">
        <w:rPr>
          <w:rFonts w:eastAsia="Times New Roman"/>
          <w:b/>
          <w:bCs/>
          <w:color w:val="000000"/>
          <w:sz w:val="20"/>
          <w:szCs w:val="20"/>
          <w:lang w:eastAsia="pl-PL"/>
        </w:rPr>
        <w:t>Oświadczam, że:</w:t>
      </w:r>
    </w:p>
    <w:p w14:paraId="6AB1BE78" w14:textId="77777777" w:rsidR="00904D59" w:rsidRPr="0098037B" w:rsidRDefault="00904D59" w:rsidP="00904D59">
      <w:pPr>
        <w:spacing w:after="0" w:line="240" w:lineRule="auto"/>
        <w:jc w:val="both"/>
        <w:rPr>
          <w:sz w:val="20"/>
          <w:szCs w:val="20"/>
        </w:rPr>
      </w:pPr>
      <w:r w:rsidRPr="00904D59">
        <w:rPr>
          <w:sz w:val="20"/>
          <w:szCs w:val="20"/>
        </w:rPr>
        <w:t xml:space="preserve">Pani/Pan ………………………………..……………… </w:t>
      </w:r>
    </w:p>
    <w:p w14:paraId="3FE4FC7A" w14:textId="77777777" w:rsidR="00904D59" w:rsidRPr="0098037B" w:rsidRDefault="00904D59" w:rsidP="00904D59">
      <w:pPr>
        <w:spacing w:after="0" w:line="240" w:lineRule="auto"/>
        <w:jc w:val="both"/>
        <w:rPr>
          <w:sz w:val="20"/>
          <w:szCs w:val="20"/>
        </w:rPr>
      </w:pPr>
    </w:p>
    <w:p w14:paraId="68BD4A13" w14:textId="2C0A09A0" w:rsidR="00904D59" w:rsidRPr="00904D59" w:rsidRDefault="00904D59" w:rsidP="00904D59">
      <w:pPr>
        <w:suppressAutoHyphens w:val="0"/>
        <w:spacing w:after="0" w:line="240" w:lineRule="auto"/>
        <w:contextualSpacing/>
        <w:jc w:val="both"/>
        <w:rPr>
          <w:rFonts w:eastAsia="Times New Roman"/>
          <w:sz w:val="20"/>
          <w:szCs w:val="20"/>
          <w:lang w:eastAsia="pl-PL"/>
        </w:rPr>
      </w:pPr>
      <w:r w:rsidRPr="0098037B">
        <w:rPr>
          <w:sz w:val="20"/>
          <w:szCs w:val="20"/>
        </w:rPr>
        <w:t>- posiada dokument ukończenia kursu serwisowego w zakresie konserwacji i eksploatacji palników dwupaliwowych w zakresie mocy 2350 kW firmy OILON</w:t>
      </w:r>
      <w:r w:rsidR="00235F76">
        <w:rPr>
          <w:sz w:val="20"/>
          <w:szCs w:val="20"/>
        </w:rPr>
        <w:t>.</w:t>
      </w:r>
    </w:p>
    <w:p w14:paraId="40CF9F88" w14:textId="77777777" w:rsidR="00904D59" w:rsidRPr="00904D59" w:rsidRDefault="00904D59" w:rsidP="00904D59">
      <w:pPr>
        <w:contextualSpacing/>
        <w:jc w:val="both"/>
        <w:rPr>
          <w:b/>
          <w:i/>
          <w:u w:val="single"/>
        </w:rPr>
      </w:pPr>
    </w:p>
    <w:p w14:paraId="0BD198B1" w14:textId="77777777" w:rsidR="00904D59" w:rsidRDefault="00904D59" w:rsidP="00904D59">
      <w:pPr>
        <w:tabs>
          <w:tab w:val="left" w:pos="1701"/>
        </w:tabs>
        <w:jc w:val="right"/>
        <w:rPr>
          <w:b/>
          <w:i/>
          <w:u w:val="single"/>
        </w:rPr>
      </w:pPr>
    </w:p>
    <w:p w14:paraId="02DB771A" w14:textId="77777777" w:rsidR="00904D59" w:rsidRDefault="00904D59" w:rsidP="00904D59">
      <w:pPr>
        <w:tabs>
          <w:tab w:val="left" w:pos="1701"/>
        </w:tabs>
        <w:jc w:val="right"/>
        <w:rPr>
          <w:b/>
          <w:i/>
          <w:u w:val="single"/>
        </w:rPr>
      </w:pPr>
    </w:p>
    <w:p w14:paraId="3874C7C9" w14:textId="77777777" w:rsidR="00904D59" w:rsidRDefault="00904D59" w:rsidP="00904D59">
      <w:pPr>
        <w:tabs>
          <w:tab w:val="left" w:pos="1701"/>
        </w:tabs>
        <w:jc w:val="right"/>
        <w:rPr>
          <w:b/>
          <w:i/>
          <w:u w:val="single"/>
        </w:rPr>
      </w:pPr>
    </w:p>
    <w:p w14:paraId="73212B5B" w14:textId="77777777" w:rsidR="00904D59" w:rsidRDefault="00904D59" w:rsidP="00904D59">
      <w:pPr>
        <w:tabs>
          <w:tab w:val="left" w:pos="1701"/>
        </w:tabs>
        <w:jc w:val="right"/>
        <w:rPr>
          <w:b/>
          <w:i/>
          <w:u w:val="single"/>
        </w:rPr>
      </w:pPr>
    </w:p>
    <w:p w14:paraId="5A8941E3" w14:textId="77777777" w:rsidR="00904D59" w:rsidRDefault="00904D59" w:rsidP="00904D59">
      <w:pPr>
        <w:tabs>
          <w:tab w:val="left" w:pos="1701"/>
        </w:tabs>
        <w:jc w:val="right"/>
        <w:rPr>
          <w:b/>
          <w:i/>
          <w:u w:val="single"/>
        </w:rPr>
      </w:pPr>
    </w:p>
    <w:p w14:paraId="5EB176CE" w14:textId="77777777" w:rsidR="00904D59" w:rsidRDefault="00904D59" w:rsidP="00904D59">
      <w:pPr>
        <w:tabs>
          <w:tab w:val="left" w:pos="1701"/>
        </w:tabs>
        <w:jc w:val="right"/>
        <w:rPr>
          <w:b/>
          <w:i/>
          <w:u w:val="single"/>
        </w:rPr>
      </w:pPr>
    </w:p>
    <w:p w14:paraId="5927B8C4" w14:textId="77777777" w:rsidR="00904D59" w:rsidRDefault="00904D59" w:rsidP="00904D59">
      <w:pPr>
        <w:tabs>
          <w:tab w:val="left" w:pos="1701"/>
        </w:tabs>
        <w:jc w:val="right"/>
        <w:rPr>
          <w:b/>
          <w:i/>
          <w:u w:val="single"/>
        </w:rPr>
      </w:pPr>
    </w:p>
    <w:p w14:paraId="63E821AD" w14:textId="77777777" w:rsidR="00904D59" w:rsidRDefault="00904D59" w:rsidP="00904D59">
      <w:pPr>
        <w:tabs>
          <w:tab w:val="left" w:pos="1701"/>
        </w:tabs>
        <w:jc w:val="right"/>
        <w:rPr>
          <w:b/>
          <w:i/>
          <w:u w:val="single"/>
        </w:rPr>
      </w:pPr>
    </w:p>
    <w:p w14:paraId="5B60C7F5" w14:textId="77777777" w:rsidR="00904D59" w:rsidRDefault="00904D59" w:rsidP="00904D59">
      <w:pPr>
        <w:tabs>
          <w:tab w:val="left" w:pos="1701"/>
        </w:tabs>
        <w:jc w:val="right"/>
        <w:rPr>
          <w:b/>
          <w:i/>
          <w:u w:val="single"/>
        </w:rPr>
      </w:pPr>
    </w:p>
    <w:p w14:paraId="3F5BA567" w14:textId="77777777" w:rsidR="00F22C35" w:rsidRDefault="00F22C35" w:rsidP="00904D59">
      <w:pPr>
        <w:tabs>
          <w:tab w:val="left" w:pos="1701"/>
        </w:tabs>
        <w:jc w:val="right"/>
        <w:rPr>
          <w:b/>
          <w:i/>
          <w:u w:val="single"/>
        </w:rPr>
      </w:pPr>
    </w:p>
    <w:p w14:paraId="1B5CFF9D" w14:textId="77777777" w:rsidR="0098037B" w:rsidRDefault="0098037B" w:rsidP="00904D59">
      <w:pPr>
        <w:tabs>
          <w:tab w:val="left" w:pos="1701"/>
        </w:tabs>
        <w:jc w:val="right"/>
        <w:rPr>
          <w:b/>
          <w:i/>
          <w:u w:val="single"/>
        </w:rPr>
      </w:pPr>
    </w:p>
    <w:p w14:paraId="48016C38" w14:textId="0FC3653A" w:rsidR="00904D59" w:rsidRPr="00904D59" w:rsidRDefault="00904D59" w:rsidP="00904D59">
      <w:pPr>
        <w:tabs>
          <w:tab w:val="left" w:pos="1701"/>
        </w:tabs>
        <w:jc w:val="right"/>
        <w:rPr>
          <w:b/>
          <w:i/>
          <w:u w:val="single"/>
        </w:rPr>
      </w:pPr>
      <w:r w:rsidRPr="00904D59">
        <w:rPr>
          <w:b/>
          <w:i/>
          <w:u w:val="single"/>
        </w:rPr>
        <w:t>ZAŁĄCZNIK NR 1</w:t>
      </w:r>
      <w:r w:rsidR="00F22C35">
        <w:rPr>
          <w:b/>
          <w:i/>
          <w:u w:val="single"/>
        </w:rPr>
        <w:t>7</w:t>
      </w:r>
    </w:p>
    <w:p w14:paraId="79A18CFD" w14:textId="77777777" w:rsidR="00904D59" w:rsidRPr="00904D59" w:rsidRDefault="00904D59" w:rsidP="00904D59">
      <w:pPr>
        <w:jc w:val="right"/>
      </w:pPr>
    </w:p>
    <w:p w14:paraId="45AAAE49" w14:textId="77777777" w:rsidR="00904D59" w:rsidRPr="00904D59" w:rsidRDefault="00904D59" w:rsidP="00904D59">
      <w:pPr>
        <w:jc w:val="right"/>
        <w:rPr>
          <w:sz w:val="20"/>
          <w:szCs w:val="20"/>
        </w:rPr>
      </w:pPr>
    </w:p>
    <w:p w14:paraId="3FED0168" w14:textId="77777777" w:rsidR="00904D59" w:rsidRPr="00904D59" w:rsidRDefault="00904D59" w:rsidP="00904D59">
      <w:pPr>
        <w:jc w:val="right"/>
        <w:rPr>
          <w:sz w:val="20"/>
          <w:szCs w:val="20"/>
        </w:rPr>
      </w:pPr>
      <w:r w:rsidRPr="00904D59">
        <w:rPr>
          <w:sz w:val="20"/>
          <w:szCs w:val="20"/>
        </w:rPr>
        <w:t>………………………., dn. ……………………</w:t>
      </w:r>
    </w:p>
    <w:p w14:paraId="025BD94A" w14:textId="77777777" w:rsidR="00904D59" w:rsidRPr="00904D59" w:rsidRDefault="00904D59" w:rsidP="00904D59">
      <w:pPr>
        <w:tabs>
          <w:tab w:val="left" w:pos="540"/>
          <w:tab w:val="left" w:pos="3260"/>
          <w:tab w:val="center" w:pos="4819"/>
          <w:tab w:val="left" w:pos="6083"/>
        </w:tabs>
        <w:spacing w:line="360" w:lineRule="auto"/>
        <w:rPr>
          <w:rFonts w:ascii="Arial" w:hAnsi="Arial" w:cs="Arial"/>
          <w:sz w:val="20"/>
          <w:szCs w:val="20"/>
        </w:rPr>
      </w:pPr>
    </w:p>
    <w:p w14:paraId="18AB8B95" w14:textId="77777777" w:rsidR="00904D59" w:rsidRPr="00904D59" w:rsidRDefault="00904D59" w:rsidP="00904D59">
      <w:pPr>
        <w:rPr>
          <w:sz w:val="20"/>
          <w:szCs w:val="20"/>
        </w:rPr>
      </w:pPr>
      <w:r w:rsidRPr="00904D59">
        <w:rPr>
          <w:sz w:val="20"/>
          <w:szCs w:val="20"/>
        </w:rPr>
        <w:t>(pieczęć adresowa Wykonawcy)</w:t>
      </w:r>
    </w:p>
    <w:p w14:paraId="0816803E" w14:textId="77777777" w:rsidR="00904D59" w:rsidRPr="00904D59" w:rsidRDefault="00904D59" w:rsidP="00904D59">
      <w:pPr>
        <w:tabs>
          <w:tab w:val="left" w:pos="540"/>
          <w:tab w:val="left" w:pos="3260"/>
          <w:tab w:val="center" w:pos="4819"/>
          <w:tab w:val="left" w:pos="6083"/>
        </w:tabs>
        <w:spacing w:before="120" w:line="360" w:lineRule="auto"/>
        <w:jc w:val="center"/>
        <w:rPr>
          <w:b/>
          <w:sz w:val="20"/>
          <w:szCs w:val="20"/>
        </w:rPr>
      </w:pPr>
      <w:r w:rsidRPr="00904D59">
        <w:rPr>
          <w:b/>
          <w:sz w:val="20"/>
          <w:szCs w:val="20"/>
        </w:rPr>
        <w:t>OŚWIADCZENIE</w:t>
      </w:r>
    </w:p>
    <w:p w14:paraId="62427BF9" w14:textId="77777777" w:rsidR="00904D59" w:rsidRPr="00904D59" w:rsidRDefault="00904D59" w:rsidP="00904D59">
      <w:pPr>
        <w:jc w:val="both"/>
        <w:rPr>
          <w:color w:val="000000"/>
          <w:sz w:val="20"/>
          <w:szCs w:val="20"/>
        </w:rPr>
      </w:pPr>
      <w:r w:rsidRPr="00904D59">
        <w:rPr>
          <w:color w:val="000000"/>
          <w:sz w:val="20"/>
          <w:szCs w:val="20"/>
        </w:rPr>
        <w:t>Przystępując do postępowania w sprawie udzielenia zamówienia publicznego 4</w:t>
      </w:r>
      <w:r w:rsidRPr="0098037B">
        <w:rPr>
          <w:color w:val="000000"/>
          <w:sz w:val="20"/>
          <w:szCs w:val="20"/>
        </w:rPr>
        <w:t>7</w:t>
      </w:r>
      <w:r w:rsidRPr="00904D59">
        <w:rPr>
          <w:color w:val="000000"/>
          <w:sz w:val="20"/>
          <w:szCs w:val="20"/>
        </w:rPr>
        <w:t xml:space="preserve">/ZP/21 na: </w:t>
      </w:r>
    </w:p>
    <w:p w14:paraId="2B9AFB2A" w14:textId="6DD92B74" w:rsidR="00904D59" w:rsidRPr="00904D59" w:rsidRDefault="00904D59" w:rsidP="00B21A62">
      <w:pPr>
        <w:keepLines/>
        <w:widowControl w:val="0"/>
        <w:tabs>
          <w:tab w:val="left" w:pos="540"/>
        </w:tabs>
        <w:ind w:right="-2"/>
        <w:rPr>
          <w:color w:val="000000"/>
          <w:sz w:val="20"/>
          <w:szCs w:val="20"/>
        </w:rPr>
      </w:pPr>
      <w:r w:rsidRPr="00904D59">
        <w:rPr>
          <w:i/>
          <w:sz w:val="20"/>
          <w:szCs w:val="20"/>
          <w:u w:val="single"/>
        </w:rPr>
        <w:t>„</w:t>
      </w:r>
      <w:r w:rsidRPr="0098037B">
        <w:rPr>
          <w:i/>
          <w:sz w:val="20"/>
          <w:szCs w:val="20"/>
          <w:u w:val="single"/>
        </w:rPr>
        <w:t>Nadzór i obsługa serwisowo-eksploatacyjna kotłowni gazowo-olejowych, węzłów cieplnych, systemów solarnych i instalacji c.w.u. i c.o. w obiektach AMW w Gdyni oraz kotłowni olejowej w AOS w Czernicy</w:t>
      </w:r>
      <w:r w:rsidR="00B21A62">
        <w:rPr>
          <w:i/>
          <w:sz w:val="20"/>
          <w:szCs w:val="20"/>
          <w:u w:val="single"/>
        </w:rPr>
        <w:t>”</w:t>
      </w:r>
    </w:p>
    <w:p w14:paraId="73A24FD3"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 imieniu reprezentowanej przeze mnie firmy (nazwa firmy): …………………….</w:t>
      </w:r>
    </w:p>
    <w:p w14:paraId="34DD3C20"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265875D0"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2AAC6C67"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rPr>
          <w:color w:val="000000"/>
          <w:sz w:val="20"/>
          <w:szCs w:val="20"/>
        </w:rPr>
      </w:pPr>
      <w:r w:rsidRPr="00904D59">
        <w:rPr>
          <w:color w:val="000000"/>
          <w:sz w:val="20"/>
          <w:szCs w:val="20"/>
        </w:rPr>
        <w:t>z siedzibą w ………….……………………………………………………………………………..</w:t>
      </w:r>
    </w:p>
    <w:p w14:paraId="33C77BF8" w14:textId="77777777" w:rsidR="00904D59" w:rsidRPr="00904D59" w:rsidRDefault="00904D59" w:rsidP="00904D59">
      <w:pPr>
        <w:tabs>
          <w:tab w:val="left" w:pos="-180"/>
          <w:tab w:val="left" w:pos="3060"/>
          <w:tab w:val="left" w:leader="dot" w:pos="7740"/>
        </w:tabs>
        <w:spacing w:before="120" w:after="120" w:line="360" w:lineRule="auto"/>
        <w:jc w:val="both"/>
        <w:rPr>
          <w:rFonts w:eastAsia="Times New Roman"/>
          <w:b/>
          <w:bCs/>
          <w:color w:val="000000"/>
          <w:sz w:val="20"/>
          <w:szCs w:val="20"/>
          <w:lang w:eastAsia="pl-PL"/>
        </w:rPr>
      </w:pPr>
      <w:r w:rsidRPr="00904D59">
        <w:rPr>
          <w:rFonts w:eastAsia="Times New Roman"/>
          <w:b/>
          <w:bCs/>
          <w:color w:val="000000"/>
          <w:sz w:val="20"/>
          <w:szCs w:val="20"/>
          <w:lang w:eastAsia="pl-PL"/>
        </w:rPr>
        <w:t>Oświadczam, że:</w:t>
      </w:r>
    </w:p>
    <w:p w14:paraId="06EB96B0" w14:textId="77777777" w:rsidR="00904D59" w:rsidRPr="0098037B" w:rsidRDefault="00904D59" w:rsidP="00904D59">
      <w:pPr>
        <w:spacing w:after="0" w:line="240" w:lineRule="auto"/>
        <w:jc w:val="both"/>
        <w:rPr>
          <w:sz w:val="20"/>
          <w:szCs w:val="20"/>
        </w:rPr>
      </w:pPr>
      <w:r w:rsidRPr="00904D59">
        <w:rPr>
          <w:sz w:val="20"/>
          <w:szCs w:val="20"/>
        </w:rPr>
        <w:t xml:space="preserve">Pani/Pan ………………………………..……………… </w:t>
      </w:r>
    </w:p>
    <w:p w14:paraId="17009D41" w14:textId="77777777" w:rsidR="00904D59" w:rsidRPr="0098037B" w:rsidRDefault="00904D59" w:rsidP="00904D59">
      <w:pPr>
        <w:spacing w:after="0" w:line="240" w:lineRule="auto"/>
        <w:jc w:val="both"/>
        <w:rPr>
          <w:sz w:val="20"/>
          <w:szCs w:val="20"/>
        </w:rPr>
      </w:pPr>
    </w:p>
    <w:p w14:paraId="0D9D8CC0" w14:textId="1D514CBE" w:rsidR="00904D59" w:rsidRPr="00904D59" w:rsidRDefault="002C24CD" w:rsidP="00904D59">
      <w:pPr>
        <w:suppressAutoHyphens w:val="0"/>
        <w:spacing w:after="0" w:line="240" w:lineRule="auto"/>
        <w:contextualSpacing/>
        <w:jc w:val="both"/>
        <w:rPr>
          <w:rFonts w:eastAsia="Times New Roman"/>
          <w:sz w:val="20"/>
          <w:szCs w:val="20"/>
          <w:lang w:eastAsia="pl-PL"/>
        </w:rPr>
      </w:pPr>
      <w:r w:rsidRPr="002C24CD">
        <w:rPr>
          <w:sz w:val="20"/>
          <w:szCs w:val="20"/>
        </w:rPr>
        <w:t>posiada poświadczenie bezpieczeństwa osobowego w zakresie dostępu do informacji niejawnych oznaczonych klauzulą „ZASTRZEŻONE” , a w przypadku jego braku poświadczenie bezpieczeństwa, które posiada pisemne upoważnienie kierownika jednostki organizacyjnej o dopuszczeniu do prac związanych z dostępem danej oso-by do informacji niejawnych o klauzuli „Zastrzeżone” oraz posiada zaświadczenie  o odbyciu szkolenia w za-kresie ochrony informacji niejawnych i będzie kierował usługą w ww. zakresie</w:t>
      </w:r>
      <w:r w:rsidR="00235F76">
        <w:rPr>
          <w:sz w:val="20"/>
          <w:szCs w:val="20"/>
        </w:rPr>
        <w:t>.</w:t>
      </w:r>
    </w:p>
    <w:p w14:paraId="0C3599B5" w14:textId="77777777" w:rsidR="00904D59" w:rsidRPr="0098037B" w:rsidRDefault="00904D59" w:rsidP="00904D59">
      <w:pPr>
        <w:tabs>
          <w:tab w:val="left" w:pos="1701"/>
        </w:tabs>
        <w:jc w:val="right"/>
        <w:rPr>
          <w:b/>
          <w:i/>
          <w:sz w:val="20"/>
          <w:szCs w:val="20"/>
          <w:u w:val="single"/>
        </w:rPr>
      </w:pPr>
    </w:p>
    <w:p w14:paraId="7F566035" w14:textId="77777777" w:rsidR="00904D59" w:rsidRDefault="00904D59" w:rsidP="00904D59">
      <w:pPr>
        <w:tabs>
          <w:tab w:val="left" w:pos="1701"/>
        </w:tabs>
        <w:jc w:val="right"/>
        <w:rPr>
          <w:b/>
          <w:i/>
          <w:u w:val="single"/>
        </w:rPr>
      </w:pPr>
    </w:p>
    <w:p w14:paraId="2FB5DEF2" w14:textId="77777777" w:rsidR="00904D59" w:rsidRDefault="00904D59" w:rsidP="00904D59">
      <w:pPr>
        <w:tabs>
          <w:tab w:val="left" w:pos="1701"/>
        </w:tabs>
        <w:jc w:val="right"/>
        <w:rPr>
          <w:b/>
          <w:i/>
          <w:u w:val="single"/>
        </w:rPr>
      </w:pPr>
    </w:p>
    <w:p w14:paraId="6F36AFF8" w14:textId="77777777" w:rsidR="00904D59" w:rsidRDefault="00904D59" w:rsidP="00904D59">
      <w:pPr>
        <w:tabs>
          <w:tab w:val="left" w:pos="1701"/>
        </w:tabs>
        <w:jc w:val="right"/>
        <w:rPr>
          <w:b/>
          <w:i/>
          <w:u w:val="single"/>
        </w:rPr>
      </w:pPr>
    </w:p>
    <w:p w14:paraId="2009B6EE" w14:textId="77777777" w:rsidR="00904D59" w:rsidRDefault="00904D59" w:rsidP="00904D59">
      <w:pPr>
        <w:tabs>
          <w:tab w:val="left" w:pos="1701"/>
        </w:tabs>
        <w:jc w:val="right"/>
        <w:rPr>
          <w:b/>
          <w:i/>
          <w:u w:val="single"/>
        </w:rPr>
      </w:pPr>
    </w:p>
    <w:p w14:paraId="2FBB896D" w14:textId="77777777" w:rsidR="00904D59" w:rsidRDefault="00904D59" w:rsidP="00904D59">
      <w:pPr>
        <w:tabs>
          <w:tab w:val="left" w:pos="1701"/>
        </w:tabs>
        <w:jc w:val="right"/>
        <w:rPr>
          <w:b/>
          <w:i/>
          <w:u w:val="single"/>
        </w:rPr>
      </w:pPr>
    </w:p>
    <w:p w14:paraId="4893E095" w14:textId="77777777" w:rsidR="00904D59" w:rsidRDefault="00904D59" w:rsidP="00904D59">
      <w:pPr>
        <w:tabs>
          <w:tab w:val="left" w:pos="1701"/>
        </w:tabs>
        <w:jc w:val="right"/>
        <w:rPr>
          <w:b/>
          <w:i/>
          <w:u w:val="single"/>
        </w:rPr>
      </w:pPr>
    </w:p>
    <w:p w14:paraId="6C1B80A1" w14:textId="77777777" w:rsidR="00904D59" w:rsidRDefault="00904D59" w:rsidP="00904D59">
      <w:pPr>
        <w:tabs>
          <w:tab w:val="left" w:pos="1701"/>
        </w:tabs>
        <w:jc w:val="right"/>
        <w:rPr>
          <w:b/>
          <w:i/>
          <w:u w:val="single"/>
        </w:rPr>
      </w:pPr>
    </w:p>
    <w:p w14:paraId="7CF58DFD" w14:textId="77777777" w:rsidR="0098037B" w:rsidRDefault="0098037B" w:rsidP="00904D59">
      <w:pPr>
        <w:tabs>
          <w:tab w:val="left" w:pos="1701"/>
        </w:tabs>
        <w:jc w:val="right"/>
        <w:rPr>
          <w:b/>
          <w:i/>
          <w:u w:val="single"/>
        </w:rPr>
      </w:pPr>
    </w:p>
    <w:p w14:paraId="73551626" w14:textId="32D8BFC2" w:rsidR="0098037B" w:rsidRDefault="0098037B" w:rsidP="00904D59">
      <w:pPr>
        <w:tabs>
          <w:tab w:val="left" w:pos="1701"/>
        </w:tabs>
        <w:jc w:val="right"/>
        <w:rPr>
          <w:b/>
          <w:i/>
          <w:u w:val="single"/>
        </w:rPr>
      </w:pPr>
    </w:p>
    <w:p w14:paraId="40413E28" w14:textId="77777777" w:rsidR="00B21A62" w:rsidRDefault="00B21A62" w:rsidP="00904D59">
      <w:pPr>
        <w:tabs>
          <w:tab w:val="left" w:pos="1701"/>
        </w:tabs>
        <w:jc w:val="right"/>
        <w:rPr>
          <w:b/>
          <w:i/>
          <w:u w:val="single"/>
        </w:rPr>
      </w:pPr>
    </w:p>
    <w:p w14:paraId="52DA572F" w14:textId="1B5B9D4E" w:rsidR="00904D59" w:rsidRPr="00904D59" w:rsidRDefault="00904D59" w:rsidP="00904D59">
      <w:pPr>
        <w:tabs>
          <w:tab w:val="left" w:pos="1701"/>
        </w:tabs>
        <w:jc w:val="right"/>
        <w:rPr>
          <w:b/>
          <w:i/>
          <w:u w:val="single"/>
        </w:rPr>
      </w:pPr>
      <w:r w:rsidRPr="00904D59">
        <w:rPr>
          <w:b/>
          <w:i/>
          <w:u w:val="single"/>
        </w:rPr>
        <w:t>ZAŁĄCZNIK NR 1</w:t>
      </w:r>
      <w:r w:rsidR="00F22C35">
        <w:rPr>
          <w:b/>
          <w:i/>
          <w:u w:val="single"/>
        </w:rPr>
        <w:t>8</w:t>
      </w:r>
    </w:p>
    <w:p w14:paraId="1D4F8E9A" w14:textId="77777777" w:rsidR="00904D59" w:rsidRPr="00904D59" w:rsidRDefault="00904D59" w:rsidP="00904D59">
      <w:pPr>
        <w:jc w:val="right"/>
      </w:pPr>
    </w:p>
    <w:p w14:paraId="101E6C56" w14:textId="77777777" w:rsidR="00904D59" w:rsidRPr="00904D59" w:rsidRDefault="00904D59" w:rsidP="00904D59">
      <w:pPr>
        <w:jc w:val="right"/>
      </w:pPr>
    </w:p>
    <w:p w14:paraId="7A2ED02B" w14:textId="77777777" w:rsidR="00904D59" w:rsidRPr="00904D59" w:rsidRDefault="00904D59" w:rsidP="00904D59">
      <w:pPr>
        <w:jc w:val="right"/>
        <w:rPr>
          <w:sz w:val="20"/>
          <w:szCs w:val="20"/>
        </w:rPr>
      </w:pPr>
      <w:r w:rsidRPr="00904D59">
        <w:rPr>
          <w:sz w:val="20"/>
          <w:szCs w:val="20"/>
        </w:rPr>
        <w:t>………………………., dn. ……………………</w:t>
      </w:r>
    </w:p>
    <w:p w14:paraId="70F4F2E9" w14:textId="77777777" w:rsidR="00904D59" w:rsidRPr="00904D59" w:rsidRDefault="00904D59" w:rsidP="00904D59">
      <w:pPr>
        <w:tabs>
          <w:tab w:val="left" w:pos="540"/>
          <w:tab w:val="left" w:pos="3260"/>
          <w:tab w:val="center" w:pos="4819"/>
          <w:tab w:val="left" w:pos="6083"/>
        </w:tabs>
        <w:spacing w:line="360" w:lineRule="auto"/>
        <w:rPr>
          <w:rFonts w:ascii="Arial" w:hAnsi="Arial" w:cs="Arial"/>
          <w:sz w:val="20"/>
          <w:szCs w:val="20"/>
        </w:rPr>
      </w:pPr>
    </w:p>
    <w:p w14:paraId="0017C710" w14:textId="77777777" w:rsidR="00904D59" w:rsidRPr="00904D59" w:rsidRDefault="00904D59" w:rsidP="00904D59">
      <w:pPr>
        <w:rPr>
          <w:sz w:val="20"/>
          <w:szCs w:val="20"/>
        </w:rPr>
      </w:pPr>
      <w:r w:rsidRPr="00904D59">
        <w:rPr>
          <w:sz w:val="20"/>
          <w:szCs w:val="20"/>
        </w:rPr>
        <w:t>(pieczęć adresowa Wykonawcy)</w:t>
      </w:r>
    </w:p>
    <w:p w14:paraId="2B3C7260" w14:textId="77777777" w:rsidR="00904D59" w:rsidRPr="00904D59" w:rsidRDefault="00904D59" w:rsidP="00904D59">
      <w:pPr>
        <w:tabs>
          <w:tab w:val="left" w:pos="540"/>
          <w:tab w:val="left" w:pos="3260"/>
          <w:tab w:val="center" w:pos="4819"/>
          <w:tab w:val="left" w:pos="6083"/>
        </w:tabs>
        <w:spacing w:before="120" w:line="360" w:lineRule="auto"/>
        <w:jc w:val="center"/>
        <w:rPr>
          <w:b/>
          <w:sz w:val="20"/>
          <w:szCs w:val="20"/>
        </w:rPr>
      </w:pPr>
      <w:r w:rsidRPr="00904D59">
        <w:rPr>
          <w:b/>
          <w:sz w:val="20"/>
          <w:szCs w:val="20"/>
        </w:rPr>
        <w:t>OŚWIADCZENIE</w:t>
      </w:r>
    </w:p>
    <w:p w14:paraId="48FCA43E" w14:textId="77777777" w:rsidR="00904D59" w:rsidRPr="00904D59" w:rsidRDefault="00904D59" w:rsidP="00904D59">
      <w:pPr>
        <w:jc w:val="both"/>
        <w:rPr>
          <w:color w:val="000000"/>
          <w:sz w:val="20"/>
          <w:szCs w:val="20"/>
        </w:rPr>
      </w:pPr>
      <w:r w:rsidRPr="00904D59">
        <w:rPr>
          <w:color w:val="000000"/>
          <w:sz w:val="20"/>
          <w:szCs w:val="20"/>
        </w:rPr>
        <w:t>Przystępując do postępowania w sprawie udzielenia zamówienia publicznego 4</w:t>
      </w:r>
      <w:r w:rsidRPr="0098037B">
        <w:rPr>
          <w:color w:val="000000"/>
          <w:sz w:val="20"/>
          <w:szCs w:val="20"/>
        </w:rPr>
        <w:t>7</w:t>
      </w:r>
      <w:r w:rsidRPr="00904D59">
        <w:rPr>
          <w:color w:val="000000"/>
          <w:sz w:val="20"/>
          <w:szCs w:val="20"/>
        </w:rPr>
        <w:t xml:space="preserve">/ZP/21 na: </w:t>
      </w:r>
    </w:p>
    <w:p w14:paraId="1F35BE0F" w14:textId="77777777" w:rsidR="00904D59" w:rsidRPr="00904D59" w:rsidRDefault="00904D59" w:rsidP="00B21A62">
      <w:pPr>
        <w:keepLines/>
        <w:widowControl w:val="0"/>
        <w:tabs>
          <w:tab w:val="left" w:pos="540"/>
        </w:tabs>
        <w:ind w:right="-2"/>
        <w:rPr>
          <w:color w:val="000000"/>
          <w:sz w:val="20"/>
          <w:szCs w:val="20"/>
        </w:rPr>
      </w:pPr>
      <w:r w:rsidRPr="00904D59">
        <w:rPr>
          <w:i/>
          <w:sz w:val="20"/>
          <w:szCs w:val="20"/>
          <w:u w:val="single"/>
        </w:rPr>
        <w:t>„</w:t>
      </w:r>
      <w:r w:rsidRPr="0098037B">
        <w:rPr>
          <w:i/>
          <w:sz w:val="20"/>
          <w:szCs w:val="20"/>
          <w:u w:val="single"/>
        </w:rPr>
        <w:t>Nadzór i obsługa serwisowo-eksploatacyjna kotłowni gazowo-olejowych, węzłów cieplnych, systemów solarnych i instalacji c.w.u. i c.o. w obiektach AMW w Gdyni oraz kotłowni olejowej w AOS w Czernicy</w:t>
      </w:r>
      <w:r w:rsidRPr="00904D59">
        <w:rPr>
          <w:i/>
          <w:sz w:val="20"/>
          <w:szCs w:val="20"/>
          <w:u w:val="single"/>
        </w:rPr>
        <w:t>”.</w:t>
      </w:r>
    </w:p>
    <w:p w14:paraId="6BC90FA0"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 imieniu reprezentowanej przeze mnie firmy (nazwa firmy): …………………….</w:t>
      </w:r>
    </w:p>
    <w:p w14:paraId="1B696696"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35914CE7"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22400D8A" w14:textId="77777777" w:rsidR="00904D59" w:rsidRPr="00904D59" w:rsidRDefault="00904D59" w:rsidP="00904D59">
      <w:pPr>
        <w:keepLines/>
        <w:widowControl w:val="0"/>
        <w:tabs>
          <w:tab w:val="left" w:pos="540"/>
          <w:tab w:val="left" w:pos="6390"/>
          <w:tab w:val="left" w:pos="6840"/>
          <w:tab w:val="left" w:pos="7380"/>
          <w:tab w:val="left" w:pos="8460"/>
        </w:tabs>
        <w:spacing w:line="360" w:lineRule="auto"/>
        <w:ind w:right="748"/>
        <w:rPr>
          <w:color w:val="000000"/>
          <w:sz w:val="20"/>
          <w:szCs w:val="20"/>
        </w:rPr>
      </w:pPr>
      <w:r w:rsidRPr="00904D59">
        <w:rPr>
          <w:color w:val="000000"/>
          <w:sz w:val="20"/>
          <w:szCs w:val="20"/>
        </w:rPr>
        <w:t>z siedzibą w ………….……………………………………………………………………………..</w:t>
      </w:r>
    </w:p>
    <w:p w14:paraId="0E5435E3" w14:textId="77777777" w:rsidR="00904D59" w:rsidRPr="00904D59" w:rsidRDefault="00904D59" w:rsidP="00904D59">
      <w:pPr>
        <w:tabs>
          <w:tab w:val="left" w:pos="-180"/>
          <w:tab w:val="left" w:pos="3060"/>
          <w:tab w:val="left" w:leader="dot" w:pos="7740"/>
        </w:tabs>
        <w:spacing w:before="120" w:after="120" w:line="360" w:lineRule="auto"/>
        <w:jc w:val="both"/>
        <w:rPr>
          <w:rFonts w:eastAsia="Times New Roman"/>
          <w:b/>
          <w:bCs/>
          <w:color w:val="000000"/>
          <w:sz w:val="20"/>
          <w:szCs w:val="20"/>
          <w:lang w:eastAsia="pl-PL"/>
        </w:rPr>
      </w:pPr>
      <w:r w:rsidRPr="00904D59">
        <w:rPr>
          <w:rFonts w:eastAsia="Times New Roman"/>
          <w:b/>
          <w:bCs/>
          <w:color w:val="000000"/>
          <w:sz w:val="20"/>
          <w:szCs w:val="20"/>
          <w:lang w:eastAsia="pl-PL"/>
        </w:rPr>
        <w:t>Oświadczam, że:</w:t>
      </w:r>
    </w:p>
    <w:p w14:paraId="4FA3F545" w14:textId="77777777" w:rsidR="00904D59" w:rsidRPr="0098037B" w:rsidRDefault="00904D59" w:rsidP="00904D59">
      <w:pPr>
        <w:spacing w:after="0" w:line="240" w:lineRule="auto"/>
        <w:jc w:val="both"/>
        <w:rPr>
          <w:sz w:val="20"/>
          <w:szCs w:val="20"/>
        </w:rPr>
      </w:pPr>
      <w:r w:rsidRPr="00904D59">
        <w:rPr>
          <w:sz w:val="20"/>
          <w:szCs w:val="20"/>
        </w:rPr>
        <w:t xml:space="preserve">Pani/Pan ………………………………..……………… </w:t>
      </w:r>
    </w:p>
    <w:p w14:paraId="60052D8F" w14:textId="77777777" w:rsidR="00904D59" w:rsidRPr="0098037B" w:rsidRDefault="00904D59" w:rsidP="00904D59">
      <w:pPr>
        <w:spacing w:after="0" w:line="240" w:lineRule="auto"/>
        <w:jc w:val="both"/>
        <w:rPr>
          <w:sz w:val="20"/>
          <w:szCs w:val="20"/>
        </w:rPr>
      </w:pPr>
    </w:p>
    <w:p w14:paraId="1FE95F10" w14:textId="79A0267E" w:rsidR="0081485E" w:rsidRPr="0098037B" w:rsidRDefault="00904D59" w:rsidP="0081485E">
      <w:pPr>
        <w:tabs>
          <w:tab w:val="left" w:pos="1701"/>
        </w:tabs>
        <w:rPr>
          <w:b/>
          <w:i/>
          <w:sz w:val="20"/>
          <w:szCs w:val="20"/>
          <w:u w:val="single"/>
        </w:rPr>
      </w:pPr>
      <w:r w:rsidRPr="0098037B">
        <w:rPr>
          <w:sz w:val="20"/>
          <w:szCs w:val="20"/>
        </w:rPr>
        <w:t>posiada dokument ukończenia szkolenia z zakresu konserwacji urządzeń firmy GAZEX typu Dex – ASBiG</w:t>
      </w:r>
      <w:r w:rsidR="00235F76">
        <w:rPr>
          <w:sz w:val="20"/>
          <w:szCs w:val="20"/>
        </w:rPr>
        <w:t>.</w:t>
      </w:r>
      <w:r w:rsidR="0081485E" w:rsidRPr="0098037B">
        <w:rPr>
          <w:b/>
          <w:i/>
          <w:sz w:val="20"/>
          <w:szCs w:val="20"/>
          <w:u w:val="single"/>
        </w:rPr>
        <w:t xml:space="preserve"> </w:t>
      </w:r>
    </w:p>
    <w:p w14:paraId="675DD7EA" w14:textId="77777777" w:rsidR="0081485E" w:rsidRDefault="0081485E" w:rsidP="0081485E">
      <w:pPr>
        <w:tabs>
          <w:tab w:val="left" w:pos="1701"/>
        </w:tabs>
        <w:jc w:val="right"/>
        <w:rPr>
          <w:b/>
          <w:i/>
          <w:u w:val="single"/>
        </w:rPr>
      </w:pPr>
    </w:p>
    <w:p w14:paraId="163123D2" w14:textId="77777777" w:rsidR="0081485E" w:rsidRDefault="0081485E" w:rsidP="0081485E">
      <w:pPr>
        <w:tabs>
          <w:tab w:val="left" w:pos="1701"/>
        </w:tabs>
        <w:jc w:val="right"/>
        <w:rPr>
          <w:b/>
          <w:i/>
          <w:u w:val="single"/>
        </w:rPr>
      </w:pPr>
    </w:p>
    <w:p w14:paraId="7637F3C5" w14:textId="77777777" w:rsidR="0081485E" w:rsidRDefault="0081485E" w:rsidP="0081485E">
      <w:pPr>
        <w:tabs>
          <w:tab w:val="left" w:pos="1701"/>
        </w:tabs>
        <w:jc w:val="right"/>
        <w:rPr>
          <w:b/>
          <w:i/>
          <w:u w:val="single"/>
        </w:rPr>
      </w:pPr>
    </w:p>
    <w:p w14:paraId="5B8FCD84" w14:textId="77777777" w:rsidR="0081485E" w:rsidRDefault="0081485E" w:rsidP="0081485E">
      <w:pPr>
        <w:tabs>
          <w:tab w:val="left" w:pos="1701"/>
        </w:tabs>
        <w:jc w:val="right"/>
        <w:rPr>
          <w:b/>
          <w:i/>
          <w:u w:val="single"/>
        </w:rPr>
      </w:pPr>
    </w:p>
    <w:p w14:paraId="36CC3205" w14:textId="77777777" w:rsidR="0081485E" w:rsidRDefault="0081485E" w:rsidP="0081485E">
      <w:pPr>
        <w:tabs>
          <w:tab w:val="left" w:pos="1701"/>
        </w:tabs>
        <w:jc w:val="right"/>
        <w:rPr>
          <w:b/>
          <w:i/>
          <w:u w:val="single"/>
        </w:rPr>
      </w:pPr>
    </w:p>
    <w:p w14:paraId="52A7C753" w14:textId="77777777" w:rsidR="0081485E" w:rsidRDefault="0081485E" w:rsidP="0081485E">
      <w:pPr>
        <w:tabs>
          <w:tab w:val="left" w:pos="1701"/>
        </w:tabs>
        <w:jc w:val="right"/>
        <w:rPr>
          <w:b/>
          <w:i/>
          <w:u w:val="single"/>
        </w:rPr>
      </w:pPr>
    </w:p>
    <w:p w14:paraId="0996AF5F" w14:textId="77777777" w:rsidR="0081485E" w:rsidRDefault="0081485E" w:rsidP="0081485E">
      <w:pPr>
        <w:tabs>
          <w:tab w:val="left" w:pos="1701"/>
        </w:tabs>
        <w:jc w:val="right"/>
        <w:rPr>
          <w:b/>
          <w:i/>
          <w:u w:val="single"/>
        </w:rPr>
      </w:pPr>
    </w:p>
    <w:p w14:paraId="74D2786B" w14:textId="77777777" w:rsidR="0081485E" w:rsidRDefault="0081485E" w:rsidP="0081485E">
      <w:pPr>
        <w:tabs>
          <w:tab w:val="left" w:pos="1701"/>
        </w:tabs>
        <w:jc w:val="right"/>
        <w:rPr>
          <w:b/>
          <w:i/>
          <w:u w:val="single"/>
        </w:rPr>
      </w:pPr>
    </w:p>
    <w:p w14:paraId="092A13BE" w14:textId="77777777" w:rsidR="0098037B" w:rsidRDefault="0098037B" w:rsidP="0081485E">
      <w:pPr>
        <w:tabs>
          <w:tab w:val="left" w:pos="1701"/>
        </w:tabs>
        <w:jc w:val="right"/>
        <w:rPr>
          <w:b/>
          <w:i/>
          <w:u w:val="single"/>
        </w:rPr>
      </w:pPr>
    </w:p>
    <w:p w14:paraId="2E4423FC" w14:textId="77777777" w:rsidR="0098037B" w:rsidRDefault="0098037B" w:rsidP="0081485E">
      <w:pPr>
        <w:tabs>
          <w:tab w:val="left" w:pos="1701"/>
        </w:tabs>
        <w:jc w:val="right"/>
        <w:rPr>
          <w:b/>
          <w:i/>
          <w:u w:val="single"/>
        </w:rPr>
      </w:pPr>
    </w:p>
    <w:p w14:paraId="07254AB9" w14:textId="7FEC459A" w:rsidR="0098037B" w:rsidRDefault="0098037B" w:rsidP="0081485E">
      <w:pPr>
        <w:tabs>
          <w:tab w:val="left" w:pos="1701"/>
        </w:tabs>
        <w:jc w:val="right"/>
        <w:rPr>
          <w:b/>
          <w:i/>
          <w:u w:val="single"/>
        </w:rPr>
      </w:pPr>
    </w:p>
    <w:p w14:paraId="26372EF7" w14:textId="77777777" w:rsidR="00B21A62" w:rsidRDefault="00B21A62" w:rsidP="0081485E">
      <w:pPr>
        <w:tabs>
          <w:tab w:val="left" w:pos="1701"/>
        </w:tabs>
        <w:jc w:val="right"/>
        <w:rPr>
          <w:b/>
          <w:i/>
          <w:u w:val="single"/>
        </w:rPr>
      </w:pPr>
    </w:p>
    <w:p w14:paraId="04062D2F" w14:textId="39E529C6" w:rsidR="0081485E" w:rsidRPr="00904D59" w:rsidRDefault="0081485E" w:rsidP="0081485E">
      <w:pPr>
        <w:tabs>
          <w:tab w:val="left" w:pos="1701"/>
        </w:tabs>
        <w:jc w:val="right"/>
        <w:rPr>
          <w:b/>
          <w:i/>
          <w:u w:val="single"/>
        </w:rPr>
      </w:pPr>
      <w:r w:rsidRPr="00904D59">
        <w:rPr>
          <w:b/>
          <w:i/>
          <w:u w:val="single"/>
        </w:rPr>
        <w:t>ZAŁĄCZNIK NR 1</w:t>
      </w:r>
      <w:r w:rsidR="00F22C35">
        <w:rPr>
          <w:b/>
          <w:i/>
          <w:u w:val="single"/>
        </w:rPr>
        <w:t>9</w:t>
      </w:r>
    </w:p>
    <w:p w14:paraId="7C001E71" w14:textId="77777777" w:rsidR="0081485E" w:rsidRPr="00904D59" w:rsidRDefault="0081485E" w:rsidP="0081485E">
      <w:pPr>
        <w:jc w:val="right"/>
      </w:pPr>
    </w:p>
    <w:p w14:paraId="2B9CC200" w14:textId="77777777" w:rsidR="0081485E" w:rsidRPr="00904D59" w:rsidRDefault="0081485E" w:rsidP="0081485E">
      <w:pPr>
        <w:jc w:val="right"/>
      </w:pPr>
    </w:p>
    <w:p w14:paraId="37CB31AC" w14:textId="77777777" w:rsidR="0081485E" w:rsidRPr="00904D59" w:rsidRDefault="0081485E" w:rsidP="0081485E">
      <w:pPr>
        <w:jc w:val="right"/>
        <w:rPr>
          <w:sz w:val="20"/>
          <w:szCs w:val="20"/>
        </w:rPr>
      </w:pPr>
      <w:r w:rsidRPr="00904D59">
        <w:rPr>
          <w:sz w:val="20"/>
          <w:szCs w:val="20"/>
        </w:rPr>
        <w:t>………………………., dn. ……………………</w:t>
      </w:r>
    </w:p>
    <w:p w14:paraId="093D6BC1" w14:textId="77777777" w:rsidR="0081485E" w:rsidRPr="00904D59" w:rsidRDefault="0081485E" w:rsidP="0081485E">
      <w:pPr>
        <w:tabs>
          <w:tab w:val="left" w:pos="540"/>
          <w:tab w:val="left" w:pos="3260"/>
          <w:tab w:val="center" w:pos="4819"/>
          <w:tab w:val="left" w:pos="6083"/>
        </w:tabs>
        <w:spacing w:line="360" w:lineRule="auto"/>
        <w:rPr>
          <w:rFonts w:ascii="Arial" w:hAnsi="Arial" w:cs="Arial"/>
          <w:sz w:val="20"/>
          <w:szCs w:val="20"/>
        </w:rPr>
      </w:pPr>
    </w:p>
    <w:p w14:paraId="145B7D8B" w14:textId="77777777" w:rsidR="0081485E" w:rsidRPr="00904D59" w:rsidRDefault="0081485E" w:rsidP="0081485E">
      <w:pPr>
        <w:rPr>
          <w:sz w:val="20"/>
          <w:szCs w:val="20"/>
        </w:rPr>
      </w:pPr>
      <w:r w:rsidRPr="00904D59">
        <w:rPr>
          <w:sz w:val="20"/>
          <w:szCs w:val="20"/>
        </w:rPr>
        <w:t>(pieczęć adresowa Wykonawcy)</w:t>
      </w:r>
    </w:p>
    <w:p w14:paraId="14EBFA57" w14:textId="77777777" w:rsidR="0081485E" w:rsidRPr="00904D59" w:rsidRDefault="0081485E" w:rsidP="0081485E">
      <w:pPr>
        <w:tabs>
          <w:tab w:val="left" w:pos="540"/>
          <w:tab w:val="left" w:pos="3260"/>
          <w:tab w:val="center" w:pos="4819"/>
          <w:tab w:val="left" w:pos="6083"/>
        </w:tabs>
        <w:spacing w:before="120" w:line="360" w:lineRule="auto"/>
        <w:jc w:val="center"/>
        <w:rPr>
          <w:b/>
          <w:sz w:val="20"/>
          <w:szCs w:val="20"/>
        </w:rPr>
      </w:pPr>
      <w:r w:rsidRPr="00904D59">
        <w:rPr>
          <w:b/>
          <w:sz w:val="20"/>
          <w:szCs w:val="20"/>
        </w:rPr>
        <w:t>OŚWIADCZENIE</w:t>
      </w:r>
    </w:p>
    <w:p w14:paraId="3BEFA1F7" w14:textId="77777777" w:rsidR="0081485E" w:rsidRPr="00904D59" w:rsidRDefault="0081485E" w:rsidP="0081485E">
      <w:pPr>
        <w:jc w:val="both"/>
        <w:rPr>
          <w:color w:val="000000"/>
          <w:sz w:val="20"/>
          <w:szCs w:val="20"/>
        </w:rPr>
      </w:pPr>
      <w:r w:rsidRPr="00904D59">
        <w:rPr>
          <w:color w:val="000000"/>
          <w:sz w:val="20"/>
          <w:szCs w:val="20"/>
        </w:rPr>
        <w:t>Przystępując do postępowania w sprawie udzielenia zamówienia publicznego 4</w:t>
      </w:r>
      <w:r w:rsidRPr="0098037B">
        <w:rPr>
          <w:color w:val="000000"/>
          <w:sz w:val="20"/>
          <w:szCs w:val="20"/>
        </w:rPr>
        <w:t>7</w:t>
      </w:r>
      <w:r w:rsidRPr="00904D59">
        <w:rPr>
          <w:color w:val="000000"/>
          <w:sz w:val="20"/>
          <w:szCs w:val="20"/>
        </w:rPr>
        <w:t xml:space="preserve">/ZP/21 na: </w:t>
      </w:r>
    </w:p>
    <w:p w14:paraId="732549B5" w14:textId="77777777" w:rsidR="0081485E" w:rsidRPr="00904D59" w:rsidRDefault="0081485E" w:rsidP="0081485E">
      <w:pPr>
        <w:keepLines/>
        <w:widowControl w:val="0"/>
        <w:tabs>
          <w:tab w:val="left" w:pos="540"/>
          <w:tab w:val="left" w:pos="8460"/>
        </w:tabs>
        <w:ind w:right="750"/>
        <w:rPr>
          <w:color w:val="000000"/>
          <w:sz w:val="20"/>
          <w:szCs w:val="20"/>
        </w:rPr>
      </w:pPr>
      <w:r w:rsidRPr="00904D59">
        <w:rPr>
          <w:i/>
          <w:sz w:val="20"/>
          <w:szCs w:val="20"/>
          <w:u w:val="single"/>
        </w:rPr>
        <w:t>„</w:t>
      </w:r>
      <w:r w:rsidRPr="0098037B">
        <w:rPr>
          <w:i/>
          <w:sz w:val="20"/>
          <w:szCs w:val="20"/>
          <w:u w:val="single"/>
        </w:rPr>
        <w:t>Nadzór i obsługa serwisowo-eksploatacyjna kotłowni gazowo-olejowych, węzłów cieplnych, systemów solarnych i instalacji c.w.u. i c.o. w obiektach AMW w Gdyni oraz kotłowni olejowej w AOS w Czernicy</w:t>
      </w:r>
      <w:r w:rsidRPr="00904D59">
        <w:rPr>
          <w:i/>
          <w:sz w:val="20"/>
          <w:szCs w:val="20"/>
          <w:u w:val="single"/>
        </w:rPr>
        <w:t>”.</w:t>
      </w:r>
    </w:p>
    <w:p w14:paraId="7889A1CE" w14:textId="77777777" w:rsidR="0081485E" w:rsidRPr="00904D59" w:rsidRDefault="0081485E" w:rsidP="0081485E">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 imieniu reprezentowanej przeze mnie firmy (nazwa firmy): …………………….</w:t>
      </w:r>
    </w:p>
    <w:p w14:paraId="5311622E" w14:textId="77777777" w:rsidR="0081485E" w:rsidRPr="00904D59" w:rsidRDefault="0081485E" w:rsidP="0081485E">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5CF072C6" w14:textId="77777777" w:rsidR="0081485E" w:rsidRPr="00904D59" w:rsidRDefault="0081485E" w:rsidP="0081485E">
      <w:pPr>
        <w:keepLines/>
        <w:widowControl w:val="0"/>
        <w:tabs>
          <w:tab w:val="left" w:pos="540"/>
          <w:tab w:val="left" w:pos="6390"/>
          <w:tab w:val="left" w:pos="6840"/>
          <w:tab w:val="left" w:pos="7380"/>
          <w:tab w:val="left" w:pos="8460"/>
        </w:tabs>
        <w:spacing w:line="360" w:lineRule="auto"/>
        <w:ind w:right="748"/>
        <w:jc w:val="both"/>
        <w:rPr>
          <w:color w:val="000000"/>
          <w:sz w:val="20"/>
          <w:szCs w:val="20"/>
        </w:rPr>
      </w:pPr>
      <w:r w:rsidRPr="00904D59">
        <w:rPr>
          <w:color w:val="000000"/>
          <w:sz w:val="20"/>
          <w:szCs w:val="20"/>
        </w:rPr>
        <w:t>…………………………………………………….………………………………….</w:t>
      </w:r>
    </w:p>
    <w:p w14:paraId="0F6FFDA2" w14:textId="77777777" w:rsidR="0081485E" w:rsidRPr="00904D59" w:rsidRDefault="0081485E" w:rsidP="0081485E">
      <w:pPr>
        <w:keepLines/>
        <w:widowControl w:val="0"/>
        <w:tabs>
          <w:tab w:val="left" w:pos="540"/>
          <w:tab w:val="left" w:pos="6390"/>
          <w:tab w:val="left" w:pos="6840"/>
          <w:tab w:val="left" w:pos="7380"/>
          <w:tab w:val="left" w:pos="8460"/>
        </w:tabs>
        <w:spacing w:line="360" w:lineRule="auto"/>
        <w:ind w:right="748"/>
        <w:rPr>
          <w:color w:val="000000"/>
          <w:sz w:val="20"/>
          <w:szCs w:val="20"/>
        </w:rPr>
      </w:pPr>
      <w:r w:rsidRPr="00904D59">
        <w:rPr>
          <w:color w:val="000000"/>
          <w:sz w:val="20"/>
          <w:szCs w:val="20"/>
        </w:rPr>
        <w:t>z siedzibą w ………….……………………………………………………………………………..</w:t>
      </w:r>
    </w:p>
    <w:p w14:paraId="5661F250" w14:textId="77777777" w:rsidR="0081485E" w:rsidRPr="00904D59" w:rsidRDefault="0081485E" w:rsidP="0081485E">
      <w:pPr>
        <w:tabs>
          <w:tab w:val="left" w:pos="-180"/>
          <w:tab w:val="left" w:pos="3060"/>
          <w:tab w:val="left" w:leader="dot" w:pos="7740"/>
        </w:tabs>
        <w:spacing w:before="120" w:after="120" w:line="360" w:lineRule="auto"/>
        <w:jc w:val="both"/>
        <w:rPr>
          <w:rFonts w:eastAsia="Times New Roman"/>
          <w:b/>
          <w:bCs/>
          <w:color w:val="000000"/>
          <w:sz w:val="20"/>
          <w:szCs w:val="20"/>
          <w:lang w:eastAsia="pl-PL"/>
        </w:rPr>
      </w:pPr>
      <w:r w:rsidRPr="00904D59">
        <w:rPr>
          <w:rFonts w:eastAsia="Times New Roman"/>
          <w:b/>
          <w:bCs/>
          <w:color w:val="000000"/>
          <w:sz w:val="20"/>
          <w:szCs w:val="20"/>
          <w:lang w:eastAsia="pl-PL"/>
        </w:rPr>
        <w:t>Oświadczam, że:</w:t>
      </w:r>
    </w:p>
    <w:p w14:paraId="0699C553" w14:textId="77777777" w:rsidR="0081485E" w:rsidRPr="0098037B" w:rsidRDefault="0081485E" w:rsidP="0081485E">
      <w:pPr>
        <w:spacing w:after="0" w:line="240" w:lineRule="auto"/>
        <w:jc w:val="both"/>
        <w:rPr>
          <w:sz w:val="20"/>
          <w:szCs w:val="20"/>
        </w:rPr>
      </w:pPr>
      <w:r w:rsidRPr="00904D59">
        <w:rPr>
          <w:sz w:val="20"/>
          <w:szCs w:val="20"/>
        </w:rPr>
        <w:t xml:space="preserve">Pani/Pan ………………………………..……………… </w:t>
      </w:r>
    </w:p>
    <w:p w14:paraId="59E503E8" w14:textId="77777777" w:rsidR="0081485E" w:rsidRPr="0098037B" w:rsidRDefault="0081485E" w:rsidP="0081485E">
      <w:pPr>
        <w:spacing w:after="0" w:line="240" w:lineRule="auto"/>
        <w:jc w:val="both"/>
        <w:rPr>
          <w:sz w:val="20"/>
          <w:szCs w:val="20"/>
        </w:rPr>
      </w:pPr>
    </w:p>
    <w:p w14:paraId="0473648C" w14:textId="77777777" w:rsidR="0081485E" w:rsidRPr="0098037B" w:rsidRDefault="0081485E" w:rsidP="0081485E">
      <w:pPr>
        <w:spacing w:after="0" w:line="240" w:lineRule="auto"/>
        <w:jc w:val="both"/>
        <w:rPr>
          <w:sz w:val="20"/>
          <w:szCs w:val="20"/>
        </w:rPr>
      </w:pPr>
      <w:r w:rsidRPr="00904D59">
        <w:rPr>
          <w:sz w:val="20"/>
          <w:szCs w:val="20"/>
        </w:rPr>
        <w:t xml:space="preserve">Pani/Pan ………………………………..……………… </w:t>
      </w:r>
    </w:p>
    <w:p w14:paraId="5433C7F5" w14:textId="77777777" w:rsidR="0081485E" w:rsidRPr="0098037B" w:rsidRDefault="0081485E" w:rsidP="0081485E">
      <w:pPr>
        <w:spacing w:after="0" w:line="240" w:lineRule="auto"/>
        <w:jc w:val="both"/>
        <w:rPr>
          <w:sz w:val="20"/>
          <w:szCs w:val="20"/>
        </w:rPr>
      </w:pPr>
    </w:p>
    <w:p w14:paraId="413DDEBC" w14:textId="0D16ABDA" w:rsidR="002B6DD1" w:rsidRPr="0098037B" w:rsidRDefault="0081485E" w:rsidP="008D3D8E">
      <w:pPr>
        <w:spacing w:line="360" w:lineRule="auto"/>
        <w:jc w:val="both"/>
        <w:rPr>
          <w:rFonts w:ascii="Arial" w:hAnsi="Arial" w:cs="Arial"/>
          <w:sz w:val="20"/>
          <w:szCs w:val="20"/>
          <w:lang w:eastAsia="pl-PL"/>
        </w:rPr>
      </w:pPr>
      <w:r w:rsidRPr="0098037B">
        <w:rPr>
          <w:sz w:val="20"/>
          <w:szCs w:val="20"/>
        </w:rPr>
        <w:t>posiada</w:t>
      </w:r>
      <w:r w:rsidR="00235F76">
        <w:rPr>
          <w:sz w:val="20"/>
          <w:szCs w:val="20"/>
        </w:rPr>
        <w:t>ją</w:t>
      </w:r>
      <w:r w:rsidRPr="0098037B">
        <w:rPr>
          <w:sz w:val="20"/>
          <w:szCs w:val="20"/>
        </w:rPr>
        <w:t xml:space="preserve"> dokument ukończenia szkolenia technicznego w zakresie serwisu kolektorów słonecznych: Vitosol firmy Viessmann.</w:t>
      </w:r>
    </w:p>
    <w:sectPr w:rsidR="002B6DD1" w:rsidRPr="0098037B" w:rsidSect="00923FEF">
      <w:headerReference w:type="default" r:id="rId32"/>
      <w:footerReference w:type="default" r:id="rId33"/>
      <w:pgSz w:w="11906" w:h="16838"/>
      <w:pgMar w:top="1134" w:right="851" w:bottom="1418" w:left="1985"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923FEF" w:rsidRDefault="00923FEF">
      <w:pPr>
        <w:spacing w:after="0" w:line="240" w:lineRule="auto"/>
      </w:pPr>
      <w:r>
        <w:separator/>
      </w:r>
    </w:p>
  </w:endnote>
  <w:endnote w:type="continuationSeparator" w:id="0">
    <w:p w14:paraId="471D269D" w14:textId="77777777" w:rsidR="00923FEF" w:rsidRDefault="0092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Adobe Devanagari">
    <w:altName w:val="Cambria Math"/>
    <w:panose1 w:val="02040503050201020203"/>
    <w:charset w:val="00"/>
    <w:family w:val="roman"/>
    <w:notTrueType/>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6E98F81C" w:rsidR="00923FEF" w:rsidRDefault="00923FEF">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150D3">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150D3">
      <w:rPr>
        <w:rStyle w:val="Numerstron"/>
        <w:noProof/>
        <w:sz w:val="18"/>
        <w:szCs w:val="18"/>
      </w:rPr>
      <w:t>68</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923FEF" w:rsidRDefault="00923FEF">
      <w:pPr>
        <w:rPr>
          <w:sz w:val="12"/>
        </w:rPr>
      </w:pPr>
      <w:r>
        <w:separator/>
      </w:r>
    </w:p>
  </w:footnote>
  <w:footnote w:type="continuationSeparator" w:id="0">
    <w:p w14:paraId="636E45B3" w14:textId="77777777" w:rsidR="00923FEF" w:rsidRDefault="00923FEF">
      <w:pPr>
        <w:rPr>
          <w:sz w:val="12"/>
        </w:rPr>
      </w:pPr>
      <w:r>
        <w:continuationSeparator/>
      </w:r>
    </w:p>
  </w:footnote>
  <w:footnote w:id="1">
    <w:p w14:paraId="08492F88" w14:textId="4C703051" w:rsidR="00923FEF" w:rsidRPr="00E84272" w:rsidRDefault="00923FEF">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923FEF" w:rsidRDefault="00923FEF"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923FEF" w:rsidRPr="00393791" w:rsidRDefault="00923FEF"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5B22A9DE" w14:textId="5D7B725E" w:rsidR="00923FEF" w:rsidRPr="0082623B" w:rsidRDefault="00923FEF" w:rsidP="0082623B">
      <w:pPr>
        <w:pStyle w:val="Tekstprzypisudolnego"/>
        <w:ind w:left="284"/>
        <w:jc w:val="both"/>
        <w:rPr>
          <w:rFonts w:ascii="Arial" w:hAnsi="Arial" w:cs="Arial"/>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r w:rsidR="0082623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4AD8EDA8" w:rsidR="00923FEF" w:rsidRDefault="00923FEF">
    <w:pPr>
      <w:pStyle w:val="Nagwek"/>
      <w:pBdr>
        <w:bottom w:val="single" w:sz="4" w:space="1" w:color="000000"/>
      </w:pBdr>
      <w:jc w:val="center"/>
      <w:rPr>
        <w:sz w:val="18"/>
        <w:szCs w:val="18"/>
      </w:rPr>
    </w:pPr>
    <w:r>
      <w:rPr>
        <w:sz w:val="18"/>
        <w:szCs w:val="18"/>
      </w:rPr>
      <w:t>Specyfikacja Warunków Zamówienia nr sprawy 47/ZP/21</w:t>
    </w:r>
  </w:p>
  <w:p w14:paraId="7EF41B1E" w14:textId="77777777" w:rsidR="00923FEF" w:rsidRDefault="00923FEF">
    <w:pPr>
      <w:pStyle w:val="Nagwek"/>
      <w:pBdr>
        <w:bottom w:val="single" w:sz="4" w:space="1" w:color="000000"/>
      </w:pBdr>
      <w:jc w:val="center"/>
      <w:rPr>
        <w:sz w:val="18"/>
        <w:szCs w:val="18"/>
      </w:rPr>
    </w:pPr>
    <w:r>
      <w:rPr>
        <w:sz w:val="18"/>
        <w:szCs w:val="18"/>
      </w:rPr>
      <w:t xml:space="preserve">                            </w:t>
    </w:r>
  </w:p>
  <w:p w14:paraId="75C13EE3" w14:textId="77777777" w:rsidR="00923FEF" w:rsidRDefault="00923FEF">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3881ECC"/>
    <w:multiLevelType w:val="hybridMultilevel"/>
    <w:tmpl w:val="923A4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B0231E"/>
    <w:multiLevelType w:val="multilevel"/>
    <w:tmpl w:val="C76ADDA6"/>
    <w:numStyleLink w:val="Zaimportowanystyl201"/>
  </w:abstractNum>
  <w:abstractNum w:abstractNumId="37"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4612751"/>
    <w:multiLevelType w:val="hybridMultilevel"/>
    <w:tmpl w:val="FEFC9D1C"/>
    <w:styleLink w:val="Zaimportowanystyl133"/>
    <w:lvl w:ilvl="0" w:tplc="B84A7FC8">
      <w:start w:val="1"/>
      <w:numFmt w:val="decimal"/>
      <w:lvlText w:val="%1."/>
      <w:lvlJc w:val="left"/>
      <w:pPr>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 w:ilvl="1" w:tplc="A03A3D42">
      <w:start w:val="1"/>
      <w:numFmt w:val="decimal"/>
      <w:lvlText w:val="%2."/>
      <w:lvlJc w:val="left"/>
      <w:pPr>
        <w:tabs>
          <w:tab w:val="left" w:pos="285"/>
        </w:tabs>
        <w:ind w:left="1005" w:hanging="777"/>
      </w:pPr>
      <w:rPr>
        <w:rFonts w:hAnsi="Arial Unicode MS"/>
        <w:caps w:val="0"/>
        <w:smallCaps w:val="0"/>
        <w:strike w:val="0"/>
        <w:dstrike w:val="0"/>
        <w:outline w:val="0"/>
        <w:emboss w:val="0"/>
        <w:imprint w:val="0"/>
        <w:spacing w:val="0"/>
        <w:w w:val="100"/>
        <w:kern w:val="0"/>
        <w:position w:val="0"/>
        <w:highlight w:val="none"/>
        <w:vertAlign w:val="baseline"/>
      </w:rPr>
    </w:lvl>
    <w:lvl w:ilvl="2" w:tplc="8FBA5166">
      <w:start w:val="1"/>
      <w:numFmt w:val="decimal"/>
      <w:lvlText w:val="%3."/>
      <w:lvlJc w:val="left"/>
      <w:pPr>
        <w:tabs>
          <w:tab w:val="left" w:pos="285"/>
        </w:tabs>
        <w:ind w:left="1725" w:hanging="777"/>
      </w:pPr>
      <w:rPr>
        <w:rFonts w:hAnsi="Arial Unicode MS"/>
        <w:caps w:val="0"/>
        <w:smallCaps w:val="0"/>
        <w:strike w:val="0"/>
        <w:dstrike w:val="0"/>
        <w:outline w:val="0"/>
        <w:emboss w:val="0"/>
        <w:imprint w:val="0"/>
        <w:spacing w:val="0"/>
        <w:w w:val="100"/>
        <w:kern w:val="0"/>
        <w:position w:val="0"/>
        <w:highlight w:val="none"/>
        <w:vertAlign w:val="baseline"/>
      </w:rPr>
    </w:lvl>
    <w:lvl w:ilvl="3" w:tplc="1180AD04">
      <w:start w:val="1"/>
      <w:numFmt w:val="decimal"/>
      <w:lvlText w:val="%4."/>
      <w:lvlJc w:val="left"/>
      <w:pPr>
        <w:tabs>
          <w:tab w:val="left" w:pos="285"/>
        </w:tabs>
        <w:ind w:left="2445" w:hanging="777"/>
      </w:pPr>
      <w:rPr>
        <w:rFonts w:hAnsi="Arial Unicode MS"/>
        <w:caps w:val="0"/>
        <w:smallCaps w:val="0"/>
        <w:strike w:val="0"/>
        <w:dstrike w:val="0"/>
        <w:outline w:val="0"/>
        <w:emboss w:val="0"/>
        <w:imprint w:val="0"/>
        <w:spacing w:val="0"/>
        <w:w w:val="100"/>
        <w:kern w:val="0"/>
        <w:position w:val="0"/>
        <w:highlight w:val="none"/>
        <w:vertAlign w:val="baseline"/>
      </w:rPr>
    </w:lvl>
    <w:lvl w:ilvl="4" w:tplc="E1342CEA">
      <w:start w:val="1"/>
      <w:numFmt w:val="decimal"/>
      <w:lvlText w:val="%5."/>
      <w:lvlJc w:val="left"/>
      <w:pPr>
        <w:tabs>
          <w:tab w:val="left" w:pos="285"/>
        </w:tabs>
        <w:ind w:left="3165" w:hanging="777"/>
      </w:pPr>
      <w:rPr>
        <w:rFonts w:hAnsi="Arial Unicode MS"/>
        <w:caps w:val="0"/>
        <w:smallCaps w:val="0"/>
        <w:strike w:val="0"/>
        <w:dstrike w:val="0"/>
        <w:outline w:val="0"/>
        <w:emboss w:val="0"/>
        <w:imprint w:val="0"/>
        <w:spacing w:val="0"/>
        <w:w w:val="100"/>
        <w:kern w:val="0"/>
        <w:position w:val="0"/>
        <w:highlight w:val="none"/>
        <w:vertAlign w:val="baseline"/>
      </w:rPr>
    </w:lvl>
    <w:lvl w:ilvl="5" w:tplc="76EE1610">
      <w:start w:val="1"/>
      <w:numFmt w:val="decimal"/>
      <w:lvlText w:val="%6."/>
      <w:lvlJc w:val="left"/>
      <w:pPr>
        <w:tabs>
          <w:tab w:val="left" w:pos="285"/>
        </w:tabs>
        <w:ind w:left="3885" w:hanging="777"/>
      </w:pPr>
      <w:rPr>
        <w:rFonts w:hAnsi="Arial Unicode MS"/>
        <w:caps w:val="0"/>
        <w:smallCaps w:val="0"/>
        <w:strike w:val="0"/>
        <w:dstrike w:val="0"/>
        <w:outline w:val="0"/>
        <w:emboss w:val="0"/>
        <w:imprint w:val="0"/>
        <w:spacing w:val="0"/>
        <w:w w:val="100"/>
        <w:kern w:val="0"/>
        <w:position w:val="0"/>
        <w:highlight w:val="none"/>
        <w:vertAlign w:val="baseline"/>
      </w:rPr>
    </w:lvl>
    <w:lvl w:ilvl="6" w:tplc="C9487A3A">
      <w:start w:val="1"/>
      <w:numFmt w:val="decimal"/>
      <w:lvlText w:val="%7."/>
      <w:lvlJc w:val="left"/>
      <w:pPr>
        <w:tabs>
          <w:tab w:val="left" w:pos="285"/>
        </w:tabs>
        <w:ind w:left="4605" w:hanging="777"/>
      </w:pPr>
      <w:rPr>
        <w:rFonts w:hAnsi="Arial Unicode MS"/>
        <w:caps w:val="0"/>
        <w:smallCaps w:val="0"/>
        <w:strike w:val="0"/>
        <w:dstrike w:val="0"/>
        <w:outline w:val="0"/>
        <w:emboss w:val="0"/>
        <w:imprint w:val="0"/>
        <w:spacing w:val="0"/>
        <w:w w:val="100"/>
        <w:kern w:val="0"/>
        <w:position w:val="0"/>
        <w:highlight w:val="none"/>
        <w:vertAlign w:val="baseline"/>
      </w:rPr>
    </w:lvl>
    <w:lvl w:ilvl="7" w:tplc="6136D64C">
      <w:start w:val="1"/>
      <w:numFmt w:val="decimal"/>
      <w:lvlText w:val="%8."/>
      <w:lvlJc w:val="left"/>
      <w:pPr>
        <w:tabs>
          <w:tab w:val="left" w:pos="285"/>
        </w:tabs>
        <w:ind w:left="5325" w:hanging="777"/>
      </w:pPr>
      <w:rPr>
        <w:rFonts w:hAnsi="Arial Unicode MS"/>
        <w:caps w:val="0"/>
        <w:smallCaps w:val="0"/>
        <w:strike w:val="0"/>
        <w:dstrike w:val="0"/>
        <w:outline w:val="0"/>
        <w:emboss w:val="0"/>
        <w:imprint w:val="0"/>
        <w:spacing w:val="0"/>
        <w:w w:val="100"/>
        <w:kern w:val="0"/>
        <w:position w:val="0"/>
        <w:highlight w:val="none"/>
        <w:vertAlign w:val="baseline"/>
      </w:rPr>
    </w:lvl>
    <w:lvl w:ilvl="8" w:tplc="B2BE9F08">
      <w:start w:val="1"/>
      <w:numFmt w:val="decimal"/>
      <w:lvlText w:val="%9."/>
      <w:lvlJc w:val="left"/>
      <w:pPr>
        <w:tabs>
          <w:tab w:val="left" w:pos="285"/>
        </w:tabs>
        <w:ind w:left="6045" w:hanging="7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53C0863"/>
    <w:multiLevelType w:val="hybridMultilevel"/>
    <w:tmpl w:val="E5D6CB3A"/>
    <w:numStyleLink w:val="Zaimportowanystyl110"/>
  </w:abstractNum>
  <w:abstractNum w:abstractNumId="40" w15:restartNumberingAfterBreak="0">
    <w:nsid w:val="057931AD"/>
    <w:multiLevelType w:val="hybridMultilevel"/>
    <w:tmpl w:val="E5D6CB3A"/>
    <w:styleLink w:val="Zaimportowanystyl110"/>
    <w:lvl w:ilvl="0" w:tplc="18225752">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F29C40">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C0504398">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816EE38A">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354C7EA">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EF74B9C2">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DFBCAA9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5128F374">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5B567C86">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069C448B"/>
    <w:multiLevelType w:val="multilevel"/>
    <w:tmpl w:val="90E6582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567"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B9755AA"/>
    <w:multiLevelType w:val="hybridMultilevel"/>
    <w:tmpl w:val="6A4A14E4"/>
    <w:numStyleLink w:val="Zaimportowanystyl103"/>
  </w:abstractNum>
  <w:abstractNum w:abstractNumId="5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D022F3E"/>
    <w:multiLevelType w:val="hybridMultilevel"/>
    <w:tmpl w:val="FD30B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E7140B0"/>
    <w:multiLevelType w:val="hybridMultilevel"/>
    <w:tmpl w:val="A0F0C1C6"/>
    <w:styleLink w:val="Zaimportowanystyl93"/>
    <w:lvl w:ilvl="0" w:tplc="4B4C3364">
      <w:start w:val="1"/>
      <w:numFmt w:val="decimal"/>
      <w:lvlText w:val="%1."/>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1" w:tplc="D8A0EDE8">
      <w:start w:val="1"/>
      <w:numFmt w:val="decimal"/>
      <w:lvlText w:val="%2."/>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2" w:tplc="A4D40714">
      <w:start w:val="1"/>
      <w:numFmt w:val="decimal"/>
      <w:lvlText w:val="%3."/>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EB4E914A">
      <w:start w:val="1"/>
      <w:numFmt w:val="decimal"/>
      <w:lvlText w:val="%4."/>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4" w:tplc="6A140FD2">
      <w:start w:val="1"/>
      <w:numFmt w:val="decimal"/>
      <w:lvlText w:val="%5."/>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5" w:tplc="37D070F4">
      <w:start w:val="1"/>
      <w:numFmt w:val="decimal"/>
      <w:lvlText w:val="%6."/>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A0ECF746">
      <w:start w:val="1"/>
      <w:numFmt w:val="decimal"/>
      <w:lvlText w:val="%7."/>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7" w:tplc="CA5CB840">
      <w:start w:val="1"/>
      <w:numFmt w:val="decimal"/>
      <w:lvlText w:val="%8."/>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lvl w:ilvl="8" w:tplc="E3BC212A">
      <w:start w:val="1"/>
      <w:numFmt w:val="decimal"/>
      <w:lvlText w:val="%9."/>
      <w:lvlJc w:val="left"/>
      <w:pPr>
        <w:ind w:left="375"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4A52B3"/>
    <w:multiLevelType w:val="hybridMultilevel"/>
    <w:tmpl w:val="93B4FF80"/>
    <w:numStyleLink w:val="Punktory2"/>
  </w:abstractNum>
  <w:abstractNum w:abstractNumId="58"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44B3063"/>
    <w:multiLevelType w:val="hybridMultilevel"/>
    <w:tmpl w:val="F2427F82"/>
    <w:styleLink w:val="Zaimportowanystyl53"/>
    <w:lvl w:ilvl="0" w:tplc="35882932">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CDCBBCE">
      <w:start w:val="1"/>
      <w:numFmt w:val="decimal"/>
      <w:lvlText w:val="%2."/>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3D5AF402">
      <w:start w:val="1"/>
      <w:numFmt w:val="decimal"/>
      <w:lvlText w:val="%3."/>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AB6E3C1C">
      <w:start w:val="1"/>
      <w:numFmt w:val="decimal"/>
      <w:lvlText w:val="%4."/>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651A26CE">
      <w:start w:val="1"/>
      <w:numFmt w:val="decimal"/>
      <w:lvlText w:val="%5."/>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2EA2583E">
      <w:start w:val="1"/>
      <w:numFmt w:val="decimal"/>
      <w:lvlText w:val="%6."/>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D702EF72">
      <w:start w:val="1"/>
      <w:numFmt w:val="decimal"/>
      <w:lvlText w:val="%7."/>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8A184E6A">
      <w:start w:val="1"/>
      <w:numFmt w:val="decimal"/>
      <w:lvlText w:val="%8."/>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98F8D0A8">
      <w:start w:val="1"/>
      <w:numFmt w:val="decimal"/>
      <w:lvlText w:val="%9."/>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63B0000"/>
    <w:multiLevelType w:val="hybridMultilevel"/>
    <w:tmpl w:val="C4F0D4D6"/>
    <w:numStyleLink w:val="Zaimportowanystyl29"/>
  </w:abstractNum>
  <w:abstractNum w:abstractNumId="64" w15:restartNumberingAfterBreak="0">
    <w:nsid w:val="168E6E86"/>
    <w:multiLevelType w:val="hybridMultilevel"/>
    <w:tmpl w:val="BBA2CFC2"/>
    <w:lvl w:ilvl="0" w:tplc="709A1F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17430A45"/>
    <w:multiLevelType w:val="hybridMultilevel"/>
    <w:tmpl w:val="9E1C27E6"/>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960BA8"/>
    <w:multiLevelType w:val="multilevel"/>
    <w:tmpl w:val="90E6582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567"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1D3F3BC0"/>
    <w:multiLevelType w:val="hybridMultilevel"/>
    <w:tmpl w:val="F2427F82"/>
    <w:numStyleLink w:val="Zaimportowanystyl53"/>
  </w:abstractNum>
  <w:abstractNum w:abstractNumId="71"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1DE8770A"/>
    <w:multiLevelType w:val="multilevel"/>
    <w:tmpl w:val="0164CE30"/>
    <w:numStyleLink w:val="Zaimportowanystyl83"/>
  </w:abstractNum>
  <w:abstractNum w:abstractNumId="73"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640E95"/>
    <w:multiLevelType w:val="hybridMultilevel"/>
    <w:tmpl w:val="408A7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FD97CA0"/>
    <w:multiLevelType w:val="hybridMultilevel"/>
    <w:tmpl w:val="B41C4D06"/>
    <w:numStyleLink w:val="Zaimportowanystyl211"/>
  </w:abstractNum>
  <w:abstractNum w:abstractNumId="76" w15:restartNumberingAfterBreak="0">
    <w:nsid w:val="202F66C1"/>
    <w:multiLevelType w:val="hybridMultilevel"/>
    <w:tmpl w:val="82AA2036"/>
    <w:lvl w:ilvl="0" w:tplc="C00655A0">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911639"/>
    <w:multiLevelType w:val="multilevel"/>
    <w:tmpl w:val="3D30EBEA"/>
    <w:numStyleLink w:val="Zaimportowanystyl123"/>
  </w:abstractNum>
  <w:abstractNum w:abstractNumId="85"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7774355"/>
    <w:multiLevelType w:val="hybridMultilevel"/>
    <w:tmpl w:val="9B708538"/>
    <w:lvl w:ilvl="0" w:tplc="3B801E8E">
      <w:start w:val="1"/>
      <w:numFmt w:val="upperRoman"/>
      <w:lvlText w:val="%1."/>
      <w:lvlJc w:val="left"/>
      <w:pPr>
        <w:ind w:left="842" w:hanging="720"/>
      </w:pPr>
      <w:rPr>
        <w:rFonts w:cs="Times New Roman" w:hint="default"/>
        <w:b/>
      </w:rPr>
    </w:lvl>
    <w:lvl w:ilvl="1" w:tplc="04150019">
      <w:start w:val="1"/>
      <w:numFmt w:val="lowerLetter"/>
      <w:lvlText w:val="%2."/>
      <w:lvlJc w:val="left"/>
      <w:pPr>
        <w:ind w:left="1202" w:hanging="360"/>
      </w:pPr>
    </w:lvl>
    <w:lvl w:ilvl="2" w:tplc="0415001B">
      <w:start w:val="1"/>
      <w:numFmt w:val="lowerRoman"/>
      <w:lvlText w:val="%3."/>
      <w:lvlJc w:val="right"/>
      <w:pPr>
        <w:ind w:left="1922" w:hanging="180"/>
      </w:pPr>
    </w:lvl>
    <w:lvl w:ilvl="3" w:tplc="0415000F">
      <w:start w:val="1"/>
      <w:numFmt w:val="decimal"/>
      <w:lvlText w:val="%4."/>
      <w:lvlJc w:val="left"/>
      <w:pPr>
        <w:ind w:left="2642" w:hanging="360"/>
      </w:pPr>
    </w:lvl>
    <w:lvl w:ilvl="4" w:tplc="709A1F0E">
      <w:start w:val="1"/>
      <w:numFmt w:val="bullet"/>
      <w:lvlText w:val=""/>
      <w:lvlJc w:val="left"/>
      <w:pPr>
        <w:ind w:left="3362" w:hanging="360"/>
      </w:pPr>
      <w:rPr>
        <w:rFonts w:ascii="Symbol" w:hAnsi="Symbol" w:hint="default"/>
      </w:r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89"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0" w15:restartNumberingAfterBreak="0">
    <w:nsid w:val="294731CA"/>
    <w:multiLevelType w:val="multilevel"/>
    <w:tmpl w:val="3D30EBEA"/>
    <w:styleLink w:val="Zaimportowanystyl1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A0077A7"/>
    <w:multiLevelType w:val="hybridMultilevel"/>
    <w:tmpl w:val="194E4C3A"/>
    <w:styleLink w:val="Zaimportowanystyl141"/>
    <w:lvl w:ilvl="0" w:tplc="C4EE56FE">
      <w:start w:val="1"/>
      <w:numFmt w:val="decimal"/>
      <w:lvlText w:val="%1."/>
      <w:lvlJc w:val="left"/>
      <w:pPr>
        <w:tabs>
          <w:tab w:val="num" w:pos="708"/>
        </w:tabs>
        <w:ind w:left="732" w:hanging="372"/>
      </w:pPr>
      <w:rPr>
        <w:rFonts w:hAnsi="Arial Unicode MS"/>
        <w:caps w:val="0"/>
        <w:smallCaps w:val="0"/>
        <w:strike w:val="0"/>
        <w:dstrike w:val="0"/>
        <w:outline w:val="0"/>
        <w:emboss w:val="0"/>
        <w:imprint w:val="0"/>
        <w:spacing w:val="0"/>
        <w:w w:val="100"/>
        <w:kern w:val="0"/>
        <w:position w:val="0"/>
        <w:highlight w:val="none"/>
        <w:vertAlign w:val="baseline"/>
      </w:rPr>
    </w:lvl>
    <w:lvl w:ilvl="1" w:tplc="E766C9D2">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68898C">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F04A2B6">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BDD4FFCC">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C37877BA">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A0F0971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F98067A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23E08B8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B050E97"/>
    <w:multiLevelType w:val="hybridMultilevel"/>
    <w:tmpl w:val="AD4A7E7A"/>
    <w:numStyleLink w:val="Zaimportowanystyl33"/>
  </w:abstractNum>
  <w:abstractNum w:abstractNumId="93" w15:restartNumberingAfterBreak="0">
    <w:nsid w:val="2C43457E"/>
    <w:multiLevelType w:val="hybridMultilevel"/>
    <w:tmpl w:val="EC18E90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CF14CC4"/>
    <w:multiLevelType w:val="multilevel"/>
    <w:tmpl w:val="4A96E910"/>
    <w:lvl w:ilvl="0">
      <w:start w:val="1"/>
      <w:numFmt w:val="decimal"/>
      <w:lvlText w:val="%1."/>
      <w:lvlJc w:val="left"/>
      <w:pPr>
        <w:ind w:left="540" w:hanging="540"/>
      </w:pPr>
      <w:rPr>
        <w:rFonts w:hint="default"/>
        <w:b w:val="0"/>
        <w:u w:val="single"/>
      </w:rPr>
    </w:lvl>
    <w:lvl w:ilvl="1">
      <w:start w:val="1"/>
      <w:numFmt w:val="decimal"/>
      <w:lvlText w:val="%1.%2."/>
      <w:lvlJc w:val="left"/>
      <w:pPr>
        <w:ind w:left="936" w:hanging="540"/>
      </w:pPr>
      <w:rPr>
        <w:rFonts w:hint="default"/>
        <w:b/>
        <w:u w:val="none"/>
      </w:rPr>
    </w:lvl>
    <w:lvl w:ilvl="2">
      <w:start w:val="1"/>
      <w:numFmt w:val="decimal"/>
      <w:lvlText w:val="%1.%2.%3."/>
      <w:lvlJc w:val="left"/>
      <w:pPr>
        <w:ind w:left="1512" w:hanging="720"/>
      </w:pPr>
      <w:rPr>
        <w:rFonts w:hint="default"/>
        <w:b/>
        <w:u w:val="none"/>
      </w:rPr>
    </w:lvl>
    <w:lvl w:ilvl="3">
      <w:start w:val="1"/>
      <w:numFmt w:val="decimal"/>
      <w:lvlText w:val="%4)"/>
      <w:lvlJc w:val="left"/>
      <w:pPr>
        <w:ind w:left="1908" w:hanging="720"/>
      </w:pPr>
      <w:rPr>
        <w:rFonts w:hint="default"/>
        <w:b w:val="0"/>
        <w:u w:val="none"/>
      </w:rPr>
    </w:lvl>
    <w:lvl w:ilvl="4">
      <w:start w:val="1"/>
      <w:numFmt w:val="lowerLetter"/>
      <w:lvlText w:val="%5)"/>
      <w:lvlJc w:val="left"/>
      <w:pPr>
        <w:ind w:left="2664" w:hanging="1080"/>
      </w:pPr>
      <w:rPr>
        <w:rFonts w:hint="default"/>
        <w:b w:val="0"/>
        <w:u w:val="single"/>
      </w:rPr>
    </w:lvl>
    <w:lvl w:ilvl="5">
      <w:start w:val="1"/>
      <w:numFmt w:val="decimal"/>
      <w:lvlText w:val="%1.%2.%3.%4.%5.%6."/>
      <w:lvlJc w:val="left"/>
      <w:pPr>
        <w:ind w:left="3060" w:hanging="1080"/>
      </w:pPr>
      <w:rPr>
        <w:rFonts w:hint="default"/>
        <w:b w:val="0"/>
        <w:u w:val="single"/>
      </w:rPr>
    </w:lvl>
    <w:lvl w:ilvl="6">
      <w:start w:val="1"/>
      <w:numFmt w:val="decimal"/>
      <w:lvlText w:val="%1.%2.%3.%4.%5.%6.%7."/>
      <w:lvlJc w:val="left"/>
      <w:pPr>
        <w:ind w:left="3816" w:hanging="1440"/>
      </w:pPr>
      <w:rPr>
        <w:rFonts w:hint="default"/>
        <w:b w:val="0"/>
        <w:u w:val="single"/>
      </w:rPr>
    </w:lvl>
    <w:lvl w:ilvl="7">
      <w:start w:val="1"/>
      <w:numFmt w:val="decimal"/>
      <w:lvlText w:val="%1.%2.%3.%4.%5.%6.%7.%8."/>
      <w:lvlJc w:val="left"/>
      <w:pPr>
        <w:ind w:left="4212" w:hanging="1440"/>
      </w:pPr>
      <w:rPr>
        <w:rFonts w:hint="default"/>
        <w:b w:val="0"/>
        <w:u w:val="single"/>
      </w:rPr>
    </w:lvl>
    <w:lvl w:ilvl="8">
      <w:start w:val="1"/>
      <w:numFmt w:val="decimal"/>
      <w:lvlText w:val="%1.%2.%3.%4.%5.%6.%7.%8.%9."/>
      <w:lvlJc w:val="left"/>
      <w:pPr>
        <w:ind w:left="4968" w:hanging="1800"/>
      </w:pPr>
      <w:rPr>
        <w:rFonts w:hint="default"/>
        <w:b w:val="0"/>
        <w:u w:val="single"/>
      </w:rPr>
    </w:lvl>
  </w:abstractNum>
  <w:abstractNum w:abstractNumId="95" w15:restartNumberingAfterBreak="0">
    <w:nsid w:val="2D6E1162"/>
    <w:multiLevelType w:val="hybridMultilevel"/>
    <w:tmpl w:val="C3D0884C"/>
    <w:lvl w:ilvl="0" w:tplc="717640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F5D4D9A"/>
    <w:multiLevelType w:val="hybridMultilevel"/>
    <w:tmpl w:val="93B4FF80"/>
    <w:styleLink w:val="Punktory2"/>
    <w:lvl w:ilvl="0" w:tplc="74DC7C5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1" w:tplc="911ED06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2" w:tplc="D46CE7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3" w:tplc="777663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4" w:tplc="C0644DA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5" w:tplc="439292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6" w:tplc="42E01E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7" w:tplc="697652B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 w:ilvl="8" w:tplc="9A66BC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0D21B31"/>
    <w:multiLevelType w:val="hybridMultilevel"/>
    <w:tmpl w:val="32D09D20"/>
    <w:numStyleLink w:val="Zaimportowanystyl27"/>
  </w:abstractNum>
  <w:abstractNum w:abstractNumId="102"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32252DB"/>
    <w:multiLevelType w:val="hybridMultilevel"/>
    <w:tmpl w:val="C346F97A"/>
    <w:styleLink w:val="Zaimportowanystyl43"/>
    <w:lvl w:ilvl="0" w:tplc="5F1ACB1E">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C08DDA">
      <w:start w:val="1"/>
      <w:numFmt w:val="bullet"/>
      <w:lvlText w:val="o"/>
      <w:lvlJc w:val="left"/>
      <w:pPr>
        <w:tabs>
          <w:tab w:val="left" w:pos="1428"/>
        </w:tabs>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C676A0">
      <w:start w:val="1"/>
      <w:numFmt w:val="bullet"/>
      <w:lvlText w:val="▪"/>
      <w:lvlJc w:val="left"/>
      <w:pPr>
        <w:tabs>
          <w:tab w:val="left" w:pos="1428"/>
        </w:tabs>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6FDDC">
      <w:start w:val="1"/>
      <w:numFmt w:val="bullet"/>
      <w:lvlText w:val="·"/>
      <w:lvlJc w:val="left"/>
      <w:pPr>
        <w:tabs>
          <w:tab w:val="left" w:pos="1428"/>
        </w:tabs>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9AB35E">
      <w:start w:val="1"/>
      <w:numFmt w:val="bullet"/>
      <w:lvlText w:val="o"/>
      <w:lvlJc w:val="left"/>
      <w:pPr>
        <w:tabs>
          <w:tab w:val="left" w:pos="1428"/>
        </w:tabs>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522486">
      <w:start w:val="1"/>
      <w:numFmt w:val="bullet"/>
      <w:lvlText w:val="▪"/>
      <w:lvlJc w:val="left"/>
      <w:pPr>
        <w:tabs>
          <w:tab w:val="left" w:pos="1428"/>
        </w:tabs>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043EA">
      <w:start w:val="1"/>
      <w:numFmt w:val="bullet"/>
      <w:lvlText w:val="·"/>
      <w:lvlJc w:val="left"/>
      <w:pPr>
        <w:tabs>
          <w:tab w:val="left" w:pos="1428"/>
        </w:tabs>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1C0FA4">
      <w:start w:val="1"/>
      <w:numFmt w:val="bullet"/>
      <w:lvlText w:val="o"/>
      <w:lvlJc w:val="left"/>
      <w:pPr>
        <w:tabs>
          <w:tab w:val="left" w:pos="1428"/>
        </w:tabs>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56C13A">
      <w:start w:val="1"/>
      <w:numFmt w:val="bullet"/>
      <w:lvlText w:val="▪"/>
      <w:lvlJc w:val="left"/>
      <w:pPr>
        <w:tabs>
          <w:tab w:val="left" w:pos="1428"/>
        </w:tabs>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15:restartNumberingAfterBreak="0">
    <w:nsid w:val="360D58F9"/>
    <w:multiLevelType w:val="hybridMultilevel"/>
    <w:tmpl w:val="08064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A10C24"/>
    <w:multiLevelType w:val="multilevel"/>
    <w:tmpl w:val="3446D41A"/>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val="0"/>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9"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0" w15:restartNumberingAfterBreak="0">
    <w:nsid w:val="38142926"/>
    <w:multiLevelType w:val="hybridMultilevel"/>
    <w:tmpl w:val="0EDEDE34"/>
    <w:numStyleLink w:val="Zaimportowanystyl303"/>
  </w:abstractNum>
  <w:abstractNum w:abstractNumId="11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A8D6E47"/>
    <w:multiLevelType w:val="multilevel"/>
    <w:tmpl w:val="90E6582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964"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A96433C"/>
    <w:multiLevelType w:val="hybridMultilevel"/>
    <w:tmpl w:val="FEFC9D1C"/>
    <w:numStyleLink w:val="Zaimportowanystyl133"/>
  </w:abstractNum>
  <w:abstractNum w:abstractNumId="11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3CC813CF"/>
    <w:multiLevelType w:val="multilevel"/>
    <w:tmpl w:val="0164CE30"/>
    <w:styleLink w:val="Zaimportowanystyl83"/>
    <w:lvl w:ilvl="0">
      <w:start w:val="1"/>
      <w:numFmt w:val="decimal"/>
      <w:lvlText w:val="%1."/>
      <w:lvlJc w:val="left"/>
      <w:pPr>
        <w:tabs>
          <w:tab w:val="num" w:pos="360"/>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16"/>
        </w:tabs>
        <w:ind w:left="1488" w:hanging="7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88" w:hanging="4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196" w:hanging="7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96" w:hanging="3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904" w:hanging="7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904" w:hanging="3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612" w:hanging="7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E5C03CC"/>
    <w:multiLevelType w:val="hybridMultilevel"/>
    <w:tmpl w:val="AD4A7E7A"/>
    <w:styleLink w:val="Zaimportowanystyl33"/>
    <w:lvl w:ilvl="0" w:tplc="84A882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8E208">
      <w:start w:val="1"/>
      <w:numFmt w:val="decimal"/>
      <w:lvlText w:val="%2."/>
      <w:lvlJc w:val="left"/>
      <w:pPr>
        <w:tabs>
          <w:tab w:val="num" w:pos="1416"/>
        </w:tabs>
        <w:ind w:left="142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EA1CDAEE">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EC40B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BAA383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5C40A8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123E390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162989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3BE6B4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3F8A50FF"/>
    <w:multiLevelType w:val="hybridMultilevel"/>
    <w:tmpl w:val="0EDEDE34"/>
    <w:styleLink w:val="Zaimportowanystyl303"/>
    <w:lvl w:ilvl="0" w:tplc="200608D0">
      <w:start w:val="1"/>
      <w:numFmt w:val="bullet"/>
      <w:lvlText w:val="•"/>
      <w:lvlJc w:val="left"/>
      <w:pPr>
        <w:tabs>
          <w:tab w:val="num" w:pos="33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B6DE82">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088E42">
      <w:start w:val="1"/>
      <w:numFmt w:val="bullet"/>
      <w:lvlText w:val="·"/>
      <w:lvlJc w:val="left"/>
      <w:pPr>
        <w:tabs>
          <w:tab w:val="num" w:pos="2496"/>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FCA60C">
      <w:start w:val="1"/>
      <w:numFmt w:val="bullet"/>
      <w:lvlText w:val="·"/>
      <w:lvlJc w:val="left"/>
      <w:pPr>
        <w:tabs>
          <w:tab w:val="num" w:pos="3576"/>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2492E6">
      <w:start w:val="1"/>
      <w:numFmt w:val="bullet"/>
      <w:lvlText w:val="·"/>
      <w:lvlJc w:val="left"/>
      <w:pPr>
        <w:tabs>
          <w:tab w:val="num" w:pos="4656"/>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4148974">
      <w:start w:val="1"/>
      <w:numFmt w:val="bullet"/>
      <w:lvlText w:val="·"/>
      <w:lvlJc w:val="left"/>
      <w:pPr>
        <w:tabs>
          <w:tab w:val="num" w:pos="5736"/>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494FF10">
      <w:start w:val="1"/>
      <w:numFmt w:val="bullet"/>
      <w:lvlText w:val="·"/>
      <w:lvlJc w:val="left"/>
      <w:pPr>
        <w:tabs>
          <w:tab w:val="num" w:pos="6816"/>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1856CA">
      <w:start w:val="1"/>
      <w:numFmt w:val="bullet"/>
      <w:lvlText w:val="·"/>
      <w:lvlJc w:val="left"/>
      <w:pPr>
        <w:tabs>
          <w:tab w:val="num" w:pos="7896"/>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5422A32">
      <w:start w:val="1"/>
      <w:numFmt w:val="bullet"/>
      <w:lvlText w:val="·"/>
      <w:lvlJc w:val="left"/>
      <w:pPr>
        <w:tabs>
          <w:tab w:val="num" w:pos="8976"/>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2" w15:restartNumberingAfterBreak="0">
    <w:nsid w:val="416456A9"/>
    <w:multiLevelType w:val="hybridMultilevel"/>
    <w:tmpl w:val="D0DE7A4A"/>
    <w:lvl w:ilvl="0" w:tplc="E12E482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0C652A"/>
    <w:multiLevelType w:val="multilevel"/>
    <w:tmpl w:val="90E6582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567"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5" w15:restartNumberingAfterBreak="0">
    <w:nsid w:val="458C5373"/>
    <w:multiLevelType w:val="hybridMultilevel"/>
    <w:tmpl w:val="46325F3A"/>
    <w:lvl w:ilvl="0" w:tplc="892857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65C0D1D"/>
    <w:multiLevelType w:val="hybridMultilevel"/>
    <w:tmpl w:val="ADAC1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8896F56"/>
    <w:multiLevelType w:val="hybridMultilevel"/>
    <w:tmpl w:val="4658EBB4"/>
    <w:numStyleLink w:val="Zaimportowanystyl25"/>
  </w:abstractNum>
  <w:abstractNum w:abstractNumId="129" w15:restartNumberingAfterBreak="0">
    <w:nsid w:val="49016C86"/>
    <w:multiLevelType w:val="hybridMultilevel"/>
    <w:tmpl w:val="4658EBB4"/>
    <w:styleLink w:val="Zaimportowanystyl25"/>
    <w:lvl w:ilvl="0" w:tplc="0D7A40A8">
      <w:start w:val="1"/>
      <w:numFmt w:val="upperRoman"/>
      <w:suff w:val="nothing"/>
      <w:lvlText w:val="%1."/>
      <w:lvlJc w:val="left"/>
      <w:pPr>
        <w:ind w:left="708"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FF668E62">
      <w:start w:val="1"/>
      <w:numFmt w:val="lowerLetter"/>
      <w:lvlText w:val="%2)"/>
      <w:lvlJc w:val="left"/>
      <w:pPr>
        <w:ind w:left="113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8F626B0">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B0DC54E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1812C10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7569018">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936073F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4161608">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A86CEBB6">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905027B"/>
    <w:multiLevelType w:val="multilevel"/>
    <w:tmpl w:val="A43E5E64"/>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567"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49A043D3"/>
    <w:multiLevelType w:val="hybridMultilevel"/>
    <w:tmpl w:val="6A4A14E4"/>
    <w:styleLink w:val="Zaimportowanystyl103"/>
    <w:lvl w:ilvl="0" w:tplc="C02844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8A92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101A8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DA42D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B8225E">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7C528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B8D3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A87B4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1CE470">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D197C80"/>
    <w:multiLevelType w:val="hybridMultilevel"/>
    <w:tmpl w:val="557615E8"/>
    <w:lvl w:ilvl="0" w:tplc="2744D448">
      <w:start w:val="1"/>
      <w:numFmt w:val="upperRoman"/>
      <w:lvlText w:val="%1."/>
      <w:lvlJc w:val="left"/>
      <w:pPr>
        <w:ind w:left="842" w:hanging="720"/>
      </w:pPr>
      <w:rPr>
        <w:rFonts w:cs="Times New Roman" w:hint="default"/>
        <w:b/>
      </w:rPr>
    </w:lvl>
    <w:lvl w:ilvl="1" w:tplc="04150019">
      <w:start w:val="1"/>
      <w:numFmt w:val="lowerLetter"/>
      <w:lvlText w:val="%2."/>
      <w:lvlJc w:val="left"/>
      <w:pPr>
        <w:ind w:left="1202" w:hanging="360"/>
      </w:pPr>
    </w:lvl>
    <w:lvl w:ilvl="2" w:tplc="0415001B">
      <w:start w:val="1"/>
      <w:numFmt w:val="lowerRoman"/>
      <w:lvlText w:val="%3."/>
      <w:lvlJc w:val="right"/>
      <w:pPr>
        <w:ind w:left="1922" w:hanging="180"/>
      </w:pPr>
    </w:lvl>
    <w:lvl w:ilvl="3" w:tplc="0415000F">
      <w:start w:val="1"/>
      <w:numFmt w:val="decimal"/>
      <w:lvlText w:val="%4."/>
      <w:lvlJc w:val="left"/>
      <w:pPr>
        <w:ind w:left="2642" w:hanging="360"/>
      </w:pPr>
    </w:lvl>
    <w:lvl w:ilvl="4" w:tplc="04150019">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139" w15:restartNumberingAfterBreak="0">
    <w:nsid w:val="4D991D59"/>
    <w:multiLevelType w:val="hybridMultilevel"/>
    <w:tmpl w:val="103A085C"/>
    <w:lvl w:ilvl="0" w:tplc="709A1F0E">
      <w:start w:val="1"/>
      <w:numFmt w:val="bullet"/>
      <w:lvlText w:val=""/>
      <w:lvlJc w:val="left"/>
      <w:pPr>
        <w:ind w:left="3362" w:hanging="360"/>
      </w:pPr>
      <w:rPr>
        <w:rFonts w:ascii="Symbol" w:hAnsi="Symbol" w:hint="default"/>
      </w:rPr>
    </w:lvl>
    <w:lvl w:ilvl="1" w:tplc="04150019" w:tentative="1">
      <w:start w:val="1"/>
      <w:numFmt w:val="lowerLetter"/>
      <w:lvlText w:val="%2."/>
      <w:lvlJc w:val="left"/>
      <w:pPr>
        <w:ind w:left="4082" w:hanging="360"/>
      </w:pPr>
    </w:lvl>
    <w:lvl w:ilvl="2" w:tplc="0415001B" w:tentative="1">
      <w:start w:val="1"/>
      <w:numFmt w:val="lowerRoman"/>
      <w:lvlText w:val="%3."/>
      <w:lvlJc w:val="right"/>
      <w:pPr>
        <w:ind w:left="4802" w:hanging="180"/>
      </w:pPr>
    </w:lvl>
    <w:lvl w:ilvl="3" w:tplc="0415000F" w:tentative="1">
      <w:start w:val="1"/>
      <w:numFmt w:val="decimal"/>
      <w:lvlText w:val="%4."/>
      <w:lvlJc w:val="left"/>
      <w:pPr>
        <w:ind w:left="5522" w:hanging="360"/>
      </w:pPr>
    </w:lvl>
    <w:lvl w:ilvl="4" w:tplc="04150019" w:tentative="1">
      <w:start w:val="1"/>
      <w:numFmt w:val="lowerLetter"/>
      <w:lvlText w:val="%5."/>
      <w:lvlJc w:val="left"/>
      <w:pPr>
        <w:ind w:left="6242" w:hanging="360"/>
      </w:pPr>
    </w:lvl>
    <w:lvl w:ilvl="5" w:tplc="0415001B" w:tentative="1">
      <w:start w:val="1"/>
      <w:numFmt w:val="lowerRoman"/>
      <w:lvlText w:val="%6."/>
      <w:lvlJc w:val="right"/>
      <w:pPr>
        <w:ind w:left="6962" w:hanging="180"/>
      </w:pPr>
    </w:lvl>
    <w:lvl w:ilvl="6" w:tplc="0415000F" w:tentative="1">
      <w:start w:val="1"/>
      <w:numFmt w:val="decimal"/>
      <w:lvlText w:val="%7."/>
      <w:lvlJc w:val="left"/>
      <w:pPr>
        <w:ind w:left="7682" w:hanging="360"/>
      </w:pPr>
    </w:lvl>
    <w:lvl w:ilvl="7" w:tplc="04150019" w:tentative="1">
      <w:start w:val="1"/>
      <w:numFmt w:val="lowerLetter"/>
      <w:lvlText w:val="%8."/>
      <w:lvlJc w:val="left"/>
      <w:pPr>
        <w:ind w:left="8402" w:hanging="360"/>
      </w:pPr>
    </w:lvl>
    <w:lvl w:ilvl="8" w:tplc="0415001B" w:tentative="1">
      <w:start w:val="1"/>
      <w:numFmt w:val="lowerRoman"/>
      <w:lvlText w:val="%9."/>
      <w:lvlJc w:val="right"/>
      <w:pPr>
        <w:ind w:left="9122" w:hanging="180"/>
      </w:pPr>
    </w:lvl>
  </w:abstractNum>
  <w:abstractNum w:abstractNumId="14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F4674E8"/>
    <w:multiLevelType w:val="hybridMultilevel"/>
    <w:tmpl w:val="194E4C3A"/>
    <w:numStyleLink w:val="Zaimportowanystyl141"/>
  </w:abstractNum>
  <w:abstractNum w:abstractNumId="142" w15:restartNumberingAfterBreak="0">
    <w:nsid w:val="50C25822"/>
    <w:multiLevelType w:val="hybridMultilevel"/>
    <w:tmpl w:val="C4F0D4D6"/>
    <w:styleLink w:val="Zaimportowanystyl29"/>
    <w:lvl w:ilvl="0" w:tplc="91760148">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7E81D4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ED80D0C">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9A60E2A">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DA60343A">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EA6A9B30">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0094951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E8F8FF62">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0E44BFF8">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4" w15:restartNumberingAfterBreak="0">
    <w:nsid w:val="53BC0BF1"/>
    <w:multiLevelType w:val="multilevel"/>
    <w:tmpl w:val="90E6582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567"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44E05D8"/>
    <w:multiLevelType w:val="hybridMultilevel"/>
    <w:tmpl w:val="57585FCE"/>
    <w:numStyleLink w:val="Numery3"/>
  </w:abstractNum>
  <w:abstractNum w:abstractNumId="14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7633AC3"/>
    <w:multiLevelType w:val="hybridMultilevel"/>
    <w:tmpl w:val="E050E5CC"/>
    <w:numStyleLink w:val="Zaimportowanystyl28"/>
  </w:abstractNum>
  <w:abstractNum w:abstractNumId="15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5A472669"/>
    <w:multiLevelType w:val="multilevel"/>
    <w:tmpl w:val="C76ADDA6"/>
    <w:styleLink w:val="Zaimportowanystyl201"/>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B59342B"/>
    <w:multiLevelType w:val="hybridMultilevel"/>
    <w:tmpl w:val="A0F0C1C6"/>
    <w:numStyleLink w:val="Zaimportowanystyl93"/>
  </w:abstractNum>
  <w:abstractNum w:abstractNumId="15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F9D460F"/>
    <w:multiLevelType w:val="hybridMultilevel"/>
    <w:tmpl w:val="E050E5CC"/>
    <w:styleLink w:val="Zaimportowanystyl28"/>
    <w:lvl w:ilvl="0" w:tplc="420C5C28">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EDCEAD4A">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8625E24">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A76A16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9D56871A">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735E4122">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E18CF18">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4ADADAE2">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913AF59C">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0"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4" w15:restartNumberingAfterBreak="0">
    <w:nsid w:val="667D092A"/>
    <w:multiLevelType w:val="hybridMultilevel"/>
    <w:tmpl w:val="D9BED37C"/>
    <w:lvl w:ilvl="0" w:tplc="E9BA384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6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1" w15:restartNumberingAfterBreak="0">
    <w:nsid w:val="6D7D3035"/>
    <w:multiLevelType w:val="hybridMultilevel"/>
    <w:tmpl w:val="57585FCE"/>
    <w:styleLink w:val="Numery3"/>
    <w:lvl w:ilvl="0" w:tplc="E9723C1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93A4B7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21EF82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ADB474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4AA995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ADCF0A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0BED65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B9EF5B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A2A53E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3" w15:restartNumberingAfterBreak="0">
    <w:nsid w:val="6F4B668A"/>
    <w:multiLevelType w:val="hybridMultilevel"/>
    <w:tmpl w:val="E68C0B62"/>
    <w:numStyleLink w:val="Zaimportowanystyl73"/>
  </w:abstractNum>
  <w:abstractNum w:abstractNumId="174"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5911EDC"/>
    <w:multiLevelType w:val="hybridMultilevel"/>
    <w:tmpl w:val="C346F97A"/>
    <w:numStyleLink w:val="Zaimportowanystyl43"/>
  </w:abstractNum>
  <w:abstractNum w:abstractNumId="177" w15:restartNumberingAfterBreak="0">
    <w:nsid w:val="75DC4E99"/>
    <w:multiLevelType w:val="multilevel"/>
    <w:tmpl w:val="90E6582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hint="default"/>
        <w:b/>
      </w:rPr>
    </w:lvl>
    <w:lvl w:ilvl="2">
      <w:start w:val="1"/>
      <w:numFmt w:val="decimal"/>
      <w:lvlText w:val="%3)"/>
      <w:lvlJc w:val="left"/>
      <w:pPr>
        <w:ind w:left="964" w:hanging="113"/>
      </w:pPr>
      <w:rPr>
        <w:rFonts w:hint="default"/>
        <w:b w:val="0"/>
      </w:rPr>
    </w:lvl>
    <w:lvl w:ilvl="3">
      <w:start w:val="1"/>
      <w:numFmt w:val="lowerLetter"/>
      <w:lvlText w:val="%4)"/>
      <w:lvlJc w:val="left"/>
      <w:pPr>
        <w:ind w:left="1247" w:hanging="510"/>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15:restartNumberingAfterBreak="0">
    <w:nsid w:val="76807111"/>
    <w:multiLevelType w:val="hybridMultilevel"/>
    <w:tmpl w:val="D9B8043A"/>
    <w:lvl w:ilvl="0" w:tplc="709A1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0" w15:restartNumberingAfterBreak="0">
    <w:nsid w:val="7A5F6147"/>
    <w:multiLevelType w:val="hybridMultilevel"/>
    <w:tmpl w:val="E3FA7B00"/>
    <w:lvl w:ilvl="0" w:tplc="0415000F">
      <w:start w:val="1"/>
      <w:numFmt w:val="decimal"/>
      <w:lvlText w:val="%1."/>
      <w:lvlJc w:val="left"/>
      <w:pPr>
        <w:ind w:left="1562" w:hanging="360"/>
      </w:pPr>
    </w:lvl>
    <w:lvl w:ilvl="1" w:tplc="04150019">
      <w:start w:val="1"/>
      <w:numFmt w:val="lowerLetter"/>
      <w:lvlText w:val="%2."/>
      <w:lvlJc w:val="left"/>
      <w:pPr>
        <w:ind w:left="2282" w:hanging="360"/>
      </w:pPr>
    </w:lvl>
    <w:lvl w:ilvl="2" w:tplc="709A1F0E">
      <w:start w:val="1"/>
      <w:numFmt w:val="bullet"/>
      <w:lvlText w:val=""/>
      <w:lvlJc w:val="left"/>
      <w:pPr>
        <w:ind w:left="3002" w:hanging="180"/>
      </w:pPr>
      <w:rPr>
        <w:rFonts w:ascii="Symbol" w:hAnsi="Symbol" w:hint="default"/>
      </w:rPr>
    </w:lvl>
    <w:lvl w:ilvl="3" w:tplc="0415000F">
      <w:start w:val="1"/>
      <w:numFmt w:val="decimal"/>
      <w:lvlText w:val="%4."/>
      <w:lvlJc w:val="left"/>
      <w:pPr>
        <w:ind w:left="3722" w:hanging="360"/>
      </w:pPr>
    </w:lvl>
    <w:lvl w:ilvl="4" w:tplc="04150019" w:tentative="1">
      <w:start w:val="1"/>
      <w:numFmt w:val="lowerLetter"/>
      <w:lvlText w:val="%5."/>
      <w:lvlJc w:val="left"/>
      <w:pPr>
        <w:ind w:left="4442" w:hanging="360"/>
      </w:pPr>
    </w:lvl>
    <w:lvl w:ilvl="5" w:tplc="0415001B" w:tentative="1">
      <w:start w:val="1"/>
      <w:numFmt w:val="lowerRoman"/>
      <w:lvlText w:val="%6."/>
      <w:lvlJc w:val="right"/>
      <w:pPr>
        <w:ind w:left="5162" w:hanging="180"/>
      </w:pPr>
    </w:lvl>
    <w:lvl w:ilvl="6" w:tplc="0415000F" w:tentative="1">
      <w:start w:val="1"/>
      <w:numFmt w:val="decimal"/>
      <w:lvlText w:val="%7."/>
      <w:lvlJc w:val="left"/>
      <w:pPr>
        <w:ind w:left="5882" w:hanging="360"/>
      </w:pPr>
    </w:lvl>
    <w:lvl w:ilvl="7" w:tplc="04150019" w:tentative="1">
      <w:start w:val="1"/>
      <w:numFmt w:val="lowerLetter"/>
      <w:lvlText w:val="%8."/>
      <w:lvlJc w:val="left"/>
      <w:pPr>
        <w:ind w:left="6602" w:hanging="360"/>
      </w:pPr>
    </w:lvl>
    <w:lvl w:ilvl="8" w:tplc="0415001B" w:tentative="1">
      <w:start w:val="1"/>
      <w:numFmt w:val="lowerRoman"/>
      <w:lvlText w:val="%9."/>
      <w:lvlJc w:val="right"/>
      <w:pPr>
        <w:ind w:left="7322" w:hanging="180"/>
      </w:pPr>
    </w:lvl>
  </w:abstractNum>
  <w:abstractNum w:abstractNumId="18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B844F4E"/>
    <w:multiLevelType w:val="hybridMultilevel"/>
    <w:tmpl w:val="32D09D20"/>
    <w:styleLink w:val="Zaimportowanystyl27"/>
    <w:lvl w:ilvl="0" w:tplc="7E9812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F0B5D6">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726758">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64FC92">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B2F7D8">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089E92">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52BECA">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58E568">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042AE2">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BA249BF"/>
    <w:multiLevelType w:val="hybridMultilevel"/>
    <w:tmpl w:val="B01A5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CF06607"/>
    <w:multiLevelType w:val="hybridMultilevel"/>
    <w:tmpl w:val="E68C0B62"/>
    <w:styleLink w:val="Zaimportowanystyl73"/>
    <w:lvl w:ilvl="0" w:tplc="0582C0CA">
      <w:start w:val="1"/>
      <w:numFmt w:val="decimal"/>
      <w:lvlText w:val="%1)"/>
      <w:lvlJc w:val="left"/>
      <w:pPr>
        <w:ind w:left="1021" w:hanging="397"/>
      </w:pPr>
      <w:rPr>
        <w:rFonts w:hAnsi="Arial Unicode MS"/>
        <w:caps w:val="0"/>
        <w:smallCaps w:val="0"/>
        <w:strike w:val="0"/>
        <w:dstrike w:val="0"/>
        <w:outline w:val="0"/>
        <w:emboss w:val="0"/>
        <w:imprint w:val="0"/>
        <w:spacing w:val="0"/>
        <w:w w:val="100"/>
        <w:kern w:val="0"/>
        <w:position w:val="0"/>
        <w:highlight w:val="none"/>
        <w:vertAlign w:val="baseline"/>
      </w:rPr>
    </w:lvl>
    <w:lvl w:ilvl="1" w:tplc="9BA22B42">
      <w:start w:val="1"/>
      <w:numFmt w:val="lowerLetter"/>
      <w:lvlText w:val="%2)"/>
      <w:lvlJc w:val="left"/>
      <w:pPr>
        <w:tabs>
          <w:tab w:val="left" w:pos="2118"/>
          <w:tab w:val="left" w:pos="3469"/>
          <w:tab w:val="left" w:pos="3765"/>
          <w:tab w:val="left" w:pos="5248"/>
          <w:tab w:val="left" w:pos="5651"/>
          <w:tab w:val="left" w:pos="6670"/>
          <w:tab w:val="left" w:pos="8260"/>
          <w:tab w:val="left" w:pos="8640"/>
          <w:tab w:val="left" w:pos="93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98BDD0">
      <w:start w:val="1"/>
      <w:numFmt w:val="lowerLetter"/>
      <w:lvlText w:val="%3)"/>
      <w:lvlJc w:val="left"/>
      <w:pPr>
        <w:tabs>
          <w:tab w:val="left" w:pos="2118"/>
          <w:tab w:val="left" w:pos="3469"/>
          <w:tab w:val="left" w:pos="3765"/>
          <w:tab w:val="left" w:pos="5248"/>
          <w:tab w:val="left" w:pos="5651"/>
          <w:tab w:val="left" w:pos="6670"/>
          <w:tab w:val="left" w:pos="8260"/>
          <w:tab w:val="left" w:pos="8640"/>
          <w:tab w:val="left" w:pos="93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4A74B6">
      <w:start w:val="1"/>
      <w:numFmt w:val="lowerLetter"/>
      <w:lvlText w:val="%4)"/>
      <w:lvlJc w:val="left"/>
      <w:pPr>
        <w:tabs>
          <w:tab w:val="left" w:pos="2118"/>
          <w:tab w:val="left" w:pos="3469"/>
          <w:tab w:val="left" w:pos="3765"/>
          <w:tab w:val="left" w:pos="5248"/>
          <w:tab w:val="left" w:pos="5651"/>
          <w:tab w:val="left" w:pos="6670"/>
          <w:tab w:val="left" w:pos="8260"/>
          <w:tab w:val="left" w:pos="8640"/>
          <w:tab w:val="left" w:pos="93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A607106">
      <w:start w:val="1"/>
      <w:numFmt w:val="lowerLetter"/>
      <w:lvlText w:val="%5)"/>
      <w:lvlJc w:val="left"/>
      <w:pPr>
        <w:tabs>
          <w:tab w:val="left" w:pos="2118"/>
          <w:tab w:val="left" w:pos="3469"/>
          <w:tab w:val="left" w:pos="3765"/>
          <w:tab w:val="left" w:pos="5248"/>
          <w:tab w:val="left" w:pos="5651"/>
          <w:tab w:val="left" w:pos="6670"/>
          <w:tab w:val="left" w:pos="8260"/>
          <w:tab w:val="left" w:pos="8640"/>
          <w:tab w:val="left" w:pos="93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BEA688">
      <w:start w:val="1"/>
      <w:numFmt w:val="lowerLetter"/>
      <w:lvlText w:val="%6)"/>
      <w:lvlJc w:val="left"/>
      <w:pPr>
        <w:tabs>
          <w:tab w:val="left" w:pos="2118"/>
          <w:tab w:val="left" w:pos="3469"/>
          <w:tab w:val="left" w:pos="3765"/>
          <w:tab w:val="left" w:pos="5248"/>
          <w:tab w:val="left" w:pos="5651"/>
          <w:tab w:val="left" w:pos="6670"/>
          <w:tab w:val="left" w:pos="8260"/>
          <w:tab w:val="left" w:pos="8640"/>
          <w:tab w:val="left" w:pos="93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7A74AE">
      <w:start w:val="1"/>
      <w:numFmt w:val="lowerLetter"/>
      <w:lvlText w:val="%7)"/>
      <w:lvlJc w:val="left"/>
      <w:pPr>
        <w:tabs>
          <w:tab w:val="left" w:pos="2118"/>
          <w:tab w:val="left" w:pos="3469"/>
          <w:tab w:val="left" w:pos="3765"/>
          <w:tab w:val="left" w:pos="5248"/>
          <w:tab w:val="left" w:pos="5651"/>
          <w:tab w:val="left" w:pos="6670"/>
          <w:tab w:val="left" w:pos="8260"/>
          <w:tab w:val="left" w:pos="8640"/>
          <w:tab w:val="left" w:pos="93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D2A1C4">
      <w:start w:val="1"/>
      <w:numFmt w:val="lowerLetter"/>
      <w:lvlText w:val="%8)"/>
      <w:lvlJc w:val="left"/>
      <w:pPr>
        <w:tabs>
          <w:tab w:val="left" w:pos="2118"/>
          <w:tab w:val="left" w:pos="3469"/>
          <w:tab w:val="left" w:pos="3765"/>
          <w:tab w:val="left" w:pos="5248"/>
          <w:tab w:val="left" w:pos="5651"/>
          <w:tab w:val="left" w:pos="6670"/>
          <w:tab w:val="left" w:pos="8260"/>
          <w:tab w:val="left" w:pos="8640"/>
          <w:tab w:val="left" w:pos="93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8164E60">
      <w:start w:val="1"/>
      <w:numFmt w:val="lowerLetter"/>
      <w:lvlText w:val="%9)"/>
      <w:lvlJc w:val="left"/>
      <w:pPr>
        <w:tabs>
          <w:tab w:val="left" w:pos="2118"/>
          <w:tab w:val="left" w:pos="3469"/>
          <w:tab w:val="left" w:pos="3765"/>
          <w:tab w:val="left" w:pos="5248"/>
          <w:tab w:val="left" w:pos="5651"/>
          <w:tab w:val="left" w:pos="6670"/>
          <w:tab w:val="left" w:pos="8260"/>
          <w:tab w:val="left" w:pos="8640"/>
          <w:tab w:val="left" w:pos="93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D033278"/>
    <w:multiLevelType w:val="hybridMultilevel"/>
    <w:tmpl w:val="B41C4D06"/>
    <w:styleLink w:val="Zaimportowanystyl211"/>
    <w:lvl w:ilvl="0" w:tplc="449EAC3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802032">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9E7ED6E6">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EC6ED77E">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8BE8DD60">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4EFEF450">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5B3A5CDE">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431258C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06F8CD7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66"/>
  </w:num>
  <w:num w:numId="3">
    <w:abstractNumId w:val="136"/>
  </w:num>
  <w:num w:numId="4">
    <w:abstractNumId w:val="106"/>
  </w:num>
  <w:num w:numId="5">
    <w:abstractNumId w:val="121"/>
  </w:num>
  <w:num w:numId="6">
    <w:abstractNumId w:val="140"/>
  </w:num>
  <w:num w:numId="7">
    <w:abstractNumId w:val="50"/>
  </w:num>
  <w:num w:numId="8">
    <w:abstractNumId w:val="154"/>
  </w:num>
  <w:num w:numId="9">
    <w:abstractNumId w:val="98"/>
  </w:num>
  <w:num w:numId="10">
    <w:abstractNumId w:val="29"/>
  </w:num>
  <w:num w:numId="11">
    <w:abstractNumId w:val="97"/>
  </w:num>
  <w:num w:numId="12">
    <w:abstractNumId w:val="45"/>
  </w:num>
  <w:num w:numId="13">
    <w:abstractNumId w:val="145"/>
  </w:num>
  <w:num w:numId="14">
    <w:abstractNumId w:val="124"/>
  </w:num>
  <w:num w:numId="15">
    <w:abstractNumId w:val="31"/>
  </w:num>
  <w:num w:numId="16">
    <w:abstractNumId w:val="62"/>
  </w:num>
  <w:num w:numId="17">
    <w:abstractNumId w:val="165"/>
  </w:num>
  <w:num w:numId="18">
    <w:abstractNumId w:val="133"/>
  </w:num>
  <w:num w:numId="19">
    <w:abstractNumId w:val="47"/>
  </w:num>
  <w:num w:numId="20">
    <w:abstractNumId w:val="172"/>
  </w:num>
  <w:num w:numId="21">
    <w:abstractNumId w:val="46"/>
  </w:num>
  <w:num w:numId="22">
    <w:abstractNumId w:val="77"/>
  </w:num>
  <w:num w:numId="23">
    <w:abstractNumId w:val="108"/>
  </w:num>
  <w:num w:numId="24">
    <w:abstractNumId w:val="185"/>
  </w:num>
  <w:num w:numId="25">
    <w:abstractNumId w:val="109"/>
  </w:num>
  <w:num w:numId="26">
    <w:abstractNumId w:val="137"/>
  </w:num>
  <w:num w:numId="27">
    <w:abstractNumId w:val="116"/>
  </w:num>
  <w:num w:numId="28">
    <w:abstractNumId w:val="179"/>
  </w:num>
  <w:num w:numId="29">
    <w:abstractNumId w:val="163"/>
  </w:num>
  <w:num w:numId="30">
    <w:abstractNumId w:val="157"/>
  </w:num>
  <w:num w:numId="31">
    <w:abstractNumId w:val="43"/>
  </w:num>
  <w:num w:numId="32">
    <w:abstractNumId w:val="143"/>
  </w:num>
  <w:num w:numId="33">
    <w:abstractNumId w:val="37"/>
  </w:num>
  <w:num w:numId="34">
    <w:abstractNumId w:val="158"/>
  </w:num>
  <w:num w:numId="35">
    <w:abstractNumId w:val="86"/>
  </w:num>
  <w:num w:numId="36">
    <w:abstractNumId w:val="33"/>
  </w:num>
  <w:num w:numId="37">
    <w:abstractNumId w:val="164"/>
  </w:num>
  <w:num w:numId="38">
    <w:abstractNumId w:val="170"/>
  </w:num>
  <w:num w:numId="39">
    <w:abstractNumId w:val="34"/>
  </w:num>
  <w:num w:numId="40">
    <w:abstractNumId w:val="93"/>
  </w:num>
  <w:num w:numId="41">
    <w:abstractNumId w:val="87"/>
  </w:num>
  <w:num w:numId="42">
    <w:abstractNumId w:val="167"/>
  </w:num>
  <w:num w:numId="43">
    <w:abstractNumId w:val="73"/>
  </w:num>
  <w:num w:numId="44">
    <w:abstractNumId w:val="85"/>
  </w:num>
  <w:num w:numId="45">
    <w:abstractNumId w:val="82"/>
  </w:num>
  <w:num w:numId="46">
    <w:abstractNumId w:val="96"/>
  </w:num>
  <w:num w:numId="47">
    <w:abstractNumId w:val="100"/>
  </w:num>
  <w:num w:numId="48">
    <w:abstractNumId w:val="184"/>
  </w:num>
  <w:num w:numId="49">
    <w:abstractNumId w:val="44"/>
  </w:num>
  <w:num w:numId="50">
    <w:abstractNumId w:val="61"/>
  </w:num>
  <w:num w:numId="51">
    <w:abstractNumId w:val="148"/>
  </w:num>
  <w:num w:numId="52">
    <w:abstractNumId w:val="131"/>
  </w:num>
  <w:num w:numId="53">
    <w:abstractNumId w:val="114"/>
  </w:num>
  <w:num w:numId="54">
    <w:abstractNumId w:val="32"/>
  </w:num>
  <w:num w:numId="55">
    <w:abstractNumId w:val="155"/>
  </w:num>
  <w:num w:numId="56">
    <w:abstractNumId w:val="60"/>
  </w:num>
  <w:num w:numId="57">
    <w:abstractNumId w:val="48"/>
  </w:num>
  <w:num w:numId="58">
    <w:abstractNumId w:val="162"/>
  </w:num>
  <w:num w:numId="59">
    <w:abstractNumId w:val="56"/>
  </w:num>
  <w:num w:numId="60">
    <w:abstractNumId w:val="81"/>
  </w:num>
  <w:num w:numId="61">
    <w:abstractNumId w:val="118"/>
  </w:num>
  <w:num w:numId="62">
    <w:abstractNumId w:val="135"/>
  </w:num>
  <w:num w:numId="63">
    <w:abstractNumId w:val="52"/>
  </w:num>
  <w:num w:numId="64">
    <w:abstractNumId w:val="111"/>
  </w:num>
  <w:num w:numId="65">
    <w:abstractNumId w:val="83"/>
  </w:num>
  <w:num w:numId="66">
    <w:abstractNumId w:val="69"/>
  </w:num>
  <w:num w:numId="67">
    <w:abstractNumId w:val="166"/>
  </w:num>
  <w:num w:numId="68">
    <w:abstractNumId w:val="78"/>
  </w:num>
  <w:num w:numId="69">
    <w:abstractNumId w:val="79"/>
  </w:num>
  <w:num w:numId="70">
    <w:abstractNumId w:val="161"/>
  </w:num>
  <w:num w:numId="71">
    <w:abstractNumId w:val="149"/>
  </w:num>
  <w:num w:numId="72">
    <w:abstractNumId w:val="71"/>
  </w:num>
  <w:num w:numId="73">
    <w:abstractNumId w:val="181"/>
  </w:num>
  <w:num w:numId="74">
    <w:abstractNumId w:val="120"/>
  </w:num>
  <w:num w:numId="75">
    <w:abstractNumId w:val="102"/>
  </w:num>
  <w:num w:numId="76">
    <w:abstractNumId w:val="80"/>
  </w:num>
  <w:num w:numId="77">
    <w:abstractNumId w:val="175"/>
  </w:num>
  <w:num w:numId="78">
    <w:abstractNumId w:val="105"/>
  </w:num>
  <w:num w:numId="79">
    <w:abstractNumId w:val="151"/>
  </w:num>
  <w:num w:numId="80">
    <w:abstractNumId w:val="68"/>
  </w:num>
  <w:num w:numId="81">
    <w:abstractNumId w:val="169"/>
  </w:num>
  <w:num w:numId="82">
    <w:abstractNumId w:val="55"/>
  </w:num>
  <w:num w:numId="83">
    <w:abstractNumId w:val="104"/>
  </w:num>
  <w:num w:numId="84">
    <w:abstractNumId w:val="127"/>
  </w:num>
  <w:num w:numId="85">
    <w:abstractNumId w:val="147"/>
  </w:num>
  <w:num w:numId="86">
    <w:abstractNumId w:val="89"/>
  </w:num>
  <w:num w:numId="87">
    <w:abstractNumId w:val="159"/>
  </w:num>
  <w:num w:numId="88">
    <w:abstractNumId w:val="0"/>
  </w:num>
  <w:num w:numId="89">
    <w:abstractNumId w:val="168"/>
  </w:num>
  <w:num w:numId="90">
    <w:abstractNumId w:val="160"/>
  </w:num>
  <w:num w:numId="91">
    <w:abstractNumId w:val="58"/>
  </w:num>
  <w:num w:numId="92">
    <w:abstractNumId w:val="174"/>
  </w:num>
  <w:num w:numId="93">
    <w:abstractNumId w:val="51"/>
  </w:num>
  <w:num w:numId="94">
    <w:abstractNumId w:val="30"/>
  </w:num>
  <w:num w:numId="95">
    <w:abstractNumId w:val="134"/>
  </w:num>
  <w:num w:numId="96">
    <w:abstractNumId w:val="53"/>
  </w:num>
  <w:num w:numId="97">
    <w:abstractNumId w:val="67"/>
  </w:num>
  <w:num w:numId="98">
    <w:abstractNumId w:val="65"/>
  </w:num>
  <w:num w:numId="99">
    <w:abstractNumId w:val="177"/>
  </w:num>
  <w:num w:numId="100">
    <w:abstractNumId w:val="74"/>
  </w:num>
  <w:num w:numId="101">
    <w:abstractNumId w:val="76"/>
  </w:num>
  <w:num w:numId="102">
    <w:abstractNumId w:val="130"/>
  </w:num>
  <w:num w:numId="103">
    <w:abstractNumId w:val="64"/>
  </w:num>
  <w:num w:numId="104">
    <w:abstractNumId w:val="94"/>
  </w:num>
  <w:num w:numId="105">
    <w:abstractNumId w:val="40"/>
  </w:num>
  <w:num w:numId="106">
    <w:abstractNumId w:val="39"/>
    <w:lvlOverride w:ilvl="0">
      <w:lvl w:ilvl="0" w:tplc="F496A2C8">
        <w:start w:val="1"/>
        <w:numFmt w:val="decimal"/>
        <w:lvlText w:val="%1."/>
        <w:lvlJc w:val="left"/>
        <w:pPr>
          <w:tabs>
            <w:tab w:val="num" w:pos="708"/>
          </w:tabs>
          <w:ind w:left="72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tplc="5AE8F966">
        <w:start w:val="1"/>
        <w:numFmt w:val="lowerLetter"/>
        <w:lvlText w:val="%2)"/>
        <w:lvlJc w:val="left"/>
        <w:pPr>
          <w:tabs>
            <w:tab w:val="num" w:pos="1416"/>
          </w:tabs>
          <w:ind w:left="1428" w:hanging="348"/>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07">
    <w:abstractNumId w:val="129"/>
  </w:num>
  <w:num w:numId="108">
    <w:abstractNumId w:val="128"/>
    <w:lvlOverride w:ilvl="0">
      <w:lvl w:ilvl="0" w:tplc="CD5AB2F8">
        <w:start w:val="1"/>
        <w:numFmt w:val="upperRoman"/>
        <w:suff w:val="nothing"/>
        <w:lvlText w:val="%1."/>
        <w:lvlJc w:val="left"/>
        <w:pPr>
          <w:ind w:left="708" w:hanging="12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09">
    <w:abstractNumId w:val="128"/>
    <w:lvlOverride w:ilvl="0">
      <w:lvl w:ilvl="0" w:tplc="CD5AB2F8">
        <w:start w:val="1"/>
        <w:numFmt w:val="upperRoman"/>
        <w:lvlText w:val="%1."/>
        <w:lvlJc w:val="left"/>
        <w:pPr>
          <w:tabs>
            <w:tab w:val="num" w:pos="708"/>
          </w:tabs>
          <w:ind w:left="720" w:hanging="48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98A2AB6">
        <w:start w:val="1"/>
        <w:numFmt w:val="lowerLetter"/>
        <w:lvlText w:val="%2)"/>
        <w:lvlJc w:val="left"/>
        <w:pPr>
          <w:ind w:left="1134"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60ABBF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3611AE">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8EE090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D072B4">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C892E4">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6FE8212">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7A87F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117"/>
  </w:num>
  <w:num w:numId="111">
    <w:abstractNumId w:val="92"/>
  </w:num>
  <w:num w:numId="112">
    <w:abstractNumId w:val="103"/>
  </w:num>
  <w:num w:numId="113">
    <w:abstractNumId w:val="176"/>
  </w:num>
  <w:num w:numId="114">
    <w:abstractNumId w:val="92"/>
    <w:lvlOverride w:ilvl="0">
      <w:startOverride w:val="2"/>
    </w:lvlOverride>
  </w:num>
  <w:num w:numId="115">
    <w:abstractNumId w:val="119"/>
  </w:num>
  <w:num w:numId="116">
    <w:abstractNumId w:val="110"/>
  </w:num>
  <w:num w:numId="117">
    <w:abstractNumId w:val="59"/>
  </w:num>
  <w:num w:numId="118">
    <w:abstractNumId w:val="70"/>
  </w:num>
  <w:num w:numId="119">
    <w:abstractNumId w:val="90"/>
  </w:num>
  <w:num w:numId="120">
    <w:abstractNumId w:val="84"/>
  </w:num>
  <w:num w:numId="121">
    <w:abstractNumId w:val="84"/>
    <w:lvlOverride w:ilvl="0">
      <w:lvl w:ilvl="0">
        <w:start w:val="1"/>
        <w:numFmt w:val="decimal"/>
        <w:lvlText w:val="%1."/>
        <w:lvlJc w:val="left"/>
        <w:pPr>
          <w:tabs>
            <w:tab w:val="left" w:pos="6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1.%2."/>
        <w:lvlJc w:val="left"/>
        <w:pPr>
          <w:tabs>
            <w:tab w:val="left" w:pos="615"/>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1.%2.%3."/>
        <w:lvlJc w:val="left"/>
        <w:pPr>
          <w:tabs>
            <w:tab w:val="left" w:pos="615"/>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615"/>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615"/>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615"/>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615"/>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615"/>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615"/>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186"/>
  </w:num>
  <w:num w:numId="123">
    <w:abstractNumId w:val="173"/>
  </w:num>
  <w:num w:numId="124">
    <w:abstractNumId w:val="84"/>
    <w:lvlOverride w:ilvl="0">
      <w:lvl w:ilvl="0">
        <w:start w:val="1"/>
        <w:numFmt w:val="decimal"/>
        <w:lvlText w:val="%1."/>
        <w:lvlJc w:val="left"/>
        <w:pPr>
          <w:tabs>
            <w:tab w:val="left" w:pos="61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61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615"/>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61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61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615"/>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61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61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615"/>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5">
    <w:abstractNumId w:val="115"/>
  </w:num>
  <w:num w:numId="126">
    <w:abstractNumId w:val="72"/>
  </w:num>
  <w:num w:numId="127">
    <w:abstractNumId w:val="84"/>
    <w:lvlOverride w:ilvl="0">
      <w:lvl w:ilvl="0">
        <w:start w:val="1"/>
        <w:numFmt w:val="decimal"/>
        <w:lvlText w:val="%1."/>
        <w:lvlJc w:val="left"/>
        <w:pPr>
          <w:tabs>
            <w:tab w:val="left" w:pos="615"/>
            <w:tab w:val="left" w:pos="9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615"/>
            <w:tab w:val="left" w:pos="91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615"/>
            <w:tab w:val="left" w:pos="912"/>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615"/>
            <w:tab w:val="left" w:pos="91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615"/>
            <w:tab w:val="left" w:pos="91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615"/>
            <w:tab w:val="left" w:pos="912"/>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615"/>
            <w:tab w:val="left" w:pos="91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615"/>
            <w:tab w:val="left" w:pos="91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615"/>
            <w:tab w:val="left" w:pos="912"/>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54"/>
  </w:num>
  <w:num w:numId="129">
    <w:abstractNumId w:val="153"/>
    <w:lvlOverride w:ilvl="0">
      <w:lvl w:ilvl="0" w:tplc="39FCDB82">
        <w:start w:val="1"/>
        <w:numFmt w:val="decimal"/>
        <w:lvlText w:val="%1."/>
        <w:lvlJc w:val="left"/>
        <w:pPr>
          <w:ind w:left="375" w:hanging="375"/>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30">
    <w:abstractNumId w:val="171"/>
  </w:num>
  <w:num w:numId="131">
    <w:abstractNumId w:val="146"/>
  </w:num>
  <w:num w:numId="132">
    <w:abstractNumId w:val="173"/>
    <w:lvlOverride w:ilvl="0">
      <w:lvl w:ilvl="0" w:tplc="F22E7A1A">
        <w:start w:val="1"/>
        <w:numFmt w:val="decimal"/>
        <w:lvlText w:val="%1)"/>
        <w:lvlJc w:val="left"/>
        <w:pPr>
          <w:ind w:left="1021"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C2EBDE">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A2A046">
        <w:start w:val="1"/>
        <w:numFmt w:val="lowerLetter"/>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3EC03E">
        <w:start w:val="1"/>
        <w:numFmt w:val="lowerLetter"/>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E7A086A">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72379E">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4F4E10A">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E020E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0EF39A">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3">
    <w:abstractNumId w:val="146"/>
    <w:lvlOverride w:ilvl="0">
      <w:lvl w:ilvl="0" w:tplc="95903B18">
        <w:start w:val="1"/>
        <w:numFmt w:val="decimal"/>
        <w:lvlText w:val="%1."/>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06C87A">
        <w:start w:val="1"/>
        <w:numFmt w:val="decimal"/>
        <w:lvlText w:val="%2."/>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66737E">
        <w:start w:val="1"/>
        <w:numFmt w:val="decimal"/>
        <w:lvlText w:val="%3."/>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0A5A42">
        <w:start w:val="1"/>
        <w:numFmt w:val="decimal"/>
        <w:lvlText w:val="%4."/>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06B24A">
        <w:start w:val="1"/>
        <w:numFmt w:val="decimal"/>
        <w:lvlText w:val="%5."/>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4EE432">
        <w:start w:val="1"/>
        <w:numFmt w:val="decimal"/>
        <w:lvlText w:val="%6."/>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4C38A4">
        <w:start w:val="1"/>
        <w:numFmt w:val="decimal"/>
        <w:lvlText w:val="%7."/>
        <w:lvlJc w:val="left"/>
        <w:pPr>
          <w:tabs>
            <w:tab w:val="left" w:pos="588"/>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28C080">
        <w:start w:val="1"/>
        <w:numFmt w:val="decimal"/>
        <w:lvlText w:val="%8."/>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E61E46">
        <w:start w:val="1"/>
        <w:numFmt w:val="decimal"/>
        <w:lvlText w:val="%9."/>
        <w:lvlJc w:val="left"/>
        <w:pPr>
          <w:tabs>
            <w:tab w:val="left" w:pos="5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4">
    <w:abstractNumId w:val="99"/>
  </w:num>
  <w:num w:numId="135">
    <w:abstractNumId w:val="57"/>
  </w:num>
  <w:num w:numId="136">
    <w:abstractNumId w:val="146"/>
    <w:lvlOverride w:ilvl="0">
      <w:startOverride w:val="1"/>
      <w:lvl w:ilvl="0" w:tplc="95903B1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B06C87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66737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0A5A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06B24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94EE43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84C38A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928C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7E61E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7">
    <w:abstractNumId w:val="146"/>
    <w:lvlOverride w:ilvl="0">
      <w:lvl w:ilvl="0" w:tplc="95903B1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B06C87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66737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A0A5A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06B24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4EE43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4C38A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928C08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7E61E4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8">
    <w:abstractNumId w:val="132"/>
  </w:num>
  <w:num w:numId="139">
    <w:abstractNumId w:val="49"/>
  </w:num>
  <w:num w:numId="140">
    <w:abstractNumId w:val="49"/>
    <w:lvlOverride w:ilvl="0">
      <w:lvl w:ilvl="0" w:tplc="ECE2421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14EA3F0">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D400638">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C989D5C">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98C19FA">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647264">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574ADA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3CC8A00">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F6A5EE">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1">
    <w:abstractNumId w:val="49"/>
    <w:lvlOverride w:ilvl="0">
      <w:lvl w:ilvl="0" w:tplc="ECE24210">
        <w:start w:val="1"/>
        <w:numFmt w:val="decimal"/>
        <w:lvlText w:val="%1."/>
        <w:lvlJc w:val="left"/>
        <w:pPr>
          <w:tabs>
            <w:tab w:val="left" w:pos="426"/>
          </w:tabs>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4EA3F0">
        <w:start w:val="1"/>
        <w:numFmt w:val="lowerLetter"/>
        <w:lvlText w:val="%2."/>
        <w:lvlJc w:val="left"/>
        <w:pPr>
          <w:ind w:left="10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400638">
        <w:start w:val="1"/>
        <w:numFmt w:val="decimal"/>
        <w:lvlText w:val="%3."/>
        <w:lvlJc w:val="left"/>
        <w:pPr>
          <w:tabs>
            <w:tab w:val="left" w:pos="426"/>
          </w:tabs>
          <w:ind w:left="17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989D5C">
        <w:start w:val="1"/>
        <w:numFmt w:val="decimal"/>
        <w:lvlText w:val="%4."/>
        <w:lvlJc w:val="left"/>
        <w:pPr>
          <w:tabs>
            <w:tab w:val="left" w:pos="426"/>
          </w:tabs>
          <w:ind w:left="24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8C19FA">
        <w:start w:val="1"/>
        <w:numFmt w:val="decimal"/>
        <w:lvlText w:val="%5."/>
        <w:lvlJc w:val="left"/>
        <w:pPr>
          <w:tabs>
            <w:tab w:val="left" w:pos="426"/>
          </w:tabs>
          <w:ind w:left="316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647264">
        <w:start w:val="1"/>
        <w:numFmt w:val="decimal"/>
        <w:lvlText w:val="%6."/>
        <w:lvlJc w:val="left"/>
        <w:pPr>
          <w:tabs>
            <w:tab w:val="left" w:pos="426"/>
          </w:tabs>
          <w:ind w:left="388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74ADA6">
        <w:start w:val="1"/>
        <w:numFmt w:val="decimal"/>
        <w:lvlText w:val="%7."/>
        <w:lvlJc w:val="left"/>
        <w:pPr>
          <w:tabs>
            <w:tab w:val="left" w:pos="426"/>
          </w:tabs>
          <w:ind w:left="460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3CC8A00">
        <w:start w:val="1"/>
        <w:numFmt w:val="decimal"/>
        <w:lvlText w:val="%8."/>
        <w:lvlJc w:val="left"/>
        <w:pPr>
          <w:tabs>
            <w:tab w:val="left" w:pos="426"/>
          </w:tabs>
          <w:ind w:left="5325" w:hanging="7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F6A5EE">
        <w:start w:val="1"/>
        <w:numFmt w:val="decimal"/>
        <w:lvlText w:val="%9."/>
        <w:lvlJc w:val="left"/>
        <w:pPr>
          <w:tabs>
            <w:tab w:val="left" w:pos="426"/>
          </w:tabs>
          <w:ind w:left="6045" w:hanging="7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182"/>
  </w:num>
  <w:num w:numId="143">
    <w:abstractNumId w:val="101"/>
  </w:num>
  <w:num w:numId="144">
    <w:abstractNumId w:val="156"/>
  </w:num>
  <w:num w:numId="145">
    <w:abstractNumId w:val="150"/>
  </w:num>
  <w:num w:numId="146">
    <w:abstractNumId w:val="142"/>
  </w:num>
  <w:num w:numId="147">
    <w:abstractNumId w:val="63"/>
  </w:num>
  <w:num w:numId="148">
    <w:abstractNumId w:val="146"/>
    <w:lvlOverride w:ilvl="0">
      <w:startOverride w:val="1"/>
    </w:lvlOverride>
  </w:num>
  <w:num w:numId="149">
    <w:abstractNumId w:val="152"/>
  </w:num>
  <w:num w:numId="150">
    <w:abstractNumId w:val="36"/>
  </w:num>
  <w:num w:numId="151">
    <w:abstractNumId w:val="187"/>
  </w:num>
  <w:num w:numId="152">
    <w:abstractNumId w:val="75"/>
  </w:num>
  <w:num w:numId="153">
    <w:abstractNumId w:val="38"/>
  </w:num>
  <w:num w:numId="154">
    <w:abstractNumId w:val="113"/>
  </w:num>
  <w:num w:numId="155">
    <w:abstractNumId w:val="113"/>
    <w:lvlOverride w:ilvl="0">
      <w:lvl w:ilvl="0" w:tplc="F53E07F0">
        <w:start w:val="1"/>
        <w:numFmt w:val="decimal"/>
        <w:lvlText w:val="%1."/>
        <w:lvlJc w:val="left"/>
        <w:pPr>
          <w:tabs>
            <w:tab w:val="num" w:pos="342"/>
          </w:tabs>
          <w:ind w:left="354"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796450C">
        <w:start w:val="1"/>
        <w:numFmt w:val="decimal"/>
        <w:lvlText w:val="%2."/>
        <w:lvlJc w:val="left"/>
        <w:pPr>
          <w:tabs>
            <w:tab w:val="num" w:pos="1005"/>
          </w:tabs>
          <w:ind w:left="101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3A11A2">
        <w:start w:val="1"/>
        <w:numFmt w:val="decimal"/>
        <w:lvlText w:val="%3."/>
        <w:lvlJc w:val="left"/>
        <w:pPr>
          <w:tabs>
            <w:tab w:val="num" w:pos="1725"/>
          </w:tabs>
          <w:ind w:left="173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0E5622">
        <w:start w:val="1"/>
        <w:numFmt w:val="decimal"/>
        <w:lvlText w:val="%4."/>
        <w:lvlJc w:val="left"/>
        <w:pPr>
          <w:tabs>
            <w:tab w:val="num" w:pos="2445"/>
          </w:tabs>
          <w:ind w:left="245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64890E0">
        <w:start w:val="1"/>
        <w:numFmt w:val="decimal"/>
        <w:lvlText w:val="%5."/>
        <w:lvlJc w:val="left"/>
        <w:pPr>
          <w:tabs>
            <w:tab w:val="num" w:pos="3165"/>
          </w:tabs>
          <w:ind w:left="317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CEF5D2">
        <w:start w:val="1"/>
        <w:numFmt w:val="decimal"/>
        <w:lvlText w:val="%6."/>
        <w:lvlJc w:val="left"/>
        <w:pPr>
          <w:tabs>
            <w:tab w:val="num" w:pos="3885"/>
          </w:tabs>
          <w:ind w:left="389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1AE590">
        <w:start w:val="1"/>
        <w:numFmt w:val="decimal"/>
        <w:lvlText w:val="%7."/>
        <w:lvlJc w:val="left"/>
        <w:pPr>
          <w:tabs>
            <w:tab w:val="num" w:pos="4605"/>
          </w:tabs>
          <w:ind w:left="461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DC2D9A">
        <w:start w:val="1"/>
        <w:numFmt w:val="decimal"/>
        <w:lvlText w:val="%8."/>
        <w:lvlJc w:val="left"/>
        <w:pPr>
          <w:tabs>
            <w:tab w:val="num" w:pos="5325"/>
          </w:tabs>
          <w:ind w:left="5337" w:hanging="7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66BC58">
        <w:start w:val="1"/>
        <w:numFmt w:val="decimal"/>
        <w:lvlText w:val="%9."/>
        <w:lvlJc w:val="left"/>
        <w:pPr>
          <w:tabs>
            <w:tab w:val="num" w:pos="6045"/>
          </w:tabs>
          <w:ind w:left="6057" w:hanging="7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91"/>
  </w:num>
  <w:num w:numId="157">
    <w:abstractNumId w:val="141"/>
  </w:num>
  <w:num w:numId="158">
    <w:abstractNumId w:val="183"/>
  </w:num>
  <w:num w:numId="159">
    <w:abstractNumId w:val="125"/>
  </w:num>
  <w:num w:numId="160">
    <w:abstractNumId w:val="107"/>
  </w:num>
  <w:num w:numId="161">
    <w:abstractNumId w:val="122"/>
  </w:num>
  <w:num w:numId="162">
    <w:abstractNumId w:val="42"/>
  </w:num>
  <w:num w:numId="163">
    <w:abstractNumId w:val="95"/>
  </w:num>
  <w:num w:numId="164">
    <w:abstractNumId w:val="144"/>
  </w:num>
  <w:num w:numId="165">
    <w:abstractNumId w:val="123"/>
  </w:num>
  <w:num w:numId="166">
    <w:abstractNumId w:val="138"/>
  </w:num>
  <w:num w:numId="167">
    <w:abstractNumId w:val="180"/>
  </w:num>
  <w:num w:numId="168">
    <w:abstractNumId w:val="178"/>
  </w:num>
  <w:num w:numId="169">
    <w:abstractNumId w:val="88"/>
  </w:num>
  <w:num w:numId="170">
    <w:abstractNumId w:val="139"/>
  </w:num>
  <w:num w:numId="171">
    <w:abstractNumId w:val="126"/>
  </w:num>
  <w:num w:numId="172">
    <w:abstractNumId w:val="35"/>
  </w:num>
  <w:num w:numId="173">
    <w:abstractNumId w:val="11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27B41"/>
    <w:rsid w:val="000377F5"/>
    <w:rsid w:val="00047228"/>
    <w:rsid w:val="00061891"/>
    <w:rsid w:val="00066465"/>
    <w:rsid w:val="00067297"/>
    <w:rsid w:val="000763BF"/>
    <w:rsid w:val="00083425"/>
    <w:rsid w:val="000839DB"/>
    <w:rsid w:val="000A311B"/>
    <w:rsid w:val="000A3614"/>
    <w:rsid w:val="000B32E2"/>
    <w:rsid w:val="000D1983"/>
    <w:rsid w:val="00103BD8"/>
    <w:rsid w:val="001108D2"/>
    <w:rsid w:val="001154B7"/>
    <w:rsid w:val="00117DEA"/>
    <w:rsid w:val="001223D3"/>
    <w:rsid w:val="001341A2"/>
    <w:rsid w:val="00134EC2"/>
    <w:rsid w:val="00135185"/>
    <w:rsid w:val="00152088"/>
    <w:rsid w:val="00161BB2"/>
    <w:rsid w:val="0016679C"/>
    <w:rsid w:val="00166BFC"/>
    <w:rsid w:val="00166EF1"/>
    <w:rsid w:val="0017143C"/>
    <w:rsid w:val="0017634C"/>
    <w:rsid w:val="00183550"/>
    <w:rsid w:val="001932AE"/>
    <w:rsid w:val="00194697"/>
    <w:rsid w:val="001A05E4"/>
    <w:rsid w:val="001A15C1"/>
    <w:rsid w:val="001B0367"/>
    <w:rsid w:val="001B2F72"/>
    <w:rsid w:val="001D341F"/>
    <w:rsid w:val="00216900"/>
    <w:rsid w:val="0023429C"/>
    <w:rsid w:val="00235F76"/>
    <w:rsid w:val="00237711"/>
    <w:rsid w:val="00242E28"/>
    <w:rsid w:val="00251BC9"/>
    <w:rsid w:val="00252EB4"/>
    <w:rsid w:val="00253961"/>
    <w:rsid w:val="00255988"/>
    <w:rsid w:val="002774FF"/>
    <w:rsid w:val="0028195A"/>
    <w:rsid w:val="002857F3"/>
    <w:rsid w:val="002958A7"/>
    <w:rsid w:val="002A3879"/>
    <w:rsid w:val="002B23D5"/>
    <w:rsid w:val="002B6DD1"/>
    <w:rsid w:val="002C24CD"/>
    <w:rsid w:val="002C40A3"/>
    <w:rsid w:val="002D1ED7"/>
    <w:rsid w:val="002D6B1B"/>
    <w:rsid w:val="002F6D13"/>
    <w:rsid w:val="00343962"/>
    <w:rsid w:val="00345FCD"/>
    <w:rsid w:val="00357B6C"/>
    <w:rsid w:val="00367DB0"/>
    <w:rsid w:val="00367E23"/>
    <w:rsid w:val="00387356"/>
    <w:rsid w:val="00396EAC"/>
    <w:rsid w:val="003C6E32"/>
    <w:rsid w:val="003E511A"/>
    <w:rsid w:val="003F24E1"/>
    <w:rsid w:val="003F2EB0"/>
    <w:rsid w:val="00401218"/>
    <w:rsid w:val="00410831"/>
    <w:rsid w:val="004123C9"/>
    <w:rsid w:val="00420EA1"/>
    <w:rsid w:val="00425757"/>
    <w:rsid w:val="00435112"/>
    <w:rsid w:val="00442033"/>
    <w:rsid w:val="00444683"/>
    <w:rsid w:val="004550B1"/>
    <w:rsid w:val="00472F93"/>
    <w:rsid w:val="00493591"/>
    <w:rsid w:val="004A71D6"/>
    <w:rsid w:val="004B6A59"/>
    <w:rsid w:val="004F02E2"/>
    <w:rsid w:val="004F1428"/>
    <w:rsid w:val="00503845"/>
    <w:rsid w:val="00503F2D"/>
    <w:rsid w:val="00513711"/>
    <w:rsid w:val="00514C74"/>
    <w:rsid w:val="005150D3"/>
    <w:rsid w:val="00540C3F"/>
    <w:rsid w:val="00550AAF"/>
    <w:rsid w:val="00561BE7"/>
    <w:rsid w:val="0056627E"/>
    <w:rsid w:val="00573419"/>
    <w:rsid w:val="005A38AB"/>
    <w:rsid w:val="005A4059"/>
    <w:rsid w:val="005B66AB"/>
    <w:rsid w:val="005C1901"/>
    <w:rsid w:val="005D1ED0"/>
    <w:rsid w:val="005D2FD8"/>
    <w:rsid w:val="005D5431"/>
    <w:rsid w:val="005E61C6"/>
    <w:rsid w:val="005F4661"/>
    <w:rsid w:val="005F5991"/>
    <w:rsid w:val="00614A7C"/>
    <w:rsid w:val="00616BC4"/>
    <w:rsid w:val="0065766D"/>
    <w:rsid w:val="00671D7D"/>
    <w:rsid w:val="006733BD"/>
    <w:rsid w:val="006754E4"/>
    <w:rsid w:val="00684E7F"/>
    <w:rsid w:val="006969EC"/>
    <w:rsid w:val="006C0346"/>
    <w:rsid w:val="006C3ADE"/>
    <w:rsid w:val="006D2710"/>
    <w:rsid w:val="006F3280"/>
    <w:rsid w:val="00701B91"/>
    <w:rsid w:val="007055F0"/>
    <w:rsid w:val="007130CA"/>
    <w:rsid w:val="00716D7E"/>
    <w:rsid w:val="00723CF7"/>
    <w:rsid w:val="00743BA4"/>
    <w:rsid w:val="0074751A"/>
    <w:rsid w:val="00761395"/>
    <w:rsid w:val="007932BC"/>
    <w:rsid w:val="007A5DF6"/>
    <w:rsid w:val="007C2AAA"/>
    <w:rsid w:val="007C6CC6"/>
    <w:rsid w:val="007D00B0"/>
    <w:rsid w:val="007D5151"/>
    <w:rsid w:val="007E5D49"/>
    <w:rsid w:val="007E7607"/>
    <w:rsid w:val="0081485E"/>
    <w:rsid w:val="0082623B"/>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A0B09"/>
    <w:rsid w:val="008A196D"/>
    <w:rsid w:val="008C73DA"/>
    <w:rsid w:val="008D3D8E"/>
    <w:rsid w:val="008E490D"/>
    <w:rsid w:val="008F5370"/>
    <w:rsid w:val="008F7D68"/>
    <w:rsid w:val="00904D59"/>
    <w:rsid w:val="0091087F"/>
    <w:rsid w:val="00915A67"/>
    <w:rsid w:val="00923FEF"/>
    <w:rsid w:val="0092470C"/>
    <w:rsid w:val="009268EC"/>
    <w:rsid w:val="009274FA"/>
    <w:rsid w:val="00930E4E"/>
    <w:rsid w:val="00932004"/>
    <w:rsid w:val="00936D8B"/>
    <w:rsid w:val="009407EF"/>
    <w:rsid w:val="009428E1"/>
    <w:rsid w:val="00954D8F"/>
    <w:rsid w:val="00967A39"/>
    <w:rsid w:val="0098037B"/>
    <w:rsid w:val="00983785"/>
    <w:rsid w:val="009917C9"/>
    <w:rsid w:val="009937D5"/>
    <w:rsid w:val="009A5603"/>
    <w:rsid w:val="009B7B2A"/>
    <w:rsid w:val="009C43E4"/>
    <w:rsid w:val="009D4532"/>
    <w:rsid w:val="009D79F4"/>
    <w:rsid w:val="009F3386"/>
    <w:rsid w:val="00A01895"/>
    <w:rsid w:val="00A04B44"/>
    <w:rsid w:val="00A2034D"/>
    <w:rsid w:val="00A26334"/>
    <w:rsid w:val="00A26C90"/>
    <w:rsid w:val="00A320F2"/>
    <w:rsid w:val="00A4209A"/>
    <w:rsid w:val="00A50587"/>
    <w:rsid w:val="00A549EC"/>
    <w:rsid w:val="00A762F0"/>
    <w:rsid w:val="00A82592"/>
    <w:rsid w:val="00A8365F"/>
    <w:rsid w:val="00A85395"/>
    <w:rsid w:val="00A914EE"/>
    <w:rsid w:val="00AB0831"/>
    <w:rsid w:val="00AB47BD"/>
    <w:rsid w:val="00AB5F36"/>
    <w:rsid w:val="00AE4F33"/>
    <w:rsid w:val="00AF110B"/>
    <w:rsid w:val="00AF6E6F"/>
    <w:rsid w:val="00B1568F"/>
    <w:rsid w:val="00B17031"/>
    <w:rsid w:val="00B21A62"/>
    <w:rsid w:val="00B27B7A"/>
    <w:rsid w:val="00B30972"/>
    <w:rsid w:val="00B31CFC"/>
    <w:rsid w:val="00B35234"/>
    <w:rsid w:val="00B50E84"/>
    <w:rsid w:val="00B53312"/>
    <w:rsid w:val="00B70083"/>
    <w:rsid w:val="00B711DC"/>
    <w:rsid w:val="00B73062"/>
    <w:rsid w:val="00BA5C83"/>
    <w:rsid w:val="00BA75EF"/>
    <w:rsid w:val="00BB5200"/>
    <w:rsid w:val="00BC5B96"/>
    <w:rsid w:val="00BC5C34"/>
    <w:rsid w:val="00BD740B"/>
    <w:rsid w:val="00BF0EF1"/>
    <w:rsid w:val="00BF42C1"/>
    <w:rsid w:val="00BF5212"/>
    <w:rsid w:val="00C01F4B"/>
    <w:rsid w:val="00C264B1"/>
    <w:rsid w:val="00C30D6F"/>
    <w:rsid w:val="00C435A2"/>
    <w:rsid w:val="00C6652B"/>
    <w:rsid w:val="00C72849"/>
    <w:rsid w:val="00C72984"/>
    <w:rsid w:val="00C917F4"/>
    <w:rsid w:val="00CA10B0"/>
    <w:rsid w:val="00CE608B"/>
    <w:rsid w:val="00CF1F48"/>
    <w:rsid w:val="00D1790D"/>
    <w:rsid w:val="00D24709"/>
    <w:rsid w:val="00D346B4"/>
    <w:rsid w:val="00D37FA2"/>
    <w:rsid w:val="00D426AD"/>
    <w:rsid w:val="00D4606A"/>
    <w:rsid w:val="00D55B03"/>
    <w:rsid w:val="00D56F39"/>
    <w:rsid w:val="00D95E05"/>
    <w:rsid w:val="00D96E19"/>
    <w:rsid w:val="00DA790A"/>
    <w:rsid w:val="00DB15AD"/>
    <w:rsid w:val="00DE0907"/>
    <w:rsid w:val="00DE1843"/>
    <w:rsid w:val="00E012F4"/>
    <w:rsid w:val="00E0345F"/>
    <w:rsid w:val="00E257F9"/>
    <w:rsid w:val="00E318DE"/>
    <w:rsid w:val="00E447D5"/>
    <w:rsid w:val="00E52678"/>
    <w:rsid w:val="00E54110"/>
    <w:rsid w:val="00E6501F"/>
    <w:rsid w:val="00E71937"/>
    <w:rsid w:val="00E84272"/>
    <w:rsid w:val="00E950CD"/>
    <w:rsid w:val="00EA7C95"/>
    <w:rsid w:val="00ED241F"/>
    <w:rsid w:val="00ED61A3"/>
    <w:rsid w:val="00ED6973"/>
    <w:rsid w:val="00EF270A"/>
    <w:rsid w:val="00EF6601"/>
    <w:rsid w:val="00EF705D"/>
    <w:rsid w:val="00F22C35"/>
    <w:rsid w:val="00F2449B"/>
    <w:rsid w:val="00F3396F"/>
    <w:rsid w:val="00F44C84"/>
    <w:rsid w:val="00F5367C"/>
    <w:rsid w:val="00F55640"/>
    <w:rsid w:val="00F62816"/>
    <w:rsid w:val="00F83F6B"/>
    <w:rsid w:val="00F944C2"/>
    <w:rsid w:val="00F9549B"/>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922ECDA"/>
  <w15:docId w15:val="{B36D8F02-A028-4FF1-9A53-9EC4274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037B"/>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1"/>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
    <w:basedOn w:val="Normalny"/>
    <w:uiPriority w:val="1"/>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4"/>
      </w:numPr>
    </w:pPr>
  </w:style>
  <w:style w:type="numbering" w:customStyle="1" w:styleId="Zaimportowanystyl1">
    <w:name w:val="Zaimportowany styl 1"/>
    <w:rsid w:val="00183550"/>
    <w:pPr>
      <w:numPr>
        <w:numId w:val="45"/>
      </w:numPr>
    </w:pPr>
  </w:style>
  <w:style w:type="numbering" w:customStyle="1" w:styleId="Zaimportowanystyl2">
    <w:name w:val="Zaimportowany styl 2"/>
    <w:rsid w:val="00183550"/>
    <w:pPr>
      <w:numPr>
        <w:numId w:val="46"/>
      </w:numPr>
    </w:pPr>
  </w:style>
  <w:style w:type="numbering" w:customStyle="1" w:styleId="Zaimportowanystyl3">
    <w:name w:val="Zaimportowany styl 3"/>
    <w:rsid w:val="00183550"/>
    <w:pPr>
      <w:numPr>
        <w:numId w:val="4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8"/>
      </w:numPr>
    </w:pPr>
  </w:style>
  <w:style w:type="numbering" w:customStyle="1" w:styleId="Punktory">
    <w:name w:val="Punktory"/>
    <w:rsid w:val="00183550"/>
    <w:pPr>
      <w:numPr>
        <w:numId w:val="49"/>
      </w:numPr>
    </w:pPr>
  </w:style>
  <w:style w:type="numbering" w:customStyle="1" w:styleId="Zaimportowanystyl200">
    <w:name w:val="Zaimportowany styl 2.0"/>
    <w:rsid w:val="00183550"/>
    <w:pPr>
      <w:numPr>
        <w:numId w:val="50"/>
      </w:numPr>
    </w:pPr>
  </w:style>
  <w:style w:type="numbering" w:customStyle="1" w:styleId="Zaimportowanystyl30">
    <w:name w:val="Zaimportowany styl 3.0"/>
    <w:rsid w:val="00183550"/>
    <w:pPr>
      <w:numPr>
        <w:numId w:val="51"/>
      </w:numPr>
    </w:pPr>
  </w:style>
  <w:style w:type="numbering" w:customStyle="1" w:styleId="Zaimportowanystyl4">
    <w:name w:val="Zaimportowany styl 4"/>
    <w:rsid w:val="00183550"/>
    <w:pPr>
      <w:numPr>
        <w:numId w:val="52"/>
      </w:numPr>
    </w:pPr>
  </w:style>
  <w:style w:type="numbering" w:customStyle="1" w:styleId="Zaimportowanystyl5">
    <w:name w:val="Zaimportowany styl 5"/>
    <w:rsid w:val="00183550"/>
    <w:pPr>
      <w:numPr>
        <w:numId w:val="53"/>
      </w:numPr>
    </w:pPr>
  </w:style>
  <w:style w:type="numbering" w:customStyle="1" w:styleId="Zaimportowanystyl6">
    <w:name w:val="Zaimportowany styl 6"/>
    <w:rsid w:val="00183550"/>
    <w:pPr>
      <w:numPr>
        <w:numId w:val="54"/>
      </w:numPr>
    </w:pPr>
  </w:style>
  <w:style w:type="numbering" w:customStyle="1" w:styleId="Zaimportowanystyl7">
    <w:name w:val="Zaimportowany styl 7"/>
    <w:rsid w:val="00183550"/>
    <w:pPr>
      <w:numPr>
        <w:numId w:val="5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6"/>
      </w:numPr>
    </w:pPr>
  </w:style>
  <w:style w:type="numbering" w:customStyle="1" w:styleId="Zaimportowanystyl9">
    <w:name w:val="Zaimportowany styl 9"/>
    <w:rsid w:val="00183550"/>
    <w:pPr>
      <w:numPr>
        <w:numId w:val="57"/>
      </w:numPr>
    </w:pPr>
  </w:style>
  <w:style w:type="numbering" w:customStyle="1" w:styleId="Zaimportowanystyl10">
    <w:name w:val="Zaimportowany styl 10"/>
    <w:rsid w:val="00183550"/>
    <w:pPr>
      <w:numPr>
        <w:numId w:val="58"/>
      </w:numPr>
    </w:pPr>
  </w:style>
  <w:style w:type="numbering" w:customStyle="1" w:styleId="Zaimportowanystyl11">
    <w:name w:val="Zaimportowany styl 11"/>
    <w:rsid w:val="00183550"/>
    <w:pPr>
      <w:numPr>
        <w:numId w:val="59"/>
      </w:numPr>
    </w:pPr>
  </w:style>
  <w:style w:type="numbering" w:customStyle="1" w:styleId="Zaimportowanystyl12">
    <w:name w:val="Zaimportowany styl 12"/>
    <w:rsid w:val="00183550"/>
    <w:pPr>
      <w:numPr>
        <w:numId w:val="60"/>
      </w:numPr>
    </w:pPr>
  </w:style>
  <w:style w:type="numbering" w:customStyle="1" w:styleId="Zaimportowanystyl13">
    <w:name w:val="Zaimportowany styl 13"/>
    <w:rsid w:val="00183550"/>
    <w:pPr>
      <w:numPr>
        <w:numId w:val="61"/>
      </w:numPr>
    </w:pPr>
  </w:style>
  <w:style w:type="numbering" w:customStyle="1" w:styleId="Zaimportowanystyl17">
    <w:name w:val="Zaimportowany styl 17"/>
    <w:rsid w:val="00183550"/>
    <w:pPr>
      <w:numPr>
        <w:numId w:val="62"/>
      </w:numPr>
    </w:pPr>
  </w:style>
  <w:style w:type="numbering" w:customStyle="1" w:styleId="Numery1">
    <w:name w:val="Numery1"/>
    <w:rsid w:val="00255988"/>
  </w:style>
  <w:style w:type="numbering" w:customStyle="1" w:styleId="Zaimportowanystyl14">
    <w:name w:val="Zaimportowany styl 14"/>
    <w:rsid w:val="00255988"/>
    <w:pPr>
      <w:numPr>
        <w:numId w:val="8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6"/>
      </w:numPr>
    </w:pPr>
  </w:style>
  <w:style w:type="numbering" w:customStyle="1" w:styleId="Zaimportowanystyl15">
    <w:name w:val="Zaimportowany styl 15"/>
    <w:rsid w:val="0023429C"/>
    <w:pPr>
      <w:numPr>
        <w:numId w:val="67"/>
      </w:numPr>
    </w:pPr>
  </w:style>
  <w:style w:type="numbering" w:customStyle="1" w:styleId="Zaimportowanystyl22">
    <w:name w:val="Zaimportowany styl 22"/>
    <w:rsid w:val="0023429C"/>
    <w:pPr>
      <w:numPr>
        <w:numId w:val="68"/>
      </w:numPr>
    </w:pPr>
  </w:style>
  <w:style w:type="numbering" w:customStyle="1" w:styleId="Zaimportowanystyl32">
    <w:name w:val="Zaimportowany styl 32"/>
    <w:rsid w:val="0023429C"/>
    <w:pPr>
      <w:numPr>
        <w:numId w:val="69"/>
      </w:numPr>
    </w:pPr>
  </w:style>
  <w:style w:type="numbering" w:customStyle="1" w:styleId="Zaimportowanystyl102">
    <w:name w:val="Zaimportowany styl 1.02"/>
    <w:rsid w:val="0023429C"/>
    <w:pPr>
      <w:numPr>
        <w:numId w:val="70"/>
      </w:numPr>
    </w:pPr>
  </w:style>
  <w:style w:type="numbering" w:customStyle="1" w:styleId="Zaimportowanystyl111">
    <w:name w:val="Zaimportowany styl 1.1"/>
    <w:rsid w:val="0023429C"/>
    <w:pPr>
      <w:numPr>
        <w:numId w:val="71"/>
      </w:numPr>
    </w:pPr>
  </w:style>
  <w:style w:type="numbering" w:customStyle="1" w:styleId="Punktory1">
    <w:name w:val="Punktory1"/>
    <w:rsid w:val="0023429C"/>
    <w:pPr>
      <w:numPr>
        <w:numId w:val="72"/>
      </w:numPr>
    </w:pPr>
  </w:style>
  <w:style w:type="numbering" w:customStyle="1" w:styleId="Zaimportowanystyl202">
    <w:name w:val="Zaimportowany styl 2.02"/>
    <w:rsid w:val="0023429C"/>
    <w:pPr>
      <w:numPr>
        <w:numId w:val="73"/>
      </w:numPr>
    </w:pPr>
  </w:style>
  <w:style w:type="numbering" w:customStyle="1" w:styleId="Zaimportowanystyl302">
    <w:name w:val="Zaimportowany styl 3.02"/>
    <w:rsid w:val="0023429C"/>
    <w:pPr>
      <w:numPr>
        <w:numId w:val="74"/>
      </w:numPr>
    </w:pPr>
  </w:style>
  <w:style w:type="numbering" w:customStyle="1" w:styleId="Zaimportowanystyl42">
    <w:name w:val="Zaimportowany styl 42"/>
    <w:rsid w:val="0023429C"/>
    <w:pPr>
      <w:numPr>
        <w:numId w:val="75"/>
      </w:numPr>
    </w:pPr>
  </w:style>
  <w:style w:type="numbering" w:customStyle="1" w:styleId="Zaimportowanystyl52">
    <w:name w:val="Zaimportowany styl 52"/>
    <w:rsid w:val="0023429C"/>
    <w:pPr>
      <w:numPr>
        <w:numId w:val="76"/>
      </w:numPr>
    </w:pPr>
  </w:style>
  <w:style w:type="numbering" w:customStyle="1" w:styleId="Zaimportowanystyl62">
    <w:name w:val="Zaimportowany styl 62"/>
    <w:rsid w:val="0023429C"/>
    <w:pPr>
      <w:numPr>
        <w:numId w:val="77"/>
      </w:numPr>
    </w:pPr>
  </w:style>
  <w:style w:type="numbering" w:customStyle="1" w:styleId="Zaimportowanystyl72">
    <w:name w:val="Zaimportowany styl 72"/>
    <w:rsid w:val="0023429C"/>
    <w:pPr>
      <w:numPr>
        <w:numId w:val="78"/>
      </w:numPr>
    </w:pPr>
  </w:style>
  <w:style w:type="numbering" w:customStyle="1" w:styleId="Zaimportowanystyl82">
    <w:name w:val="Zaimportowany styl 82"/>
    <w:rsid w:val="0023429C"/>
    <w:pPr>
      <w:numPr>
        <w:numId w:val="79"/>
      </w:numPr>
    </w:pPr>
  </w:style>
  <w:style w:type="numbering" w:customStyle="1" w:styleId="Zaimportowanystyl92">
    <w:name w:val="Zaimportowany styl 92"/>
    <w:rsid w:val="0023429C"/>
    <w:pPr>
      <w:numPr>
        <w:numId w:val="80"/>
      </w:numPr>
    </w:pPr>
  </w:style>
  <w:style w:type="numbering" w:customStyle="1" w:styleId="Zaimportowanystyl1020">
    <w:name w:val="Zaimportowany styl 102"/>
    <w:rsid w:val="0023429C"/>
    <w:pPr>
      <w:numPr>
        <w:numId w:val="81"/>
      </w:numPr>
    </w:pPr>
  </w:style>
  <w:style w:type="numbering" w:customStyle="1" w:styleId="Zaimportowanystyl112">
    <w:name w:val="Zaimportowany styl 112"/>
    <w:rsid w:val="0023429C"/>
    <w:pPr>
      <w:numPr>
        <w:numId w:val="82"/>
      </w:numPr>
    </w:pPr>
  </w:style>
  <w:style w:type="numbering" w:customStyle="1" w:styleId="Zaimportowanystyl122">
    <w:name w:val="Zaimportowany styl 122"/>
    <w:rsid w:val="0023429C"/>
    <w:pPr>
      <w:numPr>
        <w:numId w:val="83"/>
      </w:numPr>
    </w:pPr>
  </w:style>
  <w:style w:type="numbering" w:customStyle="1" w:styleId="Zaimportowanystyl132">
    <w:name w:val="Zaimportowany styl 132"/>
    <w:rsid w:val="0023429C"/>
    <w:pPr>
      <w:numPr>
        <w:numId w:val="84"/>
      </w:numPr>
    </w:pPr>
  </w:style>
  <w:style w:type="numbering" w:customStyle="1" w:styleId="Zaimportowanystyl172">
    <w:name w:val="Zaimportowany styl 172"/>
    <w:rsid w:val="0023429C"/>
    <w:pPr>
      <w:numPr>
        <w:numId w:val="8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8"/>
      </w:numPr>
      <w:contextualSpacing/>
    </w:pPr>
  </w:style>
  <w:style w:type="table" w:customStyle="1" w:styleId="TableNormal">
    <w:name w:val="Table Normal"/>
    <w:uiPriority w:val="2"/>
    <w:qFormat/>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0"/>
      </w:numPr>
    </w:pPr>
  </w:style>
  <w:style w:type="numbering" w:customStyle="1" w:styleId="Zaimportowanystyl18">
    <w:name w:val="Zaimportowany styl 18"/>
    <w:rsid w:val="008F7D68"/>
    <w:pPr>
      <w:numPr>
        <w:numId w:val="91"/>
      </w:numPr>
    </w:pPr>
  </w:style>
  <w:style w:type="numbering" w:customStyle="1" w:styleId="Zaimportowanystyl19">
    <w:name w:val="Zaimportowany styl 19"/>
    <w:rsid w:val="008F7D68"/>
    <w:pPr>
      <w:numPr>
        <w:numId w:val="92"/>
      </w:numPr>
    </w:pPr>
  </w:style>
  <w:style w:type="numbering" w:customStyle="1" w:styleId="Zaimportowanystyl20">
    <w:name w:val="Zaimportowany styl 20"/>
    <w:rsid w:val="008F7D68"/>
    <w:pPr>
      <w:numPr>
        <w:numId w:val="93"/>
      </w:numPr>
    </w:pPr>
  </w:style>
  <w:style w:type="numbering" w:customStyle="1" w:styleId="Zaimportowanystyl24">
    <w:name w:val="Zaimportowany styl 24"/>
    <w:rsid w:val="008F7D68"/>
    <w:pPr>
      <w:numPr>
        <w:numId w:val="94"/>
      </w:numPr>
    </w:pPr>
  </w:style>
  <w:style w:type="numbering" w:customStyle="1" w:styleId="Zaimportowanystyl23">
    <w:name w:val="Zaimportowany styl 23"/>
    <w:rsid w:val="008F7D68"/>
    <w:pPr>
      <w:numPr>
        <w:numId w:val="95"/>
      </w:numPr>
    </w:pPr>
  </w:style>
  <w:style w:type="paragraph" w:customStyle="1" w:styleId="TableParagraph">
    <w:name w:val="Table Paragraph"/>
    <w:basedOn w:val="Normalny"/>
    <w:uiPriority w:val="1"/>
    <w:qFormat/>
    <w:rsid w:val="00ED241F"/>
    <w:pPr>
      <w:widowControl w:val="0"/>
      <w:suppressAutoHyphens w:val="0"/>
      <w:autoSpaceDE w:val="0"/>
      <w:autoSpaceDN w:val="0"/>
      <w:spacing w:after="0" w:line="240" w:lineRule="auto"/>
    </w:pPr>
    <w:rPr>
      <w:rFonts w:ascii="Arial" w:eastAsia="Arial" w:hAnsi="Arial" w:cs="Arial"/>
      <w:lang w:val="en-US" w:eastAsia="en-US"/>
    </w:rPr>
  </w:style>
  <w:style w:type="numbering" w:customStyle="1" w:styleId="Zaimportowanystyl110">
    <w:name w:val="Zaimportowany styl 110"/>
    <w:rsid w:val="00ED241F"/>
    <w:pPr>
      <w:numPr>
        <w:numId w:val="105"/>
      </w:numPr>
    </w:pPr>
  </w:style>
  <w:style w:type="numbering" w:customStyle="1" w:styleId="Zaimportowanystyl25">
    <w:name w:val="Zaimportowany styl 25"/>
    <w:rsid w:val="00ED241F"/>
    <w:pPr>
      <w:numPr>
        <w:numId w:val="107"/>
      </w:numPr>
    </w:pPr>
  </w:style>
  <w:style w:type="numbering" w:customStyle="1" w:styleId="Zaimportowanystyl33">
    <w:name w:val="Zaimportowany styl 33"/>
    <w:rsid w:val="00ED241F"/>
    <w:pPr>
      <w:numPr>
        <w:numId w:val="110"/>
      </w:numPr>
    </w:pPr>
  </w:style>
  <w:style w:type="numbering" w:customStyle="1" w:styleId="Zaimportowanystyl43">
    <w:name w:val="Zaimportowany styl 43"/>
    <w:rsid w:val="00ED241F"/>
    <w:pPr>
      <w:numPr>
        <w:numId w:val="112"/>
      </w:numPr>
    </w:pPr>
  </w:style>
  <w:style w:type="numbering" w:customStyle="1" w:styleId="Zaimportowanystyl303">
    <w:name w:val="Zaimportowany styl 3.03"/>
    <w:rsid w:val="00ED241F"/>
    <w:pPr>
      <w:numPr>
        <w:numId w:val="115"/>
      </w:numPr>
    </w:pPr>
  </w:style>
  <w:style w:type="numbering" w:customStyle="1" w:styleId="Zaimportowanystyl53">
    <w:name w:val="Zaimportowany styl 53"/>
    <w:rsid w:val="00ED241F"/>
    <w:pPr>
      <w:numPr>
        <w:numId w:val="117"/>
      </w:numPr>
    </w:pPr>
  </w:style>
  <w:style w:type="numbering" w:customStyle="1" w:styleId="Zaimportowanystyl123">
    <w:name w:val="Zaimportowany styl 123"/>
    <w:rsid w:val="00ED241F"/>
    <w:pPr>
      <w:numPr>
        <w:numId w:val="119"/>
      </w:numPr>
    </w:pPr>
  </w:style>
  <w:style w:type="numbering" w:customStyle="1" w:styleId="Zaimportowanystyl73">
    <w:name w:val="Zaimportowany styl 73"/>
    <w:rsid w:val="00ED241F"/>
    <w:pPr>
      <w:numPr>
        <w:numId w:val="122"/>
      </w:numPr>
    </w:pPr>
  </w:style>
  <w:style w:type="numbering" w:customStyle="1" w:styleId="Zaimportowanystyl83">
    <w:name w:val="Zaimportowany styl 83"/>
    <w:rsid w:val="00ED241F"/>
    <w:pPr>
      <w:numPr>
        <w:numId w:val="125"/>
      </w:numPr>
    </w:pPr>
  </w:style>
  <w:style w:type="numbering" w:customStyle="1" w:styleId="Zaimportowanystyl93">
    <w:name w:val="Zaimportowany styl 93"/>
    <w:rsid w:val="00ED241F"/>
    <w:pPr>
      <w:numPr>
        <w:numId w:val="128"/>
      </w:numPr>
    </w:pPr>
  </w:style>
  <w:style w:type="numbering" w:customStyle="1" w:styleId="Numery3">
    <w:name w:val="Numery3"/>
    <w:rsid w:val="00ED241F"/>
    <w:pPr>
      <w:numPr>
        <w:numId w:val="130"/>
      </w:numPr>
    </w:pPr>
  </w:style>
  <w:style w:type="numbering" w:customStyle="1" w:styleId="Punktory2">
    <w:name w:val="Punktory2"/>
    <w:rsid w:val="00ED241F"/>
    <w:pPr>
      <w:numPr>
        <w:numId w:val="134"/>
      </w:numPr>
    </w:pPr>
  </w:style>
  <w:style w:type="numbering" w:customStyle="1" w:styleId="Zaimportowanystyl103">
    <w:name w:val="Zaimportowany styl 103"/>
    <w:rsid w:val="00ED241F"/>
    <w:pPr>
      <w:numPr>
        <w:numId w:val="138"/>
      </w:numPr>
    </w:pPr>
  </w:style>
  <w:style w:type="numbering" w:customStyle="1" w:styleId="Zaimportowanystyl27">
    <w:name w:val="Zaimportowany styl 27"/>
    <w:rsid w:val="00ED241F"/>
    <w:pPr>
      <w:numPr>
        <w:numId w:val="142"/>
      </w:numPr>
    </w:pPr>
  </w:style>
  <w:style w:type="numbering" w:customStyle="1" w:styleId="Zaimportowanystyl28">
    <w:name w:val="Zaimportowany styl 28"/>
    <w:rsid w:val="00ED241F"/>
    <w:pPr>
      <w:numPr>
        <w:numId w:val="144"/>
      </w:numPr>
    </w:pPr>
  </w:style>
  <w:style w:type="numbering" w:customStyle="1" w:styleId="Zaimportowanystyl29">
    <w:name w:val="Zaimportowany styl 29"/>
    <w:rsid w:val="00ED241F"/>
    <w:pPr>
      <w:numPr>
        <w:numId w:val="146"/>
      </w:numPr>
    </w:pPr>
  </w:style>
  <w:style w:type="numbering" w:customStyle="1" w:styleId="Zaimportowanystyl201">
    <w:name w:val="Zaimportowany styl 201"/>
    <w:rsid w:val="00ED241F"/>
    <w:pPr>
      <w:numPr>
        <w:numId w:val="149"/>
      </w:numPr>
    </w:pPr>
  </w:style>
  <w:style w:type="numbering" w:customStyle="1" w:styleId="Zaimportowanystyl211">
    <w:name w:val="Zaimportowany styl 211"/>
    <w:rsid w:val="00ED241F"/>
    <w:pPr>
      <w:numPr>
        <w:numId w:val="151"/>
      </w:numPr>
    </w:pPr>
  </w:style>
  <w:style w:type="numbering" w:customStyle="1" w:styleId="Zaimportowanystyl133">
    <w:name w:val="Zaimportowany styl 133"/>
    <w:rsid w:val="00ED241F"/>
    <w:pPr>
      <w:numPr>
        <w:numId w:val="153"/>
      </w:numPr>
    </w:pPr>
  </w:style>
  <w:style w:type="numbering" w:customStyle="1" w:styleId="Zaimportowanystyl141">
    <w:name w:val="Zaimportowany styl 141"/>
    <w:rsid w:val="00ED241F"/>
    <w:pPr>
      <w:numPr>
        <w:numId w:val="1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F185-02CC-4CA1-AED6-6BC6A9AC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68</Pages>
  <Words>25764</Words>
  <Characters>154586</Characters>
  <Application>Microsoft Office Word</Application>
  <DocSecurity>0</DocSecurity>
  <Lines>1288</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18</cp:revision>
  <cp:lastPrinted>2021-09-07T12:16:00Z</cp:lastPrinted>
  <dcterms:created xsi:type="dcterms:W3CDTF">2021-09-01T09:26:00Z</dcterms:created>
  <dcterms:modified xsi:type="dcterms:W3CDTF">2021-09-07T12:16:00Z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