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9"/>
          <w:rFonts w:hint="default"/>
          <w:b w:val="0"/>
          <w:bCs w:val="0"/>
          <w:sz w:val="24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 xml:space="preserve">       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11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3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7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 WG ROZDZIELNIKA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cs="Trebuchet MS"/>
          <w:b/>
          <w:sz w:val="22"/>
          <w:szCs w:val="22"/>
          <w:u w:val="single"/>
        </w:rPr>
      </w:pP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spacing w:val="9"/>
          <w:kern w:val="1"/>
          <w:sz w:val="22"/>
          <w:szCs w:val="22"/>
          <w:u w:val="single"/>
        </w:rPr>
        <w:t xml:space="preserve"> </w:t>
      </w:r>
      <w:bookmarkStart w:id="0" w:name="_Hlk99015816"/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2"/>
          <w:szCs w:val="22"/>
          <w:u w:val="single"/>
        </w:rPr>
        <w:t>„</w:t>
      </w:r>
      <w:bookmarkStart w:id="1" w:name="_Hlk101782975"/>
      <w:bookmarkStart w:id="2" w:name="_Hlk129002191"/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2"/>
          <w:szCs w:val="22"/>
          <w:u w:val="single"/>
        </w:rPr>
        <w:t>Modernizacja sieci dróg w Wolbromiu”</w:t>
      </w:r>
      <w:bookmarkEnd w:id="1"/>
      <w:bookmarkEnd w:id="2"/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</w:p>
    <w:bookmarkEnd w:id="0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ab/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I. </w:t>
      </w:r>
      <w:bookmarkStart w:id="3" w:name="_Hlk100219655"/>
      <w:r>
        <w:rPr>
          <w:rFonts w:hint="default" w:ascii="Trebuchet MS" w:hAnsi="Trebuchet MS" w:cs="Trebuchet MS"/>
          <w:sz w:val="22"/>
          <w:szCs w:val="22"/>
        </w:rPr>
        <w:t>Działając na podstawie art. 286 ust. 1 ustawy Pzp, Zamawiający zmienia treść SWZ w ten sposób, że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w miejsce dotychczasowego Załącznika nr </w:t>
      </w:r>
      <w:r>
        <w:rPr>
          <w:rStyle w:val="9"/>
          <w:rFonts w:hint="default" w:ascii="Trebuchet MS" w:hAnsi="Trebuchet MS" w:cs="Trebuchet MS"/>
          <w:bCs/>
          <w:sz w:val="22"/>
          <w:szCs w:val="22"/>
          <w:lang w:val="pl-PL"/>
        </w:rPr>
        <w:t>7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do SWZ – Przedmiary robót, wprowadza się 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</w:rPr>
        <w:t xml:space="preserve">Załącznik Nr 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>7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</w:rPr>
        <w:t xml:space="preserve"> do SWZ - Przedmiary robót (po zmianie 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 xml:space="preserve"> 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 xml:space="preserve">z dn. 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11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.0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3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.202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r.)</w:t>
      </w:r>
    </w:p>
    <w:bookmarkEnd w:id="3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  <w:r>
        <w:rPr>
          <w:rFonts w:hint="default" w:ascii="Trebuchet MS" w:hAnsi="Trebuchet MS" w:eastAsia="Calibri" w:cs="Trebuchet MS"/>
          <w:sz w:val="22"/>
          <w:szCs w:val="22"/>
          <w:lang w:eastAsia="en-US"/>
        </w:rPr>
        <w:t xml:space="preserve">II. Dodatkowo 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XXIII, punkt 1 SWZ, otrzymuje brzmienie:</w:t>
      </w:r>
    </w:p>
    <w:p>
      <w:pPr>
        <w:pStyle w:val="8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Calibri" w:cs="Trebuchet MS"/>
          <w:sz w:val="22"/>
          <w:szCs w:val="22"/>
          <w:lang w:eastAsia="en-US"/>
        </w:rPr>
        <w:t xml:space="preserve">„ 1. Ofertę należy złożyć za pośrednictwem Platformy przetargowej </w:t>
      </w:r>
    </w:p>
    <w:p>
      <w:pPr>
        <w:pStyle w:val="8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Style w:val="6"/>
          <w:rFonts w:hint="default" w:ascii="Trebuchet MS" w:hAnsi="Trebuchet MS" w:eastAsia="SimSun" w:cs="Trebuchet MS"/>
          <w:sz w:val="22"/>
          <w:szCs w:val="22"/>
        </w:rPr>
        <w:t>https://platformazakupowa.pl/transakcja/887226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 nie później niż do dnia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18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3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r. do godziny 09:00,00</w:t>
      </w: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  <w:t>Uwaga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9"/>
          <w:rFonts w:hint="default" w:ascii="Trebuchet MS" w:hAnsi="Trebuchet MS" w:eastAsia="Calibri" w:cs="Trebuchet MS"/>
          <w:bCs/>
          <w:sz w:val="22"/>
          <w:szCs w:val="22"/>
          <w:lang w:eastAsia="en-US"/>
        </w:rPr>
        <w:t>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XXIV SWZ, otrzymuje brzmienie:</w:t>
      </w:r>
      <w:bookmarkStart w:id="4" w:name="_GoBack"/>
      <w:bookmarkEnd w:id="4"/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>„Termin związania ofertą upływa w dniu</w:t>
      </w: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val="pl-PL" w:eastAsia="en-US"/>
        </w:rPr>
        <w:t>16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r.”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XXV, punkt 1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u w:val="single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„1. Otwarcie ofert nastąpi w dniu </w:t>
      </w: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val="pl-PL" w:eastAsia="en-US"/>
        </w:rPr>
        <w:t>18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3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Cs/>
          <w:sz w:val="22"/>
          <w:szCs w:val="22"/>
          <w:lang w:eastAsia="en-US"/>
        </w:rPr>
        <w:t>r.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>o godzinie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09:30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, na komputerze 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br w:type="textWrapping"/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>Zamawiającego, po odszyfrowaniu i pobraniu z Platformy przetargowej złożonych ofert.”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u w:val="single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b/>
          <w:sz w:val="22"/>
          <w:szCs w:val="22"/>
          <w:u w:val="single"/>
        </w:rPr>
      </w:pPr>
      <w:r>
        <w:rPr>
          <w:rFonts w:eastAsia="Calibri"/>
          <w:lang w:eastAsia="en-US"/>
        </w:rPr>
        <w:br w:type="textWrapping"/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2"/>
          <w:szCs w:val="22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sz w:val="22"/>
          <w:szCs w:val="22"/>
          <w:u w:val="single"/>
        </w:rPr>
        <w:t>Pozostałe zapisy SWZ pozostają bez zmian.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8"/>
        <w:jc w:val="right"/>
        <w:rPr>
          <w:rStyle w:val="9"/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2"/>
          <w:szCs w:val="22"/>
        </w:rPr>
        <w:t>Krzysztof Wolczyński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>Naczelnik Wydziału Techniczno-Inwestycyjneg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  <w:lang w:val="pl-PL"/>
        </w:rPr>
        <w:t>o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u w:val="single"/>
        </w:rPr>
        <w:t>Załączniki: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 xml:space="preserve">- Załącznik Nr </w:t>
      </w:r>
      <w:r>
        <w:rPr>
          <w:rStyle w:val="9"/>
          <w:rFonts w:hint="default" w:ascii="Trebuchet MS" w:hAnsi="Trebuchet MS" w:cs="Trebuchet MS"/>
          <w:sz w:val="22"/>
          <w:szCs w:val="22"/>
          <w:lang w:val="pl-PL"/>
        </w:rPr>
        <w:t>7</w:t>
      </w:r>
      <w:r>
        <w:rPr>
          <w:rStyle w:val="9"/>
          <w:rFonts w:hint="default" w:ascii="Trebuchet MS" w:hAnsi="Trebuchet MS" w:cs="Trebuchet MS"/>
          <w:sz w:val="22"/>
          <w:szCs w:val="22"/>
        </w:rPr>
        <w:t xml:space="preserve">  do SWZ – Przedmiary robót 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(po zmianie z 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 xml:space="preserve">dn. 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11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.0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3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.202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4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r.)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  <w:u w:val="single"/>
        </w:rPr>
        <w:t>Rozdzielnik: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 xml:space="preserve">- Platforma przetargowa: </w:t>
      </w:r>
      <w:r>
        <w:rPr>
          <w:rStyle w:val="6"/>
          <w:rFonts w:hint="default" w:ascii="Trebuchet MS" w:hAnsi="Trebuchet MS" w:eastAsia="SimSun" w:cs="Trebuchet MS"/>
          <w:sz w:val="22"/>
          <w:szCs w:val="22"/>
        </w:rPr>
        <w:t>https://platformazakupowa.pl/transakcja/887226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>- aa.</w:t>
      </w:r>
    </w:p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Style w:val="9"/>
        <w:rFonts w:ascii="Tahoma" w:hAnsi="Tahoma" w:cs="Tahoma"/>
        <w:sz w:val="16"/>
        <w:szCs w:val="16"/>
      </w:rPr>
      <w:drawing>
        <wp:inline distT="0" distB="0" distL="114300" distR="114300">
          <wp:extent cx="1248410" cy="439420"/>
          <wp:effectExtent l="0" t="0" r="8890" b="177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0A4F7C"/>
    <w:rsid w:val="04FF173F"/>
    <w:rsid w:val="0947132D"/>
    <w:rsid w:val="0D1D4F5A"/>
    <w:rsid w:val="0EA110D2"/>
    <w:rsid w:val="211A044F"/>
    <w:rsid w:val="22C067C9"/>
    <w:rsid w:val="22E1666C"/>
    <w:rsid w:val="27436777"/>
    <w:rsid w:val="2D02113F"/>
    <w:rsid w:val="2E6B0DDC"/>
    <w:rsid w:val="2F705522"/>
    <w:rsid w:val="3336604B"/>
    <w:rsid w:val="365C16C9"/>
    <w:rsid w:val="5CDC72F1"/>
    <w:rsid w:val="5E03600D"/>
    <w:rsid w:val="64D50279"/>
    <w:rsid w:val="719018DC"/>
    <w:rsid w:val="776B3C7C"/>
    <w:rsid w:val="7BD67699"/>
    <w:rsid w:val="7D6656CA"/>
    <w:rsid w:val="7F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qFormat/>
    <w:uiPriority w:val="6"/>
  </w:style>
  <w:style w:type="paragraph" w:customStyle="1" w:styleId="10">
    <w:name w:val="Nagłówek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qFormat/>
    <w:uiPriority w:val="7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WPS_1704351811</cp:lastModifiedBy>
  <cp:lastPrinted>2024-03-11T10:25:46Z</cp:lastPrinted>
  <dcterms:modified xsi:type="dcterms:W3CDTF">2024-03-11T11:31:05Z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534C7ACB5FC44CC388AED9595496F340_11</vt:lpwstr>
  </property>
</Properties>
</file>