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CFE" w:rsidRDefault="00C66CFE" w:rsidP="00C66CFE">
      <w:pPr>
        <w:spacing w:line="276" w:lineRule="auto"/>
        <w:ind w:firstLine="708"/>
        <w:jc w:val="center"/>
        <w:rPr>
          <w:rFonts w:ascii="Arial" w:hAnsi="Arial" w:cs="Arial"/>
          <w:b/>
          <w:color w:val="000000" w:themeColor="text1"/>
        </w:rPr>
      </w:pPr>
      <w:bookmarkStart w:id="0" w:name="_GoBack"/>
      <w:bookmarkEnd w:id="0"/>
      <w:r>
        <w:rPr>
          <w:rFonts w:ascii="Arial" w:hAnsi="Arial" w:cs="Arial"/>
          <w:b/>
          <w:color w:val="000000" w:themeColor="text1"/>
        </w:rPr>
        <w:t xml:space="preserve">OPIS PRZEDMIOTU ZAMÓWIENIA </w:t>
      </w:r>
    </w:p>
    <w:p w:rsidR="00C66CFE" w:rsidRDefault="00C66CFE" w:rsidP="00C66CFE">
      <w:pPr>
        <w:spacing w:line="276" w:lineRule="auto"/>
        <w:ind w:firstLine="708"/>
        <w:jc w:val="center"/>
        <w:rPr>
          <w:rFonts w:ascii="Arial" w:hAnsi="Arial" w:cs="Arial"/>
          <w:b/>
          <w:color w:val="FF0000"/>
        </w:rPr>
      </w:pPr>
    </w:p>
    <w:p w:rsidR="00C66CFE" w:rsidRPr="00C66CFE" w:rsidRDefault="00C66CFE" w:rsidP="00A42D61">
      <w:pPr>
        <w:pStyle w:val="Bezodstpw"/>
        <w:spacing w:before="120" w:after="120" w:line="276" w:lineRule="auto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color w:val="000000" w:themeColor="text1"/>
        </w:rPr>
        <w:t>Przedmiotem zamówienia jest:</w:t>
      </w:r>
    </w:p>
    <w:p w:rsidR="00C66CFE" w:rsidRPr="00A42D61" w:rsidRDefault="00C66CFE" w:rsidP="00C66CFE">
      <w:pPr>
        <w:pStyle w:val="Bezodstpw"/>
        <w:spacing w:before="120" w:after="120" w:line="276" w:lineRule="auto"/>
        <w:jc w:val="both"/>
        <w:rPr>
          <w:rFonts w:ascii="Arial" w:hAnsi="Arial" w:cs="Arial"/>
          <w:lang w:eastAsia="ar-SA"/>
        </w:rPr>
      </w:pPr>
      <w:r w:rsidRPr="00A42D61">
        <w:rPr>
          <w:rFonts w:ascii="Arial" w:hAnsi="Arial" w:cs="Arial"/>
          <w:color w:val="000000"/>
        </w:rPr>
        <w:t>Dostaw</w:t>
      </w:r>
      <w:r w:rsidR="009C7719" w:rsidRPr="00A42D61">
        <w:rPr>
          <w:rFonts w:ascii="Arial" w:hAnsi="Arial" w:cs="Arial"/>
          <w:color w:val="000000"/>
        </w:rPr>
        <w:t>a</w:t>
      </w:r>
      <w:r w:rsidRPr="00A42D61">
        <w:rPr>
          <w:rFonts w:ascii="Arial" w:hAnsi="Arial" w:cs="Arial"/>
          <w:color w:val="000000"/>
        </w:rPr>
        <w:t xml:space="preserve"> oraz </w:t>
      </w:r>
      <w:r w:rsidRPr="00A42D61">
        <w:rPr>
          <w:rFonts w:ascii="Arial" w:hAnsi="Arial" w:cs="Arial"/>
          <w:lang w:eastAsia="ar-SA"/>
        </w:rPr>
        <w:t>wynaj</w:t>
      </w:r>
      <w:r w:rsidR="009C7719" w:rsidRPr="00A42D61">
        <w:rPr>
          <w:rFonts w:ascii="Arial" w:hAnsi="Arial" w:cs="Arial"/>
          <w:lang w:eastAsia="ar-SA"/>
        </w:rPr>
        <w:t>em</w:t>
      </w:r>
      <w:r w:rsidRPr="00A42D61">
        <w:rPr>
          <w:rFonts w:ascii="Arial" w:hAnsi="Arial" w:cs="Arial"/>
          <w:lang w:eastAsia="ar-SA"/>
        </w:rPr>
        <w:t xml:space="preserve"> kontenera do mycia sprzętu gastronomicznego, wraz </w:t>
      </w:r>
      <w:r w:rsidR="00A42D61" w:rsidRPr="00A42D61">
        <w:rPr>
          <w:rFonts w:ascii="Arial" w:hAnsi="Arial" w:cs="Arial"/>
          <w:lang w:eastAsia="ar-SA"/>
        </w:rPr>
        <w:br/>
      </w:r>
      <w:r w:rsidRPr="00A42D61">
        <w:rPr>
          <w:rFonts w:ascii="Arial" w:hAnsi="Arial" w:cs="Arial"/>
          <w:lang w:eastAsia="ar-SA"/>
        </w:rPr>
        <w:t>z okablowaniem oraz zbiornikiem na wodę i nieczystości</w:t>
      </w:r>
      <w:r w:rsidR="00A42D61" w:rsidRPr="00A42D61">
        <w:rPr>
          <w:rFonts w:ascii="Arial" w:hAnsi="Arial" w:cs="Arial"/>
          <w:lang w:eastAsia="ar-SA"/>
        </w:rPr>
        <w:t xml:space="preserve"> </w:t>
      </w:r>
      <w:r w:rsidRPr="00A42D61">
        <w:rPr>
          <w:rFonts w:ascii="Arial" w:hAnsi="Arial" w:cs="Arial"/>
          <w:lang w:eastAsia="ar-SA"/>
        </w:rPr>
        <w:t>płynne oraz</w:t>
      </w:r>
      <w:r w:rsidR="00764508" w:rsidRPr="00A42D61">
        <w:rPr>
          <w:rFonts w:ascii="Arial" w:hAnsi="Arial" w:cs="Arial"/>
          <w:lang w:eastAsia="ar-SA"/>
        </w:rPr>
        <w:t xml:space="preserve"> </w:t>
      </w:r>
      <w:r w:rsidR="009C7719" w:rsidRPr="00A42D61">
        <w:rPr>
          <w:rFonts w:ascii="Arial" w:hAnsi="Arial" w:cs="Arial"/>
          <w:lang w:eastAsia="ar-SA"/>
        </w:rPr>
        <w:t>serwisem polegającym na czyszczeniu zbiornika na nieczystości płynne oraz serwisem technicznym.</w:t>
      </w:r>
    </w:p>
    <w:p w:rsidR="00A42D61" w:rsidRDefault="00A42D61" w:rsidP="00326079">
      <w:pPr>
        <w:pStyle w:val="Bezodstpw"/>
        <w:spacing w:before="120" w:after="120" w:line="276" w:lineRule="auto"/>
        <w:jc w:val="both"/>
        <w:rPr>
          <w:rFonts w:ascii="Arial" w:hAnsi="Arial" w:cs="Arial"/>
          <w:lang w:eastAsia="ar-SA"/>
        </w:rPr>
      </w:pPr>
    </w:p>
    <w:p w:rsidR="00326079" w:rsidRPr="00A42D61" w:rsidRDefault="00326079" w:rsidP="00326079">
      <w:pPr>
        <w:pStyle w:val="Bezodstpw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A42D61">
        <w:rPr>
          <w:rFonts w:ascii="Arial" w:hAnsi="Arial" w:cs="Arial"/>
          <w:lang w:eastAsia="ar-SA"/>
        </w:rPr>
        <w:t>Kontener do mycia sprzętu gastronomicznego powinien wyposażony być w:</w:t>
      </w:r>
    </w:p>
    <w:p w:rsidR="00326079" w:rsidRDefault="00326079" w:rsidP="00326079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Kompletne</w:t>
      </w:r>
      <w:r w:rsidR="00A42D61">
        <w:rPr>
          <w:rFonts w:ascii="Arial" w:hAnsi="Arial" w:cs="Arial"/>
          <w:lang w:eastAsia="ar-SA"/>
        </w:rPr>
        <w:t>,</w:t>
      </w:r>
      <w:r>
        <w:rPr>
          <w:rFonts w:ascii="Arial" w:hAnsi="Arial" w:cs="Arial"/>
          <w:lang w:eastAsia="ar-SA"/>
        </w:rPr>
        <w:t xml:space="preserve"> sprawne urządzenie zapewniające ich bezawaryjne, bezpieczne użytkowanie – elektryczny podgrzewacz wody (bojler na ciepła wodę </w:t>
      </w:r>
      <w:r w:rsidR="00A42D61">
        <w:rPr>
          <w:rFonts w:ascii="Arial" w:hAnsi="Arial" w:cs="Arial"/>
          <w:lang w:eastAsia="ar-SA"/>
        </w:rPr>
        <w:br/>
      </w:r>
      <w:r>
        <w:rPr>
          <w:rFonts w:ascii="Arial" w:hAnsi="Arial" w:cs="Arial"/>
          <w:lang w:eastAsia="ar-SA"/>
        </w:rPr>
        <w:t>o pojemności minimum 400 litrów)</w:t>
      </w:r>
      <w:r w:rsidR="00A42D61">
        <w:rPr>
          <w:rFonts w:ascii="Arial" w:hAnsi="Arial" w:cs="Arial"/>
          <w:lang w:eastAsia="ar-SA"/>
        </w:rPr>
        <w:t>,</w:t>
      </w:r>
    </w:p>
    <w:p w:rsidR="00326079" w:rsidRDefault="006F009E" w:rsidP="00326079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Zasilanie co najmniej 2 gniazdka</w:t>
      </w:r>
      <w:r w:rsidR="00A42D61">
        <w:rPr>
          <w:rFonts w:ascii="Arial" w:hAnsi="Arial" w:cs="Arial"/>
          <w:lang w:eastAsia="ar-SA"/>
        </w:rPr>
        <w:t>,</w:t>
      </w:r>
    </w:p>
    <w:p w:rsidR="006F009E" w:rsidRDefault="006F009E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Oświetlenie elektryczne -</w:t>
      </w:r>
      <w:r w:rsidR="00A42D61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2 punkty</w:t>
      </w:r>
      <w:r w:rsidR="00A42D61">
        <w:rPr>
          <w:rFonts w:ascii="Arial" w:hAnsi="Arial" w:cs="Arial"/>
          <w:lang w:eastAsia="ar-SA"/>
        </w:rPr>
        <w:t>,</w:t>
      </w:r>
    </w:p>
    <w:p w:rsidR="006F009E" w:rsidRDefault="006F009E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</w:t>
      </w:r>
      <w:r w:rsidR="00A42D61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kontenerze</w:t>
      </w:r>
      <w:r w:rsidR="00A42D61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umiejscowione korytko lub kratka ściekowa służąca do odprowadzenia brudnej wody do zbiornika</w:t>
      </w:r>
      <w:r w:rsidR="00A42D61">
        <w:rPr>
          <w:rFonts w:ascii="Arial" w:hAnsi="Arial" w:cs="Arial"/>
          <w:lang w:eastAsia="ar-SA"/>
        </w:rPr>
        <w:t>,</w:t>
      </w:r>
    </w:p>
    <w:p w:rsidR="006F009E" w:rsidRDefault="006F009E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4 ujęcia ciepłej wody (wraz z dozownikiem płynu myjącego </w:t>
      </w:r>
      <w:r w:rsidR="00A42D61">
        <w:rPr>
          <w:rFonts w:ascii="Arial" w:hAnsi="Arial" w:cs="Arial"/>
          <w:lang w:eastAsia="ar-SA"/>
        </w:rPr>
        <w:br/>
      </w:r>
      <w:r>
        <w:rPr>
          <w:rFonts w:ascii="Arial" w:hAnsi="Arial" w:cs="Arial"/>
          <w:lang w:eastAsia="ar-SA"/>
        </w:rPr>
        <w:t>i dezynfekującego)</w:t>
      </w:r>
      <w:r w:rsidR="00A42D61">
        <w:rPr>
          <w:rFonts w:ascii="Arial" w:hAnsi="Arial" w:cs="Arial"/>
          <w:lang w:eastAsia="ar-SA"/>
        </w:rPr>
        <w:t>,</w:t>
      </w:r>
    </w:p>
    <w:p w:rsidR="004837E8" w:rsidRDefault="004837E8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Podłoga i ściany kontenera wykonane z blachy aluminiowej ryflowanej, łatwo zmywalnej</w:t>
      </w:r>
      <w:r w:rsidR="00A42D61">
        <w:rPr>
          <w:rFonts w:ascii="Arial" w:hAnsi="Arial" w:cs="Arial"/>
          <w:lang w:eastAsia="ar-SA"/>
        </w:rPr>
        <w:t>,</w:t>
      </w:r>
    </w:p>
    <w:p w:rsidR="004837E8" w:rsidRDefault="004837E8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Podłoga i sufi</w:t>
      </w:r>
      <w:r w:rsidR="00A42D61">
        <w:rPr>
          <w:rFonts w:ascii="Arial" w:hAnsi="Arial" w:cs="Arial"/>
          <w:lang w:eastAsia="ar-SA"/>
        </w:rPr>
        <w:t>t</w:t>
      </w:r>
      <w:r>
        <w:rPr>
          <w:rFonts w:ascii="Arial" w:hAnsi="Arial" w:cs="Arial"/>
          <w:lang w:eastAsia="ar-SA"/>
        </w:rPr>
        <w:t xml:space="preserve"> ocieplony wełna lub pian </w:t>
      </w:r>
      <w:proofErr w:type="spellStart"/>
      <w:r>
        <w:rPr>
          <w:rFonts w:ascii="Arial" w:hAnsi="Arial" w:cs="Arial"/>
          <w:lang w:eastAsia="ar-SA"/>
        </w:rPr>
        <w:t>pur</w:t>
      </w:r>
      <w:proofErr w:type="spellEnd"/>
      <w:r w:rsidR="00A42D61">
        <w:rPr>
          <w:rFonts w:ascii="Arial" w:hAnsi="Arial" w:cs="Arial"/>
          <w:lang w:eastAsia="ar-SA"/>
        </w:rPr>
        <w:t>,</w:t>
      </w:r>
    </w:p>
    <w:p w:rsidR="004837E8" w:rsidRDefault="004837E8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Ogrzewanie kontenera za pomocą promienników ciepła lub grzejnika elektrycznego</w:t>
      </w:r>
      <w:r w:rsidR="00A42D61">
        <w:rPr>
          <w:rFonts w:ascii="Arial" w:hAnsi="Arial" w:cs="Arial"/>
          <w:lang w:eastAsia="ar-SA"/>
        </w:rPr>
        <w:t>,</w:t>
      </w:r>
    </w:p>
    <w:p w:rsidR="004837E8" w:rsidRDefault="004837E8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Wentylator kontenera zamontowany w tylnej części kontenera w ilości 1 szt. min 1200m3/h</w:t>
      </w:r>
      <w:r w:rsidR="005E0567">
        <w:rPr>
          <w:rFonts w:ascii="Arial" w:hAnsi="Arial" w:cs="Arial"/>
          <w:lang w:eastAsia="ar-SA"/>
        </w:rPr>
        <w:t>,</w:t>
      </w:r>
    </w:p>
    <w:p w:rsidR="004837E8" w:rsidRDefault="00F80039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Kontener wyposażony w kurtynę paskowa przezroczysta PVC</w:t>
      </w:r>
      <w:r w:rsidR="005E0567">
        <w:rPr>
          <w:rFonts w:ascii="Arial" w:hAnsi="Arial" w:cs="Arial"/>
          <w:lang w:eastAsia="ar-SA"/>
        </w:rPr>
        <w:t>,</w:t>
      </w:r>
    </w:p>
    <w:p w:rsidR="00F80039" w:rsidRDefault="00F80039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Instalacja elektryczna kontenera powinna być wykonana w klasie odporności na wodę IP 55</w:t>
      </w:r>
      <w:r w:rsidR="005E0567">
        <w:rPr>
          <w:rFonts w:ascii="Arial" w:hAnsi="Arial" w:cs="Arial"/>
          <w:lang w:eastAsia="ar-SA"/>
        </w:rPr>
        <w:t>,</w:t>
      </w:r>
    </w:p>
    <w:p w:rsidR="00F80039" w:rsidRDefault="00F80039" w:rsidP="006F009E">
      <w:pPr>
        <w:pStyle w:val="Bezodstpw"/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Powierzchnia robocza powinna odpowiadać możliwości umycia jednorazowo trzech wkładów do kuchni polowych</w:t>
      </w:r>
      <w:r w:rsidR="005E0567">
        <w:rPr>
          <w:rFonts w:ascii="Arial" w:hAnsi="Arial" w:cs="Arial"/>
          <w:lang w:eastAsia="ar-SA"/>
        </w:rPr>
        <w:t>.</w:t>
      </w:r>
    </w:p>
    <w:p w:rsidR="00A42D61" w:rsidRDefault="00CC72F4" w:rsidP="00A42D61">
      <w:pPr>
        <w:pStyle w:val="Bezodstpw"/>
        <w:numPr>
          <w:ilvl w:val="0"/>
          <w:numId w:val="5"/>
        </w:numPr>
        <w:spacing w:before="120" w:after="120" w:line="276" w:lineRule="auto"/>
        <w:ind w:left="284" w:hanging="284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Wykonawca zobowiązany jest do ustawienia kontenera do mycia kotłów </w:t>
      </w:r>
      <w:r w:rsidR="005E0567">
        <w:rPr>
          <w:rFonts w:ascii="Arial" w:hAnsi="Arial" w:cs="Arial"/>
          <w:lang w:eastAsia="ar-SA"/>
        </w:rPr>
        <w:br/>
      </w:r>
      <w:r>
        <w:rPr>
          <w:rFonts w:ascii="Arial" w:hAnsi="Arial" w:cs="Arial"/>
          <w:lang w:eastAsia="ar-SA"/>
        </w:rPr>
        <w:t xml:space="preserve">w terminie ustalonym przez </w:t>
      </w:r>
      <w:r w:rsidR="00B10E2C">
        <w:rPr>
          <w:rFonts w:ascii="Arial" w:hAnsi="Arial" w:cs="Arial"/>
          <w:lang w:eastAsia="ar-SA"/>
        </w:rPr>
        <w:t>Zamawi</w:t>
      </w:r>
      <w:r w:rsidR="005E0567">
        <w:rPr>
          <w:rFonts w:ascii="Arial" w:hAnsi="Arial" w:cs="Arial"/>
          <w:lang w:eastAsia="ar-SA"/>
        </w:rPr>
        <w:t>ające</w:t>
      </w:r>
      <w:r w:rsidR="00B10E2C">
        <w:rPr>
          <w:rFonts w:ascii="Arial" w:hAnsi="Arial" w:cs="Arial"/>
          <w:lang w:eastAsia="ar-SA"/>
        </w:rPr>
        <w:t>go.</w:t>
      </w:r>
    </w:p>
    <w:p w:rsidR="005E0567" w:rsidRDefault="009F0D5B" w:rsidP="005E0567">
      <w:pPr>
        <w:pStyle w:val="Bezodstpw"/>
        <w:numPr>
          <w:ilvl w:val="0"/>
          <w:numId w:val="5"/>
        </w:numPr>
        <w:spacing w:before="120" w:after="120"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A42D61">
        <w:rPr>
          <w:rFonts w:ascii="Arial" w:hAnsi="Arial" w:cs="Arial"/>
          <w:lang w:eastAsia="ar-SA"/>
        </w:rPr>
        <w:t xml:space="preserve">Ilość wynajmu według potrzeb </w:t>
      </w:r>
      <w:r w:rsidR="005E0567">
        <w:rPr>
          <w:rFonts w:ascii="Arial" w:hAnsi="Arial" w:cs="Arial"/>
          <w:lang w:eastAsia="ar-SA"/>
        </w:rPr>
        <w:t>Z</w:t>
      </w:r>
      <w:r w:rsidRPr="00A42D61">
        <w:rPr>
          <w:rFonts w:ascii="Arial" w:hAnsi="Arial" w:cs="Arial"/>
          <w:lang w:eastAsia="ar-SA"/>
        </w:rPr>
        <w:t xml:space="preserve">amawiającego </w:t>
      </w:r>
      <w:r w:rsidR="002D7BEC" w:rsidRPr="00A42D61">
        <w:rPr>
          <w:rFonts w:ascii="Arial" w:hAnsi="Arial" w:cs="Arial"/>
          <w:lang w:eastAsia="ar-SA"/>
        </w:rPr>
        <w:t xml:space="preserve">maksymalnie  </w:t>
      </w:r>
      <w:r w:rsidR="00764508" w:rsidRPr="00A42D61">
        <w:rPr>
          <w:rFonts w:ascii="Arial" w:hAnsi="Arial" w:cs="Arial"/>
          <w:lang w:eastAsia="ar-SA"/>
        </w:rPr>
        <w:t>10</w:t>
      </w:r>
      <w:r w:rsidR="005E0567">
        <w:rPr>
          <w:rFonts w:ascii="Arial" w:hAnsi="Arial" w:cs="Arial"/>
          <w:lang w:eastAsia="ar-SA"/>
        </w:rPr>
        <w:t xml:space="preserve"> </w:t>
      </w:r>
      <w:r w:rsidRPr="00A42D61">
        <w:rPr>
          <w:rFonts w:ascii="Arial" w:hAnsi="Arial" w:cs="Arial"/>
          <w:lang w:eastAsia="ar-SA"/>
        </w:rPr>
        <w:t>szt</w:t>
      </w:r>
      <w:r w:rsidR="005E0567">
        <w:rPr>
          <w:rFonts w:ascii="Arial" w:hAnsi="Arial" w:cs="Arial"/>
          <w:lang w:eastAsia="ar-SA"/>
        </w:rPr>
        <w:t>.</w:t>
      </w:r>
      <w:r w:rsidRPr="00A42D61">
        <w:rPr>
          <w:rFonts w:ascii="Arial" w:hAnsi="Arial" w:cs="Arial"/>
          <w:lang w:eastAsia="ar-SA"/>
        </w:rPr>
        <w:t xml:space="preserve"> </w:t>
      </w:r>
      <w:r w:rsidR="002D7BEC" w:rsidRPr="00A42D61">
        <w:rPr>
          <w:rFonts w:ascii="Arial" w:hAnsi="Arial" w:cs="Arial"/>
          <w:lang w:eastAsia="ar-SA"/>
        </w:rPr>
        <w:t xml:space="preserve"> kontenerów na </w:t>
      </w:r>
      <w:r w:rsidRPr="00A42D61">
        <w:rPr>
          <w:rFonts w:ascii="Arial" w:hAnsi="Arial" w:cs="Arial"/>
          <w:lang w:eastAsia="ar-SA"/>
        </w:rPr>
        <w:t xml:space="preserve">okres </w:t>
      </w:r>
      <w:r w:rsidR="00764508" w:rsidRPr="00A42D61">
        <w:rPr>
          <w:rFonts w:ascii="Arial" w:hAnsi="Arial" w:cs="Arial"/>
          <w:lang w:eastAsia="ar-SA"/>
        </w:rPr>
        <w:t xml:space="preserve">28 </w:t>
      </w:r>
      <w:r w:rsidRPr="00A42D61">
        <w:rPr>
          <w:rFonts w:ascii="Arial" w:hAnsi="Arial" w:cs="Arial"/>
          <w:lang w:eastAsia="ar-SA"/>
        </w:rPr>
        <w:t>dni</w:t>
      </w:r>
      <w:r w:rsidR="002D7BEC" w:rsidRPr="00A42D61">
        <w:rPr>
          <w:rFonts w:ascii="Arial" w:hAnsi="Arial" w:cs="Arial"/>
          <w:lang w:eastAsia="ar-SA"/>
        </w:rPr>
        <w:t>.</w:t>
      </w:r>
    </w:p>
    <w:p w:rsidR="005E0567" w:rsidRDefault="00937563" w:rsidP="005E0567">
      <w:pPr>
        <w:pStyle w:val="Bezodstpw"/>
        <w:numPr>
          <w:ilvl w:val="0"/>
          <w:numId w:val="5"/>
        </w:numPr>
        <w:spacing w:before="120" w:after="120"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5E0567">
        <w:rPr>
          <w:rFonts w:ascii="Arial" w:hAnsi="Arial" w:cs="Arial"/>
          <w:lang w:eastAsia="ar-SA"/>
        </w:rPr>
        <w:t xml:space="preserve">Dostawa oraz podłączenie kontenera do miejscowości Nowa Dęba </w:t>
      </w:r>
      <w:r w:rsidR="005C63AB" w:rsidRPr="005E0567">
        <w:rPr>
          <w:rFonts w:ascii="Arial" w:hAnsi="Arial" w:cs="Arial"/>
          <w:color w:val="000000"/>
        </w:rPr>
        <w:t xml:space="preserve">teren koszar </w:t>
      </w:r>
      <w:r w:rsidR="005E0567" w:rsidRPr="005E0567">
        <w:rPr>
          <w:rFonts w:ascii="Arial" w:hAnsi="Arial" w:cs="Arial"/>
          <w:color w:val="000000"/>
        </w:rPr>
        <w:br/>
      </w:r>
      <w:r w:rsidR="005C63AB" w:rsidRPr="005E0567">
        <w:rPr>
          <w:rFonts w:ascii="Arial" w:hAnsi="Arial" w:cs="Arial"/>
          <w:color w:val="000000"/>
        </w:rPr>
        <w:t xml:space="preserve">i poligonu Nowa Dęba, plac ćwiczeń w m. Radomyśl nad Sanem, m. </w:t>
      </w:r>
      <w:proofErr w:type="spellStart"/>
      <w:r w:rsidR="005C63AB" w:rsidRPr="005E0567">
        <w:rPr>
          <w:rFonts w:ascii="Arial" w:hAnsi="Arial" w:cs="Arial"/>
          <w:color w:val="000000"/>
        </w:rPr>
        <w:t>Burdze</w:t>
      </w:r>
      <w:proofErr w:type="spellEnd"/>
      <w:r w:rsidR="005C63AB" w:rsidRPr="005E0567">
        <w:rPr>
          <w:rFonts w:ascii="Arial" w:hAnsi="Arial" w:cs="Arial"/>
          <w:color w:val="000000"/>
        </w:rPr>
        <w:t xml:space="preserve"> (gm. Bojanów), m. Lipa (gm. Zaklików), Radoszki (gm. Wilczyce), m. Kielce, m. Czyżów </w:t>
      </w:r>
      <w:r w:rsidR="005C63AB" w:rsidRPr="005E0567">
        <w:rPr>
          <w:rFonts w:ascii="Arial" w:hAnsi="Arial" w:cs="Arial"/>
          <w:color w:val="000000"/>
        </w:rPr>
        <w:lastRenderedPageBreak/>
        <w:t>gmina Stopnica, m. Sandomierz, m. Ostrowiec Świętokrzyski, m. Mielec, m. Busko – Zdrój, m. Tarnobrzeg, m. Stalowa Wola oraz w powiatach będących w rejonie odpowiedzialności 33 WOG (powiaty: buski, jędrzejowski, kazimierski, kielecki, konecki, opatowski, ostrowiecki, pińczowski, sandomierski, skarżyski, starachowicki, staszowski, włoszczowski, kolbuszowski, tarnobrzeski, mielecki, stalowowolski).</w:t>
      </w:r>
    </w:p>
    <w:p w:rsidR="005E0567" w:rsidRDefault="00E47F17" w:rsidP="005E0567">
      <w:pPr>
        <w:pStyle w:val="Bezodstpw"/>
        <w:numPr>
          <w:ilvl w:val="0"/>
          <w:numId w:val="5"/>
        </w:numPr>
        <w:spacing w:before="120" w:after="120"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5E0567">
        <w:rPr>
          <w:rFonts w:ascii="Arial" w:hAnsi="Arial" w:cs="Arial"/>
          <w:lang w:eastAsia="ar-SA"/>
        </w:rPr>
        <w:t>Każdorazowo zlecenie odbioru nieczystości płynnych ze zbiorników Wykon</w:t>
      </w:r>
      <w:r w:rsidR="009E1827" w:rsidRPr="005E0567">
        <w:rPr>
          <w:rFonts w:ascii="Arial" w:hAnsi="Arial" w:cs="Arial"/>
          <w:lang w:eastAsia="ar-SA"/>
        </w:rPr>
        <w:t>awcy, zgłasza</w:t>
      </w:r>
      <w:r w:rsidR="008518AB" w:rsidRPr="005E0567">
        <w:rPr>
          <w:rFonts w:ascii="Arial" w:hAnsi="Arial" w:cs="Arial"/>
          <w:lang w:eastAsia="ar-SA"/>
        </w:rPr>
        <w:t>ne</w:t>
      </w:r>
      <w:r w:rsidR="009E1827" w:rsidRPr="005E0567">
        <w:rPr>
          <w:rFonts w:ascii="Arial" w:hAnsi="Arial" w:cs="Arial"/>
          <w:lang w:eastAsia="ar-SA"/>
        </w:rPr>
        <w:t xml:space="preserve"> będzie z </w:t>
      </w:r>
      <w:r w:rsidRPr="005E0567">
        <w:rPr>
          <w:rFonts w:ascii="Arial" w:hAnsi="Arial" w:cs="Arial"/>
          <w:lang w:eastAsia="ar-SA"/>
        </w:rPr>
        <w:t xml:space="preserve"> co najmniej</w:t>
      </w:r>
      <w:r w:rsidR="009E1827" w:rsidRPr="005E0567">
        <w:rPr>
          <w:rFonts w:ascii="Arial" w:hAnsi="Arial" w:cs="Arial"/>
          <w:lang w:eastAsia="ar-SA"/>
        </w:rPr>
        <w:t xml:space="preserve"> z  24</w:t>
      </w:r>
      <w:r w:rsidR="005E0567">
        <w:rPr>
          <w:rFonts w:ascii="Arial" w:hAnsi="Arial" w:cs="Arial"/>
          <w:lang w:eastAsia="ar-SA"/>
        </w:rPr>
        <w:t>-</w:t>
      </w:r>
      <w:r w:rsidR="009E1827" w:rsidRPr="005E0567">
        <w:rPr>
          <w:rFonts w:ascii="Arial" w:hAnsi="Arial" w:cs="Arial"/>
          <w:lang w:eastAsia="ar-SA"/>
        </w:rPr>
        <w:t>godzinnym wyprzedzeniem</w:t>
      </w:r>
      <w:r w:rsidR="005C63AB" w:rsidRPr="005E0567">
        <w:rPr>
          <w:rFonts w:ascii="Arial" w:hAnsi="Arial" w:cs="Arial"/>
          <w:lang w:eastAsia="ar-SA"/>
        </w:rPr>
        <w:t xml:space="preserve"> telefonicznie lub </w:t>
      </w:r>
      <w:r w:rsidR="005E0567" w:rsidRPr="005E0567">
        <w:rPr>
          <w:rFonts w:ascii="Arial" w:hAnsi="Arial" w:cs="Arial"/>
          <w:lang w:eastAsia="ar-SA"/>
        </w:rPr>
        <w:t>m</w:t>
      </w:r>
      <w:r w:rsidR="005E0567">
        <w:rPr>
          <w:rFonts w:ascii="Arial" w:hAnsi="Arial" w:cs="Arial"/>
          <w:lang w:eastAsia="ar-SA"/>
        </w:rPr>
        <w:t>a</w:t>
      </w:r>
      <w:r w:rsidR="005E0567" w:rsidRPr="005E0567">
        <w:rPr>
          <w:rFonts w:ascii="Arial" w:hAnsi="Arial" w:cs="Arial"/>
          <w:lang w:eastAsia="ar-SA"/>
        </w:rPr>
        <w:t>ilowo</w:t>
      </w:r>
      <w:r w:rsidR="005C63AB" w:rsidRPr="005E0567">
        <w:rPr>
          <w:rFonts w:ascii="Arial" w:hAnsi="Arial" w:cs="Arial"/>
          <w:lang w:eastAsia="ar-SA"/>
        </w:rPr>
        <w:t xml:space="preserve"> na adres Wykonawcy wskazany w umowie. Częstotliwość odbioru nieczystości płynnych zależna będzie od faktycznych potrzeb </w:t>
      </w:r>
      <w:r w:rsidR="005E0567">
        <w:rPr>
          <w:rFonts w:ascii="Arial" w:hAnsi="Arial" w:cs="Arial"/>
          <w:lang w:eastAsia="ar-SA"/>
        </w:rPr>
        <w:t>Z</w:t>
      </w:r>
      <w:r w:rsidR="005C63AB" w:rsidRPr="005E0567">
        <w:rPr>
          <w:rFonts w:ascii="Arial" w:hAnsi="Arial" w:cs="Arial"/>
          <w:lang w:eastAsia="ar-SA"/>
        </w:rPr>
        <w:t xml:space="preserve">amawiającego. </w:t>
      </w:r>
      <w:r w:rsidR="009E1827" w:rsidRPr="005E0567">
        <w:rPr>
          <w:rFonts w:ascii="Arial" w:hAnsi="Arial" w:cs="Arial"/>
          <w:lang w:eastAsia="ar-SA"/>
        </w:rPr>
        <w:t xml:space="preserve"> </w:t>
      </w:r>
    </w:p>
    <w:p w:rsidR="008518AB" w:rsidRPr="005E0567" w:rsidRDefault="008518AB" w:rsidP="005E0567">
      <w:pPr>
        <w:pStyle w:val="Bezodstpw"/>
        <w:numPr>
          <w:ilvl w:val="0"/>
          <w:numId w:val="5"/>
        </w:numPr>
        <w:spacing w:before="120" w:after="120"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5E0567">
        <w:rPr>
          <w:rFonts w:ascii="Arial" w:hAnsi="Arial" w:cs="Arial"/>
          <w:lang w:eastAsia="ar-SA"/>
        </w:rPr>
        <w:t xml:space="preserve">Wykonawca zobowiązuje się każdorazowo do usługi serwisu technicznego celem usunięcia usterek pojedynczego kontenera. </w:t>
      </w:r>
    </w:p>
    <w:p w:rsidR="006F009E" w:rsidRPr="004837E8" w:rsidRDefault="006F009E" w:rsidP="004837E8">
      <w:pPr>
        <w:pStyle w:val="Bezodstpw"/>
        <w:spacing w:before="120" w:after="120" w:line="276" w:lineRule="auto"/>
        <w:ind w:left="360"/>
        <w:jc w:val="both"/>
        <w:rPr>
          <w:rFonts w:ascii="Arial" w:hAnsi="Arial" w:cs="Arial"/>
          <w:lang w:eastAsia="ar-SA"/>
        </w:rPr>
      </w:pPr>
    </w:p>
    <w:p w:rsidR="00326079" w:rsidRPr="00326079" w:rsidRDefault="00326079" w:rsidP="00326079">
      <w:pPr>
        <w:pStyle w:val="Bezodstpw"/>
        <w:spacing w:before="120" w:after="120" w:line="276" w:lineRule="auto"/>
        <w:jc w:val="both"/>
        <w:rPr>
          <w:rFonts w:ascii="Arial" w:hAnsi="Arial" w:cs="Arial"/>
          <w:lang w:eastAsia="ar-SA"/>
        </w:rPr>
      </w:pPr>
    </w:p>
    <w:p w:rsidR="00887AC1" w:rsidRDefault="00887AC1"/>
    <w:sectPr w:rsidR="00887AC1" w:rsidSect="002724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976" w:rsidRDefault="00C23976" w:rsidP="00C66CFE">
      <w:r>
        <w:separator/>
      </w:r>
    </w:p>
  </w:endnote>
  <w:endnote w:type="continuationSeparator" w:id="0">
    <w:p w:rsidR="00C23976" w:rsidRDefault="00C23976" w:rsidP="00C6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914595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5E0567" w:rsidRDefault="005E056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E0567" w:rsidRDefault="005E05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976" w:rsidRDefault="00C23976" w:rsidP="00C66CFE">
      <w:r>
        <w:separator/>
      </w:r>
    </w:p>
  </w:footnote>
  <w:footnote w:type="continuationSeparator" w:id="0">
    <w:p w:rsidR="00C23976" w:rsidRDefault="00C23976" w:rsidP="00C66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3F2A"/>
    <w:multiLevelType w:val="hybridMultilevel"/>
    <w:tmpl w:val="A6CA24B6"/>
    <w:lvl w:ilvl="0" w:tplc="3DDC726E">
      <w:start w:val="1"/>
      <w:numFmt w:val="decimal"/>
      <w:lvlText w:val="%1)"/>
      <w:lvlJc w:val="left"/>
      <w:pPr>
        <w:ind w:left="785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177C36"/>
    <w:multiLevelType w:val="hybridMultilevel"/>
    <w:tmpl w:val="5F5CC298"/>
    <w:lvl w:ilvl="0" w:tplc="D152E5C2">
      <w:start w:val="1"/>
      <w:numFmt w:val="decimal"/>
      <w:lvlText w:val="%1)"/>
      <w:lvlJc w:val="left"/>
      <w:pPr>
        <w:ind w:left="578" w:hanging="360"/>
      </w:pPr>
      <w:rPr>
        <w:b w:val="0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A746D73"/>
    <w:multiLevelType w:val="hybridMultilevel"/>
    <w:tmpl w:val="52A01BA6"/>
    <w:lvl w:ilvl="0" w:tplc="2736919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F56A7"/>
    <w:multiLevelType w:val="hybridMultilevel"/>
    <w:tmpl w:val="95B85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F121B"/>
    <w:multiLevelType w:val="hybridMultilevel"/>
    <w:tmpl w:val="700C0028"/>
    <w:lvl w:ilvl="0" w:tplc="3CD402F6">
      <w:start w:val="1"/>
      <w:numFmt w:val="upperRoman"/>
      <w:lvlText w:val="%1."/>
      <w:lvlJc w:val="right"/>
      <w:pPr>
        <w:ind w:left="720" w:hanging="360"/>
      </w:pPr>
      <w:rPr>
        <w:b/>
        <w:color w:val="000000" w:themeColor="text1"/>
      </w:rPr>
    </w:lvl>
    <w:lvl w:ilvl="1" w:tplc="EDC67278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47736"/>
    <w:multiLevelType w:val="hybridMultilevel"/>
    <w:tmpl w:val="B45253F4"/>
    <w:lvl w:ilvl="0" w:tplc="1D941212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2794B34"/>
    <w:multiLevelType w:val="hybridMultilevel"/>
    <w:tmpl w:val="ACE664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A3"/>
    <w:rsid w:val="0001613A"/>
    <w:rsid w:val="0002312B"/>
    <w:rsid w:val="001161BA"/>
    <w:rsid w:val="00136248"/>
    <w:rsid w:val="001A24D2"/>
    <w:rsid w:val="002724E6"/>
    <w:rsid w:val="00294AEF"/>
    <w:rsid w:val="002D7BEC"/>
    <w:rsid w:val="00326079"/>
    <w:rsid w:val="004837E8"/>
    <w:rsid w:val="00484913"/>
    <w:rsid w:val="005C63AB"/>
    <w:rsid w:val="005E0567"/>
    <w:rsid w:val="005F38B3"/>
    <w:rsid w:val="006F009E"/>
    <w:rsid w:val="007438F7"/>
    <w:rsid w:val="00764508"/>
    <w:rsid w:val="00831233"/>
    <w:rsid w:val="008518AB"/>
    <w:rsid w:val="00887AC1"/>
    <w:rsid w:val="008F444B"/>
    <w:rsid w:val="00937563"/>
    <w:rsid w:val="009477FF"/>
    <w:rsid w:val="00990A31"/>
    <w:rsid w:val="009C7719"/>
    <w:rsid w:val="009D1A68"/>
    <w:rsid w:val="009E1827"/>
    <w:rsid w:val="009F0D5B"/>
    <w:rsid w:val="009F2F51"/>
    <w:rsid w:val="009F5356"/>
    <w:rsid w:val="00A42D61"/>
    <w:rsid w:val="00B10E2C"/>
    <w:rsid w:val="00C15FF0"/>
    <w:rsid w:val="00C23976"/>
    <w:rsid w:val="00C54EC4"/>
    <w:rsid w:val="00C66CFE"/>
    <w:rsid w:val="00CB4F25"/>
    <w:rsid w:val="00CC72F4"/>
    <w:rsid w:val="00D81129"/>
    <w:rsid w:val="00DD0AF4"/>
    <w:rsid w:val="00E279A3"/>
    <w:rsid w:val="00E47F17"/>
    <w:rsid w:val="00F63253"/>
    <w:rsid w:val="00F65879"/>
    <w:rsid w:val="00F80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CEAFC"/>
  <w15:docId w15:val="{F36A3B02-B852-4830-BAB7-9F20080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6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63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C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6CFE"/>
  </w:style>
  <w:style w:type="paragraph" w:styleId="Stopka">
    <w:name w:val="footer"/>
    <w:basedOn w:val="Normalny"/>
    <w:link w:val="StopkaZnak"/>
    <w:uiPriority w:val="99"/>
    <w:unhideWhenUsed/>
    <w:rsid w:val="00C66C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CFE"/>
  </w:style>
  <w:style w:type="paragraph" w:styleId="Bezodstpw">
    <w:name w:val="No Spacing"/>
    <w:uiPriority w:val="1"/>
    <w:qFormat/>
    <w:rsid w:val="00C66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C66C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C66CFE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C63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43D2C8-2462-49BC-84D3-14E0A2865BC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 Marcin</dc:creator>
  <cp:keywords/>
  <dc:description/>
  <cp:lastModifiedBy>Tworek Agnieszka</cp:lastModifiedBy>
  <cp:revision>2</cp:revision>
  <cp:lastPrinted>2024-06-24T11:51:00Z</cp:lastPrinted>
  <dcterms:created xsi:type="dcterms:W3CDTF">2024-10-10T06:11:00Z</dcterms:created>
  <dcterms:modified xsi:type="dcterms:W3CDTF">2024-10-10T06:11:00Z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61979ab7-0d2c-47fd-983b-d3a80b462f57</vt:lpwstr>
  </property>
  <property fmtid="{D5CDD505-2E9C-101B-9397-08002B2CF9AE}" pid="3" name="bjSaver">
    <vt:lpwstr>RBmhE7/8JFyXqPFJI1WEMhqiR9H0lDXv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Rak Marcin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10.130.245.185</vt:lpwstr>
  </property>
  <property fmtid="{D5CDD505-2E9C-101B-9397-08002B2CF9AE}" pid="10" name="bjClsUserRVM">
    <vt:lpwstr>[]</vt:lpwstr>
  </property>
  <property fmtid="{D5CDD505-2E9C-101B-9397-08002B2CF9AE}" pid="11" name="bjPortionMark">
    <vt:lpwstr>[]</vt:lpwstr>
  </property>
</Properties>
</file>