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CC0A" w14:textId="3A6A7D71" w:rsidR="009A0090" w:rsidRPr="0042167E" w:rsidRDefault="009A0090" w:rsidP="009A0090">
      <w:pPr>
        <w:rPr>
          <w:rFonts w:ascii="Arial" w:hAnsi="Arial" w:cs="Arial"/>
          <w:sz w:val="24"/>
          <w:szCs w:val="24"/>
        </w:rPr>
      </w:pPr>
      <w:r w:rsidRPr="0042167E">
        <w:rPr>
          <w:rFonts w:ascii="Arial" w:hAnsi="Arial" w:cs="Arial"/>
          <w:sz w:val="24"/>
          <w:szCs w:val="24"/>
        </w:rPr>
        <w:t>Numer sprawy: 271.1.</w:t>
      </w:r>
      <w:r>
        <w:rPr>
          <w:rFonts w:ascii="Arial" w:hAnsi="Arial" w:cs="Arial"/>
          <w:sz w:val="24"/>
          <w:szCs w:val="24"/>
        </w:rPr>
        <w:t>12</w:t>
      </w:r>
      <w:r w:rsidRPr="0042167E">
        <w:rPr>
          <w:rFonts w:ascii="Arial" w:hAnsi="Arial" w:cs="Arial"/>
          <w:sz w:val="24"/>
          <w:szCs w:val="24"/>
        </w:rPr>
        <w:t>.202</w:t>
      </w:r>
      <w:r>
        <w:rPr>
          <w:rFonts w:ascii="Arial" w:hAnsi="Arial" w:cs="Arial"/>
          <w:sz w:val="24"/>
          <w:szCs w:val="24"/>
        </w:rPr>
        <w:t>2</w:t>
      </w:r>
    </w:p>
    <w:p w14:paraId="29F36118" w14:textId="77777777" w:rsidR="009A0090" w:rsidRDefault="009A0090" w:rsidP="009A0090">
      <w:pPr>
        <w:jc w:val="center"/>
        <w:rPr>
          <w:rFonts w:ascii="Arial" w:hAnsi="Arial" w:cs="Arial"/>
          <w:b/>
          <w:color w:val="525252" w:themeColor="accent3" w:themeShade="80"/>
          <w:sz w:val="24"/>
          <w:szCs w:val="24"/>
        </w:rPr>
      </w:pPr>
    </w:p>
    <w:p w14:paraId="78E097CD" w14:textId="77777777" w:rsidR="009A0090" w:rsidRDefault="009A0090" w:rsidP="009A0090">
      <w:pPr>
        <w:jc w:val="center"/>
        <w:rPr>
          <w:rFonts w:ascii="Arial" w:hAnsi="Arial" w:cs="Arial"/>
          <w:b/>
          <w:sz w:val="24"/>
          <w:szCs w:val="24"/>
        </w:rPr>
      </w:pPr>
    </w:p>
    <w:p w14:paraId="5B2C9B9E" w14:textId="77777777" w:rsidR="009A0090" w:rsidRDefault="009A0090" w:rsidP="009A0090">
      <w:pPr>
        <w:jc w:val="center"/>
        <w:rPr>
          <w:rFonts w:ascii="Arial" w:hAnsi="Arial" w:cs="Arial"/>
          <w:b/>
          <w:sz w:val="24"/>
          <w:szCs w:val="24"/>
        </w:rPr>
      </w:pPr>
      <w:r w:rsidRPr="0042167E">
        <w:rPr>
          <w:rFonts w:ascii="Arial" w:hAnsi="Arial" w:cs="Arial"/>
          <w:b/>
          <w:sz w:val="24"/>
          <w:szCs w:val="24"/>
        </w:rPr>
        <w:t>Specyfikacja Warunków Zamówienia</w:t>
      </w:r>
    </w:p>
    <w:p w14:paraId="595AD7E2" w14:textId="77777777" w:rsidR="009A0090" w:rsidRPr="0042167E" w:rsidRDefault="009A0090" w:rsidP="009A0090">
      <w:pPr>
        <w:jc w:val="center"/>
        <w:rPr>
          <w:rFonts w:ascii="Arial" w:hAnsi="Arial" w:cs="Arial"/>
          <w:b/>
          <w:sz w:val="24"/>
          <w:szCs w:val="24"/>
        </w:rPr>
      </w:pPr>
      <w:r w:rsidRPr="0042167E">
        <w:rPr>
          <w:rFonts w:ascii="Arial" w:hAnsi="Arial" w:cs="Arial"/>
          <w:b/>
          <w:sz w:val="24"/>
          <w:szCs w:val="24"/>
        </w:rPr>
        <w:t>(SWZ)</w:t>
      </w:r>
    </w:p>
    <w:p w14:paraId="0D18F0FE" w14:textId="77777777" w:rsidR="009A0090" w:rsidRPr="0042167E" w:rsidRDefault="009A0090" w:rsidP="009A0090">
      <w:pPr>
        <w:jc w:val="center"/>
        <w:rPr>
          <w:rFonts w:ascii="Arial" w:hAnsi="Arial" w:cs="Arial"/>
          <w:b/>
          <w:sz w:val="24"/>
          <w:szCs w:val="24"/>
        </w:rPr>
      </w:pPr>
      <w:r>
        <w:rPr>
          <w:rFonts w:ascii="Arial" w:hAnsi="Arial" w:cs="Arial"/>
          <w:b/>
          <w:sz w:val="24"/>
          <w:szCs w:val="24"/>
        </w:rPr>
        <w:t>na roboty budowlane</w:t>
      </w:r>
    </w:p>
    <w:p w14:paraId="10E1E55E" w14:textId="77777777" w:rsidR="009A0090" w:rsidRPr="0042167E" w:rsidRDefault="009A0090" w:rsidP="009A0090">
      <w:pPr>
        <w:jc w:val="center"/>
        <w:rPr>
          <w:rFonts w:ascii="Arial" w:hAnsi="Arial" w:cs="Arial"/>
          <w:b/>
          <w:sz w:val="24"/>
          <w:szCs w:val="24"/>
        </w:rPr>
      </w:pPr>
    </w:p>
    <w:p w14:paraId="4528F741" w14:textId="77777777" w:rsidR="009A0090" w:rsidRPr="007B5583" w:rsidRDefault="009A0090" w:rsidP="009A0090">
      <w:pPr>
        <w:pStyle w:val="Nagwek3"/>
        <w:pBdr>
          <w:top w:val="single" w:sz="4" w:space="1" w:color="auto"/>
          <w:left w:val="single" w:sz="4" w:space="4" w:color="auto"/>
          <w:bottom w:val="single" w:sz="4" w:space="1" w:color="auto"/>
          <w:right w:val="single" w:sz="4" w:space="4" w:color="auto"/>
        </w:pBdr>
        <w:shd w:val="clear" w:color="auto" w:fill="DBDBDB" w:themeFill="accent3" w:themeFillTint="66"/>
        <w:tabs>
          <w:tab w:val="left" w:pos="360"/>
        </w:tabs>
        <w:jc w:val="left"/>
        <w:rPr>
          <w:rFonts w:ascii="Arial" w:hAnsi="Arial" w:cs="Arial"/>
          <w:b w:val="0"/>
          <w:bCs w:val="0"/>
          <w:sz w:val="24"/>
          <w:szCs w:val="24"/>
        </w:rPr>
      </w:pPr>
      <w:r w:rsidRPr="007B5583">
        <w:rPr>
          <w:rFonts w:ascii="Arial" w:hAnsi="Arial" w:cs="Arial"/>
          <w:sz w:val="24"/>
          <w:szCs w:val="24"/>
        </w:rPr>
        <w:t>ROZDZIAŁ I Podstawowe informacje o postępowaniu</w:t>
      </w:r>
    </w:p>
    <w:p w14:paraId="4FA2439E" w14:textId="77777777" w:rsidR="009A0090" w:rsidRPr="007B5583" w:rsidRDefault="009A0090" w:rsidP="009A0090">
      <w:pPr>
        <w:jc w:val="center"/>
        <w:rPr>
          <w:rFonts w:ascii="Arial" w:hAnsi="Arial" w:cs="Arial"/>
          <w:b/>
          <w:bCs/>
          <w:sz w:val="24"/>
          <w:szCs w:val="24"/>
        </w:rPr>
      </w:pPr>
    </w:p>
    <w:p w14:paraId="1F08D76C" w14:textId="77777777" w:rsidR="009A0090" w:rsidRPr="007B5583" w:rsidRDefault="009A0090" w:rsidP="009A0090">
      <w:pPr>
        <w:pStyle w:val="Akapitzlist"/>
        <w:numPr>
          <w:ilvl w:val="0"/>
          <w:numId w:val="22"/>
        </w:numPr>
        <w:autoSpaceDE w:val="0"/>
        <w:autoSpaceDN w:val="0"/>
        <w:adjustRightInd w:val="0"/>
        <w:spacing w:after="0" w:line="240" w:lineRule="auto"/>
        <w:ind w:left="284" w:hanging="284"/>
        <w:rPr>
          <w:rFonts w:ascii="Arial" w:hAnsi="Arial" w:cs="Arial"/>
          <w:color w:val="000000"/>
          <w:sz w:val="24"/>
          <w:szCs w:val="24"/>
        </w:rPr>
      </w:pPr>
      <w:r w:rsidRPr="007B5583">
        <w:rPr>
          <w:rFonts w:ascii="Arial" w:hAnsi="Arial" w:cs="Arial"/>
          <w:color w:val="000000"/>
          <w:sz w:val="24"/>
          <w:szCs w:val="24"/>
        </w:rPr>
        <w:t>Zamawiający</w:t>
      </w:r>
      <w:r>
        <w:rPr>
          <w:rFonts w:ascii="Arial" w:hAnsi="Arial" w:cs="Arial"/>
          <w:color w:val="000000"/>
          <w:sz w:val="24"/>
          <w:szCs w:val="24"/>
        </w:rPr>
        <w:t>:</w:t>
      </w:r>
    </w:p>
    <w:p w14:paraId="313D079A" w14:textId="77777777" w:rsidR="009A0090" w:rsidRDefault="009A0090" w:rsidP="009A0090">
      <w:pPr>
        <w:autoSpaceDE w:val="0"/>
        <w:autoSpaceDN w:val="0"/>
        <w:adjustRightInd w:val="0"/>
        <w:ind w:left="284"/>
        <w:rPr>
          <w:rFonts w:ascii="Arial" w:hAnsi="Arial" w:cs="Arial"/>
          <w:b/>
          <w:sz w:val="24"/>
          <w:szCs w:val="24"/>
        </w:rPr>
      </w:pPr>
      <w:r w:rsidRPr="002954C0">
        <w:rPr>
          <w:rFonts w:ascii="Arial" w:hAnsi="Arial" w:cs="Arial"/>
          <w:b/>
          <w:sz w:val="24"/>
          <w:szCs w:val="24"/>
        </w:rPr>
        <w:t>Gmina Złotniki Kujawskie</w:t>
      </w:r>
    </w:p>
    <w:p w14:paraId="0D596FB9" w14:textId="77777777" w:rsidR="009A0090" w:rsidRDefault="009A0090" w:rsidP="009A0090">
      <w:pPr>
        <w:autoSpaceDE w:val="0"/>
        <w:autoSpaceDN w:val="0"/>
        <w:adjustRightInd w:val="0"/>
        <w:ind w:left="284"/>
        <w:rPr>
          <w:rFonts w:ascii="Arial" w:hAnsi="Arial" w:cs="Arial"/>
          <w:b/>
          <w:sz w:val="24"/>
          <w:szCs w:val="24"/>
        </w:rPr>
      </w:pPr>
      <w:r w:rsidRPr="002954C0">
        <w:rPr>
          <w:rFonts w:ascii="Arial" w:hAnsi="Arial" w:cs="Arial"/>
          <w:b/>
          <w:sz w:val="24"/>
          <w:szCs w:val="24"/>
        </w:rPr>
        <w:t>ul. Powstańców Wielkopolskich 6</w:t>
      </w:r>
    </w:p>
    <w:p w14:paraId="3B1FB857" w14:textId="77777777" w:rsidR="009A0090" w:rsidRPr="002954C0" w:rsidRDefault="009A0090" w:rsidP="009A0090">
      <w:pPr>
        <w:autoSpaceDE w:val="0"/>
        <w:autoSpaceDN w:val="0"/>
        <w:adjustRightInd w:val="0"/>
        <w:ind w:left="284"/>
        <w:rPr>
          <w:rFonts w:ascii="Arial" w:hAnsi="Arial" w:cs="Arial"/>
          <w:color w:val="000000"/>
          <w:sz w:val="24"/>
          <w:szCs w:val="24"/>
        </w:rPr>
      </w:pPr>
      <w:r w:rsidRPr="002954C0">
        <w:rPr>
          <w:rFonts w:ascii="Arial" w:hAnsi="Arial" w:cs="Arial"/>
          <w:b/>
          <w:sz w:val="24"/>
          <w:szCs w:val="24"/>
        </w:rPr>
        <w:t>88-180 Złotniki Kujawskie</w:t>
      </w:r>
    </w:p>
    <w:p w14:paraId="4AEFBAEB" w14:textId="77777777" w:rsidR="009A0090" w:rsidRPr="00C5572E" w:rsidRDefault="009A0090" w:rsidP="009A0090">
      <w:pPr>
        <w:pStyle w:val="Akapitzlist"/>
        <w:numPr>
          <w:ilvl w:val="0"/>
          <w:numId w:val="26"/>
        </w:numPr>
        <w:autoSpaceDE w:val="0"/>
        <w:autoSpaceDN w:val="0"/>
        <w:adjustRightInd w:val="0"/>
        <w:spacing w:after="0" w:line="240" w:lineRule="auto"/>
        <w:jc w:val="both"/>
        <w:rPr>
          <w:rFonts w:ascii="Arial" w:hAnsi="Arial" w:cs="Arial"/>
          <w:sz w:val="24"/>
          <w:szCs w:val="24"/>
        </w:rPr>
      </w:pPr>
      <w:r w:rsidRPr="00C5572E">
        <w:rPr>
          <w:rFonts w:ascii="Arial" w:hAnsi="Arial" w:cs="Arial"/>
          <w:sz w:val="24"/>
          <w:szCs w:val="24"/>
        </w:rPr>
        <w:t>numer telefonu: 52 3517-160</w:t>
      </w:r>
    </w:p>
    <w:p w14:paraId="69E2B6FD" w14:textId="77777777" w:rsidR="009A0090" w:rsidRPr="00C5572E" w:rsidRDefault="009A0090" w:rsidP="009A0090">
      <w:pPr>
        <w:pStyle w:val="Akapitzlist"/>
        <w:numPr>
          <w:ilvl w:val="0"/>
          <w:numId w:val="26"/>
        </w:numPr>
        <w:spacing w:after="0" w:line="240" w:lineRule="auto"/>
        <w:jc w:val="both"/>
        <w:rPr>
          <w:rFonts w:ascii="Arial" w:hAnsi="Arial" w:cs="Arial"/>
          <w:sz w:val="24"/>
          <w:szCs w:val="24"/>
        </w:rPr>
      </w:pPr>
      <w:r w:rsidRPr="00C5572E">
        <w:rPr>
          <w:rFonts w:ascii="Arial" w:hAnsi="Arial" w:cs="Arial"/>
          <w:sz w:val="24"/>
          <w:szCs w:val="24"/>
        </w:rPr>
        <w:t xml:space="preserve">adres poczty elektronicznej: </w:t>
      </w:r>
      <w:r>
        <w:rPr>
          <w:rFonts w:ascii="Arial" w:hAnsi="Arial" w:cs="Arial"/>
          <w:sz w:val="24"/>
          <w:szCs w:val="24"/>
        </w:rPr>
        <w:t>a.taflinska@zlotnikikujawskie.pl</w:t>
      </w:r>
    </w:p>
    <w:p w14:paraId="3992FE26" w14:textId="77777777" w:rsidR="009A0090" w:rsidRPr="008F692A" w:rsidRDefault="009A0090" w:rsidP="009A0090">
      <w:pPr>
        <w:pStyle w:val="Akapitzlist"/>
        <w:numPr>
          <w:ilvl w:val="0"/>
          <w:numId w:val="26"/>
        </w:numPr>
        <w:spacing w:after="0" w:line="240" w:lineRule="auto"/>
        <w:jc w:val="both"/>
        <w:rPr>
          <w:rFonts w:ascii="Arial" w:hAnsi="Arial" w:cs="Arial"/>
          <w:sz w:val="24"/>
          <w:szCs w:val="24"/>
        </w:rPr>
      </w:pPr>
      <w:r w:rsidRPr="00E001AD">
        <w:rPr>
          <w:rFonts w:ascii="Arial" w:hAnsi="Arial" w:cs="Arial"/>
          <w:sz w:val="24"/>
          <w:szCs w:val="24"/>
        </w:rPr>
        <w:t>adres strony internetowej prowadzonego postępowania (na stronie tej udostępniane będą też zmiany i wyjaśnienia treści SWZ oraz inne dokumenty zamówienia bezpośrednio związa</w:t>
      </w:r>
      <w:r w:rsidRPr="00403840">
        <w:rPr>
          <w:rFonts w:ascii="Arial" w:hAnsi="Arial" w:cs="Arial"/>
          <w:sz w:val="24"/>
          <w:szCs w:val="24"/>
        </w:rPr>
        <w:t xml:space="preserve">ne z postępowaniem o udzielenie zamówienia): platformazakupowa.pl pod adresem: </w:t>
      </w:r>
      <w:hyperlink r:id="rId7" w:history="1">
        <w:r w:rsidRPr="008F692A">
          <w:rPr>
            <w:rStyle w:val="Hipercze"/>
            <w:rFonts w:ascii="Arial" w:hAnsi="Arial" w:cs="Arial"/>
            <w:sz w:val="24"/>
            <w:szCs w:val="24"/>
          </w:rPr>
          <w:t>https://platformazakupowa.pl/pn/zlotnikikujawskie</w:t>
        </w:r>
      </w:hyperlink>
      <w:r w:rsidRPr="008F692A">
        <w:rPr>
          <w:rFonts w:ascii="Times New Roman" w:hAnsi="Times New Roman"/>
          <w:sz w:val="24"/>
          <w:szCs w:val="24"/>
        </w:rPr>
        <w:t xml:space="preserve"> </w:t>
      </w:r>
    </w:p>
    <w:p w14:paraId="572CC368" w14:textId="77777777" w:rsidR="009A0090" w:rsidRPr="00BF75B6" w:rsidRDefault="009A0090" w:rsidP="009A0090">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o</w:t>
      </w:r>
      <w:r w:rsidRPr="008C602D">
        <w:rPr>
          <w:rFonts w:ascii="Arial" w:hAnsi="Arial" w:cs="Arial"/>
          <w:sz w:val="24"/>
          <w:szCs w:val="24"/>
        </w:rPr>
        <w:t xml:space="preserve">sobą uprawnioną do komunikowania się z wykonawcami jest </w:t>
      </w:r>
      <w:r w:rsidRPr="008C602D">
        <w:rPr>
          <w:rFonts w:ascii="Arial" w:hAnsi="Arial" w:cs="Arial"/>
          <w:sz w:val="24"/>
          <w:szCs w:val="24"/>
        </w:rPr>
        <w:br/>
      </w:r>
      <w:proofErr w:type="spellStart"/>
      <w:r w:rsidRPr="00BF75B6">
        <w:rPr>
          <w:rFonts w:ascii="Arial" w:hAnsi="Arial" w:cs="Arial"/>
          <w:sz w:val="24"/>
          <w:szCs w:val="24"/>
        </w:rPr>
        <w:t>p.</w:t>
      </w:r>
      <w:r>
        <w:rPr>
          <w:rFonts w:ascii="Arial" w:hAnsi="Arial" w:cs="Arial"/>
          <w:sz w:val="24"/>
          <w:szCs w:val="24"/>
        </w:rPr>
        <w:t>Alicja</w:t>
      </w:r>
      <w:proofErr w:type="spellEnd"/>
      <w:r>
        <w:rPr>
          <w:rFonts w:ascii="Arial" w:hAnsi="Arial" w:cs="Arial"/>
          <w:sz w:val="24"/>
          <w:szCs w:val="24"/>
        </w:rPr>
        <w:t xml:space="preserve"> </w:t>
      </w:r>
      <w:proofErr w:type="spellStart"/>
      <w:r>
        <w:rPr>
          <w:rFonts w:ascii="Arial" w:hAnsi="Arial" w:cs="Arial"/>
          <w:sz w:val="24"/>
          <w:szCs w:val="24"/>
        </w:rPr>
        <w:t>Taflińska</w:t>
      </w:r>
      <w:proofErr w:type="spellEnd"/>
    </w:p>
    <w:p w14:paraId="6B51512F" w14:textId="77777777" w:rsidR="009A0090" w:rsidRDefault="009A0090" w:rsidP="009A0090">
      <w:pPr>
        <w:pStyle w:val="Akapitzlist"/>
        <w:numPr>
          <w:ilvl w:val="0"/>
          <w:numId w:val="26"/>
        </w:numPr>
        <w:spacing w:after="0" w:line="240" w:lineRule="auto"/>
        <w:jc w:val="both"/>
        <w:rPr>
          <w:rFonts w:ascii="Arial" w:hAnsi="Arial" w:cs="Arial"/>
          <w:sz w:val="24"/>
          <w:szCs w:val="24"/>
        </w:rPr>
      </w:pPr>
      <w:r w:rsidRPr="00CA6489">
        <w:rPr>
          <w:rFonts w:ascii="Arial" w:hAnsi="Arial" w:cs="Arial"/>
          <w:sz w:val="24"/>
          <w:szCs w:val="24"/>
        </w:rPr>
        <w:t>godziny pracy zamawiającego:</w:t>
      </w:r>
    </w:p>
    <w:p w14:paraId="29A46133" w14:textId="77777777" w:rsidR="009A0090" w:rsidRDefault="009A0090" w:rsidP="009A0090">
      <w:pPr>
        <w:pStyle w:val="Akapitzlist"/>
        <w:spacing w:after="0" w:line="240" w:lineRule="auto"/>
        <w:jc w:val="both"/>
        <w:rPr>
          <w:rFonts w:ascii="Arial" w:hAnsi="Arial" w:cs="Arial"/>
          <w:sz w:val="24"/>
          <w:szCs w:val="24"/>
        </w:rPr>
      </w:pPr>
      <w:r w:rsidRPr="00C71F39">
        <w:rPr>
          <w:rFonts w:ascii="Arial" w:hAnsi="Arial" w:cs="Arial"/>
          <w:sz w:val="24"/>
          <w:szCs w:val="24"/>
        </w:rPr>
        <w:t>- 7:00 – 15:00 (dni pracujące, poniedział</w:t>
      </w:r>
      <w:r>
        <w:rPr>
          <w:rFonts w:ascii="Arial" w:hAnsi="Arial" w:cs="Arial"/>
          <w:sz w:val="24"/>
          <w:szCs w:val="24"/>
        </w:rPr>
        <w:t>e</w:t>
      </w:r>
      <w:r w:rsidRPr="00C71F39">
        <w:rPr>
          <w:rFonts w:ascii="Arial" w:hAnsi="Arial" w:cs="Arial"/>
          <w:sz w:val="24"/>
          <w:szCs w:val="24"/>
        </w:rPr>
        <w:t>k</w:t>
      </w:r>
      <w:r>
        <w:rPr>
          <w:rFonts w:ascii="Arial" w:hAnsi="Arial" w:cs="Arial"/>
          <w:sz w:val="24"/>
          <w:szCs w:val="24"/>
        </w:rPr>
        <w:t xml:space="preserve">, środa, </w:t>
      </w:r>
      <w:r w:rsidRPr="00C71F39">
        <w:rPr>
          <w:rFonts w:ascii="Arial" w:hAnsi="Arial" w:cs="Arial"/>
          <w:sz w:val="24"/>
          <w:szCs w:val="24"/>
        </w:rPr>
        <w:t>czwart</w:t>
      </w:r>
      <w:r>
        <w:rPr>
          <w:rFonts w:ascii="Arial" w:hAnsi="Arial" w:cs="Arial"/>
          <w:sz w:val="24"/>
          <w:szCs w:val="24"/>
        </w:rPr>
        <w:t>e</w:t>
      </w:r>
      <w:r w:rsidRPr="00C71F39">
        <w:rPr>
          <w:rFonts w:ascii="Arial" w:hAnsi="Arial" w:cs="Arial"/>
          <w:sz w:val="24"/>
          <w:szCs w:val="24"/>
        </w:rPr>
        <w:t>k);</w:t>
      </w:r>
    </w:p>
    <w:p w14:paraId="2231B560" w14:textId="77777777" w:rsidR="009A0090" w:rsidRPr="002D628F" w:rsidRDefault="009A0090" w:rsidP="009A0090">
      <w:pPr>
        <w:pStyle w:val="Akapitzlist"/>
        <w:spacing w:after="0" w:line="240" w:lineRule="auto"/>
        <w:jc w:val="both"/>
        <w:rPr>
          <w:rFonts w:ascii="Arial" w:hAnsi="Arial" w:cs="Arial"/>
          <w:sz w:val="24"/>
          <w:szCs w:val="24"/>
        </w:rPr>
      </w:pPr>
      <w:r>
        <w:rPr>
          <w:rFonts w:ascii="Arial" w:hAnsi="Arial" w:cs="Arial"/>
          <w:sz w:val="24"/>
          <w:szCs w:val="24"/>
        </w:rPr>
        <w:t>-</w:t>
      </w:r>
      <w:r w:rsidRPr="00C71F39">
        <w:rPr>
          <w:rFonts w:ascii="Arial" w:hAnsi="Arial" w:cs="Arial"/>
          <w:sz w:val="24"/>
          <w:szCs w:val="24"/>
        </w:rPr>
        <w:t xml:space="preserve"> 7:00 – 15:</w:t>
      </w:r>
      <w:r>
        <w:rPr>
          <w:rFonts w:ascii="Arial" w:hAnsi="Arial" w:cs="Arial"/>
          <w:sz w:val="24"/>
          <w:szCs w:val="24"/>
        </w:rPr>
        <w:t>3</w:t>
      </w:r>
      <w:r w:rsidRPr="00C71F39">
        <w:rPr>
          <w:rFonts w:ascii="Arial" w:hAnsi="Arial" w:cs="Arial"/>
          <w:sz w:val="24"/>
          <w:szCs w:val="24"/>
        </w:rPr>
        <w:t xml:space="preserve">0 (dni pracujące, </w:t>
      </w:r>
      <w:r>
        <w:rPr>
          <w:rFonts w:ascii="Arial" w:hAnsi="Arial" w:cs="Arial"/>
          <w:sz w:val="24"/>
          <w:szCs w:val="24"/>
        </w:rPr>
        <w:t>wtorek</w:t>
      </w:r>
      <w:r w:rsidRPr="00C71F39">
        <w:rPr>
          <w:rFonts w:ascii="Arial" w:hAnsi="Arial" w:cs="Arial"/>
          <w:sz w:val="24"/>
          <w:szCs w:val="24"/>
        </w:rPr>
        <w:t>);</w:t>
      </w:r>
    </w:p>
    <w:p w14:paraId="6807E12A" w14:textId="77777777" w:rsidR="009A0090" w:rsidRDefault="009A0090" w:rsidP="009A0090">
      <w:pPr>
        <w:pStyle w:val="Akapitzlist"/>
        <w:spacing w:after="0" w:line="240" w:lineRule="auto"/>
        <w:jc w:val="both"/>
        <w:rPr>
          <w:rFonts w:ascii="Arial" w:hAnsi="Arial" w:cs="Arial"/>
          <w:sz w:val="24"/>
          <w:szCs w:val="24"/>
        </w:rPr>
      </w:pPr>
      <w:r w:rsidRPr="00C71F39">
        <w:rPr>
          <w:rFonts w:ascii="Arial" w:hAnsi="Arial" w:cs="Arial"/>
          <w:sz w:val="24"/>
          <w:szCs w:val="24"/>
        </w:rPr>
        <w:t>- 7:00 – 1</w:t>
      </w:r>
      <w:r>
        <w:rPr>
          <w:rFonts w:ascii="Arial" w:hAnsi="Arial" w:cs="Arial"/>
          <w:sz w:val="24"/>
          <w:szCs w:val="24"/>
        </w:rPr>
        <w:t>4</w:t>
      </w:r>
      <w:r w:rsidRPr="00C71F39">
        <w:rPr>
          <w:rFonts w:ascii="Arial" w:hAnsi="Arial" w:cs="Arial"/>
          <w:sz w:val="24"/>
          <w:szCs w:val="24"/>
        </w:rPr>
        <w:t>:</w:t>
      </w:r>
      <w:r>
        <w:rPr>
          <w:rFonts w:ascii="Arial" w:hAnsi="Arial" w:cs="Arial"/>
          <w:sz w:val="24"/>
          <w:szCs w:val="24"/>
        </w:rPr>
        <w:t>3</w:t>
      </w:r>
      <w:r w:rsidRPr="00C71F39">
        <w:rPr>
          <w:rFonts w:ascii="Arial" w:hAnsi="Arial" w:cs="Arial"/>
          <w:sz w:val="24"/>
          <w:szCs w:val="24"/>
        </w:rPr>
        <w:t xml:space="preserve">0 (dni pracujące, </w:t>
      </w:r>
      <w:r>
        <w:rPr>
          <w:rFonts w:ascii="Arial" w:hAnsi="Arial" w:cs="Arial"/>
          <w:sz w:val="24"/>
          <w:szCs w:val="24"/>
        </w:rPr>
        <w:t>piątek</w:t>
      </w:r>
      <w:r w:rsidRPr="00C71F39">
        <w:rPr>
          <w:rFonts w:ascii="Arial" w:hAnsi="Arial" w:cs="Arial"/>
          <w:sz w:val="24"/>
          <w:szCs w:val="24"/>
        </w:rPr>
        <w:t>);</w:t>
      </w:r>
    </w:p>
    <w:p w14:paraId="1155F86E" w14:textId="77777777" w:rsidR="009A0090" w:rsidRDefault="009A0090" w:rsidP="009A0090">
      <w:pPr>
        <w:pStyle w:val="Akapitzlist"/>
        <w:numPr>
          <w:ilvl w:val="0"/>
          <w:numId w:val="22"/>
        </w:numPr>
        <w:autoSpaceDE w:val="0"/>
        <w:autoSpaceDN w:val="0"/>
        <w:adjustRightInd w:val="0"/>
        <w:spacing w:after="0" w:line="240" w:lineRule="auto"/>
        <w:ind w:left="284" w:hanging="284"/>
        <w:rPr>
          <w:rFonts w:ascii="Arial" w:hAnsi="Arial" w:cs="Arial"/>
          <w:color w:val="000000"/>
          <w:sz w:val="24"/>
          <w:szCs w:val="24"/>
        </w:rPr>
      </w:pPr>
      <w:r w:rsidRPr="007B5583">
        <w:rPr>
          <w:rFonts w:ascii="Arial" w:hAnsi="Arial" w:cs="Arial"/>
          <w:color w:val="000000"/>
          <w:sz w:val="24"/>
          <w:szCs w:val="24"/>
        </w:rPr>
        <w:t>Nazwa postępowania:</w:t>
      </w:r>
    </w:p>
    <w:p w14:paraId="2A284437" w14:textId="0568B74F" w:rsidR="009A0090" w:rsidRPr="00AB451A" w:rsidRDefault="009A0090" w:rsidP="009A0090">
      <w:pPr>
        <w:pStyle w:val="Akapitzlist"/>
        <w:autoSpaceDE w:val="0"/>
        <w:autoSpaceDN w:val="0"/>
        <w:adjustRightInd w:val="0"/>
        <w:spacing w:after="0" w:line="240" w:lineRule="auto"/>
        <w:ind w:left="284"/>
        <w:rPr>
          <w:rFonts w:ascii="Arial" w:hAnsi="Arial" w:cs="Arial"/>
          <w:b/>
          <w:bCs/>
          <w:i/>
          <w:iCs/>
          <w:sz w:val="24"/>
          <w:szCs w:val="24"/>
        </w:rPr>
      </w:pPr>
      <w:r w:rsidRPr="00AB451A">
        <w:rPr>
          <w:rFonts w:ascii="Arial" w:hAnsi="Arial" w:cs="Arial"/>
          <w:b/>
          <w:bCs/>
          <w:i/>
          <w:iCs/>
          <w:sz w:val="24"/>
          <w:szCs w:val="24"/>
        </w:rPr>
        <w:t>„</w:t>
      </w:r>
      <w:r w:rsidRPr="00AB451A">
        <w:rPr>
          <w:rStyle w:val="Uwydatnienie"/>
          <w:rFonts w:ascii="Arial" w:hAnsi="Arial" w:cs="Arial"/>
          <w:b/>
          <w:bCs/>
          <w:i w:val="0"/>
          <w:iCs w:val="0"/>
          <w:sz w:val="24"/>
          <w:szCs w:val="24"/>
        </w:rPr>
        <w:t xml:space="preserve">Przebudowa drogi gminnej w </w:t>
      </w:r>
      <w:r w:rsidR="00A515A6" w:rsidRPr="00AB451A">
        <w:rPr>
          <w:rStyle w:val="Uwydatnienie"/>
          <w:rFonts w:ascii="Arial" w:hAnsi="Arial" w:cs="Arial"/>
          <w:b/>
          <w:bCs/>
          <w:i w:val="0"/>
          <w:iCs w:val="0"/>
          <w:sz w:val="24"/>
          <w:szCs w:val="24"/>
        </w:rPr>
        <w:t>Broniewie</w:t>
      </w:r>
      <w:r w:rsidRPr="00AB451A">
        <w:rPr>
          <w:rFonts w:ascii="Arial" w:hAnsi="Arial" w:cs="Arial"/>
          <w:b/>
          <w:bCs/>
          <w:i/>
          <w:iCs/>
          <w:sz w:val="24"/>
          <w:szCs w:val="24"/>
        </w:rPr>
        <w:t>”</w:t>
      </w:r>
    </w:p>
    <w:p w14:paraId="65CDCAEB" w14:textId="77777777" w:rsidR="009A0090" w:rsidRDefault="009A0090" w:rsidP="009A0090">
      <w:pPr>
        <w:pStyle w:val="Bezodstpw"/>
        <w:rPr>
          <w:rFonts w:ascii="Arial" w:eastAsiaTheme="minorEastAsia" w:hAnsi="Arial" w:cs="Arial"/>
          <w:bCs/>
        </w:rPr>
      </w:pPr>
      <w:r>
        <w:rPr>
          <w:rFonts w:ascii="Arial" w:hAnsi="Arial" w:cs="Arial"/>
          <w:sz w:val="24"/>
          <w:szCs w:val="24"/>
        </w:rPr>
        <w:t xml:space="preserve">    </w:t>
      </w:r>
      <w:r w:rsidRPr="00295D09">
        <w:rPr>
          <w:rFonts w:ascii="Arial" w:hAnsi="Arial" w:cs="Arial"/>
          <w:sz w:val="24"/>
          <w:szCs w:val="24"/>
        </w:rPr>
        <w:t xml:space="preserve">Zamówienie jest </w:t>
      </w:r>
      <w:r w:rsidRPr="00295D09">
        <w:rPr>
          <w:rFonts w:ascii="Arial" w:hAnsi="Arial" w:cs="Arial"/>
        </w:rPr>
        <w:t xml:space="preserve">finansowane ze środków  będących w dyspozycji  </w:t>
      </w:r>
      <w:r w:rsidRPr="00295D09">
        <w:rPr>
          <w:rFonts w:ascii="Arial" w:eastAsiaTheme="minorEastAsia" w:hAnsi="Arial" w:cs="Arial"/>
          <w:bCs/>
        </w:rPr>
        <w:t xml:space="preserve">Gminy Złotniki </w:t>
      </w:r>
      <w:r>
        <w:rPr>
          <w:rFonts w:ascii="Arial" w:eastAsiaTheme="minorEastAsia" w:hAnsi="Arial" w:cs="Arial"/>
          <w:bCs/>
        </w:rPr>
        <w:t xml:space="preserve">   </w:t>
      </w:r>
    </w:p>
    <w:p w14:paraId="22EE8A84" w14:textId="77777777" w:rsidR="009A0090" w:rsidRPr="00295D09" w:rsidRDefault="009A0090" w:rsidP="009A0090">
      <w:pPr>
        <w:pStyle w:val="Bezodstpw"/>
        <w:rPr>
          <w:rFonts w:ascii="Arial" w:hAnsi="Arial" w:cs="Arial"/>
          <w:color w:val="FF0000"/>
          <w:sz w:val="24"/>
          <w:szCs w:val="24"/>
        </w:rPr>
      </w:pPr>
      <w:r>
        <w:rPr>
          <w:rFonts w:ascii="Arial" w:eastAsiaTheme="minorEastAsia" w:hAnsi="Arial" w:cs="Arial"/>
          <w:bCs/>
        </w:rPr>
        <w:t xml:space="preserve">     </w:t>
      </w:r>
      <w:r w:rsidRPr="00295D09">
        <w:rPr>
          <w:rFonts w:ascii="Arial" w:eastAsiaTheme="minorEastAsia" w:hAnsi="Arial" w:cs="Arial"/>
          <w:bCs/>
        </w:rPr>
        <w:t>Kujawski oraz  ze środków  budżetu Województwa Kujawsko- Pomorskiego</w:t>
      </w:r>
    </w:p>
    <w:p w14:paraId="3444A812" w14:textId="77777777" w:rsidR="009A0090" w:rsidRPr="00BF75B6" w:rsidRDefault="009A0090" w:rsidP="009A0090">
      <w:pPr>
        <w:pStyle w:val="Akapitzlist"/>
        <w:numPr>
          <w:ilvl w:val="0"/>
          <w:numId w:val="22"/>
        </w:numPr>
        <w:autoSpaceDE w:val="0"/>
        <w:autoSpaceDN w:val="0"/>
        <w:adjustRightInd w:val="0"/>
        <w:spacing w:after="0" w:line="240" w:lineRule="auto"/>
        <w:ind w:left="284" w:hanging="284"/>
        <w:jc w:val="both"/>
        <w:rPr>
          <w:rFonts w:ascii="Arial" w:hAnsi="Arial" w:cs="Arial"/>
          <w:sz w:val="24"/>
          <w:szCs w:val="24"/>
        </w:rPr>
      </w:pPr>
      <w:r w:rsidRPr="007B5583">
        <w:rPr>
          <w:rFonts w:ascii="Arial" w:hAnsi="Arial" w:cs="Arial"/>
          <w:sz w:val="24"/>
          <w:szCs w:val="24"/>
        </w:rPr>
        <w:t>Podstawa prawna: ustawa z dnia 11</w:t>
      </w:r>
      <w:r>
        <w:rPr>
          <w:rFonts w:ascii="Arial" w:hAnsi="Arial" w:cs="Arial"/>
          <w:sz w:val="24"/>
          <w:szCs w:val="24"/>
        </w:rPr>
        <w:t xml:space="preserve"> września 2</w:t>
      </w:r>
      <w:r w:rsidRPr="007B5583">
        <w:rPr>
          <w:rFonts w:ascii="Arial" w:hAnsi="Arial" w:cs="Arial"/>
          <w:sz w:val="24"/>
          <w:szCs w:val="24"/>
        </w:rPr>
        <w:t>019 r. Prawo zamówień publicznych (</w:t>
      </w:r>
      <w:bookmarkStart w:id="0" w:name="_Hlk105678628"/>
      <w:r w:rsidRPr="007B5583">
        <w:rPr>
          <w:rFonts w:ascii="Arial" w:hAnsi="Arial" w:cs="Arial"/>
          <w:sz w:val="24"/>
          <w:szCs w:val="24"/>
        </w:rPr>
        <w:t>Dz.U.</w:t>
      </w:r>
      <w:r>
        <w:rPr>
          <w:rFonts w:ascii="Arial" w:hAnsi="Arial" w:cs="Arial"/>
          <w:sz w:val="24"/>
          <w:szCs w:val="24"/>
        </w:rPr>
        <w:t xml:space="preserve"> z </w:t>
      </w:r>
      <w:r w:rsidRPr="007B5583">
        <w:rPr>
          <w:rFonts w:ascii="Arial" w:hAnsi="Arial" w:cs="Arial"/>
          <w:sz w:val="24"/>
          <w:szCs w:val="24"/>
        </w:rPr>
        <w:t>20</w:t>
      </w:r>
      <w:r>
        <w:rPr>
          <w:rFonts w:ascii="Arial" w:hAnsi="Arial" w:cs="Arial"/>
          <w:sz w:val="24"/>
          <w:szCs w:val="24"/>
        </w:rPr>
        <w:t>21 r., poz. 1129 ze zm</w:t>
      </w:r>
      <w:bookmarkEnd w:id="0"/>
      <w:r>
        <w:rPr>
          <w:rFonts w:ascii="Arial" w:hAnsi="Arial" w:cs="Arial"/>
          <w:sz w:val="24"/>
          <w:szCs w:val="24"/>
        </w:rPr>
        <w:t>.</w:t>
      </w:r>
      <w:r w:rsidRPr="007B5583">
        <w:rPr>
          <w:rFonts w:ascii="Arial" w:hAnsi="Arial" w:cs="Arial"/>
          <w:sz w:val="24"/>
          <w:szCs w:val="24"/>
        </w:rPr>
        <w:t xml:space="preserve">), zwana dalej ustawą. </w:t>
      </w:r>
      <w:r w:rsidRPr="00BF75B6">
        <w:rPr>
          <w:rFonts w:ascii="Arial" w:hAnsi="Arial" w:cs="Arial"/>
          <w:sz w:val="24"/>
          <w:szCs w:val="24"/>
        </w:rPr>
        <w:t>Postępowanie jest prowadzone w trybie podstawowym.</w:t>
      </w:r>
    </w:p>
    <w:p w14:paraId="48F08445" w14:textId="77777777" w:rsidR="009A0090" w:rsidRPr="00A23EDC" w:rsidRDefault="009A0090" w:rsidP="009A0090">
      <w:pPr>
        <w:pStyle w:val="Akapitzlist"/>
        <w:numPr>
          <w:ilvl w:val="0"/>
          <w:numId w:val="22"/>
        </w:numPr>
        <w:autoSpaceDE w:val="0"/>
        <w:autoSpaceDN w:val="0"/>
        <w:adjustRightInd w:val="0"/>
        <w:spacing w:after="0" w:line="240" w:lineRule="auto"/>
        <w:ind w:left="284" w:hanging="284"/>
        <w:jc w:val="both"/>
        <w:rPr>
          <w:rFonts w:ascii="Arial" w:hAnsi="Arial" w:cs="Arial"/>
          <w:sz w:val="24"/>
          <w:szCs w:val="24"/>
        </w:rPr>
      </w:pPr>
      <w:r w:rsidRPr="007B5583">
        <w:rPr>
          <w:rFonts w:ascii="Arial" w:hAnsi="Arial" w:cs="Arial"/>
          <w:sz w:val="24"/>
          <w:szCs w:val="24"/>
        </w:rPr>
        <w:t>Wykonawca skł</w:t>
      </w:r>
      <w:r>
        <w:rPr>
          <w:rFonts w:ascii="Arial" w:hAnsi="Arial" w:cs="Arial"/>
          <w:sz w:val="24"/>
          <w:szCs w:val="24"/>
        </w:rPr>
        <w:t xml:space="preserve">ada ofertę na formularzu oferty, według wzoru stanowiącego </w:t>
      </w:r>
      <w:r w:rsidRPr="00A23EDC">
        <w:rPr>
          <w:rFonts w:ascii="Arial" w:hAnsi="Arial" w:cs="Arial"/>
          <w:sz w:val="24"/>
          <w:szCs w:val="24"/>
        </w:rPr>
        <w:t xml:space="preserve">załącznik nr 1 do </w:t>
      </w:r>
      <w:r>
        <w:rPr>
          <w:rFonts w:ascii="Arial" w:hAnsi="Arial" w:cs="Arial"/>
          <w:sz w:val="24"/>
          <w:szCs w:val="24"/>
        </w:rPr>
        <w:t>SWZ</w:t>
      </w:r>
      <w:r w:rsidRPr="00A23EDC">
        <w:rPr>
          <w:rFonts w:ascii="Arial" w:hAnsi="Arial" w:cs="Arial"/>
          <w:sz w:val="24"/>
          <w:szCs w:val="24"/>
        </w:rPr>
        <w:t>.</w:t>
      </w:r>
    </w:p>
    <w:p w14:paraId="4E0F1AB7" w14:textId="77777777" w:rsidR="009A0090" w:rsidRPr="007B5583" w:rsidRDefault="009A0090" w:rsidP="009A0090">
      <w:pPr>
        <w:pStyle w:val="Akapitzlist"/>
        <w:numPr>
          <w:ilvl w:val="0"/>
          <w:numId w:val="22"/>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 xml:space="preserve">Postępowanie prowadzone jest w języku polskim. </w:t>
      </w:r>
    </w:p>
    <w:p w14:paraId="3480BB8B" w14:textId="77777777" w:rsidR="009A0090" w:rsidRPr="007B5583" w:rsidRDefault="009A0090" w:rsidP="009A0090">
      <w:pPr>
        <w:pStyle w:val="Akapitzlist"/>
        <w:numPr>
          <w:ilvl w:val="0"/>
          <w:numId w:val="22"/>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Wykonawca składa tylko jedną ofertę.</w:t>
      </w:r>
    </w:p>
    <w:p w14:paraId="49A78DE6" w14:textId="77777777" w:rsidR="009A0090" w:rsidRPr="007B5583" w:rsidRDefault="009A0090" w:rsidP="009A0090">
      <w:pPr>
        <w:pStyle w:val="Akapitzlist"/>
        <w:numPr>
          <w:ilvl w:val="0"/>
          <w:numId w:val="22"/>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Zamawiający nie dopuszcza składania ofert wariantowych.</w:t>
      </w:r>
    </w:p>
    <w:p w14:paraId="3BFB988E" w14:textId="77777777" w:rsidR="009A0090" w:rsidRPr="00BF75B6" w:rsidRDefault="009A0090" w:rsidP="009A0090">
      <w:pPr>
        <w:pStyle w:val="Akapitzlist"/>
        <w:numPr>
          <w:ilvl w:val="0"/>
          <w:numId w:val="22"/>
        </w:numPr>
        <w:autoSpaceDE w:val="0"/>
        <w:autoSpaceDN w:val="0"/>
        <w:adjustRightInd w:val="0"/>
        <w:spacing w:after="0" w:line="240" w:lineRule="auto"/>
        <w:ind w:left="284" w:hanging="284"/>
        <w:jc w:val="both"/>
        <w:rPr>
          <w:rFonts w:ascii="Arial" w:hAnsi="Arial" w:cs="Arial"/>
          <w:sz w:val="24"/>
          <w:szCs w:val="24"/>
        </w:rPr>
      </w:pPr>
      <w:r w:rsidRPr="00BF75B6">
        <w:rPr>
          <w:rFonts w:ascii="Arial" w:hAnsi="Arial" w:cs="Arial"/>
          <w:sz w:val="24"/>
          <w:szCs w:val="24"/>
        </w:rPr>
        <w:t>Oferta musi obejmować całość zamówienia, nie dopuszcza się składania ofert częściowych.</w:t>
      </w:r>
    </w:p>
    <w:p w14:paraId="3E185DEC" w14:textId="77777777" w:rsidR="009A0090" w:rsidRPr="00CA6489" w:rsidRDefault="009A0090" w:rsidP="009A0090">
      <w:pPr>
        <w:pStyle w:val="Akapitzlist"/>
        <w:numPr>
          <w:ilvl w:val="0"/>
          <w:numId w:val="22"/>
        </w:numPr>
        <w:autoSpaceDE w:val="0"/>
        <w:autoSpaceDN w:val="0"/>
        <w:adjustRightInd w:val="0"/>
        <w:spacing w:after="0" w:line="240" w:lineRule="auto"/>
        <w:ind w:left="284" w:hanging="284"/>
        <w:jc w:val="both"/>
        <w:rPr>
          <w:rFonts w:ascii="Arial" w:hAnsi="Arial" w:cs="Arial"/>
          <w:color w:val="000000"/>
          <w:sz w:val="24"/>
          <w:szCs w:val="24"/>
        </w:rPr>
      </w:pPr>
      <w:r w:rsidRPr="007B5583">
        <w:rPr>
          <w:rFonts w:ascii="Arial" w:hAnsi="Arial" w:cs="Arial"/>
          <w:sz w:val="24"/>
          <w:szCs w:val="24"/>
        </w:rPr>
        <w:t xml:space="preserve">Zamawiający </w:t>
      </w:r>
      <w:r>
        <w:rPr>
          <w:rFonts w:ascii="Arial" w:hAnsi="Arial" w:cs="Arial"/>
          <w:sz w:val="24"/>
          <w:szCs w:val="24"/>
        </w:rPr>
        <w:t xml:space="preserve">nie </w:t>
      </w:r>
      <w:r w:rsidRPr="007B5583">
        <w:rPr>
          <w:rFonts w:ascii="Arial" w:hAnsi="Arial" w:cs="Arial"/>
          <w:sz w:val="24"/>
          <w:szCs w:val="24"/>
        </w:rPr>
        <w:t>przewiduje udzielania zamówień podobnych, o których mowa w art. 214 ust. 1 pkt 7 ustawy</w:t>
      </w:r>
      <w:r>
        <w:rPr>
          <w:rFonts w:ascii="Arial" w:hAnsi="Arial" w:cs="Arial"/>
          <w:sz w:val="24"/>
          <w:szCs w:val="24"/>
        </w:rPr>
        <w:t xml:space="preserve">. </w:t>
      </w:r>
    </w:p>
    <w:p w14:paraId="47D7F483" w14:textId="77777777" w:rsidR="009A0090" w:rsidRPr="00CA6489" w:rsidRDefault="009A0090" w:rsidP="009A0090">
      <w:pPr>
        <w:numPr>
          <w:ilvl w:val="0"/>
          <w:numId w:val="22"/>
        </w:numPr>
        <w:tabs>
          <w:tab w:val="left" w:pos="709"/>
        </w:tabs>
        <w:ind w:left="284" w:hanging="426"/>
        <w:jc w:val="both"/>
        <w:rPr>
          <w:rFonts w:ascii="Arial" w:hAnsi="Arial" w:cs="Arial"/>
          <w:sz w:val="24"/>
          <w:szCs w:val="24"/>
        </w:rPr>
      </w:pPr>
      <w:r w:rsidRPr="00CA6489">
        <w:rPr>
          <w:rFonts w:ascii="Arial" w:hAnsi="Arial" w:cs="Arial"/>
          <w:sz w:val="24"/>
          <w:szCs w:val="24"/>
        </w:rPr>
        <w:t>Zamawiający nie przewiduje zwoływania zebrania wykonawców.</w:t>
      </w:r>
    </w:p>
    <w:p w14:paraId="42CC0DE5" w14:textId="77777777" w:rsidR="009A0090" w:rsidRPr="007B5583" w:rsidRDefault="009A0090" w:rsidP="009A0090">
      <w:pPr>
        <w:pStyle w:val="Akapitzlist"/>
        <w:numPr>
          <w:ilvl w:val="0"/>
          <w:numId w:val="22"/>
        </w:numPr>
        <w:autoSpaceDE w:val="0"/>
        <w:autoSpaceDN w:val="0"/>
        <w:adjustRightInd w:val="0"/>
        <w:spacing w:after="0" w:line="240" w:lineRule="auto"/>
        <w:ind w:left="284" w:hanging="426"/>
        <w:jc w:val="both"/>
        <w:rPr>
          <w:rFonts w:ascii="Arial" w:hAnsi="Arial" w:cs="Arial"/>
          <w:color w:val="000000"/>
          <w:sz w:val="24"/>
          <w:szCs w:val="24"/>
        </w:rPr>
      </w:pPr>
      <w:r w:rsidRPr="007B5583">
        <w:rPr>
          <w:rFonts w:ascii="Arial" w:hAnsi="Arial" w:cs="Arial"/>
          <w:sz w:val="24"/>
          <w:szCs w:val="24"/>
        </w:rPr>
        <w:t>Wykonawca ponosi wszelkie koszty związane z przygotowaniem i złożeniem oferty.</w:t>
      </w:r>
    </w:p>
    <w:p w14:paraId="293DEEE6" w14:textId="77777777" w:rsidR="009A0090" w:rsidRPr="009C4630" w:rsidRDefault="009A0090" w:rsidP="009A0090">
      <w:pPr>
        <w:pStyle w:val="Akapitzlist"/>
        <w:numPr>
          <w:ilvl w:val="0"/>
          <w:numId w:val="22"/>
        </w:numPr>
        <w:autoSpaceDE w:val="0"/>
        <w:autoSpaceDN w:val="0"/>
        <w:adjustRightInd w:val="0"/>
        <w:spacing w:after="0" w:line="240" w:lineRule="auto"/>
        <w:ind w:left="284" w:hanging="426"/>
        <w:jc w:val="both"/>
        <w:rPr>
          <w:rFonts w:ascii="Arial" w:hAnsi="Arial" w:cs="Arial"/>
          <w:sz w:val="24"/>
          <w:szCs w:val="24"/>
        </w:rPr>
      </w:pPr>
      <w:r w:rsidRPr="009C4630">
        <w:rPr>
          <w:rFonts w:ascii="Arial" w:hAnsi="Arial" w:cs="Arial"/>
          <w:sz w:val="24"/>
          <w:szCs w:val="24"/>
        </w:rPr>
        <w:t>Na podstawie art. 275 pkt 2 ustawy zamawiający przewiduje w niniejszym postępowaniu możliwość negocjowania treści  ofert w celu ich ulepszenia na następujących zasadach:</w:t>
      </w:r>
    </w:p>
    <w:p w14:paraId="4802A5D3" w14:textId="77777777" w:rsidR="009A0090" w:rsidRPr="009C4630" w:rsidRDefault="009A0090" w:rsidP="009A0090">
      <w:pPr>
        <w:pStyle w:val="Akapitzlist"/>
        <w:numPr>
          <w:ilvl w:val="0"/>
          <w:numId w:val="25"/>
        </w:numPr>
        <w:autoSpaceDE w:val="0"/>
        <w:autoSpaceDN w:val="0"/>
        <w:adjustRightInd w:val="0"/>
        <w:spacing w:after="0" w:line="240" w:lineRule="auto"/>
        <w:ind w:left="567" w:hanging="283"/>
        <w:jc w:val="both"/>
        <w:rPr>
          <w:rFonts w:ascii="Arial" w:hAnsi="Arial" w:cs="Arial"/>
          <w:sz w:val="24"/>
          <w:szCs w:val="24"/>
        </w:rPr>
      </w:pPr>
      <w:r w:rsidRPr="009C4630">
        <w:rPr>
          <w:rFonts w:ascii="Arial" w:hAnsi="Arial" w:cs="Arial"/>
          <w:sz w:val="24"/>
          <w:szCs w:val="24"/>
        </w:rPr>
        <w:t>zamawiający przewiduje możliwość prowadzenia negocjacji z wykonawcami, którzy  złożyli oferty niepodlegające odrzuceniu,</w:t>
      </w:r>
    </w:p>
    <w:p w14:paraId="28A0794E" w14:textId="77777777" w:rsidR="009A0090" w:rsidRPr="009C4630" w:rsidRDefault="009A0090" w:rsidP="009A0090">
      <w:pPr>
        <w:pStyle w:val="Akapitzlist"/>
        <w:numPr>
          <w:ilvl w:val="0"/>
          <w:numId w:val="25"/>
        </w:numPr>
        <w:autoSpaceDE w:val="0"/>
        <w:autoSpaceDN w:val="0"/>
        <w:adjustRightInd w:val="0"/>
        <w:spacing w:after="0" w:line="240" w:lineRule="auto"/>
        <w:ind w:left="567" w:hanging="283"/>
        <w:jc w:val="both"/>
        <w:rPr>
          <w:rFonts w:ascii="Arial" w:hAnsi="Arial" w:cs="Arial"/>
          <w:sz w:val="24"/>
          <w:szCs w:val="24"/>
        </w:rPr>
      </w:pPr>
      <w:r w:rsidRPr="009C4630">
        <w:rPr>
          <w:rFonts w:ascii="Arial" w:hAnsi="Arial" w:cs="Arial"/>
          <w:sz w:val="24"/>
          <w:szCs w:val="24"/>
        </w:rPr>
        <w:lastRenderedPageBreak/>
        <w:t>zamawiający nie przewiduje ograniczania liczby wykonawców, których zaprosi do negocjacji,</w:t>
      </w:r>
    </w:p>
    <w:p w14:paraId="2F5A5D29" w14:textId="77777777" w:rsidR="009A0090" w:rsidRPr="009C4630" w:rsidRDefault="009A0090" w:rsidP="009A0090">
      <w:pPr>
        <w:pStyle w:val="Akapitzlist"/>
        <w:numPr>
          <w:ilvl w:val="0"/>
          <w:numId w:val="25"/>
        </w:numPr>
        <w:autoSpaceDE w:val="0"/>
        <w:autoSpaceDN w:val="0"/>
        <w:adjustRightInd w:val="0"/>
        <w:spacing w:after="0" w:line="240" w:lineRule="auto"/>
        <w:ind w:left="567" w:hanging="283"/>
        <w:jc w:val="both"/>
        <w:rPr>
          <w:rFonts w:ascii="Arial" w:hAnsi="Arial" w:cs="Arial"/>
          <w:sz w:val="24"/>
          <w:szCs w:val="24"/>
        </w:rPr>
      </w:pPr>
      <w:r w:rsidRPr="009C4630">
        <w:rPr>
          <w:rFonts w:ascii="Arial" w:hAnsi="Arial" w:cs="Arial"/>
          <w:sz w:val="24"/>
          <w:szCs w:val="24"/>
        </w:rPr>
        <w:t xml:space="preserve">w przypadku skorzystania przez </w:t>
      </w:r>
      <w:r>
        <w:rPr>
          <w:rFonts w:ascii="Arial" w:hAnsi="Arial" w:cs="Arial"/>
          <w:sz w:val="24"/>
          <w:szCs w:val="24"/>
        </w:rPr>
        <w:t>z</w:t>
      </w:r>
      <w:r w:rsidRPr="009C4630">
        <w:rPr>
          <w:rFonts w:ascii="Arial" w:hAnsi="Arial" w:cs="Arial"/>
          <w:sz w:val="24"/>
          <w:szCs w:val="24"/>
        </w:rPr>
        <w:t xml:space="preserve">amawiającego z możliwości negocjowania treści ofert, negocjacje dotyczyć będą wyłącznie tych elementów treści ofert, które podlegają ocenie w ramach kryteriów oceny ofert. </w:t>
      </w:r>
    </w:p>
    <w:p w14:paraId="38B4ADBC" w14:textId="77777777" w:rsidR="009A0090" w:rsidRPr="009C4630" w:rsidRDefault="009A0090" w:rsidP="009A0090">
      <w:pPr>
        <w:pStyle w:val="Akapitzlist"/>
        <w:numPr>
          <w:ilvl w:val="0"/>
          <w:numId w:val="25"/>
        </w:numPr>
        <w:spacing w:after="0" w:line="240" w:lineRule="auto"/>
        <w:ind w:left="567" w:hanging="283"/>
        <w:jc w:val="both"/>
        <w:rPr>
          <w:rFonts w:ascii="Arial" w:hAnsi="Arial" w:cs="Arial"/>
          <w:sz w:val="24"/>
          <w:szCs w:val="24"/>
        </w:rPr>
      </w:pPr>
      <w:r w:rsidRPr="009C4630">
        <w:rPr>
          <w:rFonts w:ascii="Arial" w:hAnsi="Arial" w:cs="Arial"/>
          <w:sz w:val="24"/>
          <w:szCs w:val="24"/>
        </w:rPr>
        <w:t xml:space="preserve">po zakończeniu negocjacji zamawiający zaprosi wykonawców do składania ofert  dodatkowych. </w:t>
      </w:r>
    </w:p>
    <w:p w14:paraId="0679D5D9" w14:textId="77777777" w:rsidR="009A0090" w:rsidRPr="001B532D" w:rsidRDefault="009A0090" w:rsidP="009A0090">
      <w:pPr>
        <w:pStyle w:val="Akapitzlist"/>
        <w:autoSpaceDE w:val="0"/>
        <w:autoSpaceDN w:val="0"/>
        <w:adjustRightInd w:val="0"/>
        <w:spacing w:after="0" w:line="240" w:lineRule="auto"/>
        <w:ind w:left="644"/>
        <w:jc w:val="both"/>
        <w:rPr>
          <w:rFonts w:ascii="Arial" w:hAnsi="Arial" w:cs="Arial"/>
          <w:color w:val="FF0000"/>
          <w:sz w:val="24"/>
          <w:szCs w:val="24"/>
        </w:rPr>
      </w:pPr>
    </w:p>
    <w:p w14:paraId="0B0DA36D" w14:textId="77777777" w:rsidR="009A0090" w:rsidRPr="00CF29E4" w:rsidRDefault="009A0090" w:rsidP="009A0090">
      <w:pPr>
        <w:pStyle w:val="Nagwek3"/>
        <w:pBdr>
          <w:top w:val="single" w:sz="4" w:space="1" w:color="auto"/>
          <w:left w:val="single" w:sz="4" w:space="4" w:color="auto"/>
          <w:bottom w:val="single" w:sz="4" w:space="1" w:color="auto"/>
          <w:right w:val="single" w:sz="4" w:space="4" w:color="auto"/>
        </w:pBdr>
        <w:shd w:val="clear" w:color="auto" w:fill="DBDBDB" w:themeFill="accent3" w:themeFillTint="66"/>
        <w:tabs>
          <w:tab w:val="left" w:pos="360"/>
        </w:tabs>
        <w:jc w:val="left"/>
        <w:rPr>
          <w:rFonts w:ascii="Arial" w:hAnsi="Arial" w:cs="Arial"/>
          <w:b w:val="0"/>
          <w:bCs w:val="0"/>
          <w:sz w:val="24"/>
          <w:szCs w:val="24"/>
        </w:rPr>
      </w:pPr>
      <w:r w:rsidRPr="00CF29E4">
        <w:rPr>
          <w:rFonts w:ascii="Arial" w:hAnsi="Arial" w:cs="Arial"/>
          <w:sz w:val="24"/>
          <w:szCs w:val="24"/>
        </w:rPr>
        <w:t xml:space="preserve">ROZDZIAŁ II </w:t>
      </w:r>
      <w:r>
        <w:rPr>
          <w:rFonts w:ascii="Arial" w:hAnsi="Arial" w:cs="Arial"/>
          <w:sz w:val="24"/>
          <w:szCs w:val="24"/>
        </w:rPr>
        <w:t>Informacje o środkach komunikacji elektronicznej</w:t>
      </w:r>
      <w:r w:rsidRPr="00CF29E4">
        <w:rPr>
          <w:rFonts w:ascii="Arial" w:hAnsi="Arial" w:cs="Arial"/>
          <w:sz w:val="24"/>
          <w:szCs w:val="24"/>
        </w:rPr>
        <w:t xml:space="preserve">. </w:t>
      </w:r>
      <w:r>
        <w:rPr>
          <w:rFonts w:ascii="Arial" w:hAnsi="Arial" w:cs="Arial"/>
          <w:sz w:val="24"/>
          <w:szCs w:val="24"/>
        </w:rPr>
        <w:t>Wymagania techniczne i organizacyjne sporządzania, wysyłania i odbierania korespondencji elektronicznej.</w:t>
      </w:r>
    </w:p>
    <w:p w14:paraId="25434BEA" w14:textId="77777777" w:rsidR="009A0090" w:rsidRPr="007B5583" w:rsidRDefault="009A0090" w:rsidP="009A0090">
      <w:pPr>
        <w:jc w:val="both"/>
        <w:rPr>
          <w:rFonts w:ascii="Arial" w:hAnsi="Arial" w:cs="Arial"/>
          <w:sz w:val="24"/>
          <w:szCs w:val="24"/>
        </w:rPr>
      </w:pPr>
    </w:p>
    <w:p w14:paraId="21C41625" w14:textId="77777777" w:rsidR="009A0090" w:rsidRPr="008C602D" w:rsidRDefault="009A0090" w:rsidP="009A0090">
      <w:pPr>
        <w:pStyle w:val="Akapitzlist"/>
        <w:numPr>
          <w:ilvl w:val="0"/>
          <w:numId w:val="21"/>
        </w:numPr>
        <w:spacing w:after="0" w:line="240" w:lineRule="auto"/>
        <w:ind w:left="284" w:hanging="284"/>
        <w:jc w:val="both"/>
        <w:rPr>
          <w:rFonts w:ascii="Arial" w:hAnsi="Arial" w:cs="Arial"/>
          <w:b/>
          <w:i/>
          <w:sz w:val="24"/>
          <w:szCs w:val="24"/>
        </w:rPr>
      </w:pPr>
      <w:r w:rsidRPr="008C602D">
        <w:rPr>
          <w:rFonts w:ascii="Arial" w:hAnsi="Arial" w:cs="Arial"/>
          <w:b/>
          <w:sz w:val="24"/>
          <w:szCs w:val="24"/>
        </w:rPr>
        <w:t>Informacje o środkach komunikacji elektronicznej, przy użyciu których zamawiający będzie komunikował się z wykonawcami:</w:t>
      </w:r>
    </w:p>
    <w:p w14:paraId="574ED402" w14:textId="09C4F7B7" w:rsidR="009A0090" w:rsidRPr="008A1981" w:rsidRDefault="009A0090" w:rsidP="009A0090">
      <w:pPr>
        <w:pStyle w:val="Akapitzlist"/>
        <w:numPr>
          <w:ilvl w:val="0"/>
          <w:numId w:val="27"/>
        </w:numPr>
        <w:spacing w:after="0" w:line="240" w:lineRule="auto"/>
        <w:ind w:left="567" w:hanging="283"/>
        <w:jc w:val="both"/>
        <w:rPr>
          <w:rFonts w:ascii="Arial" w:hAnsi="Arial" w:cs="Arial"/>
          <w:sz w:val="24"/>
          <w:szCs w:val="24"/>
          <w:u w:val="single"/>
        </w:rPr>
      </w:pPr>
      <w:r w:rsidRPr="008A1981">
        <w:rPr>
          <w:rFonts w:ascii="Arial" w:hAnsi="Arial" w:cs="Arial"/>
          <w:sz w:val="24"/>
          <w:szCs w:val="24"/>
        </w:rPr>
        <w:t>Z</w:t>
      </w:r>
      <w:r w:rsidRPr="008A1981">
        <w:rPr>
          <w:rStyle w:val="Hipercze"/>
          <w:rFonts w:ascii="Arial" w:hAnsi="Arial" w:cs="Arial"/>
          <w:sz w:val="24"/>
          <w:szCs w:val="24"/>
        </w:rPr>
        <w:t xml:space="preserve"> zastrzeżeniem art. 61 ust. 2 ustawy, k</w:t>
      </w:r>
      <w:r w:rsidRPr="008A1981">
        <w:rPr>
          <w:rFonts w:ascii="Arial" w:hAnsi="Arial" w:cs="Arial"/>
          <w:sz w:val="24"/>
          <w:szCs w:val="24"/>
        </w:rPr>
        <w:t>omunikacja między zamawiającym a wykonawcami, w tym oferty oraz wszelkie oświadczenia, wnioski (w tym o wyjaśnienie treści SWZ), zawiadomienia i informacje przekazywane są wyłącznie poprzez ich złożenie na Platformie: platformazakupowa.pl  (zwanej dalej: „Platformą”) pod adresem:</w:t>
      </w:r>
      <w:r w:rsidR="008A1981">
        <w:rPr>
          <w:rFonts w:ascii="Arial" w:hAnsi="Arial" w:cs="Arial"/>
          <w:sz w:val="24"/>
          <w:szCs w:val="24"/>
        </w:rPr>
        <w:t xml:space="preserve"> </w:t>
      </w:r>
      <w:r w:rsidRPr="008A1981">
        <w:rPr>
          <w:rFonts w:ascii="Arial" w:hAnsi="Arial" w:cs="Arial"/>
          <w:sz w:val="24"/>
          <w:szCs w:val="24"/>
        </w:rPr>
        <w:t xml:space="preserve"> </w:t>
      </w:r>
      <w:hyperlink r:id="rId8" w:history="1">
        <w:r w:rsidRPr="008A1981">
          <w:rPr>
            <w:rStyle w:val="Hipercze"/>
            <w:rFonts w:ascii="Arial" w:hAnsi="Arial" w:cs="Arial"/>
            <w:sz w:val="24"/>
            <w:szCs w:val="24"/>
          </w:rPr>
          <w:t>https://platformazakupowa.pl/pn/zlotnikikujawskie</w:t>
        </w:r>
      </w:hyperlink>
    </w:p>
    <w:p w14:paraId="06282FAA" w14:textId="77777777" w:rsidR="009A0090" w:rsidRPr="00403840" w:rsidRDefault="009A0090" w:rsidP="009A0090">
      <w:pPr>
        <w:pStyle w:val="Akapitzlist"/>
        <w:spacing w:after="0" w:line="240" w:lineRule="auto"/>
        <w:ind w:left="567"/>
        <w:jc w:val="both"/>
        <w:rPr>
          <w:rFonts w:ascii="Arial" w:hAnsi="Arial" w:cs="Arial"/>
          <w:i/>
          <w:sz w:val="24"/>
          <w:szCs w:val="24"/>
        </w:rPr>
      </w:pPr>
    </w:p>
    <w:p w14:paraId="4EB9458E" w14:textId="77777777" w:rsidR="009A0090" w:rsidRPr="00980D72" w:rsidRDefault="009A0090" w:rsidP="009A0090">
      <w:pPr>
        <w:pStyle w:val="Akapitzlist"/>
        <w:numPr>
          <w:ilvl w:val="0"/>
          <w:numId w:val="27"/>
        </w:numPr>
        <w:spacing w:after="0" w:line="240" w:lineRule="auto"/>
        <w:ind w:left="567" w:hanging="283"/>
        <w:jc w:val="both"/>
        <w:rPr>
          <w:rFonts w:ascii="Arial" w:hAnsi="Arial" w:cs="Arial"/>
          <w:b/>
          <w:i/>
          <w:sz w:val="24"/>
          <w:szCs w:val="24"/>
        </w:rPr>
      </w:pPr>
      <w:r w:rsidRPr="00980D72">
        <w:rPr>
          <w:rFonts w:ascii="Arial" w:hAnsi="Arial" w:cs="Arial"/>
          <w:sz w:val="24"/>
          <w:szCs w:val="24"/>
        </w:rPr>
        <w:t>Korespondencja przekazana zamawiającemu w inny sposób (np. listownie, mailem) nie będzie brana pod uwagę.</w:t>
      </w:r>
    </w:p>
    <w:p w14:paraId="34AE264A" w14:textId="77777777" w:rsidR="009A0090" w:rsidRPr="008C602D" w:rsidRDefault="009A0090" w:rsidP="009A0090">
      <w:pPr>
        <w:pStyle w:val="Akapitzlist"/>
        <w:numPr>
          <w:ilvl w:val="0"/>
          <w:numId w:val="21"/>
        </w:numPr>
        <w:spacing w:after="0" w:line="240" w:lineRule="auto"/>
        <w:ind w:left="284" w:hanging="284"/>
        <w:jc w:val="both"/>
        <w:rPr>
          <w:rFonts w:ascii="Arial" w:hAnsi="Arial" w:cs="Arial"/>
          <w:b/>
          <w:sz w:val="24"/>
          <w:szCs w:val="24"/>
        </w:rPr>
      </w:pPr>
      <w:r w:rsidRPr="008C602D">
        <w:rPr>
          <w:rFonts w:ascii="Arial" w:hAnsi="Arial" w:cs="Arial"/>
          <w:b/>
          <w:sz w:val="24"/>
          <w:szCs w:val="24"/>
        </w:rPr>
        <w:t>Wymagania techniczne i organizacyjne sporządzania, wysyłania i odbierania korespondencji elektronicznej.</w:t>
      </w:r>
    </w:p>
    <w:p w14:paraId="17FFA639" w14:textId="77777777" w:rsidR="009A0090" w:rsidRPr="008C602D" w:rsidRDefault="009A0090" w:rsidP="009A0090">
      <w:pPr>
        <w:pStyle w:val="Akapitzlist"/>
        <w:numPr>
          <w:ilvl w:val="0"/>
          <w:numId w:val="28"/>
        </w:numPr>
        <w:spacing w:after="0" w:line="240" w:lineRule="auto"/>
        <w:ind w:left="567" w:hanging="283"/>
        <w:jc w:val="both"/>
        <w:rPr>
          <w:rFonts w:ascii="Arial" w:hAnsi="Arial" w:cs="Arial"/>
          <w:sz w:val="24"/>
          <w:szCs w:val="24"/>
        </w:rPr>
      </w:pPr>
      <w:r w:rsidRPr="008C602D">
        <w:rPr>
          <w:rFonts w:ascii="Arial" w:hAnsi="Arial" w:cs="Arial"/>
          <w:sz w:val="24"/>
          <w:szCs w:val="24"/>
        </w:rPr>
        <w:t>Ofertę i oświadczenie, o którym mowa w art. 125 ust. 1 ustawy, składa się, pod rygorem nieważności w formie elektronicznej (tj. przy użyciu kwalifikowanego podpisu elektronicznego) lub w postaci elektronicznej opatrzonej podpisem zaufanym lub podpisem osobistym.</w:t>
      </w:r>
    </w:p>
    <w:p w14:paraId="45989B2B" w14:textId="77777777" w:rsidR="009A0090" w:rsidRPr="008C602D" w:rsidRDefault="009A0090" w:rsidP="009A0090">
      <w:pPr>
        <w:pStyle w:val="Akapitzlist"/>
        <w:numPr>
          <w:ilvl w:val="0"/>
          <w:numId w:val="28"/>
        </w:numPr>
        <w:spacing w:after="0" w:line="240" w:lineRule="auto"/>
        <w:ind w:left="567" w:hanging="283"/>
        <w:jc w:val="both"/>
        <w:rPr>
          <w:rFonts w:ascii="Arial" w:hAnsi="Arial" w:cs="Arial"/>
          <w:sz w:val="24"/>
          <w:szCs w:val="24"/>
        </w:rPr>
      </w:pPr>
      <w:r w:rsidRPr="008C602D">
        <w:rPr>
          <w:rFonts w:ascii="Arial" w:hAnsi="Arial" w:cs="Arial"/>
          <w:bCs/>
          <w:sz w:val="24"/>
          <w:szCs w:val="24"/>
        </w:rPr>
        <w:t xml:space="preserve">Podmiotowe środki dowodowe oraz inne dokumenty lub oświadczenia, o których mowa w </w:t>
      </w:r>
      <w:bookmarkStart w:id="1" w:name="_Hlk60768744"/>
      <w:r w:rsidRPr="008C602D">
        <w:rPr>
          <w:rFonts w:ascii="Arial" w:hAnsi="Arial" w:cs="Arial"/>
          <w:bCs/>
          <w:sz w:val="24"/>
          <w:szCs w:val="24"/>
        </w:rPr>
        <w:t xml:space="preserve">rozporządzeniu Ministra Rozwoju, Pracy i Technologii </w:t>
      </w:r>
      <w:r w:rsidRPr="008C602D">
        <w:rPr>
          <w:rFonts w:ascii="Arial" w:hAnsi="Arial" w:cs="Arial"/>
          <w:bCs/>
          <w:i/>
          <w:sz w:val="24"/>
          <w:szCs w:val="24"/>
        </w:rPr>
        <w:t xml:space="preserve">z dnia 23 grudnia 2020 r. w sprawie podmiotowych środków dowodowych oraz innych dokumentów lub oświadczeń, jakich może żądać zamawiający od wykonawcy </w:t>
      </w:r>
      <w:bookmarkEnd w:id="1"/>
      <w:r w:rsidRPr="008C602D">
        <w:rPr>
          <w:rFonts w:ascii="Arial" w:hAnsi="Arial" w:cs="Arial"/>
          <w:bCs/>
          <w:sz w:val="24"/>
          <w:szCs w:val="24"/>
        </w:rPr>
        <w:t xml:space="preserve">i wymagane zapisami SWZ składa się w formie elektronicznej (tj. </w:t>
      </w:r>
      <w:r w:rsidRPr="008C602D">
        <w:rPr>
          <w:rFonts w:ascii="Arial" w:hAnsi="Arial" w:cs="Arial"/>
          <w:sz w:val="24"/>
          <w:szCs w:val="24"/>
        </w:rPr>
        <w:t>przy użyciu kwalifikowanego podpisu elektronicznego)</w:t>
      </w:r>
      <w:r w:rsidRPr="008C602D">
        <w:rPr>
          <w:rFonts w:ascii="Arial" w:hAnsi="Arial" w:cs="Arial"/>
          <w:bCs/>
          <w:sz w:val="24"/>
          <w:szCs w:val="24"/>
        </w:rPr>
        <w:t xml:space="preserve"> lub w postaci elektronicznej opatrzonej podpisem zaufanym lub podpisem osobistym.</w:t>
      </w:r>
    </w:p>
    <w:p w14:paraId="0A859EE2" w14:textId="77777777" w:rsidR="009A0090" w:rsidRPr="00470826" w:rsidRDefault="009A0090" w:rsidP="009A0090">
      <w:pPr>
        <w:pStyle w:val="Akapitzlist"/>
        <w:numPr>
          <w:ilvl w:val="0"/>
          <w:numId w:val="28"/>
        </w:numPr>
        <w:spacing w:after="0" w:line="240" w:lineRule="auto"/>
        <w:ind w:left="567" w:hanging="283"/>
        <w:jc w:val="both"/>
        <w:rPr>
          <w:rFonts w:ascii="Arial" w:hAnsi="Arial" w:cs="Arial"/>
          <w:sz w:val="24"/>
          <w:szCs w:val="24"/>
        </w:rPr>
      </w:pPr>
      <w:r w:rsidRPr="008C602D">
        <w:rPr>
          <w:rFonts w:ascii="Arial" w:hAnsi="Arial" w:cs="Arial"/>
          <w:sz w:val="24"/>
          <w:szCs w:val="24"/>
        </w:rPr>
        <w:t xml:space="preserve">Sposób sporządzenia podmiotowych środków dowodowych, przedmiotowych środków dowodowych oraz innych dokumentów lub oświadczeń  musi być zgody z wymaganiami określonymi w rozporządzeniu Prezesa Rady </w:t>
      </w:r>
      <w:r>
        <w:rPr>
          <w:rFonts w:ascii="Arial" w:hAnsi="Arial" w:cs="Arial"/>
          <w:sz w:val="24"/>
          <w:szCs w:val="24"/>
        </w:rPr>
        <w:t>Ministrów z dnia 30 grudnia 2020</w:t>
      </w:r>
      <w:r w:rsidRPr="008C602D">
        <w:rPr>
          <w:rFonts w:ascii="Arial" w:hAnsi="Arial" w:cs="Arial"/>
          <w:sz w:val="24"/>
          <w:szCs w:val="24"/>
        </w:rPr>
        <w:t xml:space="preserve"> r. </w:t>
      </w:r>
      <w:r w:rsidRPr="008C602D">
        <w:rPr>
          <w:rFonts w:ascii="Arial" w:hAnsi="Arial" w:cs="Arial"/>
          <w:i/>
          <w:iCs/>
          <w:sz w:val="24"/>
          <w:szCs w:val="24"/>
        </w:rPr>
        <w:t xml:space="preserve">w sprawie sposobu sporządzania i </w:t>
      </w:r>
      <w:r w:rsidRPr="00470826">
        <w:rPr>
          <w:rFonts w:ascii="Arial" w:hAnsi="Arial" w:cs="Arial"/>
          <w:i/>
          <w:iCs/>
          <w:sz w:val="24"/>
          <w:szCs w:val="24"/>
        </w:rPr>
        <w:t>przekazywania informacji oraz wymagań technicznych dla dokumentów elektronicznych oraz środków komunikacji elektronicznej w postępowaniu o udzielenie zamówienia publicznego lub konkursie</w:t>
      </w:r>
      <w:r w:rsidRPr="00470826">
        <w:rPr>
          <w:rFonts w:ascii="Arial" w:hAnsi="Arial" w:cs="Arial"/>
          <w:sz w:val="24"/>
          <w:szCs w:val="24"/>
        </w:rPr>
        <w:t xml:space="preserve"> oraz w </w:t>
      </w:r>
      <w:r w:rsidRPr="00470826">
        <w:rPr>
          <w:rFonts w:ascii="Arial" w:hAnsi="Arial" w:cs="Arial"/>
          <w:bCs/>
          <w:sz w:val="24"/>
          <w:szCs w:val="24"/>
        </w:rPr>
        <w:t xml:space="preserve">rozporządzeniu Ministra Rozwoju, Pracy i Technologii z dnia 23 grudnia 2020 r. </w:t>
      </w:r>
      <w:r w:rsidRPr="00470826">
        <w:rPr>
          <w:rFonts w:ascii="Arial" w:hAnsi="Arial" w:cs="Arial"/>
          <w:bCs/>
          <w:i/>
          <w:iCs/>
          <w:sz w:val="24"/>
          <w:szCs w:val="24"/>
        </w:rPr>
        <w:t>w sprawie podmiotowych środków dowodowych oraz innych dokumentów lub oświadczeń, jakich może żądać zamawiający od wykonawcy.</w:t>
      </w:r>
    </w:p>
    <w:p w14:paraId="432D0AE9" w14:textId="77777777" w:rsidR="009A0090" w:rsidRPr="00470826" w:rsidRDefault="009A0090" w:rsidP="009A0090">
      <w:pPr>
        <w:pStyle w:val="Akapitzlist"/>
        <w:numPr>
          <w:ilvl w:val="0"/>
          <w:numId w:val="28"/>
        </w:numPr>
        <w:spacing w:after="0" w:line="240" w:lineRule="auto"/>
        <w:ind w:left="567" w:hanging="283"/>
        <w:jc w:val="both"/>
        <w:rPr>
          <w:rFonts w:ascii="Arial" w:hAnsi="Arial" w:cs="Arial"/>
          <w:sz w:val="24"/>
          <w:szCs w:val="24"/>
        </w:rPr>
      </w:pPr>
      <w:r w:rsidRPr="00470826">
        <w:rPr>
          <w:rFonts w:ascii="Arial" w:hAnsi="Arial" w:cs="Arial"/>
          <w:sz w:val="24"/>
          <w:szCs w:val="24"/>
        </w:rPr>
        <w:t xml:space="preserve">Komunikacja między zamawiającym a wykonawcami, w tym wszelkie oświadczenia, wnioski, zawiadomienia oraz informacje, przekazywane są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do </w:t>
      </w:r>
      <w:r w:rsidRPr="00470826">
        <w:rPr>
          <w:rFonts w:ascii="Arial" w:hAnsi="Arial" w:cs="Arial"/>
          <w:sz w:val="24"/>
          <w:szCs w:val="24"/>
        </w:rPr>
        <w:lastRenderedPageBreak/>
        <w:t>zamawiającego”</w:t>
      </w:r>
      <w:r>
        <w:rPr>
          <w:rFonts w:ascii="Arial" w:hAnsi="Arial" w:cs="Arial"/>
          <w:sz w:val="24"/>
          <w:szCs w:val="24"/>
        </w:rPr>
        <w:t>,</w:t>
      </w:r>
      <w:r w:rsidRPr="00470826">
        <w:rPr>
          <w:rFonts w:ascii="Arial" w:hAnsi="Arial" w:cs="Arial"/>
          <w:sz w:val="24"/>
          <w:szCs w:val="24"/>
        </w:rPr>
        <w:t xml:space="preserve"> po który</w:t>
      </w:r>
      <w:r>
        <w:rPr>
          <w:rFonts w:ascii="Arial" w:hAnsi="Arial" w:cs="Arial"/>
          <w:sz w:val="24"/>
          <w:szCs w:val="24"/>
        </w:rPr>
        <w:t>m</w:t>
      </w:r>
      <w:r w:rsidRPr="00470826">
        <w:rPr>
          <w:rFonts w:ascii="Arial" w:hAnsi="Arial" w:cs="Arial"/>
          <w:sz w:val="24"/>
          <w:szCs w:val="24"/>
        </w:rPr>
        <w:t xml:space="preserve"> pojawi się komunikat, że wiadomość została wysłana do zamawiającego. </w:t>
      </w:r>
    </w:p>
    <w:p w14:paraId="32085913" w14:textId="77777777" w:rsidR="009A0090" w:rsidRPr="00470826" w:rsidRDefault="009A0090" w:rsidP="009A0090">
      <w:pPr>
        <w:pStyle w:val="Akapitzlist"/>
        <w:numPr>
          <w:ilvl w:val="0"/>
          <w:numId w:val="28"/>
        </w:numPr>
        <w:spacing w:after="0" w:line="240" w:lineRule="auto"/>
        <w:ind w:left="567" w:hanging="283"/>
        <w:jc w:val="both"/>
        <w:rPr>
          <w:rFonts w:ascii="Arial" w:hAnsi="Arial" w:cs="Arial"/>
          <w:sz w:val="24"/>
          <w:szCs w:val="24"/>
        </w:rPr>
      </w:pPr>
      <w:r w:rsidRPr="00470826">
        <w:rPr>
          <w:rFonts w:ascii="Arial" w:hAnsi="Arial" w:cs="Arial"/>
          <w:sz w:val="24"/>
          <w:szCs w:val="24"/>
        </w:rPr>
        <w:t>Zamawiający będzie przekazywał wykonawcom za pośrednictwem Platformy m.in. informacje  dotyczące odpowiedzi na pytania, zmiany SWZ, zmiany terminu składania i otwarcia ofert.  Zamawiający będzie zamieszczał ww. informacje na Platformie w sekcji “Komunikaty”. Korespondencja, której zgodnie z obowiązującymi przepisami</w:t>
      </w:r>
      <w:r>
        <w:rPr>
          <w:rFonts w:ascii="Arial" w:hAnsi="Arial" w:cs="Arial"/>
          <w:sz w:val="24"/>
          <w:szCs w:val="24"/>
        </w:rPr>
        <w:t>,</w:t>
      </w:r>
      <w:r w:rsidRPr="00470826">
        <w:rPr>
          <w:rFonts w:ascii="Arial" w:hAnsi="Arial" w:cs="Arial"/>
          <w:sz w:val="24"/>
          <w:szCs w:val="24"/>
        </w:rPr>
        <w:t xml:space="preserve"> adresatem jest konkretny wykonawca, będzie przekazywana za pośrednictwem Platformy do konkretnego wykonawcy. </w:t>
      </w:r>
    </w:p>
    <w:p w14:paraId="054DEBDF" w14:textId="77777777" w:rsidR="009A0090" w:rsidRPr="00470826" w:rsidRDefault="009A0090" w:rsidP="009A0090">
      <w:pPr>
        <w:pStyle w:val="Akapitzlist"/>
        <w:numPr>
          <w:ilvl w:val="0"/>
          <w:numId w:val="28"/>
        </w:numPr>
        <w:spacing w:after="0" w:line="240" w:lineRule="auto"/>
        <w:ind w:left="567" w:hanging="283"/>
        <w:jc w:val="both"/>
        <w:rPr>
          <w:rFonts w:ascii="Arial" w:hAnsi="Arial" w:cs="Arial"/>
          <w:sz w:val="24"/>
          <w:szCs w:val="24"/>
        </w:rPr>
      </w:pPr>
      <w:r w:rsidRPr="00470826">
        <w:rPr>
          <w:rFonts w:ascii="Arial" w:hAnsi="Arial" w:cs="Arial"/>
          <w:sz w:val="24"/>
          <w:szCs w:val="24"/>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195E85CF" w14:textId="77777777" w:rsidR="009A0090" w:rsidRPr="00403840" w:rsidRDefault="009A0090" w:rsidP="009A0090">
      <w:pPr>
        <w:pStyle w:val="Akapitzlist"/>
        <w:numPr>
          <w:ilvl w:val="0"/>
          <w:numId w:val="28"/>
        </w:numPr>
        <w:tabs>
          <w:tab w:val="left" w:pos="1134"/>
        </w:tabs>
        <w:spacing w:after="0" w:line="240" w:lineRule="auto"/>
        <w:ind w:left="567" w:hanging="283"/>
        <w:jc w:val="both"/>
        <w:rPr>
          <w:rFonts w:ascii="Arial" w:hAnsi="Arial" w:cs="Arial"/>
          <w:sz w:val="24"/>
          <w:szCs w:val="24"/>
        </w:rPr>
      </w:pPr>
      <w:r w:rsidRPr="00470826">
        <w:rPr>
          <w:rFonts w:ascii="Arial" w:hAnsi="Arial" w:cs="Arial"/>
          <w:sz w:val="24"/>
          <w:szCs w:val="24"/>
        </w:rPr>
        <w:t>Zamawiający, zgodnie z Rozporządzeniem Prezesa Rady Ministrów z dnia 3</w:t>
      </w:r>
      <w:r>
        <w:rPr>
          <w:rFonts w:ascii="Arial" w:hAnsi="Arial" w:cs="Arial"/>
          <w:sz w:val="24"/>
          <w:szCs w:val="24"/>
        </w:rPr>
        <w:t>1</w:t>
      </w:r>
      <w:r w:rsidRPr="00470826">
        <w:rPr>
          <w:rFonts w:ascii="Arial" w:hAnsi="Arial" w:cs="Arial"/>
          <w:sz w:val="24"/>
          <w:szCs w:val="24"/>
        </w:rPr>
        <w:t xml:space="preserve"> grudnia 2020r. w sprawie sposobu sporządzania i przekazywania informacji oraz wymagań technicznych dla dokumentów elektronicznych oraz środków komunikacji elektronicznej w postępowaniu o udzielenie zamówienia publicznego lub konkursie, </w:t>
      </w:r>
      <w:r w:rsidRPr="00403840">
        <w:rPr>
          <w:rFonts w:ascii="Arial" w:hAnsi="Arial" w:cs="Arial"/>
          <w:sz w:val="24"/>
          <w:szCs w:val="24"/>
        </w:rPr>
        <w:t xml:space="preserve">określa niezbędne wymagania sprzętowo - aplikacyjne umożliwiające pracę na </w:t>
      </w:r>
      <w:hyperlink r:id="rId9" w:history="1">
        <w:r w:rsidRPr="00403840">
          <w:rPr>
            <w:rStyle w:val="Hipercze"/>
            <w:rFonts w:ascii="Arial" w:hAnsi="Arial" w:cs="Arial"/>
            <w:color w:val="1155CC"/>
            <w:sz w:val="24"/>
            <w:szCs w:val="24"/>
          </w:rPr>
          <w:t>platformazakupowa.pl</w:t>
        </w:r>
      </w:hyperlink>
      <w:r w:rsidRPr="00403840">
        <w:rPr>
          <w:rFonts w:ascii="Arial" w:hAnsi="Arial" w:cs="Arial"/>
          <w:sz w:val="24"/>
          <w:szCs w:val="24"/>
        </w:rPr>
        <w:t xml:space="preserve">, tj.: </w:t>
      </w:r>
    </w:p>
    <w:p w14:paraId="5A4007BA" w14:textId="77777777" w:rsidR="009A0090" w:rsidRDefault="009A0090" w:rsidP="009A0090">
      <w:pPr>
        <w:pStyle w:val="Akapitzlist"/>
        <w:numPr>
          <w:ilvl w:val="0"/>
          <w:numId w:val="29"/>
        </w:numPr>
        <w:spacing w:after="0" w:line="240" w:lineRule="auto"/>
        <w:ind w:left="851" w:hanging="284"/>
        <w:jc w:val="both"/>
        <w:rPr>
          <w:rFonts w:ascii="Arial" w:hAnsi="Arial" w:cs="Arial"/>
          <w:sz w:val="24"/>
          <w:szCs w:val="24"/>
        </w:rPr>
      </w:pPr>
      <w:r w:rsidRPr="00403840">
        <w:rPr>
          <w:rFonts w:ascii="Arial" w:hAnsi="Arial" w:cs="Arial"/>
          <w:sz w:val="24"/>
          <w:szCs w:val="24"/>
        </w:rPr>
        <w:t>stały dostęp do sieci Internet o gwarantowanej</w:t>
      </w:r>
      <w:r w:rsidRPr="00470826">
        <w:rPr>
          <w:rFonts w:ascii="Arial" w:hAnsi="Arial" w:cs="Arial"/>
          <w:sz w:val="24"/>
          <w:szCs w:val="24"/>
        </w:rPr>
        <w:t xml:space="preserve"> przepustowości nie mniejszej niż 512 </w:t>
      </w:r>
      <w:proofErr w:type="spellStart"/>
      <w:r w:rsidRPr="00470826">
        <w:rPr>
          <w:rFonts w:ascii="Arial" w:hAnsi="Arial" w:cs="Arial"/>
          <w:sz w:val="24"/>
          <w:szCs w:val="24"/>
        </w:rPr>
        <w:t>kb</w:t>
      </w:r>
      <w:proofErr w:type="spellEnd"/>
      <w:r w:rsidRPr="00470826">
        <w:rPr>
          <w:rFonts w:ascii="Arial" w:hAnsi="Arial" w:cs="Arial"/>
          <w:sz w:val="24"/>
          <w:szCs w:val="24"/>
        </w:rPr>
        <w:t xml:space="preserve">/s, </w:t>
      </w:r>
    </w:p>
    <w:p w14:paraId="657546E1" w14:textId="77777777" w:rsidR="009A0090" w:rsidRPr="00470826" w:rsidRDefault="009A0090" w:rsidP="009A0090">
      <w:pPr>
        <w:pStyle w:val="Akapitzlist"/>
        <w:numPr>
          <w:ilvl w:val="0"/>
          <w:numId w:val="29"/>
        </w:numPr>
        <w:spacing w:after="0" w:line="240" w:lineRule="auto"/>
        <w:ind w:left="851" w:hanging="284"/>
        <w:jc w:val="both"/>
        <w:rPr>
          <w:rFonts w:ascii="Arial" w:hAnsi="Arial" w:cs="Arial"/>
          <w:sz w:val="24"/>
          <w:szCs w:val="24"/>
        </w:rPr>
      </w:pPr>
      <w:r w:rsidRPr="00470826">
        <w:rPr>
          <w:rFonts w:ascii="Arial" w:hAnsi="Arial" w:cs="Arial"/>
          <w:sz w:val="24"/>
          <w:szCs w:val="24"/>
        </w:rPr>
        <w:t xml:space="preserve">komputer klasy PC lub MAC o następującej konfiguracji: pamięć min. 2 GB Ram, procesor Intel IV 2 GHZ lub jego nowsza wersja, jeden z systemów operacyjnych - MS Windows 7,Mac Os x 10 4, Linux, lub ich nowsze wersje, </w:t>
      </w:r>
    </w:p>
    <w:p w14:paraId="5F2D1D8C" w14:textId="77777777" w:rsidR="009A0090" w:rsidRPr="00470826" w:rsidRDefault="009A0090" w:rsidP="009A0090">
      <w:pPr>
        <w:pStyle w:val="Akapitzlist"/>
        <w:numPr>
          <w:ilvl w:val="0"/>
          <w:numId w:val="29"/>
        </w:numPr>
        <w:spacing w:after="0" w:line="240" w:lineRule="auto"/>
        <w:ind w:left="851" w:hanging="284"/>
        <w:jc w:val="both"/>
        <w:rPr>
          <w:rFonts w:ascii="Arial" w:hAnsi="Arial" w:cs="Arial"/>
          <w:sz w:val="24"/>
          <w:szCs w:val="24"/>
        </w:rPr>
      </w:pPr>
      <w:r w:rsidRPr="00470826">
        <w:rPr>
          <w:rFonts w:ascii="Arial" w:hAnsi="Arial" w:cs="Arial"/>
          <w:sz w:val="24"/>
          <w:szCs w:val="24"/>
        </w:rPr>
        <w:t>zainstalowana dowolna przeglądarka internetowa, w przypadku Internet Explorer minimalnie wersja 10 0.,</w:t>
      </w:r>
    </w:p>
    <w:p w14:paraId="60D36EB5" w14:textId="77777777" w:rsidR="009A0090" w:rsidRPr="00470826" w:rsidRDefault="009A0090" w:rsidP="009A0090">
      <w:pPr>
        <w:pStyle w:val="Akapitzlist"/>
        <w:numPr>
          <w:ilvl w:val="0"/>
          <w:numId w:val="29"/>
        </w:numPr>
        <w:spacing w:after="0" w:line="240" w:lineRule="auto"/>
        <w:ind w:left="851" w:hanging="284"/>
        <w:jc w:val="both"/>
        <w:rPr>
          <w:rFonts w:ascii="Arial" w:hAnsi="Arial" w:cs="Arial"/>
          <w:sz w:val="24"/>
          <w:szCs w:val="24"/>
        </w:rPr>
      </w:pPr>
      <w:r w:rsidRPr="00470826">
        <w:rPr>
          <w:rFonts w:ascii="Arial" w:hAnsi="Arial" w:cs="Arial"/>
          <w:sz w:val="24"/>
          <w:szCs w:val="24"/>
        </w:rPr>
        <w:t>włączona obsługa JavaScript,</w:t>
      </w:r>
    </w:p>
    <w:p w14:paraId="2A4AF058" w14:textId="77777777" w:rsidR="009A0090" w:rsidRPr="00470826" w:rsidRDefault="009A0090" w:rsidP="009A0090">
      <w:pPr>
        <w:pStyle w:val="Akapitzlist"/>
        <w:numPr>
          <w:ilvl w:val="0"/>
          <w:numId w:val="29"/>
        </w:numPr>
        <w:spacing w:after="0" w:line="240" w:lineRule="auto"/>
        <w:ind w:left="851" w:hanging="284"/>
        <w:jc w:val="both"/>
        <w:rPr>
          <w:rFonts w:ascii="Arial" w:hAnsi="Arial" w:cs="Arial"/>
          <w:sz w:val="24"/>
          <w:szCs w:val="24"/>
        </w:rPr>
      </w:pPr>
      <w:r w:rsidRPr="00470826">
        <w:rPr>
          <w:rFonts w:ascii="Arial" w:hAnsi="Arial" w:cs="Arial"/>
          <w:sz w:val="24"/>
          <w:szCs w:val="24"/>
        </w:rPr>
        <w:t xml:space="preserve">zainstalowany program Adobe </w:t>
      </w:r>
      <w:proofErr w:type="spellStart"/>
      <w:r w:rsidRPr="00470826">
        <w:rPr>
          <w:rFonts w:ascii="Arial" w:hAnsi="Arial" w:cs="Arial"/>
          <w:sz w:val="24"/>
          <w:szCs w:val="24"/>
        </w:rPr>
        <w:t>Acrobat</w:t>
      </w:r>
      <w:proofErr w:type="spellEnd"/>
      <w:r w:rsidRPr="00470826">
        <w:rPr>
          <w:rFonts w:ascii="Arial" w:hAnsi="Arial" w:cs="Arial"/>
          <w:sz w:val="24"/>
          <w:szCs w:val="24"/>
        </w:rPr>
        <w:t xml:space="preserve"> Reader lub inny obsługujący format plików .pdf,</w:t>
      </w:r>
    </w:p>
    <w:p w14:paraId="17F32A9A" w14:textId="77777777" w:rsidR="009A0090" w:rsidRPr="00403840" w:rsidRDefault="009A0090" w:rsidP="009A0090">
      <w:pPr>
        <w:pStyle w:val="Akapitzlist"/>
        <w:numPr>
          <w:ilvl w:val="0"/>
          <w:numId w:val="29"/>
        </w:numPr>
        <w:spacing w:after="0" w:line="240" w:lineRule="auto"/>
        <w:ind w:left="851" w:hanging="284"/>
        <w:jc w:val="both"/>
        <w:rPr>
          <w:rFonts w:ascii="Arial" w:hAnsi="Arial" w:cs="Arial"/>
          <w:sz w:val="24"/>
          <w:szCs w:val="24"/>
        </w:rPr>
      </w:pPr>
      <w:r w:rsidRPr="00403840">
        <w:rPr>
          <w:rFonts w:ascii="Arial" w:hAnsi="Arial" w:cs="Arial"/>
          <w:color w:val="000000"/>
          <w:sz w:val="24"/>
          <w:szCs w:val="24"/>
        </w:rPr>
        <w:t>Szyfrowanie na platformazakupowa.pl odbywa się za pomocą protokołu TLS 1.3</w:t>
      </w:r>
      <w:r w:rsidRPr="00403840">
        <w:rPr>
          <w:rFonts w:ascii="Arial" w:hAnsi="Arial" w:cs="Arial"/>
          <w:sz w:val="24"/>
          <w:szCs w:val="24"/>
        </w:rPr>
        <w:t>,</w:t>
      </w:r>
    </w:p>
    <w:p w14:paraId="66B6061F" w14:textId="77777777" w:rsidR="009A0090" w:rsidRPr="00470826" w:rsidRDefault="009A0090" w:rsidP="009A0090">
      <w:pPr>
        <w:pStyle w:val="Akapitzlist"/>
        <w:numPr>
          <w:ilvl w:val="0"/>
          <w:numId w:val="29"/>
        </w:numPr>
        <w:spacing w:after="0" w:line="240" w:lineRule="auto"/>
        <w:ind w:left="851" w:hanging="284"/>
        <w:jc w:val="both"/>
        <w:rPr>
          <w:rFonts w:ascii="Arial" w:hAnsi="Arial" w:cs="Arial"/>
          <w:sz w:val="24"/>
          <w:szCs w:val="24"/>
        </w:rPr>
      </w:pPr>
      <w:r w:rsidRPr="00470826">
        <w:rPr>
          <w:rFonts w:ascii="Arial" w:hAnsi="Arial" w:cs="Arial"/>
          <w:sz w:val="24"/>
          <w:szCs w:val="24"/>
        </w:rPr>
        <w:t>oznaczenie czasu odbioru danych przez Platformę stanowi datę oraz dokładny czas (</w:t>
      </w:r>
      <w:proofErr w:type="spellStart"/>
      <w:r w:rsidRPr="00470826">
        <w:rPr>
          <w:rFonts w:ascii="Arial" w:hAnsi="Arial" w:cs="Arial"/>
          <w:sz w:val="24"/>
          <w:szCs w:val="24"/>
        </w:rPr>
        <w:t>hh:mm:ss</w:t>
      </w:r>
      <w:proofErr w:type="spellEnd"/>
      <w:r w:rsidRPr="00470826">
        <w:rPr>
          <w:rFonts w:ascii="Arial" w:hAnsi="Arial" w:cs="Arial"/>
          <w:sz w:val="24"/>
          <w:szCs w:val="24"/>
        </w:rPr>
        <w:t>) generowany wg. czasu lokalnego serwera synchronizowanego z zegarem Głównego Urzędu Miar.</w:t>
      </w:r>
    </w:p>
    <w:p w14:paraId="7015CB98" w14:textId="77777777" w:rsidR="009A0090" w:rsidRPr="00470826" w:rsidRDefault="009A0090" w:rsidP="009A0090">
      <w:pPr>
        <w:pStyle w:val="Akapitzlist"/>
        <w:numPr>
          <w:ilvl w:val="0"/>
          <w:numId w:val="28"/>
        </w:numPr>
        <w:tabs>
          <w:tab w:val="left" w:pos="1134"/>
        </w:tabs>
        <w:spacing w:after="0" w:line="240" w:lineRule="auto"/>
        <w:ind w:left="567" w:hanging="283"/>
        <w:jc w:val="both"/>
        <w:rPr>
          <w:rFonts w:ascii="Arial" w:hAnsi="Arial" w:cs="Arial"/>
          <w:sz w:val="24"/>
          <w:szCs w:val="24"/>
        </w:rPr>
      </w:pPr>
      <w:r w:rsidRPr="00470826">
        <w:rPr>
          <w:rFonts w:ascii="Arial" w:hAnsi="Arial" w:cs="Arial"/>
          <w:sz w:val="24"/>
          <w:szCs w:val="24"/>
        </w:rPr>
        <w:t>Wykonawca, przystępując do niniejszego postępowania o udzielenie zamówienia publicznego:</w:t>
      </w:r>
    </w:p>
    <w:p w14:paraId="0F307B7C" w14:textId="77777777" w:rsidR="009A0090" w:rsidRPr="00470826" w:rsidRDefault="009A0090" w:rsidP="009A0090">
      <w:pPr>
        <w:pStyle w:val="Akapitzlist"/>
        <w:numPr>
          <w:ilvl w:val="0"/>
          <w:numId w:val="30"/>
        </w:numPr>
        <w:spacing w:after="0" w:line="240" w:lineRule="auto"/>
        <w:ind w:left="851" w:hanging="284"/>
        <w:jc w:val="both"/>
        <w:rPr>
          <w:rFonts w:ascii="Arial" w:hAnsi="Arial" w:cs="Arial"/>
          <w:sz w:val="24"/>
          <w:szCs w:val="24"/>
        </w:rPr>
      </w:pPr>
      <w:r w:rsidRPr="00470826">
        <w:rPr>
          <w:rFonts w:ascii="Arial" w:hAnsi="Arial" w:cs="Arial"/>
          <w:sz w:val="24"/>
          <w:szCs w:val="24"/>
        </w:rPr>
        <w:t xml:space="preserve">akceptuje warunki korzystania z </w:t>
      </w:r>
      <w:hyperlink r:id="rId10" w:history="1">
        <w:r w:rsidRPr="00403840">
          <w:rPr>
            <w:rStyle w:val="Hipercze"/>
            <w:rFonts w:ascii="Arial" w:hAnsi="Arial" w:cs="Arial"/>
            <w:color w:val="1155CC"/>
            <w:sz w:val="24"/>
            <w:szCs w:val="24"/>
          </w:rPr>
          <w:t>platformazakupowa.pl</w:t>
        </w:r>
      </w:hyperlink>
      <w:r w:rsidRPr="00403840">
        <w:rPr>
          <w:rFonts w:ascii="Arial" w:hAnsi="Arial" w:cs="Arial"/>
          <w:color w:val="000000"/>
          <w:sz w:val="24"/>
          <w:szCs w:val="24"/>
        </w:rPr>
        <w:t xml:space="preserve"> </w:t>
      </w:r>
      <w:r w:rsidRPr="00403840">
        <w:rPr>
          <w:rFonts w:ascii="Arial" w:hAnsi="Arial" w:cs="Arial"/>
          <w:sz w:val="24"/>
          <w:szCs w:val="24"/>
        </w:rPr>
        <w:t xml:space="preserve"> określone</w:t>
      </w:r>
      <w:r w:rsidRPr="00470826">
        <w:rPr>
          <w:rFonts w:ascii="Arial" w:hAnsi="Arial" w:cs="Arial"/>
          <w:sz w:val="24"/>
          <w:szCs w:val="24"/>
        </w:rPr>
        <w:t xml:space="preserve"> w Regulaminie zamieszczonym na stronie internetowej w zakładce „Regulamin" oraz uznaje go za wiążący, </w:t>
      </w:r>
    </w:p>
    <w:p w14:paraId="51FE01DD" w14:textId="77777777" w:rsidR="009A0090" w:rsidRPr="00470826" w:rsidRDefault="009A0090" w:rsidP="009A0090">
      <w:pPr>
        <w:pStyle w:val="Akapitzlist"/>
        <w:numPr>
          <w:ilvl w:val="0"/>
          <w:numId w:val="30"/>
        </w:numPr>
        <w:spacing w:after="0" w:line="240" w:lineRule="auto"/>
        <w:ind w:left="851" w:hanging="284"/>
        <w:jc w:val="both"/>
        <w:rPr>
          <w:rFonts w:ascii="Arial" w:hAnsi="Arial" w:cs="Arial"/>
          <w:sz w:val="24"/>
          <w:szCs w:val="24"/>
        </w:rPr>
      </w:pPr>
      <w:r w:rsidRPr="00470826">
        <w:rPr>
          <w:rFonts w:ascii="Arial" w:hAnsi="Arial" w:cs="Arial"/>
          <w:sz w:val="24"/>
          <w:szCs w:val="24"/>
        </w:rPr>
        <w:t xml:space="preserve">zapoznał i stosuje się do Instrukcji składania ofert/wniosków dostępnej na Platformie.  </w:t>
      </w:r>
    </w:p>
    <w:p w14:paraId="189A4F82" w14:textId="77777777" w:rsidR="009A0090" w:rsidRPr="00470826" w:rsidRDefault="009A0090" w:rsidP="009A0090">
      <w:pPr>
        <w:pStyle w:val="Akapitzlist"/>
        <w:numPr>
          <w:ilvl w:val="0"/>
          <w:numId w:val="28"/>
        </w:numPr>
        <w:spacing w:after="0" w:line="240" w:lineRule="auto"/>
        <w:ind w:left="567" w:hanging="283"/>
        <w:jc w:val="both"/>
        <w:rPr>
          <w:rFonts w:ascii="Arial" w:hAnsi="Arial" w:cs="Arial"/>
          <w:sz w:val="24"/>
          <w:szCs w:val="24"/>
        </w:rPr>
      </w:pPr>
      <w:r w:rsidRPr="00470826">
        <w:rPr>
          <w:rFonts w:ascii="Arial" w:hAnsi="Arial" w:cs="Arial"/>
          <w:sz w:val="24"/>
          <w:szCs w:val="24"/>
        </w:rPr>
        <w:t xml:space="preserve">Zamawiający nie ponosi odpowiedzialności za złożenie oferty w sposób niezgodny z Instrukcją korzystania z </w:t>
      </w:r>
      <w:hyperlink r:id="rId11" w:history="1">
        <w:r w:rsidRPr="00A11498">
          <w:rPr>
            <w:rStyle w:val="Hipercze"/>
            <w:rFonts w:ascii="Arial" w:hAnsi="Arial" w:cs="Arial"/>
            <w:color w:val="1155CC"/>
            <w:sz w:val="24"/>
            <w:szCs w:val="24"/>
          </w:rPr>
          <w:t>platformazakupowa.pl</w:t>
        </w:r>
      </w:hyperlink>
      <w:r w:rsidRPr="00A11498">
        <w:rPr>
          <w:rFonts w:ascii="Arial" w:hAnsi="Arial" w:cs="Arial"/>
          <w:sz w:val="24"/>
          <w:szCs w:val="24"/>
        </w:rPr>
        <w:t>, w</w:t>
      </w:r>
      <w:r w:rsidRPr="00470826">
        <w:rPr>
          <w:rFonts w:ascii="Arial" w:hAnsi="Arial" w:cs="Arial"/>
          <w:sz w:val="24"/>
          <w:szCs w:val="24"/>
        </w:rPr>
        <w:t xml:space="preserve"> szczególności za sytuację, gdy zamawiający zapozna się z treścią oferty przed upływem terminu składania ofert (np. złożenie oferty w zakładce „Wyślij wiadomość do zamawiającego”). Taka oferta zostanie przez </w:t>
      </w:r>
      <w:r>
        <w:rPr>
          <w:rFonts w:ascii="Arial" w:hAnsi="Arial" w:cs="Arial"/>
          <w:sz w:val="24"/>
          <w:szCs w:val="24"/>
        </w:rPr>
        <w:t>z</w:t>
      </w:r>
      <w:r w:rsidRPr="00470826">
        <w:rPr>
          <w:rFonts w:ascii="Arial" w:hAnsi="Arial" w:cs="Arial"/>
          <w:sz w:val="24"/>
          <w:szCs w:val="24"/>
        </w:rPr>
        <w:t>amawiającego</w:t>
      </w:r>
      <w:r>
        <w:rPr>
          <w:rFonts w:ascii="Arial" w:hAnsi="Arial" w:cs="Arial"/>
          <w:sz w:val="24"/>
          <w:szCs w:val="24"/>
        </w:rPr>
        <w:t xml:space="preserve"> odrzucona na podstawie art. 226 ust. 1 pkt 6 ustawy.</w:t>
      </w:r>
    </w:p>
    <w:p w14:paraId="72E8E7FE" w14:textId="77777777" w:rsidR="009A0090" w:rsidRPr="00470826" w:rsidRDefault="009A0090" w:rsidP="009A0090">
      <w:pPr>
        <w:pStyle w:val="Akapitzlist"/>
        <w:numPr>
          <w:ilvl w:val="0"/>
          <w:numId w:val="28"/>
        </w:numPr>
        <w:spacing w:after="0" w:line="240" w:lineRule="auto"/>
        <w:ind w:left="567" w:hanging="425"/>
        <w:jc w:val="both"/>
        <w:rPr>
          <w:rFonts w:ascii="Arial" w:hAnsi="Arial" w:cs="Arial"/>
          <w:sz w:val="24"/>
          <w:szCs w:val="24"/>
        </w:rPr>
      </w:pPr>
      <w:r w:rsidRPr="00470826">
        <w:rPr>
          <w:rFonts w:ascii="Arial" w:hAnsi="Arial" w:cs="Arial"/>
          <w:sz w:val="24"/>
          <w:szCs w:val="24"/>
        </w:rPr>
        <w:t xml:space="preserve">Zamawiający informuje, że instrukcje korzystania z </w:t>
      </w:r>
      <w:r>
        <w:rPr>
          <w:rFonts w:ascii="Arial" w:hAnsi="Arial" w:cs="Arial"/>
          <w:sz w:val="24"/>
          <w:szCs w:val="24"/>
        </w:rPr>
        <w:t>Platformy</w:t>
      </w:r>
      <w:r w:rsidRPr="00470826">
        <w:rPr>
          <w:rFonts w:ascii="Arial" w:hAnsi="Arial" w:cs="Arial"/>
          <w:sz w:val="24"/>
          <w:szCs w:val="24"/>
        </w:rPr>
        <w:t xml:space="preserve"> dotycząc</w:t>
      </w:r>
      <w:r>
        <w:rPr>
          <w:rFonts w:ascii="Arial" w:hAnsi="Arial" w:cs="Arial"/>
          <w:sz w:val="24"/>
          <w:szCs w:val="24"/>
        </w:rPr>
        <w:t>e</w:t>
      </w:r>
      <w:r w:rsidRPr="00470826">
        <w:rPr>
          <w:rFonts w:ascii="Arial" w:hAnsi="Arial" w:cs="Arial"/>
          <w:sz w:val="24"/>
          <w:szCs w:val="24"/>
        </w:rPr>
        <w:t xml:space="preserve"> w szczególności logowania, składania wniosków o wyjaśnienie treści SWZ, składania ofert oraz innych czynności podejmowanych w niniejszym </w:t>
      </w:r>
      <w:r w:rsidRPr="00470826">
        <w:rPr>
          <w:rFonts w:ascii="Arial" w:hAnsi="Arial" w:cs="Arial"/>
          <w:sz w:val="24"/>
          <w:szCs w:val="24"/>
        </w:rPr>
        <w:lastRenderedPageBreak/>
        <w:t xml:space="preserve">postępowaniu przy użyciu </w:t>
      </w:r>
      <w:hyperlink r:id="rId12" w:history="1">
        <w:r w:rsidRPr="00A11498">
          <w:rPr>
            <w:rStyle w:val="Hipercze"/>
            <w:rFonts w:ascii="Arial" w:hAnsi="Arial" w:cs="Arial"/>
            <w:color w:val="1155CC"/>
            <w:sz w:val="24"/>
            <w:szCs w:val="24"/>
          </w:rPr>
          <w:t>platformazakupowa.pl</w:t>
        </w:r>
      </w:hyperlink>
      <w:r>
        <w:rPr>
          <w:rFonts w:cs="Calibri"/>
          <w:color w:val="000000"/>
        </w:rPr>
        <w:t xml:space="preserve"> </w:t>
      </w:r>
      <w:r w:rsidRPr="00470826">
        <w:rPr>
          <w:rFonts w:ascii="Arial" w:hAnsi="Arial" w:cs="Arial"/>
          <w:sz w:val="24"/>
          <w:szCs w:val="24"/>
        </w:rPr>
        <w:t>znajdują się w zakładce „Instrukcje dla Wykonawców".</w:t>
      </w:r>
    </w:p>
    <w:p w14:paraId="6C18FD32" w14:textId="77777777" w:rsidR="009A0090" w:rsidRPr="00470826" w:rsidRDefault="009A0090" w:rsidP="009A0090">
      <w:pPr>
        <w:pStyle w:val="Akapitzlist"/>
        <w:numPr>
          <w:ilvl w:val="0"/>
          <w:numId w:val="28"/>
        </w:numPr>
        <w:spacing w:after="0" w:line="240" w:lineRule="auto"/>
        <w:ind w:left="567" w:hanging="425"/>
        <w:jc w:val="both"/>
        <w:rPr>
          <w:rFonts w:ascii="Arial" w:hAnsi="Arial" w:cs="Arial"/>
        </w:rPr>
      </w:pPr>
      <w:r w:rsidRPr="00470826">
        <w:rPr>
          <w:rFonts w:ascii="Arial" w:hAnsi="Arial" w:cs="Arial"/>
          <w:sz w:val="24"/>
          <w:szCs w:val="24"/>
        </w:rPr>
        <w:t>Szczegółowe informacje o sposobie pozyskania usługi kwalifikowanego podpisu elektronicznego oraz warunkach jej użycia można znaleźć na stronach internetowych</w:t>
      </w:r>
      <w:r w:rsidRPr="00470826">
        <w:rPr>
          <w:rFonts w:ascii="Arial" w:hAnsi="Arial" w:cs="Arial"/>
        </w:rPr>
        <w:t xml:space="preserve"> kwalifikowanych dostawców usług zaufania, których lista znajduje się pod adresem internetowym: </w:t>
      </w:r>
      <w:hyperlink r:id="rId13" w:history="1">
        <w:r w:rsidRPr="00470826">
          <w:rPr>
            <w:rFonts w:ascii="Arial" w:hAnsi="Arial" w:cs="Arial"/>
          </w:rPr>
          <w:t>http://www.nccert.pl/kontakt.htm</w:t>
        </w:r>
      </w:hyperlink>
    </w:p>
    <w:p w14:paraId="15B6662C" w14:textId="77777777" w:rsidR="009A0090" w:rsidRPr="00470826" w:rsidRDefault="009A0090" w:rsidP="009A0090">
      <w:pPr>
        <w:pStyle w:val="Akapitzlist"/>
        <w:numPr>
          <w:ilvl w:val="0"/>
          <w:numId w:val="28"/>
        </w:numPr>
        <w:spacing w:after="0" w:line="240" w:lineRule="auto"/>
        <w:ind w:left="567" w:hanging="425"/>
        <w:jc w:val="both"/>
        <w:rPr>
          <w:rFonts w:ascii="Arial" w:hAnsi="Arial" w:cs="Arial"/>
        </w:rPr>
      </w:pPr>
      <w:r w:rsidRPr="00470826">
        <w:rPr>
          <w:rFonts w:ascii="Arial" w:hAnsi="Arial" w:cs="Arial"/>
        </w:rPr>
        <w:t>Szczegółowe informacje o sposobie pozyskania usługi profilu zaufanego można znaleźć pod adresem internetowym:</w:t>
      </w:r>
    </w:p>
    <w:p w14:paraId="117A54F8" w14:textId="77777777" w:rsidR="009A0090" w:rsidRPr="00470826" w:rsidRDefault="00EA0F07" w:rsidP="009A0090">
      <w:pPr>
        <w:pStyle w:val="Akapitzlist"/>
        <w:spacing w:after="0" w:line="240" w:lineRule="auto"/>
        <w:ind w:left="567"/>
        <w:jc w:val="both"/>
        <w:rPr>
          <w:rFonts w:ascii="Arial" w:hAnsi="Arial" w:cs="Arial"/>
          <w:sz w:val="24"/>
          <w:szCs w:val="24"/>
        </w:rPr>
      </w:pPr>
      <w:hyperlink r:id="rId14" w:history="1">
        <w:r w:rsidR="009A0090" w:rsidRPr="00470826">
          <w:rPr>
            <w:rFonts w:ascii="Arial" w:hAnsi="Arial" w:cs="Arial"/>
            <w:sz w:val="24"/>
            <w:szCs w:val="24"/>
          </w:rPr>
          <w:t>https://www.gov.pl/web/gov/zaloz-profil-zaufany</w:t>
        </w:r>
      </w:hyperlink>
    </w:p>
    <w:p w14:paraId="1D1A5D4D" w14:textId="77777777" w:rsidR="009A0090" w:rsidRPr="00470826" w:rsidRDefault="009A0090" w:rsidP="009A0090">
      <w:pPr>
        <w:pStyle w:val="Akapitzlist"/>
        <w:numPr>
          <w:ilvl w:val="0"/>
          <w:numId w:val="28"/>
        </w:numPr>
        <w:spacing w:after="0" w:line="240" w:lineRule="auto"/>
        <w:ind w:left="567" w:hanging="425"/>
        <w:jc w:val="both"/>
        <w:rPr>
          <w:rFonts w:ascii="Arial" w:hAnsi="Arial" w:cs="Arial"/>
          <w:sz w:val="24"/>
          <w:szCs w:val="24"/>
        </w:rPr>
      </w:pPr>
      <w:r w:rsidRPr="00470826">
        <w:rPr>
          <w:rFonts w:ascii="Arial" w:hAnsi="Arial" w:cs="Arial"/>
          <w:sz w:val="24"/>
          <w:szCs w:val="24"/>
        </w:rPr>
        <w:t>Szczegółowe informacje o sposobie pozyskania podpisu osobistego można znaleźć pod adresem internetowym:</w:t>
      </w:r>
    </w:p>
    <w:p w14:paraId="177A1716" w14:textId="77777777" w:rsidR="009A0090" w:rsidRPr="00D14B66" w:rsidRDefault="009A0090" w:rsidP="009A0090">
      <w:pPr>
        <w:pStyle w:val="Akapitzlist"/>
        <w:spacing w:after="0" w:line="240" w:lineRule="auto"/>
        <w:ind w:left="567"/>
        <w:jc w:val="both"/>
        <w:rPr>
          <w:rFonts w:ascii="Arial" w:hAnsi="Arial" w:cs="Arial"/>
          <w:sz w:val="24"/>
          <w:szCs w:val="24"/>
        </w:rPr>
      </w:pPr>
      <w:r w:rsidRPr="00D14B66">
        <w:rPr>
          <w:rFonts w:ascii="Arial" w:hAnsi="Arial" w:cs="Arial"/>
          <w:sz w:val="24"/>
          <w:szCs w:val="24"/>
        </w:rPr>
        <w:t>https://www.gov.pl/web/e-dowod/podpis-osobisty</w:t>
      </w:r>
    </w:p>
    <w:p w14:paraId="41D45EBD" w14:textId="77777777" w:rsidR="009A0090" w:rsidRPr="008C602D" w:rsidRDefault="009A0090" w:rsidP="009A0090">
      <w:pPr>
        <w:pStyle w:val="Akapitzlist"/>
        <w:numPr>
          <w:ilvl w:val="0"/>
          <w:numId w:val="28"/>
        </w:numPr>
        <w:spacing w:after="0" w:line="240" w:lineRule="auto"/>
        <w:ind w:left="567" w:hanging="425"/>
        <w:jc w:val="both"/>
        <w:rPr>
          <w:rFonts w:ascii="Arial" w:hAnsi="Arial" w:cs="Arial"/>
          <w:sz w:val="24"/>
          <w:szCs w:val="24"/>
        </w:rPr>
      </w:pPr>
      <w:r w:rsidRPr="008C602D">
        <w:rPr>
          <w:rFonts w:ascii="Arial" w:hAnsi="Arial" w:cs="Arial"/>
          <w:sz w:val="24"/>
          <w:szCs w:val="24"/>
        </w:rPr>
        <w:t xml:space="preserve">Zasady określone w niniejszym rozdziale nie dotyczą dokumentów składanych  przez wykonawców </w:t>
      </w:r>
      <w:r>
        <w:rPr>
          <w:rFonts w:ascii="Arial" w:hAnsi="Arial" w:cs="Arial"/>
          <w:sz w:val="24"/>
          <w:szCs w:val="24"/>
        </w:rPr>
        <w:t>po wyborze oferty, w celu zawarcia umowy</w:t>
      </w:r>
      <w:r w:rsidRPr="008C602D">
        <w:rPr>
          <w:rFonts w:ascii="Arial" w:hAnsi="Arial" w:cs="Arial"/>
          <w:sz w:val="24"/>
          <w:szCs w:val="24"/>
        </w:rPr>
        <w:t>.</w:t>
      </w:r>
    </w:p>
    <w:p w14:paraId="0B4357E6" w14:textId="77777777" w:rsidR="009A0090" w:rsidRPr="00AE7DB2" w:rsidRDefault="009A0090" w:rsidP="009A0090">
      <w:pPr>
        <w:pStyle w:val="Akapitzlist"/>
        <w:spacing w:after="0" w:line="240" w:lineRule="auto"/>
        <w:ind w:left="644"/>
        <w:jc w:val="both"/>
        <w:rPr>
          <w:rFonts w:ascii="Arial" w:hAnsi="Arial" w:cs="Arial"/>
          <w:sz w:val="24"/>
          <w:szCs w:val="24"/>
          <w:highlight w:val="cyan"/>
        </w:rPr>
      </w:pPr>
    </w:p>
    <w:p w14:paraId="318FC0DD" w14:textId="77777777" w:rsidR="009A0090" w:rsidRPr="007B5583" w:rsidRDefault="009A0090" w:rsidP="009A0090">
      <w:pPr>
        <w:pStyle w:val="Nagwek3"/>
        <w:pBdr>
          <w:top w:val="single" w:sz="4" w:space="1" w:color="auto"/>
          <w:left w:val="single" w:sz="4" w:space="4" w:color="auto"/>
          <w:bottom w:val="single" w:sz="4" w:space="1" w:color="auto"/>
          <w:right w:val="single" w:sz="4" w:space="4" w:color="auto"/>
        </w:pBdr>
        <w:shd w:val="clear" w:color="auto" w:fill="DBDBDB" w:themeFill="accent3" w:themeFillTint="66"/>
        <w:tabs>
          <w:tab w:val="left" w:pos="360"/>
        </w:tabs>
        <w:jc w:val="left"/>
        <w:rPr>
          <w:rFonts w:ascii="Arial" w:hAnsi="Arial" w:cs="Arial"/>
          <w:b w:val="0"/>
          <w:bCs w:val="0"/>
          <w:sz w:val="24"/>
          <w:szCs w:val="24"/>
        </w:rPr>
      </w:pPr>
      <w:r w:rsidRPr="007B5583">
        <w:rPr>
          <w:rFonts w:ascii="Arial" w:hAnsi="Arial" w:cs="Arial"/>
          <w:sz w:val="24"/>
          <w:szCs w:val="24"/>
        </w:rPr>
        <w:t>ROZDZIAŁ III Wspólne ubieganie się o udzielenie zamówienia</w:t>
      </w:r>
    </w:p>
    <w:p w14:paraId="72E69B80" w14:textId="77777777" w:rsidR="009A0090" w:rsidRPr="007B5583" w:rsidRDefault="009A0090" w:rsidP="009A0090">
      <w:pPr>
        <w:pStyle w:val="BodyText21"/>
        <w:tabs>
          <w:tab w:val="clear" w:pos="0"/>
        </w:tabs>
        <w:rPr>
          <w:rFonts w:ascii="Arial" w:hAnsi="Arial" w:cs="Arial"/>
        </w:rPr>
      </w:pPr>
    </w:p>
    <w:p w14:paraId="13E866B4" w14:textId="77777777" w:rsidR="009A0090" w:rsidRPr="007B5583" w:rsidRDefault="009A0090" w:rsidP="009A0090">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Wykonawcy wspólnie ubiegający się o udzielenie zamówienia ustanawiają pełnomocnika do reprezentowania ich w postępowaniu albo do reprezentowania ich w postępowaniu i zawarcia umowy.</w:t>
      </w:r>
    </w:p>
    <w:p w14:paraId="55B8BBC4" w14:textId="77777777" w:rsidR="009A0090" w:rsidRPr="007B5583" w:rsidRDefault="009A0090" w:rsidP="009A0090">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Pełnomocnictwo, o którym mowa w pkt 1 należy dołączyć do oferty.</w:t>
      </w:r>
    </w:p>
    <w:p w14:paraId="2B0826C5" w14:textId="77777777" w:rsidR="009A0090" w:rsidRPr="007B5583" w:rsidRDefault="009A0090" w:rsidP="009A0090">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 xml:space="preserve">Wszelką korespondencję w postępowaniu zamawiający kieruje do pełnomocnika. </w:t>
      </w:r>
    </w:p>
    <w:p w14:paraId="72C421DD" w14:textId="77777777" w:rsidR="009A0090" w:rsidRPr="007B5583" w:rsidRDefault="009A0090" w:rsidP="009A0090">
      <w:pPr>
        <w:pStyle w:val="BodyText21"/>
        <w:numPr>
          <w:ilvl w:val="0"/>
          <w:numId w:val="2"/>
        </w:numPr>
        <w:tabs>
          <w:tab w:val="clear" w:pos="0"/>
          <w:tab w:val="clear" w:pos="360"/>
          <w:tab w:val="num" w:pos="284"/>
          <w:tab w:val="left" w:pos="720"/>
        </w:tabs>
        <w:ind w:left="284" w:hanging="284"/>
        <w:rPr>
          <w:rFonts w:ascii="Arial" w:hAnsi="Arial" w:cs="Arial"/>
          <w:color w:val="000000"/>
        </w:rPr>
      </w:pPr>
      <w:r w:rsidRPr="007B5583">
        <w:rPr>
          <w:rFonts w:ascii="Arial" w:hAnsi="Arial" w:cs="Arial"/>
        </w:rPr>
        <w:t xml:space="preserve">Wspólnicy spółki cywilnej są wykonawcami wspólnie ubiegającymi się o udzielenie zamówienia i mają do nich zastosowanie zasady określone w pkt 1 – </w:t>
      </w:r>
      <w:r>
        <w:rPr>
          <w:rFonts w:ascii="Arial" w:hAnsi="Arial" w:cs="Arial"/>
        </w:rPr>
        <w:t>3</w:t>
      </w:r>
      <w:r w:rsidRPr="007B5583">
        <w:rPr>
          <w:rFonts w:ascii="Arial" w:hAnsi="Arial" w:cs="Arial"/>
        </w:rPr>
        <w:t>.</w:t>
      </w:r>
    </w:p>
    <w:p w14:paraId="6954145E" w14:textId="77777777" w:rsidR="009A0090" w:rsidRDefault="009A0090" w:rsidP="009A0090">
      <w:pPr>
        <w:pStyle w:val="BodyText21"/>
        <w:numPr>
          <w:ilvl w:val="0"/>
          <w:numId w:val="2"/>
        </w:numPr>
        <w:tabs>
          <w:tab w:val="clear" w:pos="0"/>
          <w:tab w:val="clear" w:pos="360"/>
          <w:tab w:val="num" w:pos="284"/>
          <w:tab w:val="left" w:pos="720"/>
        </w:tabs>
        <w:ind w:left="284" w:hanging="284"/>
        <w:rPr>
          <w:rFonts w:ascii="Arial" w:hAnsi="Arial" w:cs="Arial"/>
        </w:rPr>
      </w:pPr>
      <w:r w:rsidRPr="00DC370D">
        <w:rPr>
          <w:rFonts w:ascii="Arial" w:hAnsi="Arial" w:cs="Arial"/>
        </w:rPr>
        <w:t>Przed zawarciem umowy wykonawcy wspólnie ubiegający się o udzielenie zamówienia będą mieli obowiązek przedstawić zamawiającemu kopię umowy regulującej współpracę tych wykonawców, zawierającą, co najmniej:</w:t>
      </w:r>
    </w:p>
    <w:p w14:paraId="599E485E" w14:textId="77777777" w:rsidR="009A0090" w:rsidRPr="007B5583" w:rsidRDefault="009A0090" w:rsidP="009A0090">
      <w:pPr>
        <w:numPr>
          <w:ilvl w:val="0"/>
          <w:numId w:val="5"/>
        </w:numPr>
        <w:tabs>
          <w:tab w:val="clear" w:pos="360"/>
          <w:tab w:val="num" w:pos="709"/>
        </w:tabs>
        <w:ind w:left="567" w:hanging="283"/>
        <w:jc w:val="both"/>
        <w:rPr>
          <w:rFonts w:ascii="Arial" w:hAnsi="Arial" w:cs="Arial"/>
          <w:sz w:val="24"/>
          <w:szCs w:val="24"/>
        </w:rPr>
      </w:pPr>
      <w:r w:rsidRPr="007B5583">
        <w:rPr>
          <w:rFonts w:ascii="Arial" w:hAnsi="Arial" w:cs="Arial"/>
          <w:sz w:val="24"/>
          <w:szCs w:val="24"/>
        </w:rPr>
        <w:t>zobowiązanie do realizacji wspólnego przedsięwzięcia gospodarczego obejmującego swoim zakresem realizację przedmiotu zamówienia,</w:t>
      </w:r>
    </w:p>
    <w:p w14:paraId="284B1F68" w14:textId="77777777" w:rsidR="009A0090" w:rsidRPr="007B5583" w:rsidRDefault="009A0090" w:rsidP="009A0090">
      <w:pPr>
        <w:numPr>
          <w:ilvl w:val="0"/>
          <w:numId w:val="5"/>
        </w:numPr>
        <w:tabs>
          <w:tab w:val="clear" w:pos="360"/>
          <w:tab w:val="num" w:pos="709"/>
        </w:tabs>
        <w:ind w:left="567" w:hanging="283"/>
        <w:jc w:val="both"/>
        <w:rPr>
          <w:rFonts w:ascii="Arial" w:hAnsi="Arial" w:cs="Arial"/>
          <w:sz w:val="24"/>
          <w:szCs w:val="24"/>
        </w:rPr>
      </w:pPr>
      <w:r w:rsidRPr="007B5583">
        <w:rPr>
          <w:rFonts w:ascii="Arial" w:hAnsi="Arial" w:cs="Arial"/>
          <w:sz w:val="24"/>
          <w:szCs w:val="24"/>
        </w:rPr>
        <w:t>określenie zakresu działania poszczególnych stron umowy,</w:t>
      </w:r>
    </w:p>
    <w:p w14:paraId="6500A9C7" w14:textId="77777777" w:rsidR="009A0090" w:rsidRPr="007B5583" w:rsidRDefault="009A0090" w:rsidP="009A0090">
      <w:pPr>
        <w:numPr>
          <w:ilvl w:val="0"/>
          <w:numId w:val="5"/>
        </w:numPr>
        <w:tabs>
          <w:tab w:val="clear" w:pos="360"/>
          <w:tab w:val="num" w:pos="709"/>
        </w:tabs>
        <w:ind w:left="567" w:hanging="283"/>
        <w:jc w:val="both"/>
        <w:rPr>
          <w:rFonts w:ascii="Arial" w:hAnsi="Arial" w:cs="Arial"/>
          <w:sz w:val="24"/>
          <w:szCs w:val="24"/>
        </w:rPr>
      </w:pPr>
      <w:r w:rsidRPr="007B5583">
        <w:rPr>
          <w:rFonts w:ascii="Arial" w:hAnsi="Arial" w:cs="Arial"/>
          <w:sz w:val="24"/>
          <w:szCs w:val="24"/>
        </w:rPr>
        <w:t>czas obowiązywania umowy, który nie może być krótszy, niż okres obejmujący realizację zamówienia.</w:t>
      </w:r>
    </w:p>
    <w:p w14:paraId="657E1EB1" w14:textId="77777777" w:rsidR="009A0090" w:rsidRPr="007B5583" w:rsidRDefault="009A0090" w:rsidP="009A0090">
      <w:pPr>
        <w:pStyle w:val="BodyText21"/>
        <w:tabs>
          <w:tab w:val="clear" w:pos="0"/>
          <w:tab w:val="left" w:pos="720"/>
        </w:tabs>
        <w:rPr>
          <w:rFonts w:ascii="Arial" w:hAnsi="Arial" w:cs="Arial"/>
          <w:color w:val="00B050"/>
        </w:rPr>
      </w:pPr>
    </w:p>
    <w:p w14:paraId="326C5F9E" w14:textId="77777777" w:rsidR="009A0090" w:rsidRPr="007B5583" w:rsidRDefault="009A0090" w:rsidP="009A0090">
      <w:pPr>
        <w:pStyle w:val="Nagwek3"/>
        <w:pBdr>
          <w:top w:val="single" w:sz="4" w:space="1" w:color="auto"/>
          <w:left w:val="single" w:sz="4" w:space="4" w:color="auto"/>
          <w:bottom w:val="single" w:sz="4" w:space="1" w:color="auto"/>
          <w:right w:val="single" w:sz="4" w:space="4" w:color="auto"/>
        </w:pBdr>
        <w:shd w:val="clear" w:color="auto" w:fill="DBDBDB" w:themeFill="accent3" w:themeFillTint="66"/>
        <w:tabs>
          <w:tab w:val="left" w:pos="360"/>
        </w:tabs>
        <w:jc w:val="left"/>
        <w:rPr>
          <w:rFonts w:ascii="Arial" w:hAnsi="Arial" w:cs="Arial"/>
          <w:sz w:val="24"/>
          <w:szCs w:val="24"/>
        </w:rPr>
      </w:pPr>
      <w:r w:rsidRPr="007B5583">
        <w:rPr>
          <w:rFonts w:ascii="Arial" w:hAnsi="Arial" w:cs="Arial"/>
          <w:sz w:val="24"/>
          <w:szCs w:val="24"/>
        </w:rPr>
        <w:t>ROZDZIAŁ IV Jawność postępowania</w:t>
      </w:r>
    </w:p>
    <w:p w14:paraId="029CF8C9" w14:textId="77777777" w:rsidR="009A0090" w:rsidRPr="007B5583" w:rsidRDefault="009A0090" w:rsidP="009A0090">
      <w:pPr>
        <w:jc w:val="both"/>
        <w:rPr>
          <w:rFonts w:ascii="Arial" w:hAnsi="Arial" w:cs="Arial"/>
          <w:b/>
          <w:bCs/>
          <w:sz w:val="24"/>
          <w:szCs w:val="24"/>
        </w:rPr>
      </w:pPr>
    </w:p>
    <w:p w14:paraId="5B00D5F7" w14:textId="77777777" w:rsidR="009A0090" w:rsidRPr="00A13C46" w:rsidRDefault="009A0090" w:rsidP="009A0090">
      <w:pPr>
        <w:numPr>
          <w:ilvl w:val="0"/>
          <w:numId w:val="3"/>
        </w:numPr>
        <w:tabs>
          <w:tab w:val="clear" w:pos="360"/>
          <w:tab w:val="num" w:pos="284"/>
        </w:tabs>
        <w:ind w:left="284" w:hanging="284"/>
        <w:jc w:val="both"/>
        <w:rPr>
          <w:rFonts w:ascii="Arial" w:hAnsi="Arial" w:cs="Arial"/>
          <w:sz w:val="24"/>
          <w:szCs w:val="24"/>
        </w:rPr>
      </w:pPr>
      <w:r w:rsidRPr="00A13C46">
        <w:rPr>
          <w:rFonts w:ascii="Arial" w:hAnsi="Arial" w:cs="Arial"/>
          <w:sz w:val="24"/>
          <w:szCs w:val="24"/>
        </w:rPr>
        <w:t>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w:t>
      </w:r>
    </w:p>
    <w:p w14:paraId="4A1D3F3F" w14:textId="77777777" w:rsidR="009A0090" w:rsidRPr="00F50ED9" w:rsidRDefault="009A0090" w:rsidP="009A0090">
      <w:pPr>
        <w:numPr>
          <w:ilvl w:val="0"/>
          <w:numId w:val="3"/>
        </w:numPr>
        <w:tabs>
          <w:tab w:val="clear" w:pos="360"/>
          <w:tab w:val="num" w:pos="284"/>
        </w:tabs>
        <w:ind w:left="284" w:hanging="284"/>
        <w:jc w:val="both"/>
        <w:rPr>
          <w:rFonts w:ascii="Arial" w:hAnsi="Arial" w:cs="Arial"/>
          <w:sz w:val="24"/>
          <w:szCs w:val="24"/>
        </w:rPr>
      </w:pPr>
      <w:r w:rsidRPr="00A13C46">
        <w:rPr>
          <w:rFonts w:ascii="Arial" w:hAnsi="Arial" w:cs="Arial"/>
          <w:sz w:val="24"/>
          <w:szCs w:val="24"/>
        </w:rPr>
        <w:t xml:space="preserve">Nie ujawnia się informacji stanowiących tajemnicę przedsiębiorstwa w rozumieniu przepisów ustawy z dnia 16 kwietnia 1993 r. o zwalczaniu nieuczciwej konkurencji,  jeżeli wykonawca, </w:t>
      </w:r>
      <w:r w:rsidRPr="00A13C46">
        <w:rPr>
          <w:rFonts w:ascii="Arial" w:hAnsi="Arial" w:cs="Arial"/>
          <w:sz w:val="24"/>
          <w:szCs w:val="24"/>
          <w:u w:val="single"/>
        </w:rPr>
        <w:t>wraz z przekazaniem takich informacji</w:t>
      </w:r>
      <w:r w:rsidRPr="00A13C46">
        <w:rPr>
          <w:rFonts w:ascii="Arial" w:hAnsi="Arial" w:cs="Arial"/>
          <w:sz w:val="24"/>
          <w:szCs w:val="24"/>
        </w:rPr>
        <w:t xml:space="preserve">, zastrzegł, że nie mogą być one udostępniane oraz wykazał, że zastrzeżone informacje stanowią tajemnicę przedsiębiorstwa. </w:t>
      </w:r>
      <w:r>
        <w:rPr>
          <w:rFonts w:ascii="Arial" w:hAnsi="Arial" w:cs="Arial"/>
          <w:sz w:val="24"/>
          <w:szCs w:val="24"/>
        </w:rPr>
        <w:t xml:space="preserve">Wykonawca, w celu utrzymania w poufności tych informacji, przekazuje je w wydzielonym i odpowiednio oznaczonym pliku. Zamawiający nie ponosi odpowiedzialności za ujawnienie tych informacji, w sytuacji, gdy wykonawca nie wydzieli tych informacji i odpowiednio nie oznaczy. </w:t>
      </w:r>
      <w:r w:rsidRPr="00A13C46">
        <w:rPr>
          <w:rFonts w:ascii="Arial" w:hAnsi="Arial" w:cs="Arial"/>
          <w:sz w:val="24"/>
          <w:szCs w:val="24"/>
        </w:rPr>
        <w:t>Wykonawca nie może zastrzec informacji, o których</w:t>
      </w:r>
      <w:r w:rsidRPr="00F50ED9">
        <w:rPr>
          <w:rFonts w:ascii="Arial" w:hAnsi="Arial" w:cs="Arial"/>
          <w:sz w:val="24"/>
          <w:szCs w:val="24"/>
        </w:rPr>
        <w:t xml:space="preserve"> mowa w art. 222 ust. 5 ustawy.</w:t>
      </w:r>
    </w:p>
    <w:p w14:paraId="5F102E8C" w14:textId="77777777" w:rsidR="009A0090" w:rsidRPr="00C6779D" w:rsidRDefault="009A0090" w:rsidP="009A0090">
      <w:pPr>
        <w:numPr>
          <w:ilvl w:val="0"/>
          <w:numId w:val="3"/>
        </w:numPr>
        <w:tabs>
          <w:tab w:val="clear" w:pos="360"/>
          <w:tab w:val="num" w:pos="284"/>
        </w:tabs>
        <w:ind w:left="284" w:hanging="284"/>
        <w:jc w:val="both"/>
        <w:rPr>
          <w:rFonts w:ascii="Arial" w:hAnsi="Arial" w:cs="Arial"/>
          <w:sz w:val="24"/>
          <w:szCs w:val="24"/>
        </w:rPr>
      </w:pPr>
      <w:r w:rsidRPr="00C6779D">
        <w:rPr>
          <w:rFonts w:ascii="Arial" w:hAnsi="Arial" w:cs="Arial"/>
          <w:sz w:val="24"/>
          <w:szCs w:val="24"/>
        </w:rPr>
        <w:t xml:space="preserve">W sytuacji, gdy wykonawca zastrzeże w ofercie informacje, które nie stanowią tajemnicy przedsiębiorstwa lub są jawne na podstawie przepisów ustawy lub </w:t>
      </w:r>
      <w:r w:rsidRPr="00C6779D">
        <w:rPr>
          <w:rFonts w:ascii="Arial" w:hAnsi="Arial" w:cs="Arial"/>
          <w:sz w:val="24"/>
          <w:szCs w:val="24"/>
        </w:rPr>
        <w:lastRenderedPageBreak/>
        <w:t>odrębnych przepisów, informacje te będą podlegały udostępnieniu na takich samych zasadach, jak pozostałe niezastrzeżone dokumenty.</w:t>
      </w:r>
    </w:p>
    <w:p w14:paraId="0AD6A8D3" w14:textId="77777777" w:rsidR="009A0090" w:rsidRPr="002B2674" w:rsidRDefault="009A0090" w:rsidP="009A0090">
      <w:pPr>
        <w:numPr>
          <w:ilvl w:val="0"/>
          <w:numId w:val="3"/>
        </w:numPr>
        <w:tabs>
          <w:tab w:val="clear" w:pos="360"/>
          <w:tab w:val="num" w:pos="284"/>
        </w:tabs>
        <w:ind w:left="284" w:hanging="284"/>
        <w:jc w:val="both"/>
        <w:rPr>
          <w:rFonts w:ascii="Arial" w:hAnsi="Arial" w:cs="Arial"/>
          <w:sz w:val="24"/>
          <w:szCs w:val="24"/>
        </w:rPr>
      </w:pPr>
      <w:r w:rsidRPr="002B2674">
        <w:rPr>
          <w:rFonts w:ascii="Arial" w:hAnsi="Arial" w:cs="Arial"/>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B2674">
        <w:rPr>
          <w:rFonts w:ascii="Arial" w:hAnsi="Arial" w:cs="Arial"/>
          <w:sz w:val="24"/>
          <w:szCs w:val="24"/>
        </w:rPr>
        <w:t>późn</w:t>
      </w:r>
      <w:proofErr w:type="spellEnd"/>
      <w:r w:rsidRPr="002B2674">
        <w:rPr>
          <w:rFonts w:ascii="Arial" w:hAnsi="Arial" w:cs="Arial"/>
          <w:sz w:val="24"/>
          <w:szCs w:val="24"/>
        </w:rPr>
        <w:t>. zm.), zwanego dalej "RODO", w celu umożliwienia korzystania za środków ochrony prawnej, o których mowa w ustawie, do upływu terminu na ich wniesienie.</w:t>
      </w:r>
    </w:p>
    <w:p w14:paraId="681752B5" w14:textId="77777777" w:rsidR="009A0090" w:rsidRPr="002B2674" w:rsidRDefault="009A0090" w:rsidP="009A0090">
      <w:pPr>
        <w:numPr>
          <w:ilvl w:val="0"/>
          <w:numId w:val="3"/>
        </w:numPr>
        <w:tabs>
          <w:tab w:val="clear" w:pos="360"/>
          <w:tab w:val="num" w:pos="142"/>
        </w:tabs>
        <w:ind w:left="284" w:hanging="284"/>
        <w:jc w:val="both"/>
        <w:rPr>
          <w:rFonts w:ascii="Arial" w:hAnsi="Arial" w:cs="Arial"/>
          <w:sz w:val="24"/>
          <w:szCs w:val="24"/>
        </w:rPr>
      </w:pPr>
      <w:r w:rsidRPr="002B2674">
        <w:rPr>
          <w:rFonts w:ascii="Arial" w:hAnsi="Arial" w:cs="Arial"/>
          <w:sz w:val="24"/>
          <w:szCs w:val="24"/>
        </w:rPr>
        <w:t xml:space="preserve">Zgodnie z art. 13 ust. 1 i 2 RODO, zamawiający informuje, że: </w:t>
      </w:r>
    </w:p>
    <w:p w14:paraId="61CCE276" w14:textId="77777777" w:rsidR="009A0090" w:rsidRPr="00407CC7" w:rsidRDefault="009A0090" w:rsidP="009A0090">
      <w:pPr>
        <w:pStyle w:val="NormalnyWeb"/>
        <w:numPr>
          <w:ilvl w:val="4"/>
          <w:numId w:val="1"/>
        </w:numPr>
        <w:spacing w:before="0" w:beforeAutospacing="0" w:after="0" w:afterAutospacing="0"/>
        <w:ind w:left="567" w:hanging="283"/>
        <w:jc w:val="both"/>
        <w:rPr>
          <w:rFonts w:ascii="Arial" w:hAnsi="Arial" w:cs="Arial"/>
        </w:rPr>
      </w:pPr>
      <w:r w:rsidRPr="00407CC7">
        <w:rPr>
          <w:rFonts w:ascii="Arial" w:hAnsi="Arial" w:cs="Arial"/>
        </w:rPr>
        <w:t xml:space="preserve">administratorem a w przypadku zamówień współfinansowanych ze środków UE (jeżeli dotyczy) również podmiotem przetwarzającym wszelkie dane osobowe osób fizycznych związanych z niniejszym postępowaniem jest </w:t>
      </w:r>
      <w:r w:rsidRPr="00407CC7">
        <w:rPr>
          <w:rFonts w:ascii="Arial" w:hAnsi="Arial" w:cs="Arial"/>
          <w:color w:val="000000" w:themeColor="text1"/>
        </w:rPr>
        <w:t>Urząd Gminy Złotniki Kujawskie z siedzibą przy ul. Powstańców Wielkopolskich 6, 88-180 Złotniki Kujawskie</w:t>
      </w:r>
      <w:r w:rsidRPr="00407CC7">
        <w:rPr>
          <w:rFonts w:ascii="Arial" w:hAnsi="Arial" w:cs="Arial"/>
        </w:rPr>
        <w:t xml:space="preserve">, </w:t>
      </w:r>
    </w:p>
    <w:p w14:paraId="0C18BA9D" w14:textId="77777777" w:rsidR="009A0090" w:rsidRPr="00407CC7" w:rsidRDefault="009A0090" w:rsidP="009A0090">
      <w:pPr>
        <w:pStyle w:val="NormalnyWeb"/>
        <w:numPr>
          <w:ilvl w:val="4"/>
          <w:numId w:val="1"/>
        </w:numPr>
        <w:spacing w:before="0" w:beforeAutospacing="0" w:after="0" w:afterAutospacing="0"/>
        <w:ind w:left="567" w:hanging="283"/>
        <w:jc w:val="both"/>
        <w:rPr>
          <w:rFonts w:ascii="Arial" w:hAnsi="Arial" w:cs="Arial"/>
        </w:rPr>
      </w:pPr>
      <w:r w:rsidRPr="00407CC7">
        <w:rPr>
          <w:rFonts w:ascii="Arial" w:hAnsi="Arial" w:cs="Arial"/>
        </w:rPr>
        <w:t>kontakt do inspektora ochrony danych osobowych:</w:t>
      </w:r>
      <w:r>
        <w:rPr>
          <w:rFonts w:ascii="Arial" w:hAnsi="Arial" w:cs="Arial"/>
        </w:rPr>
        <w:t xml:space="preserve"> </w:t>
      </w:r>
      <w:r w:rsidRPr="00407CC7">
        <w:rPr>
          <w:rFonts w:ascii="Arial" w:hAnsi="Arial" w:cs="Arial"/>
          <w:color w:val="000000" w:themeColor="text1"/>
        </w:rPr>
        <w:t>sekretariat@zlotnikikujawskie.pl</w:t>
      </w:r>
    </w:p>
    <w:p w14:paraId="2BBBC22C" w14:textId="77777777" w:rsidR="009A0090" w:rsidRPr="002B2674" w:rsidRDefault="009A0090" w:rsidP="009A0090">
      <w:pPr>
        <w:pStyle w:val="NormalnyWeb"/>
        <w:numPr>
          <w:ilvl w:val="4"/>
          <w:numId w:val="1"/>
        </w:numPr>
        <w:spacing w:before="0" w:beforeAutospacing="0" w:after="0" w:afterAutospacing="0"/>
        <w:ind w:left="567" w:hanging="283"/>
        <w:jc w:val="both"/>
        <w:rPr>
          <w:rFonts w:ascii="Arial" w:hAnsi="Arial" w:cs="Arial"/>
        </w:rPr>
      </w:pPr>
      <w:r w:rsidRPr="00407CC7">
        <w:rPr>
          <w:rFonts w:ascii="Arial" w:hAnsi="Arial" w:cs="Arial"/>
        </w:rPr>
        <w:t>dane osobowe przetwarzane będą na podstawie art. 6 ust. 1 lit. c RODO w</w:t>
      </w:r>
      <w:r w:rsidRPr="002B2674">
        <w:rPr>
          <w:rFonts w:ascii="Arial" w:hAnsi="Arial" w:cs="Arial"/>
        </w:rPr>
        <w:t xml:space="preserve"> celu związanym z postępowaniem o udzielenie niniejszego zamówienia,</w:t>
      </w:r>
    </w:p>
    <w:p w14:paraId="5D14E11B" w14:textId="77777777" w:rsidR="009A0090" w:rsidRPr="002B2674" w:rsidRDefault="009A0090" w:rsidP="009A0090">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odbiorcami ww. danych osobowych będą osoby lub podmioty, którym udostępniona zostanie dokumentacja postępowania w oparciu o art. 18 oraz art. 74 ustawy oraz umowy dofinansowania (jeżeli dotyczy),</w:t>
      </w:r>
    </w:p>
    <w:p w14:paraId="050CC1D2" w14:textId="77777777" w:rsidR="009A0090" w:rsidRPr="002B2674" w:rsidRDefault="009A0090" w:rsidP="009A0090">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ww. dane osobowe będą przechowywane odpowiednio:</w:t>
      </w:r>
    </w:p>
    <w:p w14:paraId="5574562D" w14:textId="77777777" w:rsidR="009A0090" w:rsidRPr="002B2674" w:rsidRDefault="009A0090" w:rsidP="009A0090">
      <w:pPr>
        <w:pStyle w:val="NormalnyWeb"/>
        <w:spacing w:before="0" w:beforeAutospacing="0" w:after="0" w:afterAutospacing="0"/>
        <w:ind w:left="567"/>
        <w:jc w:val="both"/>
        <w:rPr>
          <w:rFonts w:ascii="Arial" w:hAnsi="Arial" w:cs="Arial"/>
        </w:rPr>
      </w:pPr>
      <w:r w:rsidRPr="002B2674">
        <w:rPr>
          <w:rFonts w:ascii="Arial" w:hAnsi="Arial" w:cs="Arial"/>
        </w:rPr>
        <w:t xml:space="preserve">- przez okres 4 lat od dnia zakończenia postępowania o udzielenie zamówienia publicznego albo przez cały okres obowiązywania umowy w sprawie zamówienia publicznego - jeżeli okres obowiązywania umowy przekracza 4 lata;  </w:t>
      </w:r>
    </w:p>
    <w:p w14:paraId="6B1AE1B9" w14:textId="77777777" w:rsidR="009A0090" w:rsidRPr="002B2674" w:rsidRDefault="009A0090" w:rsidP="009A0090">
      <w:pPr>
        <w:pStyle w:val="NormalnyWeb"/>
        <w:spacing w:before="0" w:beforeAutospacing="0" w:after="0" w:afterAutospacing="0"/>
        <w:ind w:left="709"/>
        <w:jc w:val="both"/>
        <w:rPr>
          <w:rFonts w:ascii="Arial" w:hAnsi="Arial" w:cs="Arial"/>
        </w:rPr>
      </w:pPr>
      <w:r w:rsidRPr="002B2674">
        <w:rPr>
          <w:rFonts w:ascii="Arial" w:hAnsi="Arial" w:cs="Arial"/>
        </w:rPr>
        <w:t>- przez okres,  o którym mowa w art. 125 ust. 4 lit. d) w zw. z art. 140 rozporządzenia Parlamentu Europejskiego nr 1303/2013 z dnia 17.12.2013 r. w przypadku zamówień współfinansowanych ze środków UE;</w:t>
      </w:r>
    </w:p>
    <w:p w14:paraId="01526D33" w14:textId="77777777" w:rsidR="009A0090" w:rsidRPr="002B2674" w:rsidRDefault="009A0090" w:rsidP="009A0090">
      <w:pPr>
        <w:pStyle w:val="NormalnyWeb"/>
        <w:spacing w:before="0" w:beforeAutospacing="0" w:after="0" w:afterAutospacing="0"/>
        <w:ind w:left="709"/>
        <w:jc w:val="both"/>
        <w:rPr>
          <w:rFonts w:ascii="Arial" w:hAnsi="Arial" w:cs="Arial"/>
        </w:rPr>
      </w:pPr>
      <w:r w:rsidRPr="002B2674">
        <w:rPr>
          <w:rFonts w:ascii="Arial" w:hAnsi="Arial" w:cs="Arial"/>
        </w:rPr>
        <w:t xml:space="preserve">- do czasu przeprowadzania archiwizacji dokumentacji - w zakresie określonym w przepisach o archiwizacji, </w:t>
      </w:r>
    </w:p>
    <w:p w14:paraId="5233DBB9" w14:textId="77777777" w:rsidR="009A0090" w:rsidRPr="002B2674" w:rsidRDefault="009A0090" w:rsidP="009A0090">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obowiązek podania danych osobowych  jest wymogiem ustawowym określonym  w przepisach ustawy, związanym z udziałem w postępowaniu o udzielenie zamówienia publicznego; konsekwencje niepodania określonych danych wynikają z ustawy,</w:t>
      </w:r>
    </w:p>
    <w:p w14:paraId="2A8129C4" w14:textId="77777777" w:rsidR="009A0090" w:rsidRPr="002B2674" w:rsidRDefault="009A0090" w:rsidP="009A0090">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w odniesieniu do danych osobowych decyzje nie będą podejmowane w sposób zautomatyzowany, stosownie do art. 22 RODO,</w:t>
      </w:r>
    </w:p>
    <w:p w14:paraId="382C162D" w14:textId="77777777" w:rsidR="009A0090" w:rsidRPr="002B2674" w:rsidRDefault="009A0090" w:rsidP="009A0090">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osoba fizyczna, której dane osobowe dotyczą posiada:</w:t>
      </w:r>
    </w:p>
    <w:p w14:paraId="0E5B8B40" w14:textId="77777777" w:rsidR="009A0090" w:rsidRPr="002B2674" w:rsidRDefault="009A0090" w:rsidP="009A0090">
      <w:pPr>
        <w:pStyle w:val="NormalnyWeb"/>
        <w:spacing w:before="0" w:beforeAutospacing="0" w:after="0" w:afterAutospacing="0"/>
        <w:ind w:left="851" w:hanging="284"/>
        <w:jc w:val="both"/>
        <w:rPr>
          <w:rFonts w:ascii="Arial" w:hAnsi="Arial" w:cs="Arial"/>
        </w:rPr>
      </w:pPr>
      <w:r w:rsidRPr="002B2674">
        <w:rPr>
          <w:rFonts w:ascii="Arial" w:hAnsi="Arial" w:cs="Arial"/>
        </w:rPr>
        <w:t xml:space="preserve">a) na podstawie art. 15 RODO prawo dostępu do ww. danych osobowych.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p>
    <w:p w14:paraId="68F9D3FD" w14:textId="77777777" w:rsidR="009A0090" w:rsidRPr="002B2674" w:rsidRDefault="009A0090" w:rsidP="009A0090">
      <w:pPr>
        <w:pStyle w:val="NormalnyWeb"/>
        <w:spacing w:before="0" w:beforeAutospacing="0" w:after="0" w:afterAutospacing="0"/>
        <w:ind w:left="851" w:hanging="284"/>
        <w:jc w:val="both"/>
        <w:rPr>
          <w:rFonts w:ascii="Arial" w:hAnsi="Arial" w:cs="Arial"/>
        </w:rPr>
      </w:pPr>
      <w:r w:rsidRPr="002B2674">
        <w:rPr>
          <w:rFonts w:ascii="Arial" w:hAnsi="Arial" w:cs="Arial"/>
        </w:rPr>
        <w:t>b)</w:t>
      </w:r>
      <w:r w:rsidRPr="002B2674">
        <w:rPr>
          <w:rFonts w:ascii="Arial" w:hAnsi="Arial" w:cs="Arial"/>
        </w:rPr>
        <w:tab/>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w:t>
      </w:r>
      <w:r w:rsidRPr="002B2674">
        <w:rPr>
          <w:rFonts w:ascii="Arial" w:hAnsi="Arial" w:cs="Arial"/>
        </w:rPr>
        <w:lastRenderedPageBreak/>
        <w:t xml:space="preserve">niezgodnym z ustawą oraz nie może naruszać integralności protokołu postępowania oraz jego załączników); </w:t>
      </w:r>
    </w:p>
    <w:p w14:paraId="53468486" w14:textId="77777777" w:rsidR="009A0090" w:rsidRPr="002B2674" w:rsidRDefault="009A0090" w:rsidP="009A0090">
      <w:pPr>
        <w:pStyle w:val="NormalnyWeb"/>
        <w:spacing w:before="0" w:beforeAutospacing="0" w:after="0" w:afterAutospacing="0"/>
        <w:ind w:left="851" w:hanging="284"/>
        <w:jc w:val="both"/>
        <w:rPr>
          <w:rFonts w:ascii="Arial" w:hAnsi="Arial" w:cs="Arial"/>
        </w:rPr>
      </w:pPr>
      <w:r w:rsidRPr="002B2674">
        <w:rPr>
          <w:rFonts w:ascii="Arial" w:hAnsi="Arial" w:cs="Arial"/>
        </w:rPr>
        <w:t>c)</w:t>
      </w:r>
      <w:r w:rsidRPr="002B2674">
        <w:rPr>
          <w:rFonts w:ascii="Arial" w:hAnsi="Arial" w:cs="Arial"/>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 </w:t>
      </w:r>
    </w:p>
    <w:p w14:paraId="5356ECEF" w14:textId="77777777" w:rsidR="009A0090" w:rsidRPr="002B2674" w:rsidRDefault="009A0090" w:rsidP="009A0090">
      <w:pPr>
        <w:pStyle w:val="NormalnyWeb"/>
        <w:spacing w:before="0" w:beforeAutospacing="0" w:after="0" w:afterAutospacing="0"/>
        <w:ind w:left="851" w:hanging="284"/>
        <w:jc w:val="both"/>
        <w:rPr>
          <w:rFonts w:ascii="Arial" w:hAnsi="Arial" w:cs="Arial"/>
        </w:rPr>
      </w:pPr>
      <w:r w:rsidRPr="002B2674">
        <w:rPr>
          <w:rFonts w:ascii="Arial" w:hAnsi="Arial" w:cs="Arial"/>
        </w:rPr>
        <w:t>d) prawo do wniesienia skargi do Prezesa Urzędu Ochrony Danych Osobowych, gdy  przetwarzanie danych osobowych narusza przepisy RODO,</w:t>
      </w:r>
    </w:p>
    <w:p w14:paraId="48CC6803" w14:textId="77777777" w:rsidR="009A0090" w:rsidRPr="002B2674" w:rsidRDefault="009A0090" w:rsidP="009A0090">
      <w:pPr>
        <w:pStyle w:val="NormalnyWeb"/>
        <w:numPr>
          <w:ilvl w:val="4"/>
          <w:numId w:val="1"/>
        </w:numPr>
        <w:spacing w:before="0" w:beforeAutospacing="0" w:after="0" w:afterAutospacing="0"/>
        <w:ind w:left="567" w:hanging="283"/>
        <w:jc w:val="both"/>
        <w:rPr>
          <w:rFonts w:ascii="Arial" w:hAnsi="Arial" w:cs="Arial"/>
        </w:rPr>
      </w:pPr>
      <w:r w:rsidRPr="002B2674">
        <w:rPr>
          <w:rFonts w:ascii="Arial" w:hAnsi="Arial" w:cs="Arial"/>
        </w:rPr>
        <w:t>osobie fizycznej, której dane osobowe dotyczą nie przysługuje:</w:t>
      </w:r>
    </w:p>
    <w:p w14:paraId="64BF171A" w14:textId="77777777" w:rsidR="009A0090" w:rsidRPr="002B2674" w:rsidRDefault="009A0090" w:rsidP="009A0090">
      <w:pPr>
        <w:pStyle w:val="NormalnyWeb"/>
        <w:spacing w:before="0" w:beforeAutospacing="0" w:after="0" w:afterAutospacing="0"/>
        <w:ind w:left="851" w:hanging="284"/>
        <w:jc w:val="both"/>
        <w:rPr>
          <w:rFonts w:ascii="Arial" w:hAnsi="Arial" w:cs="Arial"/>
        </w:rPr>
      </w:pPr>
      <w:r w:rsidRPr="002B2674">
        <w:rPr>
          <w:rFonts w:ascii="Arial" w:hAnsi="Arial" w:cs="Arial"/>
        </w:rPr>
        <w:t>a)</w:t>
      </w:r>
      <w:r w:rsidRPr="002B2674">
        <w:rPr>
          <w:rFonts w:ascii="Arial" w:hAnsi="Arial" w:cs="Arial"/>
        </w:rPr>
        <w:tab/>
        <w:t>w związku z art. 17 ust. 3 lit. b, d lub e RODO prawo do usunięcia danych osobowych;</w:t>
      </w:r>
    </w:p>
    <w:p w14:paraId="11E61C63" w14:textId="77777777" w:rsidR="009A0090" w:rsidRPr="002B2674" w:rsidRDefault="009A0090" w:rsidP="009A0090">
      <w:pPr>
        <w:pStyle w:val="NormalnyWeb"/>
        <w:spacing w:before="0" w:beforeAutospacing="0" w:after="0" w:afterAutospacing="0"/>
        <w:ind w:left="851" w:hanging="284"/>
        <w:jc w:val="both"/>
        <w:rPr>
          <w:rFonts w:ascii="Arial" w:hAnsi="Arial" w:cs="Arial"/>
        </w:rPr>
      </w:pPr>
      <w:r w:rsidRPr="002B2674">
        <w:rPr>
          <w:rFonts w:ascii="Arial" w:hAnsi="Arial" w:cs="Arial"/>
        </w:rPr>
        <w:t>b)</w:t>
      </w:r>
      <w:r w:rsidRPr="002B2674">
        <w:rPr>
          <w:rFonts w:ascii="Arial" w:hAnsi="Arial" w:cs="Arial"/>
        </w:rPr>
        <w:tab/>
        <w:t xml:space="preserve">prawo do przenoszenia danych osobowych, o którym mowa w art. 20 RODO; </w:t>
      </w:r>
    </w:p>
    <w:p w14:paraId="43DBB092" w14:textId="77777777" w:rsidR="009A0090" w:rsidRPr="002B2674" w:rsidRDefault="009A0090" w:rsidP="009A0090">
      <w:pPr>
        <w:ind w:left="851" w:hanging="284"/>
        <w:jc w:val="both"/>
        <w:rPr>
          <w:rFonts w:ascii="Arial" w:hAnsi="Arial" w:cs="Arial"/>
          <w:sz w:val="24"/>
          <w:szCs w:val="24"/>
        </w:rPr>
      </w:pPr>
      <w:r w:rsidRPr="002B2674">
        <w:rPr>
          <w:rFonts w:ascii="Arial" w:hAnsi="Arial" w:cs="Arial"/>
          <w:sz w:val="24"/>
          <w:szCs w:val="24"/>
        </w:rPr>
        <w:t>c)</w:t>
      </w:r>
      <w:r w:rsidRPr="002B2674">
        <w:rPr>
          <w:rFonts w:ascii="Arial" w:hAnsi="Arial" w:cs="Arial"/>
          <w:sz w:val="24"/>
          <w:szCs w:val="24"/>
        </w:rPr>
        <w:tab/>
        <w:t>na podstawie art. 21 RODO prawo sprzeciwu, wobec przetwarzania danych osobowych, gdyż podstawą prawną przetwarzania danych osobowych jest art. 6 ust. 1 lit. c RODO.</w:t>
      </w:r>
    </w:p>
    <w:p w14:paraId="5E11AA21" w14:textId="77777777" w:rsidR="009A0090" w:rsidRPr="007B5583" w:rsidRDefault="009A0090" w:rsidP="009A0090">
      <w:pPr>
        <w:ind w:left="993" w:hanging="284"/>
        <w:jc w:val="both"/>
        <w:rPr>
          <w:rFonts w:ascii="Arial" w:hAnsi="Arial" w:cs="Arial"/>
          <w:color w:val="0070C0"/>
          <w:sz w:val="24"/>
          <w:szCs w:val="24"/>
        </w:rPr>
      </w:pPr>
    </w:p>
    <w:p w14:paraId="66B88CB4" w14:textId="77777777" w:rsidR="009A0090" w:rsidRPr="007B5583" w:rsidRDefault="009A0090" w:rsidP="009A0090">
      <w:pPr>
        <w:pStyle w:val="Nagwek3"/>
        <w:pBdr>
          <w:top w:val="single" w:sz="4" w:space="1" w:color="auto"/>
          <w:left w:val="single" w:sz="4" w:space="4" w:color="auto"/>
          <w:bottom w:val="single" w:sz="4" w:space="1" w:color="auto"/>
          <w:right w:val="single" w:sz="4" w:space="4" w:color="auto"/>
        </w:pBdr>
        <w:shd w:val="clear" w:color="auto" w:fill="DBDBDB" w:themeFill="accent3" w:themeFillTint="66"/>
        <w:tabs>
          <w:tab w:val="left" w:pos="360"/>
        </w:tabs>
        <w:jc w:val="left"/>
        <w:rPr>
          <w:rFonts w:ascii="Arial" w:hAnsi="Arial" w:cs="Arial"/>
          <w:sz w:val="24"/>
          <w:szCs w:val="24"/>
        </w:rPr>
      </w:pPr>
      <w:r w:rsidRPr="007C0DA6">
        <w:rPr>
          <w:rFonts w:ascii="Arial" w:hAnsi="Arial" w:cs="Arial"/>
          <w:sz w:val="24"/>
          <w:szCs w:val="24"/>
        </w:rPr>
        <w:t>ROZDZIAŁ V Warunki udziału w postępowaniu.</w:t>
      </w:r>
      <w:r w:rsidRPr="007B5583">
        <w:rPr>
          <w:rFonts w:ascii="Arial" w:hAnsi="Arial" w:cs="Arial"/>
          <w:sz w:val="24"/>
          <w:szCs w:val="24"/>
        </w:rPr>
        <w:t xml:space="preserve"> </w:t>
      </w:r>
      <w:r w:rsidRPr="007C0DA6">
        <w:rPr>
          <w:rFonts w:ascii="Arial" w:hAnsi="Arial" w:cs="Arial"/>
          <w:sz w:val="24"/>
          <w:szCs w:val="24"/>
        </w:rPr>
        <w:t>Podstawy wykluczenia.</w:t>
      </w:r>
    </w:p>
    <w:p w14:paraId="50FAB1A0" w14:textId="77777777" w:rsidR="009A0090" w:rsidRPr="007B5583" w:rsidRDefault="009A0090" w:rsidP="009A0090">
      <w:pPr>
        <w:rPr>
          <w:rFonts w:ascii="Arial" w:hAnsi="Arial" w:cs="Arial"/>
          <w:sz w:val="24"/>
          <w:szCs w:val="24"/>
        </w:rPr>
      </w:pPr>
    </w:p>
    <w:p w14:paraId="3C7D37F8" w14:textId="77777777" w:rsidR="009A0090" w:rsidRPr="007B5583" w:rsidRDefault="009A0090" w:rsidP="009A0090">
      <w:pPr>
        <w:numPr>
          <w:ilvl w:val="0"/>
          <w:numId w:val="4"/>
        </w:numPr>
        <w:tabs>
          <w:tab w:val="clear" w:pos="360"/>
          <w:tab w:val="num" w:pos="284"/>
        </w:tabs>
        <w:ind w:left="284" w:hanging="284"/>
        <w:jc w:val="both"/>
        <w:rPr>
          <w:rFonts w:ascii="Arial" w:hAnsi="Arial" w:cs="Arial"/>
          <w:color w:val="000000"/>
          <w:sz w:val="24"/>
          <w:szCs w:val="24"/>
        </w:rPr>
      </w:pPr>
      <w:r w:rsidRPr="00DC370D">
        <w:rPr>
          <w:rFonts w:ascii="Arial" w:hAnsi="Arial" w:cs="Arial"/>
          <w:sz w:val="24"/>
          <w:szCs w:val="24"/>
        </w:rPr>
        <w:t xml:space="preserve">O udzielenie zamówienia może się ubiegać wykonawca, który </w:t>
      </w:r>
      <w:r w:rsidRPr="00DC370D">
        <w:rPr>
          <w:rFonts w:ascii="Arial" w:hAnsi="Arial" w:cs="Arial"/>
          <w:b/>
          <w:bCs/>
          <w:sz w:val="24"/>
          <w:szCs w:val="24"/>
        </w:rPr>
        <w:t>spełnia poniżej</w:t>
      </w:r>
      <w:r w:rsidRPr="007B5583">
        <w:rPr>
          <w:rFonts w:ascii="Arial" w:hAnsi="Arial" w:cs="Arial"/>
          <w:b/>
          <w:bCs/>
          <w:sz w:val="24"/>
          <w:szCs w:val="24"/>
        </w:rPr>
        <w:t xml:space="preserve"> określone warunki udziału w postępowaniu</w:t>
      </w:r>
      <w:r w:rsidRPr="007B5583">
        <w:rPr>
          <w:rFonts w:ascii="Arial" w:hAnsi="Arial" w:cs="Arial"/>
          <w:sz w:val="24"/>
          <w:szCs w:val="24"/>
        </w:rPr>
        <w:t xml:space="preserve"> dotyczące:</w:t>
      </w:r>
    </w:p>
    <w:p w14:paraId="2AD8EDB3" w14:textId="77777777" w:rsidR="009A0090" w:rsidRPr="007B5583" w:rsidRDefault="009A0090" w:rsidP="009A0090">
      <w:pPr>
        <w:pStyle w:val="ZLITPKTzmpktliter"/>
        <w:numPr>
          <w:ilvl w:val="1"/>
          <w:numId w:val="4"/>
        </w:numPr>
        <w:tabs>
          <w:tab w:val="num" w:pos="567"/>
        </w:tabs>
        <w:spacing w:line="240" w:lineRule="auto"/>
        <w:ind w:left="1798" w:hanging="1514"/>
        <w:rPr>
          <w:rFonts w:ascii="Arial" w:hAnsi="Arial"/>
          <w:b/>
          <w:color w:val="000000"/>
          <w:szCs w:val="24"/>
        </w:rPr>
      </w:pPr>
      <w:r w:rsidRPr="007B5583">
        <w:rPr>
          <w:rFonts w:ascii="Arial" w:hAnsi="Arial"/>
          <w:b/>
          <w:szCs w:val="24"/>
        </w:rPr>
        <w:t>sytuacji ekonomicznej lub finansowej:</w:t>
      </w:r>
    </w:p>
    <w:p w14:paraId="5F23C63D" w14:textId="77777777" w:rsidR="009A0090" w:rsidRPr="007B5583" w:rsidRDefault="009A0090" w:rsidP="009A0090">
      <w:pPr>
        <w:tabs>
          <w:tab w:val="num" w:pos="567"/>
          <w:tab w:val="left" w:pos="851"/>
        </w:tabs>
        <w:ind w:left="567"/>
        <w:jc w:val="both"/>
        <w:rPr>
          <w:rFonts w:ascii="Arial" w:hAnsi="Arial" w:cs="Arial"/>
          <w:sz w:val="24"/>
          <w:szCs w:val="24"/>
        </w:rPr>
      </w:pPr>
      <w:r w:rsidRPr="007B5583">
        <w:rPr>
          <w:rFonts w:ascii="Arial" w:hAnsi="Arial" w:cs="Arial"/>
          <w:sz w:val="24"/>
          <w:szCs w:val="24"/>
        </w:rPr>
        <w:t>Zamawiający uzna, że wykonawca znajduje się w sytuacji ekonomicznej lub finansowej zapewniającej należyte wykonanie zamówienia, jeżeli wykonawca wykaże, że:</w:t>
      </w:r>
    </w:p>
    <w:p w14:paraId="7A7906AC" w14:textId="2F233BA6" w:rsidR="009A0090" w:rsidRPr="00B24D9B" w:rsidRDefault="009A0090" w:rsidP="009A0090">
      <w:pPr>
        <w:pStyle w:val="Akapitzlist"/>
        <w:numPr>
          <w:ilvl w:val="3"/>
          <w:numId w:val="4"/>
        </w:numPr>
        <w:tabs>
          <w:tab w:val="left" w:pos="851"/>
          <w:tab w:val="left" w:pos="1440"/>
        </w:tabs>
        <w:spacing w:after="0" w:line="240" w:lineRule="auto"/>
        <w:ind w:left="851" w:hanging="284"/>
        <w:jc w:val="both"/>
        <w:rPr>
          <w:rFonts w:ascii="Arial" w:eastAsia="Times New Roman" w:hAnsi="Arial" w:cs="Arial"/>
          <w:sz w:val="24"/>
          <w:szCs w:val="24"/>
        </w:rPr>
      </w:pPr>
      <w:r w:rsidRPr="00DC370D">
        <w:rPr>
          <w:rFonts w:ascii="Arial" w:eastAsia="Times New Roman" w:hAnsi="Arial" w:cs="Arial"/>
          <w:sz w:val="24"/>
          <w:szCs w:val="24"/>
        </w:rPr>
        <w:t xml:space="preserve">jest  ubezpieczony od odpowiedzialności cywilnej w zakresie prowadzonej działalności związanej z przedmiotem zamówienia, na sumę gwarancyjną nie niższą niż </w:t>
      </w:r>
      <w:r w:rsidR="00010A7C">
        <w:rPr>
          <w:rFonts w:ascii="Arial" w:eastAsia="Times New Roman" w:hAnsi="Arial" w:cs="Arial"/>
          <w:sz w:val="24"/>
          <w:szCs w:val="24"/>
        </w:rPr>
        <w:t>400</w:t>
      </w:r>
      <w:r w:rsidRPr="0075260D">
        <w:rPr>
          <w:rFonts w:ascii="Arial" w:eastAsia="Times New Roman" w:hAnsi="Arial" w:cs="Arial"/>
          <w:sz w:val="24"/>
          <w:szCs w:val="24"/>
        </w:rPr>
        <w:t>.000</w:t>
      </w:r>
      <w:r w:rsidR="00010A7C">
        <w:rPr>
          <w:rFonts w:ascii="Arial" w:eastAsia="Times New Roman" w:hAnsi="Arial" w:cs="Arial"/>
          <w:sz w:val="24"/>
          <w:szCs w:val="24"/>
        </w:rPr>
        <w:t>,00</w:t>
      </w:r>
      <w:r w:rsidRPr="0075260D">
        <w:rPr>
          <w:rFonts w:ascii="Arial" w:eastAsia="Times New Roman" w:hAnsi="Arial" w:cs="Arial"/>
          <w:sz w:val="24"/>
          <w:szCs w:val="24"/>
        </w:rPr>
        <w:t xml:space="preserve"> zł </w:t>
      </w:r>
      <w:r w:rsidRPr="00B24D9B">
        <w:rPr>
          <w:rFonts w:ascii="Arial" w:eastAsia="Times New Roman" w:hAnsi="Arial" w:cs="Arial"/>
          <w:sz w:val="24"/>
          <w:szCs w:val="24"/>
        </w:rPr>
        <w:t>(</w:t>
      </w:r>
      <w:r w:rsidR="00010A7C">
        <w:rPr>
          <w:rFonts w:ascii="Arial" w:eastAsia="Times New Roman" w:hAnsi="Arial" w:cs="Arial"/>
          <w:sz w:val="24"/>
          <w:szCs w:val="24"/>
        </w:rPr>
        <w:t>czterysta tysięcy złotych</w:t>
      </w:r>
      <w:r w:rsidRPr="00B24D9B">
        <w:rPr>
          <w:rFonts w:ascii="Arial" w:hAnsi="Arial" w:cs="Arial"/>
          <w:bCs/>
          <w:spacing w:val="-4"/>
          <w:sz w:val="24"/>
          <w:szCs w:val="24"/>
        </w:rPr>
        <w:t xml:space="preserve">  00/100)</w:t>
      </w:r>
      <w:r w:rsidRPr="00B24D9B">
        <w:rPr>
          <w:rFonts w:ascii="Arial" w:hAnsi="Arial" w:cs="Arial"/>
          <w:sz w:val="24"/>
          <w:szCs w:val="24"/>
        </w:rPr>
        <w:t>.</w:t>
      </w:r>
      <w:r w:rsidRPr="00B24D9B">
        <w:rPr>
          <w:rFonts w:ascii="Arial" w:eastAsia="Times New Roman" w:hAnsi="Arial" w:cs="Arial"/>
          <w:sz w:val="24"/>
          <w:szCs w:val="24"/>
        </w:rPr>
        <w:t xml:space="preserve">  </w:t>
      </w:r>
    </w:p>
    <w:p w14:paraId="1001DFA3" w14:textId="77777777" w:rsidR="009A0090" w:rsidRPr="00B24D9B" w:rsidRDefault="009A0090" w:rsidP="009A0090">
      <w:pPr>
        <w:pStyle w:val="Akapitzlist"/>
        <w:tabs>
          <w:tab w:val="left" w:pos="284"/>
          <w:tab w:val="left" w:pos="851"/>
        </w:tabs>
        <w:spacing w:line="240" w:lineRule="auto"/>
        <w:ind w:left="851"/>
        <w:jc w:val="both"/>
        <w:rPr>
          <w:rFonts w:ascii="Arial" w:eastAsia="Times New Roman" w:hAnsi="Arial" w:cs="Arial"/>
          <w:sz w:val="24"/>
          <w:szCs w:val="24"/>
          <w:u w:val="single"/>
        </w:rPr>
      </w:pPr>
      <w:r w:rsidRPr="00B24D9B">
        <w:rPr>
          <w:rFonts w:ascii="Arial" w:eastAsia="Times New Roman" w:hAnsi="Arial" w:cs="Arial"/>
          <w:sz w:val="24"/>
          <w:szCs w:val="24"/>
          <w:u w:val="single"/>
        </w:rPr>
        <w:t xml:space="preserve">W przypadku wspólnego ubiegania się wykonawców o udzielenie zamówienia ww. warunek wykonawcy ci mogą spełniać łącznie. </w:t>
      </w:r>
    </w:p>
    <w:p w14:paraId="32ED1A1A" w14:textId="77777777" w:rsidR="009A0090" w:rsidRPr="00DC370D" w:rsidRDefault="009A0090" w:rsidP="009A0090">
      <w:pPr>
        <w:pStyle w:val="ZLITPKTzmpktliter"/>
        <w:numPr>
          <w:ilvl w:val="1"/>
          <w:numId w:val="4"/>
        </w:numPr>
        <w:tabs>
          <w:tab w:val="num" w:pos="567"/>
        </w:tabs>
        <w:spacing w:line="240" w:lineRule="auto"/>
        <w:ind w:hanging="502"/>
        <w:rPr>
          <w:rFonts w:ascii="Arial" w:hAnsi="Arial"/>
          <w:b/>
          <w:szCs w:val="24"/>
        </w:rPr>
      </w:pPr>
      <w:r w:rsidRPr="00DC370D">
        <w:rPr>
          <w:rFonts w:ascii="Arial" w:hAnsi="Arial"/>
          <w:b/>
          <w:szCs w:val="24"/>
        </w:rPr>
        <w:t>zdolności technicznej lub zawodowej:</w:t>
      </w:r>
    </w:p>
    <w:p w14:paraId="4D0F1F87" w14:textId="77777777" w:rsidR="009A0090" w:rsidRPr="00B24D9B" w:rsidRDefault="009A0090" w:rsidP="009A0090">
      <w:pPr>
        <w:tabs>
          <w:tab w:val="left" w:pos="567"/>
        </w:tabs>
        <w:ind w:left="567"/>
        <w:jc w:val="both"/>
        <w:rPr>
          <w:rFonts w:ascii="Arial" w:hAnsi="Arial" w:cs="Arial"/>
          <w:sz w:val="24"/>
          <w:szCs w:val="24"/>
        </w:rPr>
      </w:pPr>
      <w:r w:rsidRPr="00DC370D">
        <w:rPr>
          <w:rFonts w:ascii="Arial" w:hAnsi="Arial" w:cs="Arial"/>
          <w:sz w:val="24"/>
          <w:szCs w:val="24"/>
        </w:rPr>
        <w:t xml:space="preserve">Zamawiający uzna, że wykonawca posiada wymagane zdolności techniczne lub zawodowe zapewniające należyte wykonanie zamówienia, jeżeli wykonawca </w:t>
      </w:r>
      <w:r w:rsidRPr="00C2593A">
        <w:rPr>
          <w:rFonts w:ascii="Arial" w:hAnsi="Arial" w:cs="Arial"/>
          <w:sz w:val="24"/>
          <w:szCs w:val="24"/>
        </w:rPr>
        <w:t>wykaże, że:</w:t>
      </w:r>
    </w:p>
    <w:p w14:paraId="58394DD7" w14:textId="1836ECB5" w:rsidR="009A0090" w:rsidRPr="00B24D9B" w:rsidRDefault="009A0090" w:rsidP="009A0090">
      <w:pPr>
        <w:pStyle w:val="Akapitzlist"/>
        <w:numPr>
          <w:ilvl w:val="3"/>
          <w:numId w:val="4"/>
        </w:numPr>
        <w:tabs>
          <w:tab w:val="left" w:pos="851"/>
        </w:tabs>
        <w:spacing w:after="0" w:line="240" w:lineRule="auto"/>
        <w:ind w:left="851" w:hanging="284"/>
        <w:jc w:val="both"/>
        <w:rPr>
          <w:rFonts w:ascii="Arial" w:hAnsi="Arial" w:cs="Arial"/>
          <w:color w:val="000000" w:themeColor="text1"/>
          <w:sz w:val="24"/>
          <w:szCs w:val="24"/>
        </w:rPr>
      </w:pPr>
      <w:bookmarkStart w:id="2" w:name="_Hlk77675918"/>
      <w:r w:rsidRPr="00B24D9B">
        <w:rPr>
          <w:rFonts w:ascii="Arial" w:hAnsi="Arial" w:cs="Arial"/>
          <w:sz w:val="24"/>
          <w:szCs w:val="24"/>
        </w:rPr>
        <w:t xml:space="preserve">wykonał należycie w okresie ostatnich pięciu lat przed upływem terminu składania ofert, a jeżeli okres prowadzenia działalności jest krótszy – w tym okresie,  co najmniej dwie roboty budowlane obejmujące swym  zakresem  budowę lub  przebudowę drogi  o nawierzchni bitumicznej o długości co </w:t>
      </w:r>
      <w:r w:rsidRPr="00B24D9B">
        <w:rPr>
          <w:rFonts w:ascii="Arial" w:hAnsi="Arial" w:cs="Arial"/>
          <w:color w:val="000000" w:themeColor="text1"/>
          <w:sz w:val="24"/>
          <w:szCs w:val="24"/>
        </w:rPr>
        <w:t>najmniej 0,</w:t>
      </w:r>
      <w:r w:rsidR="002170E7">
        <w:rPr>
          <w:rFonts w:ascii="Arial" w:hAnsi="Arial" w:cs="Arial"/>
          <w:color w:val="000000" w:themeColor="text1"/>
          <w:sz w:val="24"/>
          <w:szCs w:val="24"/>
        </w:rPr>
        <w:t>25</w:t>
      </w:r>
      <w:r w:rsidRPr="00B24D9B">
        <w:rPr>
          <w:rFonts w:ascii="Arial" w:hAnsi="Arial" w:cs="Arial"/>
          <w:color w:val="000000" w:themeColor="text1"/>
          <w:sz w:val="24"/>
          <w:szCs w:val="24"/>
        </w:rPr>
        <w:t xml:space="preserve"> km</w:t>
      </w:r>
      <w:r>
        <w:rPr>
          <w:rFonts w:ascii="Arial" w:hAnsi="Arial" w:cs="Arial"/>
          <w:color w:val="000000" w:themeColor="text1"/>
          <w:sz w:val="24"/>
          <w:szCs w:val="24"/>
        </w:rPr>
        <w:t xml:space="preserve"> każda</w:t>
      </w:r>
      <w:r w:rsidRPr="00B24D9B">
        <w:rPr>
          <w:rFonts w:ascii="Arial" w:hAnsi="Arial" w:cs="Arial"/>
          <w:sz w:val="24"/>
          <w:szCs w:val="24"/>
        </w:rPr>
        <w:t xml:space="preserve">. </w:t>
      </w:r>
    </w:p>
    <w:bookmarkEnd w:id="2"/>
    <w:p w14:paraId="296C1C1B" w14:textId="77777777" w:rsidR="009A0090" w:rsidRPr="00B24D9B" w:rsidRDefault="009A0090" w:rsidP="009A0090">
      <w:pPr>
        <w:pStyle w:val="Akapitzlist"/>
        <w:tabs>
          <w:tab w:val="left" w:pos="851"/>
        </w:tabs>
        <w:spacing w:after="0" w:line="240" w:lineRule="auto"/>
        <w:ind w:left="851"/>
        <w:jc w:val="both"/>
        <w:rPr>
          <w:rFonts w:ascii="Arial" w:hAnsi="Arial" w:cs="Arial"/>
          <w:sz w:val="24"/>
          <w:szCs w:val="24"/>
          <w:u w:val="single"/>
        </w:rPr>
      </w:pPr>
      <w:r w:rsidRPr="00B24D9B">
        <w:rPr>
          <w:rFonts w:ascii="Arial" w:hAnsi="Arial" w:cs="Arial"/>
          <w:sz w:val="24"/>
          <w:szCs w:val="24"/>
          <w:u w:val="single"/>
        </w:rPr>
        <w:t xml:space="preserve">W przypadku wspólnego ubiegania się wykonawców o udzielenie zamówienia ww. warunek wykonawcy ci mogą spełniać łącznie. </w:t>
      </w:r>
    </w:p>
    <w:p w14:paraId="337EF9F9" w14:textId="77777777" w:rsidR="009A0090" w:rsidRPr="007B5583" w:rsidRDefault="009A0090" w:rsidP="009A0090">
      <w:pPr>
        <w:numPr>
          <w:ilvl w:val="0"/>
          <w:numId w:val="18"/>
        </w:numPr>
        <w:suppressAutoHyphens/>
        <w:autoSpaceDE w:val="0"/>
        <w:autoSpaceDN w:val="0"/>
        <w:adjustRightInd w:val="0"/>
        <w:ind w:left="851" w:hanging="284"/>
        <w:jc w:val="both"/>
        <w:rPr>
          <w:rFonts w:ascii="Arial" w:hAnsi="Arial" w:cs="Arial"/>
          <w:sz w:val="24"/>
          <w:szCs w:val="24"/>
        </w:rPr>
      </w:pPr>
      <w:r w:rsidRPr="00C2593A">
        <w:rPr>
          <w:rFonts w:ascii="Arial" w:hAnsi="Arial" w:cs="Arial"/>
          <w:sz w:val="24"/>
          <w:szCs w:val="24"/>
        </w:rPr>
        <w:t>dysponuje lub będzie dysponować osob</w:t>
      </w:r>
      <w:r>
        <w:rPr>
          <w:rFonts w:ascii="Arial" w:hAnsi="Arial" w:cs="Arial"/>
          <w:sz w:val="24"/>
          <w:szCs w:val="24"/>
        </w:rPr>
        <w:t>ą</w:t>
      </w:r>
      <w:r w:rsidRPr="007B5583">
        <w:rPr>
          <w:rFonts w:ascii="Arial" w:hAnsi="Arial" w:cs="Arial"/>
          <w:sz w:val="24"/>
          <w:szCs w:val="24"/>
        </w:rPr>
        <w:t xml:space="preserve"> </w:t>
      </w:r>
      <w:r w:rsidRPr="007B5583">
        <w:rPr>
          <w:rFonts w:ascii="Arial" w:hAnsi="Arial" w:cs="Arial"/>
          <w:bCs/>
          <w:sz w:val="24"/>
          <w:szCs w:val="24"/>
        </w:rPr>
        <w:t>(</w:t>
      </w:r>
      <w:r>
        <w:rPr>
          <w:rFonts w:ascii="Arial" w:hAnsi="Arial" w:cs="Arial"/>
          <w:bCs/>
          <w:sz w:val="24"/>
          <w:szCs w:val="24"/>
        </w:rPr>
        <w:t xml:space="preserve">skierowaną przez wykonawcę do </w:t>
      </w:r>
      <w:r w:rsidRPr="007B5583">
        <w:rPr>
          <w:rFonts w:ascii="Arial" w:hAnsi="Arial" w:cs="Arial"/>
          <w:bCs/>
          <w:sz w:val="24"/>
          <w:szCs w:val="24"/>
        </w:rPr>
        <w:t xml:space="preserve">realizacji zamówienia) </w:t>
      </w:r>
      <w:r w:rsidRPr="007B5583">
        <w:rPr>
          <w:rFonts w:ascii="Arial" w:hAnsi="Arial" w:cs="Arial"/>
          <w:sz w:val="24"/>
          <w:szCs w:val="24"/>
        </w:rPr>
        <w:t>na z wymienion</w:t>
      </w:r>
      <w:r>
        <w:rPr>
          <w:rFonts w:ascii="Arial" w:hAnsi="Arial" w:cs="Arial"/>
          <w:sz w:val="24"/>
          <w:szCs w:val="24"/>
        </w:rPr>
        <w:t>e</w:t>
      </w:r>
      <w:r w:rsidRPr="007B5583">
        <w:rPr>
          <w:rFonts w:ascii="Arial" w:hAnsi="Arial" w:cs="Arial"/>
          <w:sz w:val="24"/>
          <w:szCs w:val="24"/>
        </w:rPr>
        <w:t xml:space="preserve"> poniżej stanowisk</w:t>
      </w:r>
      <w:r>
        <w:rPr>
          <w:rFonts w:ascii="Arial" w:hAnsi="Arial" w:cs="Arial"/>
          <w:sz w:val="24"/>
          <w:szCs w:val="24"/>
        </w:rPr>
        <w:t>o</w:t>
      </w:r>
      <w:r w:rsidRPr="007B5583">
        <w:rPr>
          <w:rFonts w:ascii="Arial" w:hAnsi="Arial" w:cs="Arial"/>
          <w:sz w:val="24"/>
          <w:szCs w:val="24"/>
        </w:rPr>
        <w:t>:</w:t>
      </w:r>
    </w:p>
    <w:p w14:paraId="294887D8" w14:textId="77777777" w:rsidR="009A0090" w:rsidRPr="007B5583" w:rsidRDefault="009A0090" w:rsidP="009A0090">
      <w:pPr>
        <w:tabs>
          <w:tab w:val="left" w:pos="851"/>
        </w:tabs>
        <w:ind w:left="1211" w:hanging="360"/>
        <w:jc w:val="both"/>
        <w:rPr>
          <w:rFonts w:ascii="Arial" w:hAnsi="Arial" w:cs="Arial"/>
          <w:b/>
          <w:bCs/>
          <w:color w:val="000000"/>
          <w:sz w:val="24"/>
          <w:szCs w:val="24"/>
        </w:rPr>
      </w:pPr>
      <w:r w:rsidRPr="007B5583">
        <w:rPr>
          <w:rFonts w:ascii="Arial" w:hAnsi="Arial" w:cs="Arial"/>
          <w:b/>
          <w:bCs/>
          <w:sz w:val="24"/>
          <w:szCs w:val="24"/>
        </w:rPr>
        <w:t>b1) Kierownik budowy:</w:t>
      </w:r>
    </w:p>
    <w:p w14:paraId="5E9040C2" w14:textId="77777777" w:rsidR="009A0090" w:rsidRDefault="009A0090" w:rsidP="009A0090">
      <w:pPr>
        <w:pStyle w:val="Bezodstpw"/>
        <w:ind w:left="708" w:firstLine="568"/>
        <w:rPr>
          <w:rFonts w:ascii="Arial" w:eastAsia="Times New Roman" w:hAnsi="Arial" w:cs="Arial"/>
          <w:sz w:val="24"/>
          <w:szCs w:val="24"/>
        </w:rPr>
      </w:pPr>
      <w:r w:rsidRPr="007B5583">
        <w:rPr>
          <w:rFonts w:ascii="Arial" w:eastAsia="Times New Roman" w:hAnsi="Arial" w:cs="Arial"/>
          <w:sz w:val="24"/>
          <w:szCs w:val="24"/>
        </w:rPr>
        <w:t xml:space="preserve">posiadający uprawnienia budowlane do kierowania robotami w </w:t>
      </w:r>
      <w:r>
        <w:rPr>
          <w:rFonts w:ascii="Arial" w:eastAsia="Times New Roman" w:hAnsi="Arial" w:cs="Arial"/>
          <w:sz w:val="24"/>
          <w:szCs w:val="24"/>
        </w:rPr>
        <w:t xml:space="preserve">        </w:t>
      </w:r>
    </w:p>
    <w:p w14:paraId="5F1143C4" w14:textId="77777777" w:rsidR="009A0090" w:rsidRPr="001C61DF" w:rsidRDefault="009A0090" w:rsidP="009A0090">
      <w:pPr>
        <w:pStyle w:val="Bezodstpw"/>
        <w:ind w:left="708" w:firstLine="568"/>
        <w:rPr>
          <w:rFonts w:ascii="Arial" w:hAnsi="Arial" w:cs="Arial"/>
          <w:sz w:val="24"/>
          <w:szCs w:val="24"/>
        </w:rPr>
      </w:pPr>
      <w:r w:rsidRPr="007B5583">
        <w:rPr>
          <w:rFonts w:ascii="Arial" w:eastAsia="Times New Roman" w:hAnsi="Arial" w:cs="Arial"/>
          <w:sz w:val="24"/>
          <w:szCs w:val="24"/>
        </w:rPr>
        <w:lastRenderedPageBreak/>
        <w:t xml:space="preserve">specjalności </w:t>
      </w:r>
      <w:r w:rsidRPr="006C7D79">
        <w:t xml:space="preserve"> </w:t>
      </w:r>
      <w:r w:rsidRPr="001C61DF">
        <w:rPr>
          <w:rFonts w:ascii="Arial" w:hAnsi="Arial" w:cs="Arial"/>
          <w:sz w:val="24"/>
          <w:szCs w:val="24"/>
        </w:rPr>
        <w:t>drogowej.</w:t>
      </w:r>
    </w:p>
    <w:p w14:paraId="3461A89F" w14:textId="77777777" w:rsidR="009A0090" w:rsidRPr="001C61DF" w:rsidRDefault="009A0090" w:rsidP="009A0090">
      <w:pPr>
        <w:pStyle w:val="Akapitzlist"/>
        <w:tabs>
          <w:tab w:val="left" w:pos="851"/>
          <w:tab w:val="left" w:pos="1560"/>
        </w:tabs>
        <w:spacing w:after="0" w:line="240" w:lineRule="auto"/>
        <w:ind w:left="1560"/>
        <w:jc w:val="both"/>
        <w:rPr>
          <w:rFonts w:ascii="Arial" w:eastAsia="Times New Roman" w:hAnsi="Arial" w:cs="Arial"/>
          <w:color w:val="000000"/>
          <w:sz w:val="24"/>
          <w:szCs w:val="24"/>
        </w:rPr>
      </w:pPr>
    </w:p>
    <w:p w14:paraId="218E9D40" w14:textId="77777777" w:rsidR="009A0090" w:rsidRPr="005621AE" w:rsidRDefault="009A0090" w:rsidP="009A0090">
      <w:pPr>
        <w:numPr>
          <w:ilvl w:val="0"/>
          <w:numId w:val="4"/>
        </w:numPr>
        <w:tabs>
          <w:tab w:val="clear" w:pos="360"/>
          <w:tab w:val="num" w:pos="284"/>
          <w:tab w:val="left" w:pos="567"/>
        </w:tabs>
        <w:ind w:left="284" w:hanging="284"/>
        <w:jc w:val="both"/>
        <w:rPr>
          <w:rFonts w:ascii="Arial" w:hAnsi="Arial" w:cs="Arial"/>
          <w:sz w:val="24"/>
          <w:szCs w:val="24"/>
        </w:rPr>
      </w:pPr>
      <w:r w:rsidRPr="005621AE">
        <w:rPr>
          <w:rFonts w:ascii="Arial" w:hAnsi="Arial" w:cs="Arial"/>
          <w:bCs/>
          <w:sz w:val="24"/>
          <w:szCs w:val="24"/>
        </w:rPr>
        <w:t>Dodatkowe informacje dotyczące ww. warunków udziału w postępowaniu:</w:t>
      </w:r>
    </w:p>
    <w:p w14:paraId="773370A5" w14:textId="77777777" w:rsidR="009A0090" w:rsidRPr="005621AE" w:rsidRDefault="009A0090" w:rsidP="009A0090">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wszystkie ww. osoby skierowane przez wykonawcę 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14:paraId="0B756653" w14:textId="77777777" w:rsidR="009A0090" w:rsidRPr="005621AE" w:rsidRDefault="009A0090" w:rsidP="009A0090">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ilekroć w treści SWZ jest mowa o „uprawnieniach budowlanych”, „</w:t>
      </w:r>
      <w:r w:rsidRPr="005621AE">
        <w:rPr>
          <w:rFonts w:ascii="Arial" w:hAnsi="Arial" w:cs="Arial"/>
          <w:iCs/>
          <w:sz w:val="24"/>
          <w:szCs w:val="24"/>
        </w:rPr>
        <w:t xml:space="preserve">budowie”, „przebudowie”, „kierowniku budowy”, „kierowniku robót” </w:t>
      </w:r>
      <w:r w:rsidRPr="005621AE">
        <w:rPr>
          <w:rFonts w:ascii="Arial" w:hAnsi="Arial" w:cs="Arial"/>
          <w:sz w:val="24"/>
          <w:szCs w:val="24"/>
        </w:rPr>
        <w:t>należy pojęcia te rozumieć zgodnie z definicjami określonymi w ustawie Prawo budowlane oraz aktami wykonawczymi do niej,</w:t>
      </w:r>
    </w:p>
    <w:p w14:paraId="31E345B6" w14:textId="77777777" w:rsidR="009A0090" w:rsidRPr="005621AE" w:rsidRDefault="009A0090" w:rsidP="009A0090">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 xml:space="preserve">roboty budowlane określone w pkt 1 </w:t>
      </w:r>
      <w:proofErr w:type="spellStart"/>
      <w:r w:rsidRPr="005621AE">
        <w:rPr>
          <w:rFonts w:ascii="Arial" w:hAnsi="Arial" w:cs="Arial"/>
          <w:sz w:val="24"/>
          <w:szCs w:val="24"/>
        </w:rPr>
        <w:t>ppkt</w:t>
      </w:r>
      <w:proofErr w:type="spellEnd"/>
      <w:r w:rsidRPr="005621AE">
        <w:rPr>
          <w:rFonts w:ascii="Arial" w:hAnsi="Arial" w:cs="Arial"/>
          <w:sz w:val="24"/>
          <w:szCs w:val="24"/>
        </w:rPr>
        <w:t xml:space="preserve"> 2) lit. a) muszą być wykonane w ramach oddzielnych zadań (umów),</w:t>
      </w:r>
    </w:p>
    <w:p w14:paraId="76F61C7F" w14:textId="77777777" w:rsidR="009A0090" w:rsidRPr="005621AE" w:rsidRDefault="009A0090" w:rsidP="009A0090">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 xml:space="preserve">jeżeli wykonawca lub podmiot udostępniający zasoby zrealizował zadanie w trybie zaprojektuj i wybuduj, zamawiający uzna robotę budowlaną za spełniającą warunek, jeżeli robota ta będzie odpowiadała swoim zakresem i wartością wymogom określonym w pkt 1 </w:t>
      </w:r>
      <w:proofErr w:type="spellStart"/>
      <w:r w:rsidRPr="005621AE">
        <w:rPr>
          <w:rFonts w:ascii="Arial" w:hAnsi="Arial" w:cs="Arial"/>
          <w:sz w:val="24"/>
          <w:szCs w:val="24"/>
        </w:rPr>
        <w:t>ppkt</w:t>
      </w:r>
      <w:proofErr w:type="spellEnd"/>
      <w:r w:rsidRPr="005621AE">
        <w:rPr>
          <w:rFonts w:ascii="Arial" w:hAnsi="Arial" w:cs="Arial"/>
          <w:sz w:val="24"/>
          <w:szCs w:val="24"/>
        </w:rPr>
        <w:t xml:space="preserve"> 2) lit. a),</w:t>
      </w:r>
    </w:p>
    <w:p w14:paraId="5AB03BFB" w14:textId="77777777" w:rsidR="009A0090" w:rsidRPr="005621AE" w:rsidRDefault="009A0090" w:rsidP="009A0090">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rPr>
        <w:t xml:space="preserve">jeżeli wykonawca powołuje się na doświadczenie w realizacji robót budowlanych, wykonywanych wspólnie z innymi wykonawcami, wykaz, o którym mowa w Rozdziale VI pkt 2 </w:t>
      </w:r>
      <w:proofErr w:type="spellStart"/>
      <w:r w:rsidRPr="005621AE">
        <w:rPr>
          <w:rFonts w:ascii="Arial" w:hAnsi="Arial" w:cs="Arial"/>
          <w:sz w:val="24"/>
        </w:rPr>
        <w:t>ppkt</w:t>
      </w:r>
      <w:proofErr w:type="spellEnd"/>
      <w:r w:rsidRPr="005621AE">
        <w:rPr>
          <w:rFonts w:ascii="Arial" w:hAnsi="Arial" w:cs="Arial"/>
          <w:sz w:val="24"/>
        </w:rPr>
        <w:t xml:space="preserve"> </w:t>
      </w:r>
      <w:r>
        <w:rPr>
          <w:rFonts w:ascii="Arial" w:hAnsi="Arial" w:cs="Arial"/>
          <w:sz w:val="24"/>
        </w:rPr>
        <w:t>2</w:t>
      </w:r>
      <w:r w:rsidRPr="005621AE">
        <w:rPr>
          <w:rFonts w:ascii="Arial" w:hAnsi="Arial" w:cs="Arial"/>
          <w:sz w:val="24"/>
        </w:rPr>
        <w:t xml:space="preserve"> (wykaz robót budowlanych), dotyczy robót budowlanych, w których wykonaniu wykonawca ten bezpośrednio uczestniczył,</w:t>
      </w:r>
    </w:p>
    <w:p w14:paraId="35F9F229" w14:textId="77777777" w:rsidR="009A0090" w:rsidRPr="005621AE" w:rsidRDefault="009A0090" w:rsidP="009A0090">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w przypadku, gdy jakakolwiek wartość</w:t>
      </w:r>
      <w:r w:rsidRPr="005621AE">
        <w:rPr>
          <w:rFonts w:ascii="Arial" w:eastAsia="TimesNewRoman" w:hAnsi="Arial" w:cs="Arial"/>
          <w:sz w:val="24"/>
          <w:szCs w:val="24"/>
        </w:rPr>
        <w:t xml:space="preserve"> </w:t>
      </w:r>
      <w:r w:rsidRPr="005621AE">
        <w:rPr>
          <w:rFonts w:ascii="Arial" w:hAnsi="Arial" w:cs="Arial"/>
          <w:sz w:val="24"/>
          <w:szCs w:val="24"/>
        </w:rPr>
        <w:t>dotycząca ww. warunków wyrażona będzie w walucie obcej, zamawiający przeliczy tę</w:t>
      </w:r>
      <w:r w:rsidRPr="005621AE">
        <w:rPr>
          <w:rFonts w:ascii="Arial" w:eastAsia="TimesNewRoman" w:hAnsi="Arial" w:cs="Arial"/>
          <w:sz w:val="24"/>
          <w:szCs w:val="24"/>
        </w:rPr>
        <w:t xml:space="preserve"> </w:t>
      </w:r>
      <w:r w:rsidRPr="005621AE">
        <w:rPr>
          <w:rFonts w:ascii="Arial" w:hAnsi="Arial" w:cs="Arial"/>
          <w:sz w:val="24"/>
          <w:szCs w:val="24"/>
        </w:rPr>
        <w:t>wartość</w:t>
      </w:r>
      <w:r w:rsidRPr="005621AE">
        <w:rPr>
          <w:rFonts w:ascii="Arial" w:eastAsia="TimesNewRoman" w:hAnsi="Arial" w:cs="Arial"/>
          <w:sz w:val="24"/>
          <w:szCs w:val="24"/>
        </w:rPr>
        <w:t xml:space="preserve"> </w:t>
      </w:r>
      <w:r w:rsidRPr="005621AE">
        <w:rPr>
          <w:rFonts w:ascii="Arial" w:hAnsi="Arial" w:cs="Arial"/>
          <w:sz w:val="24"/>
          <w:szCs w:val="24"/>
        </w:rPr>
        <w:t>w oparciu o średni kurs walut NBP dla danej waluty z daty wszczęcia postępowania. Jeżeli w tym dniu średni kurs NBP nie będzie opublikowany zamawiający przyjmie średni kurs z ostatniego dnia przed dniem wszczęcia.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CBF0E6" w14:textId="77777777" w:rsidR="009A0090" w:rsidRPr="005621AE" w:rsidRDefault="009A0090" w:rsidP="009A0090">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bCs/>
          <w:sz w:val="24"/>
          <w:szCs w:val="24"/>
          <w:u w:val="single"/>
        </w:rPr>
        <w:t>korzystanie z podmiotów udostępniających zasoby:</w:t>
      </w:r>
    </w:p>
    <w:p w14:paraId="3AE597DF" w14:textId="77777777" w:rsidR="009A0090" w:rsidRPr="005621AE" w:rsidRDefault="009A0090" w:rsidP="009A0090">
      <w:pPr>
        <w:pStyle w:val="Akapitzlist"/>
        <w:numPr>
          <w:ilvl w:val="3"/>
          <w:numId w:val="4"/>
        </w:numPr>
        <w:tabs>
          <w:tab w:val="num" w:pos="786"/>
          <w:tab w:val="left" w:pos="1418"/>
        </w:tabs>
        <w:spacing w:after="0" w:line="240" w:lineRule="auto"/>
        <w:ind w:left="851" w:hanging="284"/>
        <w:jc w:val="both"/>
        <w:rPr>
          <w:rFonts w:ascii="Arial" w:hAnsi="Arial" w:cs="Arial"/>
          <w:bCs/>
          <w:sz w:val="24"/>
          <w:szCs w:val="24"/>
          <w:u w:val="single"/>
        </w:rPr>
      </w:pPr>
      <w:r w:rsidRPr="005621AE">
        <w:rPr>
          <w:rFonts w:ascii="Arial" w:hAnsi="Arial" w:cs="Arial"/>
          <w:sz w:val="24"/>
          <w:szCs w:val="24"/>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15002A92" w14:textId="77777777" w:rsidR="009A0090" w:rsidRPr="005621AE" w:rsidRDefault="009A0090" w:rsidP="009A0090">
      <w:pPr>
        <w:pStyle w:val="Akapitzlist"/>
        <w:numPr>
          <w:ilvl w:val="3"/>
          <w:numId w:val="4"/>
        </w:numPr>
        <w:tabs>
          <w:tab w:val="num" w:pos="786"/>
          <w:tab w:val="left" w:pos="1418"/>
        </w:tabs>
        <w:spacing w:after="0" w:line="240" w:lineRule="auto"/>
        <w:ind w:left="851" w:hanging="284"/>
        <w:jc w:val="both"/>
        <w:rPr>
          <w:rFonts w:ascii="Arial" w:hAnsi="Arial" w:cs="Arial"/>
          <w:bCs/>
          <w:sz w:val="24"/>
          <w:szCs w:val="24"/>
          <w:u w:val="single"/>
        </w:rPr>
      </w:pPr>
      <w:r w:rsidRPr="005621AE">
        <w:rPr>
          <w:rFonts w:ascii="Arial" w:hAnsi="Arial" w:cs="Arial"/>
          <w:sz w:val="24"/>
          <w:szCs w:val="24"/>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26DCD60" w14:textId="77777777" w:rsidR="009A0090" w:rsidRPr="005621AE" w:rsidRDefault="009A0090" w:rsidP="009A0090">
      <w:pPr>
        <w:pStyle w:val="Akapitzlist"/>
        <w:numPr>
          <w:ilvl w:val="3"/>
          <w:numId w:val="4"/>
        </w:numPr>
        <w:tabs>
          <w:tab w:val="num" w:pos="786"/>
          <w:tab w:val="left" w:pos="1418"/>
        </w:tabs>
        <w:spacing w:after="0" w:line="240" w:lineRule="auto"/>
        <w:ind w:left="851" w:hanging="284"/>
        <w:jc w:val="both"/>
        <w:rPr>
          <w:rFonts w:ascii="Arial" w:hAnsi="Arial" w:cs="Arial"/>
          <w:bCs/>
          <w:sz w:val="24"/>
          <w:szCs w:val="24"/>
          <w:u w:val="single"/>
        </w:rPr>
      </w:pPr>
      <w:r w:rsidRPr="005621AE">
        <w:rPr>
          <w:rFonts w:ascii="Arial" w:hAnsi="Arial" w:cs="Arial"/>
          <w:sz w:val="24"/>
          <w:szCs w:val="24"/>
        </w:rPr>
        <w:t xml:space="preserve"> wykonawca </w:t>
      </w:r>
      <w:r w:rsidRPr="005621AE">
        <w:rPr>
          <w:rFonts w:ascii="Arial" w:hAnsi="Arial" w:cs="Arial"/>
          <w:b/>
          <w:sz w:val="24"/>
          <w:szCs w:val="24"/>
        </w:rPr>
        <w:t>nie może</w:t>
      </w:r>
      <w:r w:rsidRPr="005621AE">
        <w:rPr>
          <w:rFonts w:ascii="Arial" w:hAnsi="Arial" w:cs="Arial"/>
          <w:sz w:val="24"/>
          <w:szCs w:val="24"/>
        </w:rPr>
        <w:t xml:space="preserve">, po upływie terminu składania ofert, powoływać się na zdolności lub sytuację podmiotów udostępniających zasoby, jeżeli na etapie składania ofert nie polegał on w danym zakresie na zdolnościach lub sytuacji podmiotów udostępniających zasoby. Wykonawca polegający na zdolnościach lub sytuacji podmiotów udostępniających zasoby dołącza do oferty dokumenty, o których mowa w Rozdziale VI pkt 1 </w:t>
      </w:r>
      <w:proofErr w:type="spellStart"/>
      <w:r w:rsidRPr="005621AE">
        <w:rPr>
          <w:rFonts w:ascii="Arial" w:hAnsi="Arial" w:cs="Arial"/>
          <w:sz w:val="24"/>
          <w:szCs w:val="24"/>
        </w:rPr>
        <w:t>ppkt</w:t>
      </w:r>
      <w:proofErr w:type="spellEnd"/>
      <w:r w:rsidRPr="005621AE">
        <w:rPr>
          <w:rFonts w:ascii="Arial" w:hAnsi="Arial" w:cs="Arial"/>
          <w:sz w:val="24"/>
          <w:szCs w:val="24"/>
        </w:rPr>
        <w:t xml:space="preserve"> 6 i 7 SWZ.</w:t>
      </w:r>
    </w:p>
    <w:p w14:paraId="096CA768" w14:textId="77777777" w:rsidR="009A0090" w:rsidRPr="005621AE" w:rsidRDefault="009A0090" w:rsidP="009A0090">
      <w:pPr>
        <w:numPr>
          <w:ilvl w:val="1"/>
          <w:numId w:val="4"/>
        </w:numPr>
        <w:tabs>
          <w:tab w:val="num" w:pos="567"/>
          <w:tab w:val="left" w:pos="1418"/>
        </w:tabs>
        <w:ind w:left="567" w:hanging="283"/>
        <w:jc w:val="both"/>
        <w:rPr>
          <w:rFonts w:ascii="Arial" w:hAnsi="Arial" w:cs="Arial"/>
          <w:bCs/>
          <w:sz w:val="24"/>
          <w:szCs w:val="24"/>
          <w:u w:val="single"/>
        </w:rPr>
      </w:pPr>
      <w:r w:rsidRPr="005621AE">
        <w:rPr>
          <w:rFonts w:ascii="Arial" w:hAnsi="Arial" w:cs="Arial"/>
          <w:sz w:val="24"/>
          <w:szCs w:val="24"/>
        </w:rPr>
        <w:t xml:space="preserve">w odniesieniu do warunków dotyczących wykształcenia, kwalifikacji zawodowych lub doświadczenia wykonawcy wspólnie ubiegający się o udzielenie zamówienia mogą polegać na zdolnościach tych z wykonawców, którzy </w:t>
      </w:r>
      <w:r w:rsidRPr="005621AE">
        <w:rPr>
          <w:rFonts w:ascii="Arial" w:hAnsi="Arial" w:cs="Arial"/>
          <w:b/>
          <w:sz w:val="24"/>
          <w:szCs w:val="24"/>
          <w:u w:val="single"/>
        </w:rPr>
        <w:t xml:space="preserve">wykonają </w:t>
      </w:r>
      <w:r w:rsidRPr="005621AE">
        <w:rPr>
          <w:rFonts w:ascii="Arial" w:hAnsi="Arial" w:cs="Arial"/>
          <w:sz w:val="24"/>
          <w:szCs w:val="24"/>
        </w:rPr>
        <w:t xml:space="preserve">roboty </w:t>
      </w:r>
      <w:r w:rsidRPr="005621AE">
        <w:rPr>
          <w:rFonts w:ascii="Arial" w:hAnsi="Arial" w:cs="Arial"/>
          <w:sz w:val="24"/>
          <w:szCs w:val="24"/>
        </w:rPr>
        <w:lastRenderedPageBreak/>
        <w:t xml:space="preserve">budowlane lub usługi, do realizacji których te zdolności są wymagane. Wykonawcy wspólnie ubiegający się o udzielenie zamówienia dołączają do oferty </w:t>
      </w:r>
      <w:r w:rsidRPr="005621AE">
        <w:rPr>
          <w:rFonts w:ascii="Arial" w:hAnsi="Arial" w:cs="Arial"/>
          <w:b/>
          <w:sz w:val="24"/>
          <w:szCs w:val="24"/>
          <w:u w:val="single"/>
        </w:rPr>
        <w:t>oświadczenie</w:t>
      </w:r>
      <w:r w:rsidRPr="005621AE">
        <w:rPr>
          <w:rFonts w:ascii="Arial" w:hAnsi="Arial" w:cs="Arial"/>
          <w:sz w:val="24"/>
          <w:szCs w:val="24"/>
        </w:rPr>
        <w:t xml:space="preserve">, o którym mowa w Rozdziale VI pkt 1 </w:t>
      </w:r>
      <w:proofErr w:type="spellStart"/>
      <w:r w:rsidRPr="005621AE">
        <w:rPr>
          <w:rFonts w:ascii="Arial" w:hAnsi="Arial" w:cs="Arial"/>
          <w:sz w:val="24"/>
          <w:szCs w:val="24"/>
        </w:rPr>
        <w:t>ppkt</w:t>
      </w:r>
      <w:proofErr w:type="spellEnd"/>
      <w:r w:rsidRPr="005621AE">
        <w:rPr>
          <w:rFonts w:ascii="Arial" w:hAnsi="Arial" w:cs="Arial"/>
          <w:sz w:val="24"/>
          <w:szCs w:val="24"/>
        </w:rPr>
        <w:t xml:space="preserve"> 8 SWZ,</w:t>
      </w:r>
    </w:p>
    <w:p w14:paraId="07EB15BB" w14:textId="0CE178B9" w:rsidR="0088500D" w:rsidRPr="0088500D" w:rsidRDefault="0088500D" w:rsidP="0088500D">
      <w:pPr>
        <w:numPr>
          <w:ilvl w:val="0"/>
          <w:numId w:val="4"/>
        </w:numPr>
        <w:tabs>
          <w:tab w:val="clear" w:pos="360"/>
          <w:tab w:val="num" w:pos="284"/>
          <w:tab w:val="left" w:pos="567"/>
        </w:tabs>
        <w:ind w:left="284" w:hanging="284"/>
        <w:jc w:val="both"/>
        <w:rPr>
          <w:rFonts w:ascii="Arial" w:hAnsi="Arial" w:cs="Arial"/>
          <w:color w:val="FF0000"/>
          <w:sz w:val="24"/>
          <w:szCs w:val="24"/>
        </w:rPr>
      </w:pPr>
      <w:r w:rsidRPr="0088500D">
        <w:rPr>
          <w:rFonts w:ascii="Arial" w:hAnsi="Arial" w:cs="Arial"/>
          <w:sz w:val="24"/>
          <w:szCs w:val="24"/>
        </w:rPr>
        <w:t xml:space="preserve">O udzielenie zamówienia może się ubiegać wykonawca, który </w:t>
      </w:r>
      <w:r w:rsidRPr="0088500D">
        <w:rPr>
          <w:rFonts w:ascii="Arial" w:hAnsi="Arial" w:cs="Arial"/>
          <w:bCs/>
          <w:sz w:val="24"/>
          <w:szCs w:val="24"/>
        </w:rPr>
        <w:t xml:space="preserve">nie podlega wykluczeniu z postępowania na podstawie </w:t>
      </w:r>
      <w:r w:rsidRPr="0088500D">
        <w:rPr>
          <w:rFonts w:ascii="Arial" w:hAnsi="Arial" w:cs="Arial"/>
          <w:b/>
          <w:bCs/>
          <w:sz w:val="24"/>
          <w:szCs w:val="24"/>
        </w:rPr>
        <w:t>art. 108</w:t>
      </w:r>
      <w:r w:rsidRPr="0088500D">
        <w:rPr>
          <w:rFonts w:ascii="Arial" w:hAnsi="Arial" w:cs="Arial"/>
          <w:bCs/>
          <w:sz w:val="24"/>
          <w:szCs w:val="24"/>
        </w:rPr>
        <w:t xml:space="preserve"> oraz </w:t>
      </w:r>
      <w:r w:rsidRPr="0088500D">
        <w:rPr>
          <w:rFonts w:ascii="Arial" w:hAnsi="Arial" w:cs="Arial"/>
          <w:b/>
          <w:bCs/>
          <w:sz w:val="24"/>
          <w:szCs w:val="24"/>
        </w:rPr>
        <w:t>109 ust. 1 pkt 4)</w:t>
      </w:r>
      <w:r w:rsidRPr="0088500D">
        <w:rPr>
          <w:rFonts w:ascii="Arial" w:hAnsi="Arial" w:cs="Arial"/>
          <w:bCs/>
          <w:sz w:val="24"/>
          <w:szCs w:val="24"/>
        </w:rPr>
        <w:t xml:space="preserve"> ustawy  Prawa zamówień publicznych oraz na podstawie  </w:t>
      </w:r>
      <w:r w:rsidRPr="0088500D">
        <w:rPr>
          <w:rFonts w:ascii="Arial" w:hAnsi="Arial" w:cs="Arial"/>
          <w:b/>
          <w:bCs/>
          <w:sz w:val="24"/>
          <w:szCs w:val="24"/>
          <w:u w:val="single"/>
        </w:rPr>
        <w:t xml:space="preserve">art. 7 ust. 1 pkt 1-3 </w:t>
      </w:r>
      <w:r w:rsidRPr="00811BBC">
        <w:rPr>
          <w:rFonts w:ascii="Arial" w:hAnsi="Arial" w:cs="Arial"/>
          <w:sz w:val="24"/>
          <w:szCs w:val="24"/>
        </w:rPr>
        <w:t>ustawy z dnia 13 kwietnia 2022r. o szczególnych rozwiązaniach w zakresie przeciwdziałania wspieraniu agresji na Ukrainę oraz służących ochronie bezpieczeństwa narodowego</w:t>
      </w:r>
      <w:r w:rsidRPr="0088500D">
        <w:rPr>
          <w:rFonts w:ascii="Arial" w:hAnsi="Arial" w:cs="Arial"/>
          <w:sz w:val="24"/>
          <w:szCs w:val="24"/>
          <w:u w:val="single"/>
        </w:rPr>
        <w:t xml:space="preserve"> (</w:t>
      </w:r>
      <w:r w:rsidRPr="0088500D">
        <w:rPr>
          <w:rFonts w:ascii="Arial" w:hAnsi="Arial" w:cs="Arial"/>
          <w:sz w:val="24"/>
          <w:szCs w:val="24"/>
        </w:rPr>
        <w:t>Dz. U.2022 poz. 835)</w:t>
      </w:r>
      <w:r w:rsidRPr="0088500D">
        <w:rPr>
          <w:rFonts w:ascii="Arial" w:hAnsi="Arial" w:cs="Arial"/>
          <w:bCs/>
          <w:sz w:val="24"/>
          <w:szCs w:val="24"/>
        </w:rPr>
        <w:t xml:space="preserve">. Wykaz podstaw wykluczenia zawarty jest w </w:t>
      </w:r>
      <w:r w:rsidRPr="00811BBC">
        <w:rPr>
          <w:rFonts w:ascii="Arial" w:hAnsi="Arial" w:cs="Arial"/>
          <w:sz w:val="24"/>
          <w:szCs w:val="24"/>
        </w:rPr>
        <w:t>załączniku nr 5</w:t>
      </w:r>
      <w:r w:rsidRPr="0088500D">
        <w:rPr>
          <w:rFonts w:ascii="Arial" w:hAnsi="Arial" w:cs="Arial"/>
          <w:bCs/>
          <w:sz w:val="24"/>
          <w:szCs w:val="24"/>
        </w:rPr>
        <w:t xml:space="preserve"> do SWZ</w:t>
      </w:r>
    </w:p>
    <w:p w14:paraId="19E81311" w14:textId="77777777" w:rsidR="0088500D" w:rsidRPr="0088500D" w:rsidRDefault="0088500D" w:rsidP="0088500D">
      <w:pPr>
        <w:tabs>
          <w:tab w:val="left" w:pos="567"/>
        </w:tabs>
        <w:ind w:left="284"/>
        <w:jc w:val="both"/>
        <w:rPr>
          <w:rFonts w:ascii="Arial" w:hAnsi="Arial" w:cs="Arial"/>
          <w:color w:val="FF0000"/>
          <w:sz w:val="24"/>
          <w:szCs w:val="24"/>
        </w:rPr>
      </w:pPr>
    </w:p>
    <w:p w14:paraId="5728E972" w14:textId="77777777" w:rsidR="009A0090" w:rsidRPr="007B5583" w:rsidRDefault="009A0090" w:rsidP="009A0090">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Arial" w:hAnsi="Arial" w:cs="Arial"/>
          <w:b/>
          <w:sz w:val="24"/>
          <w:szCs w:val="24"/>
        </w:rPr>
      </w:pPr>
      <w:r w:rsidRPr="007B5583">
        <w:rPr>
          <w:rFonts w:ascii="Arial" w:hAnsi="Arial" w:cs="Arial"/>
          <w:b/>
          <w:sz w:val="24"/>
          <w:szCs w:val="24"/>
        </w:rPr>
        <w:t>ROZDZIAŁ VI Wymagane dokumenty</w:t>
      </w:r>
    </w:p>
    <w:p w14:paraId="57909A9F" w14:textId="77777777" w:rsidR="009A0090" w:rsidRPr="006D1B81" w:rsidRDefault="009A0090" w:rsidP="009A0090">
      <w:pPr>
        <w:pStyle w:val="Akapitzlist"/>
        <w:spacing w:after="0" w:line="240" w:lineRule="auto"/>
        <w:jc w:val="both"/>
        <w:rPr>
          <w:rFonts w:ascii="Arial" w:hAnsi="Arial" w:cs="Arial"/>
          <w:sz w:val="24"/>
          <w:szCs w:val="24"/>
        </w:rPr>
      </w:pPr>
    </w:p>
    <w:p w14:paraId="6188A84A" w14:textId="77777777" w:rsidR="009A0090" w:rsidRPr="006D1B81" w:rsidRDefault="009A0090" w:rsidP="009A0090">
      <w:pPr>
        <w:numPr>
          <w:ilvl w:val="0"/>
          <w:numId w:val="9"/>
        </w:numPr>
        <w:tabs>
          <w:tab w:val="num" w:pos="284"/>
        </w:tabs>
        <w:ind w:left="284" w:hanging="284"/>
        <w:jc w:val="both"/>
        <w:rPr>
          <w:rFonts w:ascii="Arial" w:hAnsi="Arial" w:cs="Arial"/>
          <w:sz w:val="24"/>
          <w:szCs w:val="24"/>
        </w:rPr>
      </w:pPr>
      <w:r w:rsidRPr="006D1B81">
        <w:rPr>
          <w:rFonts w:ascii="Arial" w:hAnsi="Arial" w:cs="Arial"/>
          <w:b/>
          <w:sz w:val="24"/>
          <w:szCs w:val="24"/>
        </w:rPr>
        <w:t xml:space="preserve">Dokumenty wymagane przez zamawiającego, które należy złożyć </w:t>
      </w:r>
      <w:r w:rsidRPr="006D1B81">
        <w:rPr>
          <w:rFonts w:ascii="Arial" w:hAnsi="Arial" w:cs="Arial"/>
          <w:b/>
          <w:sz w:val="24"/>
          <w:szCs w:val="24"/>
          <w:u w:val="single"/>
        </w:rPr>
        <w:t>składając ofertę</w:t>
      </w:r>
      <w:r w:rsidRPr="006D1B81">
        <w:rPr>
          <w:rFonts w:ascii="Arial" w:hAnsi="Arial" w:cs="Arial"/>
          <w:b/>
          <w:sz w:val="24"/>
          <w:szCs w:val="24"/>
        </w:rPr>
        <w:t>:</w:t>
      </w:r>
    </w:p>
    <w:p w14:paraId="52AD199D" w14:textId="77777777" w:rsidR="009A0090" w:rsidRPr="00F53D8B" w:rsidRDefault="009A0090" w:rsidP="009A0090">
      <w:pPr>
        <w:numPr>
          <w:ilvl w:val="0"/>
          <w:numId w:val="10"/>
        </w:numPr>
        <w:tabs>
          <w:tab w:val="num" w:pos="567"/>
        </w:tabs>
        <w:ind w:left="786" w:hanging="502"/>
        <w:jc w:val="both"/>
        <w:rPr>
          <w:rFonts w:ascii="Arial" w:hAnsi="Arial" w:cs="Arial"/>
          <w:sz w:val="24"/>
          <w:szCs w:val="24"/>
        </w:rPr>
      </w:pPr>
      <w:r w:rsidRPr="00F53D8B">
        <w:rPr>
          <w:rFonts w:ascii="Arial" w:hAnsi="Arial" w:cs="Arial"/>
          <w:b/>
          <w:sz w:val="24"/>
          <w:szCs w:val="24"/>
        </w:rPr>
        <w:t xml:space="preserve">formularz oferty, </w:t>
      </w:r>
      <w:r w:rsidRPr="00F53D8B">
        <w:rPr>
          <w:rFonts w:ascii="Arial" w:hAnsi="Arial" w:cs="Arial"/>
          <w:sz w:val="24"/>
          <w:szCs w:val="24"/>
        </w:rPr>
        <w:t xml:space="preserve">według wzoru stanowiącego </w:t>
      </w:r>
      <w:r w:rsidRPr="00F53D8B">
        <w:rPr>
          <w:rFonts w:ascii="Arial" w:hAnsi="Arial" w:cs="Arial"/>
          <w:b/>
          <w:sz w:val="24"/>
          <w:szCs w:val="24"/>
        </w:rPr>
        <w:t xml:space="preserve">załącznik nr 1 </w:t>
      </w:r>
      <w:r w:rsidRPr="00F53D8B">
        <w:rPr>
          <w:rFonts w:ascii="Arial" w:hAnsi="Arial" w:cs="Arial"/>
          <w:sz w:val="24"/>
          <w:szCs w:val="24"/>
        </w:rPr>
        <w:t>do SWZ;</w:t>
      </w:r>
    </w:p>
    <w:p w14:paraId="55BC8A1B" w14:textId="77777777" w:rsidR="009A0090" w:rsidRPr="0075260D" w:rsidRDefault="009A0090" w:rsidP="009A0090">
      <w:pPr>
        <w:numPr>
          <w:ilvl w:val="0"/>
          <w:numId w:val="10"/>
        </w:numPr>
        <w:tabs>
          <w:tab w:val="num" w:pos="567"/>
        </w:tabs>
        <w:ind w:left="567" w:hanging="283"/>
        <w:jc w:val="both"/>
        <w:rPr>
          <w:rFonts w:ascii="Arial" w:hAnsi="Arial" w:cs="Arial"/>
          <w:sz w:val="24"/>
          <w:szCs w:val="24"/>
        </w:rPr>
      </w:pPr>
      <w:r w:rsidRPr="0075260D">
        <w:rPr>
          <w:rFonts w:ascii="Arial" w:hAnsi="Arial" w:cs="Arial"/>
          <w:b/>
          <w:sz w:val="24"/>
        </w:rPr>
        <w:t>odpis lub informacja z Krajowego Rejestru Sądowego, Centralnej Ewidencji i Informacji o Działalności Gospodarczej</w:t>
      </w:r>
      <w:r w:rsidRPr="0075260D">
        <w:rPr>
          <w:rFonts w:ascii="Arial" w:hAnsi="Arial" w:cs="Arial"/>
          <w:sz w:val="24"/>
        </w:rPr>
        <w:t xml:space="preserve"> lub innego właściwego rejestru, w celu potwierdzenia, że osoba działająca w imieniu </w:t>
      </w:r>
      <w:r w:rsidRPr="0075260D">
        <w:rPr>
          <w:rFonts w:ascii="Arial" w:hAnsi="Arial" w:cs="Arial"/>
          <w:sz w:val="24"/>
          <w:szCs w:val="24"/>
        </w:rPr>
        <w:t xml:space="preserve">(odpowiednio: wykonawcy lub podmiotu udostępniającego zasoby) </w:t>
      </w:r>
      <w:r w:rsidRPr="0075260D">
        <w:rPr>
          <w:rFonts w:ascii="Arial" w:hAnsi="Arial" w:cs="Arial"/>
          <w:sz w:val="24"/>
        </w:rPr>
        <w:t xml:space="preserve">jest umocowana do jego reprezentowania; wykonawca nie jest zobowiązany do złożenia ww. dokumentów, jeżeli zamawiający może je uzyskać za pomocą bezpłatnych i ogólnodostępnych baz danych, </w:t>
      </w:r>
      <w:r w:rsidRPr="0075260D">
        <w:rPr>
          <w:rFonts w:ascii="Arial" w:hAnsi="Arial" w:cs="Arial"/>
          <w:sz w:val="24"/>
          <w:u w:val="single"/>
        </w:rPr>
        <w:t>o ile wykonawca wskazał</w:t>
      </w:r>
      <w:r w:rsidRPr="0075260D">
        <w:rPr>
          <w:rFonts w:ascii="Arial" w:hAnsi="Arial" w:cs="Arial"/>
          <w:sz w:val="24"/>
        </w:rPr>
        <w:t xml:space="preserve"> w załączniku nr 1 do SWZ (formularz oferty) </w:t>
      </w:r>
      <w:r w:rsidRPr="0075260D">
        <w:rPr>
          <w:rFonts w:ascii="Arial" w:hAnsi="Arial" w:cs="Arial"/>
          <w:sz w:val="24"/>
          <w:u w:val="single"/>
        </w:rPr>
        <w:t>dane umożliwiające dostęp do tych dokumentów</w:t>
      </w:r>
      <w:r w:rsidRPr="0075260D">
        <w:rPr>
          <w:rFonts w:ascii="Arial" w:hAnsi="Arial" w:cs="Arial"/>
          <w:sz w:val="24"/>
        </w:rPr>
        <w:t>.</w:t>
      </w:r>
    </w:p>
    <w:p w14:paraId="3D0B0121" w14:textId="77777777" w:rsidR="009A0090" w:rsidRPr="00F53D8B" w:rsidRDefault="009A0090" w:rsidP="009A0090">
      <w:pPr>
        <w:numPr>
          <w:ilvl w:val="0"/>
          <w:numId w:val="10"/>
        </w:numPr>
        <w:tabs>
          <w:tab w:val="num" w:pos="567"/>
        </w:tabs>
        <w:ind w:left="567" w:hanging="283"/>
        <w:jc w:val="both"/>
        <w:rPr>
          <w:rFonts w:ascii="Arial" w:hAnsi="Arial" w:cs="Arial"/>
          <w:sz w:val="24"/>
          <w:szCs w:val="24"/>
        </w:rPr>
      </w:pPr>
      <w:r w:rsidRPr="00F53D8B">
        <w:rPr>
          <w:rFonts w:ascii="Arial" w:hAnsi="Arial" w:cs="Arial"/>
          <w:b/>
          <w:sz w:val="24"/>
          <w:szCs w:val="24"/>
        </w:rPr>
        <w:t>pełnomocnictwa</w:t>
      </w:r>
      <w:r w:rsidRPr="00F53D8B">
        <w:rPr>
          <w:rFonts w:ascii="Arial" w:hAnsi="Arial" w:cs="Arial"/>
          <w:sz w:val="24"/>
          <w:szCs w:val="24"/>
        </w:rPr>
        <w:t xml:space="preserve"> lub inne dokumenty potwierdzające umocowanie do reprezentowania (odpowiednio: wykonawcy, podmiotu udostępniającego zasoby, wykonawców wspólnie ubiegających się o udzielenie zamówienia), j</w:t>
      </w:r>
      <w:r w:rsidRPr="00F53D8B">
        <w:rPr>
          <w:rFonts w:ascii="Arial" w:hAnsi="Arial" w:cs="Arial"/>
          <w:sz w:val="24"/>
        </w:rPr>
        <w:t xml:space="preserve">eżeli w imieniu </w:t>
      </w:r>
      <w:r w:rsidRPr="00F53D8B">
        <w:rPr>
          <w:rFonts w:ascii="Arial" w:hAnsi="Arial" w:cs="Arial"/>
          <w:sz w:val="24"/>
          <w:szCs w:val="24"/>
        </w:rPr>
        <w:t xml:space="preserve">(odpowiednio: wykonawcy, podmiotu udostępniającego zasoby, wykonawców wspólnie ubiegających się o udzielenie zamówienia) </w:t>
      </w:r>
      <w:r w:rsidRPr="00F53D8B">
        <w:rPr>
          <w:rFonts w:ascii="Arial" w:hAnsi="Arial" w:cs="Arial"/>
          <w:sz w:val="24"/>
        </w:rPr>
        <w:t xml:space="preserve">działa osoba, której umocowanie do reprezentowania nie wynika z dokumentów, o których mowa w pkt 1 </w:t>
      </w:r>
      <w:proofErr w:type="spellStart"/>
      <w:r w:rsidRPr="00F53D8B">
        <w:rPr>
          <w:rFonts w:ascii="Arial" w:hAnsi="Arial" w:cs="Arial"/>
          <w:sz w:val="24"/>
        </w:rPr>
        <w:t>ppkt</w:t>
      </w:r>
      <w:proofErr w:type="spellEnd"/>
      <w:r w:rsidRPr="00F53D8B">
        <w:rPr>
          <w:rFonts w:ascii="Arial" w:hAnsi="Arial" w:cs="Arial"/>
          <w:sz w:val="24"/>
        </w:rPr>
        <w:t xml:space="preserve"> 2)</w:t>
      </w:r>
    </w:p>
    <w:p w14:paraId="6A37283A" w14:textId="77777777" w:rsidR="009A0090" w:rsidRPr="00984EA1" w:rsidRDefault="009A0090" w:rsidP="009A0090">
      <w:pPr>
        <w:numPr>
          <w:ilvl w:val="0"/>
          <w:numId w:val="10"/>
        </w:numPr>
        <w:tabs>
          <w:tab w:val="num" w:pos="567"/>
        </w:tabs>
        <w:ind w:left="567" w:hanging="283"/>
        <w:jc w:val="both"/>
        <w:rPr>
          <w:rFonts w:ascii="Arial" w:hAnsi="Arial" w:cs="Arial"/>
          <w:sz w:val="24"/>
          <w:szCs w:val="24"/>
        </w:rPr>
      </w:pPr>
      <w:r w:rsidRPr="00F53D8B">
        <w:rPr>
          <w:rFonts w:ascii="Arial" w:hAnsi="Arial" w:cs="Arial"/>
          <w:b/>
          <w:sz w:val="24"/>
          <w:szCs w:val="24"/>
        </w:rPr>
        <w:t>oświadczenie wykonawcy o niepodleganiu wykluczeniu</w:t>
      </w:r>
      <w:r w:rsidRPr="00F53D8B">
        <w:rPr>
          <w:rFonts w:ascii="Arial" w:hAnsi="Arial" w:cs="Arial"/>
          <w:sz w:val="24"/>
          <w:szCs w:val="24"/>
        </w:rPr>
        <w:t>, według wzoru</w:t>
      </w:r>
      <w:r w:rsidRPr="00984EA1">
        <w:rPr>
          <w:rFonts w:ascii="Arial" w:hAnsi="Arial" w:cs="Arial"/>
          <w:sz w:val="24"/>
          <w:szCs w:val="24"/>
        </w:rPr>
        <w:t xml:space="preserve"> stanowiącego </w:t>
      </w:r>
      <w:r w:rsidRPr="00984EA1">
        <w:rPr>
          <w:rFonts w:ascii="Arial" w:hAnsi="Arial" w:cs="Arial"/>
          <w:b/>
          <w:sz w:val="24"/>
          <w:szCs w:val="24"/>
        </w:rPr>
        <w:t xml:space="preserve">załącznik nr 2 </w:t>
      </w:r>
      <w:r w:rsidRPr="00984EA1">
        <w:rPr>
          <w:rFonts w:ascii="Arial" w:hAnsi="Arial" w:cs="Arial"/>
          <w:sz w:val="24"/>
          <w:szCs w:val="24"/>
        </w:rPr>
        <w:t>do SWZ;</w:t>
      </w:r>
    </w:p>
    <w:p w14:paraId="610F1FB8" w14:textId="77777777" w:rsidR="009A0090" w:rsidRPr="00984EA1" w:rsidRDefault="009A0090" w:rsidP="009A0090">
      <w:pPr>
        <w:pStyle w:val="Akapitzlist"/>
        <w:tabs>
          <w:tab w:val="num" w:pos="851"/>
        </w:tabs>
        <w:spacing w:after="0" w:line="240" w:lineRule="auto"/>
        <w:ind w:left="567"/>
        <w:jc w:val="both"/>
        <w:rPr>
          <w:rFonts w:ascii="Arial" w:hAnsi="Arial" w:cs="Arial"/>
          <w:sz w:val="24"/>
          <w:szCs w:val="24"/>
        </w:rPr>
      </w:pPr>
      <w:r>
        <w:rPr>
          <w:rFonts w:ascii="Arial" w:eastAsia="Times New Roman" w:hAnsi="Arial" w:cs="Arial"/>
          <w:sz w:val="24"/>
          <w:szCs w:val="24"/>
          <w:u w:val="single"/>
        </w:rPr>
        <w:t xml:space="preserve">Uwaga! </w:t>
      </w:r>
      <w:r w:rsidRPr="00984EA1">
        <w:rPr>
          <w:rFonts w:ascii="Arial" w:eastAsia="Times New Roman" w:hAnsi="Arial" w:cs="Arial"/>
          <w:sz w:val="24"/>
          <w:szCs w:val="24"/>
          <w:u w:val="single"/>
        </w:rPr>
        <w:t>W przypadku wspólnego ubiegania się wykonawców o udzielenie zamówienia</w:t>
      </w:r>
      <w:r w:rsidRPr="00984EA1">
        <w:rPr>
          <w:rFonts w:ascii="Arial" w:hAnsi="Arial" w:cs="Arial"/>
          <w:sz w:val="24"/>
          <w:szCs w:val="24"/>
          <w:u w:val="single"/>
        </w:rPr>
        <w:t xml:space="preserve"> ww. dokument składa każdy z wykonawców</w:t>
      </w:r>
      <w:r w:rsidRPr="00984EA1">
        <w:rPr>
          <w:rFonts w:ascii="Arial" w:hAnsi="Arial" w:cs="Arial"/>
          <w:sz w:val="24"/>
          <w:szCs w:val="24"/>
        </w:rPr>
        <w:t>.</w:t>
      </w:r>
    </w:p>
    <w:p w14:paraId="1C40D034" w14:textId="77777777" w:rsidR="009A0090" w:rsidRPr="00984EA1" w:rsidRDefault="009A0090" w:rsidP="009A0090">
      <w:pPr>
        <w:numPr>
          <w:ilvl w:val="0"/>
          <w:numId w:val="10"/>
        </w:numPr>
        <w:tabs>
          <w:tab w:val="num" w:pos="567"/>
        </w:tabs>
        <w:ind w:left="567" w:hanging="283"/>
        <w:jc w:val="both"/>
        <w:rPr>
          <w:rFonts w:ascii="Arial" w:hAnsi="Arial" w:cs="Arial"/>
          <w:sz w:val="24"/>
          <w:szCs w:val="24"/>
        </w:rPr>
      </w:pPr>
      <w:r w:rsidRPr="00984EA1">
        <w:rPr>
          <w:rFonts w:ascii="Arial" w:hAnsi="Arial" w:cs="Arial"/>
          <w:b/>
          <w:sz w:val="24"/>
          <w:szCs w:val="24"/>
        </w:rPr>
        <w:t xml:space="preserve">oświadczenie </w:t>
      </w:r>
      <w:r>
        <w:rPr>
          <w:rFonts w:ascii="Arial" w:hAnsi="Arial" w:cs="Arial"/>
          <w:b/>
          <w:sz w:val="24"/>
          <w:szCs w:val="24"/>
        </w:rPr>
        <w:t xml:space="preserve">wykonawcy </w:t>
      </w:r>
      <w:r w:rsidRPr="00984EA1">
        <w:rPr>
          <w:rFonts w:ascii="Arial" w:hAnsi="Arial" w:cs="Arial"/>
          <w:b/>
          <w:sz w:val="24"/>
          <w:szCs w:val="24"/>
        </w:rPr>
        <w:t>o spełnianiu warunków udziału w postępowaniu</w:t>
      </w:r>
      <w:r w:rsidRPr="00984EA1">
        <w:rPr>
          <w:rFonts w:ascii="Arial" w:hAnsi="Arial" w:cs="Arial"/>
          <w:sz w:val="24"/>
          <w:szCs w:val="24"/>
        </w:rPr>
        <w:t xml:space="preserve">, według wzoru stanowiącego </w:t>
      </w:r>
      <w:r w:rsidRPr="00984EA1">
        <w:rPr>
          <w:rFonts w:ascii="Arial" w:hAnsi="Arial" w:cs="Arial"/>
          <w:b/>
          <w:sz w:val="24"/>
          <w:szCs w:val="24"/>
        </w:rPr>
        <w:t xml:space="preserve">załącznik nr 3 </w:t>
      </w:r>
      <w:r w:rsidRPr="00984EA1">
        <w:rPr>
          <w:rFonts w:ascii="Arial" w:hAnsi="Arial" w:cs="Arial"/>
          <w:sz w:val="24"/>
          <w:szCs w:val="24"/>
        </w:rPr>
        <w:t>do SWZ;</w:t>
      </w:r>
    </w:p>
    <w:p w14:paraId="7D80261D" w14:textId="77777777" w:rsidR="009A0090" w:rsidRDefault="009A0090" w:rsidP="009A0090">
      <w:pPr>
        <w:ind w:left="567"/>
        <w:jc w:val="both"/>
        <w:rPr>
          <w:rFonts w:ascii="Arial" w:hAnsi="Arial" w:cs="Arial"/>
          <w:sz w:val="24"/>
          <w:szCs w:val="24"/>
          <w:u w:val="single"/>
        </w:rPr>
      </w:pPr>
      <w:r>
        <w:rPr>
          <w:rFonts w:ascii="Arial" w:hAnsi="Arial" w:cs="Arial"/>
          <w:sz w:val="24"/>
          <w:szCs w:val="24"/>
          <w:u w:val="single"/>
        </w:rPr>
        <w:t xml:space="preserve">Uwaga! </w:t>
      </w:r>
      <w:r w:rsidRPr="00984EA1">
        <w:rPr>
          <w:rFonts w:ascii="Arial" w:hAnsi="Arial" w:cs="Arial"/>
          <w:sz w:val="24"/>
          <w:szCs w:val="24"/>
          <w:u w:val="single"/>
        </w:rPr>
        <w:t xml:space="preserve">W przypadku wspólnego ubiegania się wykonawców o udzielenie </w:t>
      </w:r>
      <w:r w:rsidRPr="00F53D8B">
        <w:rPr>
          <w:rFonts w:ascii="Arial" w:hAnsi="Arial" w:cs="Arial"/>
          <w:sz w:val="24"/>
          <w:szCs w:val="24"/>
          <w:u w:val="single"/>
        </w:rPr>
        <w:t>zamówienia ww. dokument składa każdy z wykonawców, w zakresie, w jakim wykazuje spełnianie warunków udziału w postępowaniu.</w:t>
      </w:r>
    </w:p>
    <w:p w14:paraId="384334D3" w14:textId="77777777" w:rsidR="009A0090" w:rsidRPr="00F53D8B" w:rsidRDefault="009A0090" w:rsidP="009A0090">
      <w:pPr>
        <w:numPr>
          <w:ilvl w:val="0"/>
          <w:numId w:val="10"/>
        </w:numPr>
        <w:tabs>
          <w:tab w:val="num" w:pos="567"/>
        </w:tabs>
        <w:ind w:left="567" w:hanging="283"/>
        <w:jc w:val="both"/>
        <w:rPr>
          <w:rFonts w:ascii="Arial" w:hAnsi="Arial" w:cs="Arial"/>
          <w:sz w:val="24"/>
          <w:szCs w:val="24"/>
        </w:rPr>
      </w:pPr>
      <w:r w:rsidRPr="00F53D8B">
        <w:rPr>
          <w:rFonts w:ascii="Arial" w:hAnsi="Arial" w:cs="Arial"/>
          <w:b/>
          <w:sz w:val="24"/>
          <w:szCs w:val="24"/>
        </w:rPr>
        <w:t>oświadczenie wykonawcy o poleganiu na zdolnościach lub sytuacji podmiotów udostępniających zasoby</w:t>
      </w:r>
      <w:r w:rsidRPr="00F53D8B">
        <w:rPr>
          <w:rFonts w:ascii="Arial" w:hAnsi="Arial" w:cs="Arial"/>
          <w:sz w:val="24"/>
          <w:szCs w:val="24"/>
        </w:rPr>
        <w:t xml:space="preserve">, według wzoru stanowiącego </w:t>
      </w:r>
      <w:r w:rsidRPr="00F53D8B">
        <w:rPr>
          <w:rFonts w:ascii="Arial" w:hAnsi="Arial" w:cs="Arial"/>
          <w:b/>
          <w:sz w:val="24"/>
          <w:szCs w:val="24"/>
        </w:rPr>
        <w:t>załącznik nr 1</w:t>
      </w:r>
      <w:r w:rsidRPr="00F53D8B">
        <w:rPr>
          <w:rFonts w:ascii="Arial" w:hAnsi="Arial" w:cs="Arial"/>
          <w:sz w:val="24"/>
          <w:szCs w:val="24"/>
        </w:rPr>
        <w:t xml:space="preserve"> do SWZ;</w:t>
      </w:r>
    </w:p>
    <w:p w14:paraId="054E5A19" w14:textId="77777777" w:rsidR="009A0090" w:rsidRPr="006F5DF0" w:rsidRDefault="009A0090" w:rsidP="009A0090">
      <w:pPr>
        <w:pStyle w:val="Akapitzlist"/>
        <w:spacing w:after="0" w:line="240" w:lineRule="auto"/>
        <w:ind w:left="567"/>
        <w:jc w:val="both"/>
        <w:rPr>
          <w:rFonts w:ascii="Arial" w:hAnsi="Arial" w:cs="Arial"/>
          <w:sz w:val="24"/>
          <w:szCs w:val="24"/>
          <w:u w:val="single"/>
        </w:rPr>
      </w:pPr>
      <w:r w:rsidRPr="00F53D8B">
        <w:rPr>
          <w:rFonts w:ascii="Arial" w:hAnsi="Arial" w:cs="Arial"/>
          <w:sz w:val="24"/>
          <w:szCs w:val="24"/>
          <w:u w:val="single"/>
        </w:rPr>
        <w:t>Uwaga! Ww. dokument należy złożyć tylko wtedy, gdy wykonawca polega na</w:t>
      </w:r>
      <w:r w:rsidRPr="006F5DF0">
        <w:rPr>
          <w:rFonts w:ascii="Arial" w:hAnsi="Arial" w:cs="Arial"/>
          <w:sz w:val="24"/>
          <w:szCs w:val="24"/>
          <w:u w:val="single"/>
        </w:rPr>
        <w:t xml:space="preserve"> zdolnościach lub sytuacji podmiotu udostępniającego zasoby.</w:t>
      </w:r>
    </w:p>
    <w:p w14:paraId="29E32396" w14:textId="77777777" w:rsidR="009A0090" w:rsidRPr="0075260D" w:rsidRDefault="009A0090" w:rsidP="009A0090">
      <w:pPr>
        <w:numPr>
          <w:ilvl w:val="0"/>
          <w:numId w:val="10"/>
        </w:numPr>
        <w:tabs>
          <w:tab w:val="num" w:pos="567"/>
        </w:tabs>
        <w:ind w:left="567" w:hanging="283"/>
        <w:jc w:val="both"/>
        <w:rPr>
          <w:rFonts w:ascii="Arial" w:hAnsi="Arial" w:cs="Arial"/>
          <w:sz w:val="24"/>
          <w:szCs w:val="24"/>
        </w:rPr>
      </w:pPr>
      <w:r w:rsidRPr="0075260D">
        <w:rPr>
          <w:rFonts w:ascii="Arial" w:hAnsi="Arial" w:cs="Arial"/>
          <w:b/>
          <w:sz w:val="24"/>
          <w:szCs w:val="24"/>
        </w:rPr>
        <w:t>zobowiązanie podmiotu udostępniającego zasoby</w:t>
      </w:r>
      <w:r w:rsidRPr="0075260D">
        <w:rPr>
          <w:rFonts w:ascii="Arial" w:hAnsi="Arial" w:cs="Arial"/>
          <w:sz w:val="24"/>
          <w:szCs w:val="24"/>
        </w:rPr>
        <w:t xml:space="preserve"> do oddania wykonawcy do dyspozycji niezbędnych zasobów na potrzeby realizacji danego zamówienia wraz z </w:t>
      </w:r>
      <w:r w:rsidRPr="0075260D">
        <w:rPr>
          <w:rFonts w:ascii="Arial" w:hAnsi="Arial" w:cs="Arial"/>
          <w:b/>
          <w:sz w:val="24"/>
          <w:szCs w:val="24"/>
        </w:rPr>
        <w:t>oświadczeniem podmiotu udostępniającego zasoby, potwierdzającym brak podstaw wykluczenia tego podmiotu oraz spełnianie warunków udziału w postępowaniu</w:t>
      </w:r>
      <w:r w:rsidRPr="0075260D">
        <w:rPr>
          <w:rFonts w:ascii="Arial" w:hAnsi="Arial" w:cs="Arial"/>
          <w:sz w:val="24"/>
          <w:szCs w:val="24"/>
        </w:rPr>
        <w:t xml:space="preserve">, w zakresie, w jakim wykonawca powołuje się na jego </w:t>
      </w:r>
      <w:r w:rsidRPr="0075260D">
        <w:rPr>
          <w:rFonts w:ascii="Arial" w:hAnsi="Arial" w:cs="Arial"/>
          <w:sz w:val="24"/>
          <w:szCs w:val="24"/>
        </w:rPr>
        <w:lastRenderedPageBreak/>
        <w:t xml:space="preserve">zasoby (wg wzoru stanowiącego </w:t>
      </w:r>
      <w:r w:rsidRPr="0075260D">
        <w:rPr>
          <w:rFonts w:ascii="Arial" w:hAnsi="Arial" w:cs="Arial"/>
          <w:b/>
          <w:sz w:val="24"/>
          <w:szCs w:val="24"/>
        </w:rPr>
        <w:t>załącznik nr 4</w:t>
      </w:r>
      <w:r w:rsidRPr="0075260D">
        <w:rPr>
          <w:rFonts w:ascii="Arial" w:hAnsi="Arial" w:cs="Arial"/>
          <w:sz w:val="24"/>
          <w:szCs w:val="24"/>
        </w:rPr>
        <w:t xml:space="preserve"> do SWZ). Zobowiązanie podmiotu udostępniającego zasoby może być zastąpione innym podmiotowym środkiem dowodowym potwierdzającym, że wykonawca realizując zamówienie, będzie dysponował niezbędnymi zasobami tego podmiotu;</w:t>
      </w:r>
    </w:p>
    <w:p w14:paraId="09D8F54E" w14:textId="77777777" w:rsidR="009A0090" w:rsidRPr="0075260D" w:rsidRDefault="009A0090" w:rsidP="009A0090">
      <w:pPr>
        <w:ind w:left="567"/>
        <w:jc w:val="both"/>
        <w:rPr>
          <w:rFonts w:ascii="Arial" w:hAnsi="Arial" w:cs="Arial"/>
          <w:sz w:val="24"/>
          <w:szCs w:val="24"/>
          <w:u w:val="single"/>
        </w:rPr>
      </w:pPr>
      <w:r>
        <w:rPr>
          <w:rFonts w:ascii="Arial" w:hAnsi="Arial" w:cs="Arial"/>
          <w:sz w:val="24"/>
          <w:szCs w:val="24"/>
          <w:u w:val="single"/>
        </w:rPr>
        <w:t xml:space="preserve">Uwaga! </w:t>
      </w:r>
      <w:r w:rsidRPr="00984EA1">
        <w:rPr>
          <w:rFonts w:ascii="Arial" w:hAnsi="Arial" w:cs="Arial"/>
          <w:sz w:val="24"/>
          <w:szCs w:val="24"/>
          <w:u w:val="single"/>
        </w:rPr>
        <w:t xml:space="preserve">Ww. dokument należy złożyć tylko </w:t>
      </w:r>
      <w:r>
        <w:rPr>
          <w:rFonts w:ascii="Arial" w:hAnsi="Arial" w:cs="Arial"/>
          <w:sz w:val="24"/>
          <w:szCs w:val="24"/>
          <w:u w:val="single"/>
        </w:rPr>
        <w:t xml:space="preserve">wtedy, gdy </w:t>
      </w:r>
      <w:r w:rsidRPr="00984EA1">
        <w:rPr>
          <w:rFonts w:ascii="Arial" w:hAnsi="Arial" w:cs="Arial"/>
          <w:sz w:val="24"/>
          <w:szCs w:val="24"/>
          <w:u w:val="single"/>
        </w:rPr>
        <w:t xml:space="preserve">wykonawca polega na </w:t>
      </w:r>
      <w:r w:rsidRPr="0075260D">
        <w:rPr>
          <w:rFonts w:ascii="Arial" w:hAnsi="Arial" w:cs="Arial"/>
          <w:sz w:val="24"/>
          <w:szCs w:val="24"/>
          <w:u w:val="single"/>
        </w:rPr>
        <w:t>zdolnościach lub sytuacji podmiotu udostępniającego zasoby.</w:t>
      </w:r>
    </w:p>
    <w:p w14:paraId="63477392" w14:textId="77777777" w:rsidR="009A0090" w:rsidRPr="0075260D" w:rsidRDefault="009A0090" w:rsidP="009A0090">
      <w:pPr>
        <w:numPr>
          <w:ilvl w:val="0"/>
          <w:numId w:val="10"/>
        </w:numPr>
        <w:tabs>
          <w:tab w:val="num" w:pos="567"/>
        </w:tabs>
        <w:ind w:left="567" w:hanging="283"/>
        <w:jc w:val="both"/>
        <w:rPr>
          <w:rFonts w:ascii="Arial" w:hAnsi="Arial" w:cs="Arial"/>
          <w:sz w:val="24"/>
          <w:szCs w:val="24"/>
        </w:rPr>
      </w:pPr>
      <w:r w:rsidRPr="0075260D">
        <w:rPr>
          <w:rFonts w:ascii="Arial" w:hAnsi="Arial" w:cs="Arial"/>
          <w:b/>
          <w:sz w:val="24"/>
          <w:szCs w:val="24"/>
        </w:rPr>
        <w:t xml:space="preserve">oświadczenie </w:t>
      </w:r>
      <w:r w:rsidRPr="0075260D">
        <w:rPr>
          <w:rFonts w:ascii="Arial" w:hAnsi="Arial" w:cs="Arial"/>
          <w:sz w:val="24"/>
          <w:szCs w:val="24"/>
        </w:rPr>
        <w:t xml:space="preserve">wykonawców wspólnie ubiegających się o udzielenie zamówienia wskazujące, które roboty budowlane, dostawy lub usługi wykonają poszczególni wykonawcy, według wzoru stanowiącego </w:t>
      </w:r>
      <w:r w:rsidRPr="0075260D">
        <w:rPr>
          <w:rFonts w:ascii="Arial" w:hAnsi="Arial" w:cs="Arial"/>
          <w:b/>
          <w:sz w:val="24"/>
          <w:szCs w:val="24"/>
        </w:rPr>
        <w:t xml:space="preserve">załącznik nr 1 </w:t>
      </w:r>
      <w:r w:rsidRPr="0075260D">
        <w:rPr>
          <w:rFonts w:ascii="Arial" w:hAnsi="Arial" w:cs="Arial"/>
          <w:sz w:val="24"/>
          <w:szCs w:val="24"/>
        </w:rPr>
        <w:t>do SWZ.</w:t>
      </w:r>
    </w:p>
    <w:p w14:paraId="472997C2" w14:textId="77777777" w:rsidR="009A0090" w:rsidRDefault="009A0090" w:rsidP="009A0090">
      <w:pPr>
        <w:pStyle w:val="Akapitzlist"/>
        <w:spacing w:after="0" w:line="240" w:lineRule="auto"/>
        <w:ind w:left="567"/>
        <w:jc w:val="both"/>
        <w:rPr>
          <w:rFonts w:ascii="Arial" w:hAnsi="Arial" w:cs="Arial"/>
          <w:sz w:val="24"/>
          <w:szCs w:val="24"/>
          <w:u w:val="single"/>
        </w:rPr>
      </w:pPr>
      <w:r w:rsidRPr="0075260D">
        <w:rPr>
          <w:rFonts w:ascii="Arial" w:hAnsi="Arial" w:cs="Arial"/>
          <w:sz w:val="24"/>
          <w:szCs w:val="24"/>
          <w:u w:val="single"/>
        </w:rPr>
        <w:t>Uwaga! Ww. dokument należy złożyć w przypadku wspólnego ubiegania się wykonawców o udzielenie zamówienia.</w:t>
      </w:r>
    </w:p>
    <w:p w14:paraId="21AFC0A6" w14:textId="77777777" w:rsidR="009A0090" w:rsidRPr="003C7EB6" w:rsidRDefault="009A0090" w:rsidP="009A0090">
      <w:pPr>
        <w:pStyle w:val="Akapitzlist"/>
        <w:numPr>
          <w:ilvl w:val="0"/>
          <w:numId w:val="10"/>
        </w:numPr>
        <w:jc w:val="both"/>
        <w:rPr>
          <w:rFonts w:ascii="Arial" w:hAnsi="Arial" w:cs="Arial"/>
          <w:sz w:val="24"/>
          <w:szCs w:val="24"/>
          <w:u w:val="single"/>
        </w:rPr>
      </w:pPr>
      <w:r w:rsidRPr="003C7EB6">
        <w:rPr>
          <w:rFonts w:ascii="Arial" w:hAnsi="Arial" w:cs="Arial"/>
          <w:b/>
          <w:bCs/>
          <w:sz w:val="24"/>
          <w:szCs w:val="24"/>
        </w:rPr>
        <w:t>potwierdzenie wniesienia wadium</w:t>
      </w:r>
    </w:p>
    <w:p w14:paraId="6E7E6B9B" w14:textId="77777777" w:rsidR="009A0090" w:rsidRPr="0075260D" w:rsidRDefault="009A0090" w:rsidP="009A0090">
      <w:pPr>
        <w:numPr>
          <w:ilvl w:val="0"/>
          <w:numId w:val="10"/>
        </w:numPr>
        <w:tabs>
          <w:tab w:val="num" w:pos="567"/>
        </w:tabs>
        <w:ind w:left="720" w:hanging="436"/>
        <w:jc w:val="both"/>
        <w:rPr>
          <w:rFonts w:ascii="Arial" w:hAnsi="Arial" w:cs="Arial"/>
          <w:sz w:val="24"/>
          <w:szCs w:val="24"/>
        </w:rPr>
      </w:pPr>
      <w:r w:rsidRPr="0075260D">
        <w:rPr>
          <w:rFonts w:ascii="Arial" w:hAnsi="Arial" w:cs="Arial"/>
          <w:b/>
          <w:sz w:val="24"/>
          <w:szCs w:val="24"/>
        </w:rPr>
        <w:t>przedmiotowe środki dowodowe</w:t>
      </w:r>
      <w:r w:rsidRPr="0075260D">
        <w:rPr>
          <w:rFonts w:ascii="Arial" w:hAnsi="Arial" w:cs="Arial"/>
          <w:sz w:val="24"/>
          <w:szCs w:val="24"/>
        </w:rPr>
        <w:t xml:space="preserve">: </w:t>
      </w:r>
    </w:p>
    <w:p w14:paraId="02F30835" w14:textId="77777777" w:rsidR="009A0090" w:rsidRPr="0075260D" w:rsidRDefault="009A0090" w:rsidP="009A0090">
      <w:pPr>
        <w:pStyle w:val="Akapitzlist"/>
        <w:numPr>
          <w:ilvl w:val="3"/>
          <w:numId w:val="9"/>
        </w:numPr>
        <w:spacing w:after="0" w:line="240" w:lineRule="auto"/>
        <w:ind w:left="851" w:hanging="284"/>
        <w:jc w:val="both"/>
        <w:rPr>
          <w:rFonts w:ascii="Arial" w:hAnsi="Arial" w:cs="Arial"/>
          <w:b/>
          <w:sz w:val="24"/>
          <w:szCs w:val="24"/>
        </w:rPr>
      </w:pPr>
      <w:r w:rsidRPr="0075260D">
        <w:rPr>
          <w:rFonts w:ascii="Arial" w:eastAsia="Times New Roman" w:hAnsi="Arial" w:cs="Arial"/>
          <w:sz w:val="24"/>
          <w:szCs w:val="24"/>
          <w:lang w:eastAsia="pl-PL"/>
        </w:rPr>
        <w:t>opis materiałów, produktów i rozwiązań równoważnych – jeżeli wykonawca przewiduje ich zastosowanie (w przypadku, o którym mowa w Rozdziale XVI pkt 7 SWZ) oraz dokumenty na potwierdzenie równoważności zastosowanych materiałów, produktów i rozwiązań (jeżeli są konieczne do wykazania równoważności);</w:t>
      </w:r>
    </w:p>
    <w:p w14:paraId="408E8623" w14:textId="77777777" w:rsidR="009A0090" w:rsidRPr="00984EA1" w:rsidRDefault="009A0090" w:rsidP="009A0090">
      <w:pPr>
        <w:pStyle w:val="Akapitzlist"/>
        <w:tabs>
          <w:tab w:val="num" w:pos="851"/>
        </w:tabs>
        <w:spacing w:after="0" w:line="240" w:lineRule="auto"/>
        <w:ind w:left="567"/>
        <w:jc w:val="both"/>
        <w:rPr>
          <w:rFonts w:ascii="Arial" w:eastAsia="Times New Roman" w:hAnsi="Arial" w:cs="Arial"/>
          <w:sz w:val="24"/>
          <w:szCs w:val="24"/>
          <w:u w:val="single"/>
          <w:lang w:eastAsia="pl-PL"/>
        </w:rPr>
      </w:pPr>
      <w:r w:rsidRPr="0075260D">
        <w:rPr>
          <w:rFonts w:ascii="Arial" w:hAnsi="Arial" w:cs="Arial"/>
          <w:sz w:val="24"/>
          <w:szCs w:val="24"/>
          <w:u w:val="single"/>
        </w:rPr>
        <w:t xml:space="preserve">W przypadku wspólnego ubiegania się wykonawców o udzielenie zamówienia wykonawcy ci składają </w:t>
      </w:r>
      <w:r w:rsidRPr="0075260D">
        <w:rPr>
          <w:rFonts w:ascii="Arial" w:eastAsia="Times New Roman" w:hAnsi="Arial" w:cs="Arial"/>
          <w:sz w:val="24"/>
          <w:szCs w:val="24"/>
          <w:u w:val="single"/>
          <w:lang w:eastAsia="pl-PL"/>
        </w:rPr>
        <w:t>wspólnie ww. dokumenty.</w:t>
      </w:r>
    </w:p>
    <w:p w14:paraId="36BCBEFD" w14:textId="77777777" w:rsidR="009A0090" w:rsidRPr="00E628B2" w:rsidRDefault="009A0090" w:rsidP="009A0090">
      <w:pPr>
        <w:numPr>
          <w:ilvl w:val="0"/>
          <w:numId w:val="9"/>
        </w:numPr>
        <w:tabs>
          <w:tab w:val="num" w:pos="284"/>
          <w:tab w:val="num" w:pos="786"/>
        </w:tabs>
        <w:ind w:left="284" w:hanging="284"/>
        <w:jc w:val="both"/>
        <w:rPr>
          <w:rFonts w:ascii="Arial" w:hAnsi="Arial" w:cs="Arial"/>
          <w:b/>
          <w:sz w:val="24"/>
          <w:szCs w:val="24"/>
        </w:rPr>
      </w:pPr>
      <w:r w:rsidRPr="00E628B2">
        <w:rPr>
          <w:rFonts w:ascii="Arial" w:hAnsi="Arial" w:cs="Arial"/>
          <w:b/>
          <w:sz w:val="24"/>
          <w:szCs w:val="24"/>
        </w:rPr>
        <w:t xml:space="preserve">Podmiotowe środki dowodowe wymagane przez zamawiającego, które należy złożyć </w:t>
      </w:r>
      <w:r w:rsidRPr="00E628B2">
        <w:rPr>
          <w:rFonts w:ascii="Arial" w:hAnsi="Arial" w:cs="Arial"/>
          <w:b/>
          <w:sz w:val="24"/>
          <w:szCs w:val="24"/>
          <w:u w:val="single"/>
        </w:rPr>
        <w:t>na wezwanie</w:t>
      </w:r>
      <w:r w:rsidRPr="00E628B2">
        <w:rPr>
          <w:rFonts w:ascii="Arial" w:hAnsi="Arial" w:cs="Arial"/>
          <w:b/>
          <w:sz w:val="24"/>
          <w:szCs w:val="24"/>
        </w:rPr>
        <w:t>, o którym mowa w art. 274 ust. 1 ustawy na potwierdzenie, że wykonawca spełnia warunki udziału w postępowaniu, o których mowa w Rozdziale V pkt 1 SWZ:</w:t>
      </w:r>
    </w:p>
    <w:p w14:paraId="01F7CB54" w14:textId="77777777" w:rsidR="009A0090" w:rsidRPr="00796489" w:rsidRDefault="009A0090" w:rsidP="009A0090">
      <w:pPr>
        <w:numPr>
          <w:ilvl w:val="0"/>
          <w:numId w:val="14"/>
        </w:numPr>
        <w:ind w:left="567" w:hanging="283"/>
        <w:jc w:val="both"/>
        <w:rPr>
          <w:rFonts w:ascii="Arial" w:hAnsi="Arial" w:cs="Arial"/>
          <w:sz w:val="24"/>
          <w:szCs w:val="24"/>
        </w:rPr>
      </w:pPr>
      <w:r w:rsidRPr="00796489">
        <w:rPr>
          <w:rFonts w:ascii="Arial" w:hAnsi="Arial" w:cs="Arial"/>
          <w:b/>
          <w:sz w:val="24"/>
          <w:szCs w:val="24"/>
        </w:rPr>
        <w:t>dokumenty potwierdzające, że wykonawca jest ubezpieczony</w:t>
      </w:r>
      <w:r w:rsidRPr="00796489">
        <w:rPr>
          <w:rFonts w:ascii="Arial" w:hAnsi="Arial" w:cs="Arial"/>
          <w:sz w:val="24"/>
          <w:szCs w:val="24"/>
        </w:rPr>
        <w:t xml:space="preserve"> od odpowiedzialności cywilnej w zakresie prowadzonej działalności związanej z przedmiotem zamówienia na sumę gwarancyjną określoną przez zamawiającego;</w:t>
      </w:r>
    </w:p>
    <w:p w14:paraId="1A3FF9B5" w14:textId="77777777" w:rsidR="009A0090" w:rsidRPr="007A3C47" w:rsidRDefault="009A0090" w:rsidP="009A0090">
      <w:pPr>
        <w:pStyle w:val="Akapitzlist"/>
        <w:numPr>
          <w:ilvl w:val="0"/>
          <w:numId w:val="14"/>
        </w:numPr>
        <w:tabs>
          <w:tab w:val="num" w:pos="567"/>
        </w:tabs>
        <w:autoSpaceDE w:val="0"/>
        <w:autoSpaceDN w:val="0"/>
        <w:adjustRightInd w:val="0"/>
        <w:spacing w:after="0" w:line="240" w:lineRule="auto"/>
        <w:ind w:left="567" w:hanging="283"/>
        <w:jc w:val="both"/>
        <w:rPr>
          <w:rFonts w:ascii="Arial" w:hAnsi="Arial" w:cs="Arial"/>
          <w:color w:val="FF0000"/>
          <w:sz w:val="24"/>
          <w:szCs w:val="24"/>
        </w:rPr>
      </w:pPr>
      <w:r w:rsidRPr="007A3C47">
        <w:rPr>
          <w:rFonts w:ascii="Arial" w:hAnsi="Arial" w:cs="Arial"/>
          <w:b/>
          <w:sz w:val="24"/>
          <w:szCs w:val="24"/>
        </w:rPr>
        <w:t xml:space="preserve">wykaz robót budowlanych </w:t>
      </w:r>
      <w:r w:rsidRPr="007A3C47">
        <w:rPr>
          <w:rFonts w:ascii="Arial" w:hAnsi="Arial" w:cs="Arial"/>
          <w:sz w:val="24"/>
          <w:szCs w:val="24"/>
        </w:rPr>
        <w:t>wykonanych nie wcześniej niż w okresie ostatnich 5 lat, a jeżeli okres prowadzenia działalności jest krótszy - w tym okresie, wraz z podaniem ich rodzaju, wartości, daty</w:t>
      </w:r>
      <w:r>
        <w:rPr>
          <w:rFonts w:ascii="Arial" w:hAnsi="Arial" w:cs="Arial"/>
          <w:sz w:val="24"/>
          <w:szCs w:val="24"/>
        </w:rPr>
        <w:t xml:space="preserve"> i </w:t>
      </w:r>
      <w:r w:rsidRPr="007A3C47">
        <w:rPr>
          <w:rFonts w:ascii="Arial" w:hAnsi="Arial" w:cs="Arial"/>
          <w:sz w:val="24"/>
          <w:szCs w:val="24"/>
        </w:rPr>
        <w:t xml:space="preserve">miejsca wykonania </w:t>
      </w:r>
      <w:r>
        <w:rPr>
          <w:rFonts w:ascii="Arial" w:hAnsi="Arial" w:cs="Arial"/>
          <w:sz w:val="24"/>
          <w:szCs w:val="24"/>
        </w:rPr>
        <w:t xml:space="preserve">oraz </w:t>
      </w:r>
      <w:r w:rsidRPr="007A3C47">
        <w:rPr>
          <w:rFonts w:ascii="Arial" w:hAnsi="Arial" w:cs="Arial"/>
          <w:sz w:val="24"/>
          <w:szCs w:val="24"/>
        </w:rPr>
        <w:t xml:space="preserve">podmiotów, na rzecz których roboty te zostały wykonane, oraz załączeniem </w:t>
      </w:r>
      <w:r w:rsidRPr="007A3C47">
        <w:rPr>
          <w:rFonts w:ascii="Arial" w:hAnsi="Arial" w:cs="Arial"/>
          <w:sz w:val="24"/>
          <w:szCs w:val="24"/>
          <w:u w:val="single"/>
        </w:rPr>
        <w:t>dowodów</w:t>
      </w:r>
      <w:r w:rsidRPr="007A3C47">
        <w:rPr>
          <w:rFonts w:ascii="Arial" w:hAnsi="Arial" w:cs="Arial"/>
          <w:sz w:val="24"/>
          <w:szCs w:val="24"/>
        </w:rPr>
        <w:t xml:space="preserve"> określających czy te roboty budowlane zostały wykonane należycie, przy czym dowodami, o których mowa, są referencje bądź inne dokumenty sporządzone przez podmiot, na rzecz którego roboty budowlane </w:t>
      </w:r>
      <w:r>
        <w:rPr>
          <w:rFonts w:ascii="Arial" w:hAnsi="Arial" w:cs="Arial"/>
          <w:sz w:val="24"/>
          <w:szCs w:val="24"/>
        </w:rPr>
        <w:t xml:space="preserve">zostały </w:t>
      </w:r>
      <w:r w:rsidRPr="007A3C47">
        <w:rPr>
          <w:rFonts w:ascii="Arial" w:hAnsi="Arial" w:cs="Arial"/>
          <w:sz w:val="24"/>
          <w:szCs w:val="24"/>
        </w:rPr>
        <w:t>wykon</w:t>
      </w:r>
      <w:r>
        <w:rPr>
          <w:rFonts w:ascii="Arial" w:hAnsi="Arial" w:cs="Arial"/>
          <w:sz w:val="24"/>
          <w:szCs w:val="24"/>
        </w:rPr>
        <w:t>ane</w:t>
      </w:r>
      <w:r w:rsidRPr="007A3C47">
        <w:rPr>
          <w:rFonts w:ascii="Arial" w:hAnsi="Arial" w:cs="Arial"/>
          <w:sz w:val="24"/>
          <w:szCs w:val="24"/>
        </w:rPr>
        <w:t xml:space="preserve">, a jeżeli </w:t>
      </w:r>
      <w:r>
        <w:rPr>
          <w:rFonts w:ascii="Arial" w:hAnsi="Arial" w:cs="Arial"/>
          <w:sz w:val="24"/>
          <w:szCs w:val="24"/>
        </w:rPr>
        <w:t xml:space="preserve">wykonawca z przyczyn niezależnych od niego </w:t>
      </w:r>
      <w:r w:rsidRPr="007A3C47">
        <w:rPr>
          <w:rFonts w:ascii="Arial" w:hAnsi="Arial" w:cs="Arial"/>
          <w:sz w:val="24"/>
          <w:szCs w:val="24"/>
        </w:rPr>
        <w:t>nie jest w stanie uzyskać tych dokumentów - inne odpowiednie dokumenty;</w:t>
      </w:r>
    </w:p>
    <w:p w14:paraId="235B6455" w14:textId="77777777" w:rsidR="009A0090" w:rsidRPr="007A3C47" w:rsidRDefault="009A0090" w:rsidP="009A0090">
      <w:pPr>
        <w:numPr>
          <w:ilvl w:val="0"/>
          <w:numId w:val="14"/>
        </w:numPr>
        <w:ind w:left="567" w:hanging="283"/>
        <w:jc w:val="both"/>
        <w:rPr>
          <w:rFonts w:ascii="Arial" w:hAnsi="Arial" w:cs="Arial"/>
          <w:sz w:val="24"/>
          <w:szCs w:val="24"/>
        </w:rPr>
      </w:pPr>
      <w:r w:rsidRPr="00D163C7">
        <w:rPr>
          <w:rFonts w:ascii="Arial" w:hAnsi="Arial" w:cs="Arial"/>
          <w:b/>
          <w:bCs/>
          <w:iCs/>
          <w:sz w:val="24"/>
          <w:szCs w:val="24"/>
        </w:rPr>
        <w:t>wykaz osób</w:t>
      </w:r>
      <w:r w:rsidRPr="00D163C7">
        <w:rPr>
          <w:rFonts w:ascii="Arial" w:hAnsi="Arial" w:cs="Arial"/>
          <w:iCs/>
          <w:sz w:val="24"/>
          <w:szCs w:val="24"/>
        </w:rPr>
        <w:t xml:space="preserve">, </w:t>
      </w:r>
      <w:r w:rsidRPr="00D163C7">
        <w:rPr>
          <w:rFonts w:ascii="Arial" w:hAnsi="Arial" w:cs="Arial"/>
          <w:sz w:val="24"/>
          <w:szCs w:val="24"/>
        </w:rPr>
        <w:t>skierowanych przez wykonawcę do realizacji zamówienia publicznego, w szczególności odpowiedzialnych za świadczenie usług,</w:t>
      </w:r>
      <w:r w:rsidRPr="007A3C47">
        <w:rPr>
          <w:rFonts w:ascii="Arial" w:hAnsi="Arial" w:cs="Arial"/>
          <w:sz w:val="24"/>
          <w:szCs w:val="24"/>
        </w:rPr>
        <w:t xml:space="preserve">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7A3C47">
        <w:rPr>
          <w:rFonts w:ascii="Arial" w:hAnsi="Arial" w:cs="Arial"/>
          <w:iCs/>
          <w:sz w:val="24"/>
          <w:szCs w:val="24"/>
        </w:rPr>
        <w:t xml:space="preserve"> </w:t>
      </w:r>
    </w:p>
    <w:p w14:paraId="0424D79D" w14:textId="77777777" w:rsidR="009A0090" w:rsidRPr="00CE7A84" w:rsidRDefault="009A0090" w:rsidP="009A0090">
      <w:pPr>
        <w:numPr>
          <w:ilvl w:val="0"/>
          <w:numId w:val="9"/>
        </w:numPr>
        <w:tabs>
          <w:tab w:val="num" w:pos="284"/>
        </w:tabs>
        <w:ind w:left="284" w:hanging="284"/>
        <w:jc w:val="both"/>
        <w:rPr>
          <w:rFonts w:ascii="Arial" w:hAnsi="Arial" w:cs="Arial"/>
          <w:sz w:val="24"/>
          <w:szCs w:val="24"/>
        </w:rPr>
      </w:pPr>
      <w:r w:rsidRPr="00CE7A84">
        <w:rPr>
          <w:rFonts w:ascii="Arial" w:hAnsi="Arial" w:cs="Arial"/>
          <w:sz w:val="24"/>
          <w:szCs w:val="24"/>
        </w:rPr>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14:paraId="1470677F" w14:textId="77777777" w:rsidR="009A0090" w:rsidRPr="0075260D" w:rsidRDefault="009A0090" w:rsidP="009A0090">
      <w:pPr>
        <w:numPr>
          <w:ilvl w:val="0"/>
          <w:numId w:val="9"/>
        </w:numPr>
        <w:tabs>
          <w:tab w:val="num" w:pos="284"/>
        </w:tabs>
        <w:ind w:left="284" w:hanging="284"/>
        <w:jc w:val="both"/>
        <w:rPr>
          <w:rFonts w:ascii="Arial" w:hAnsi="Arial" w:cs="Arial"/>
          <w:sz w:val="24"/>
          <w:szCs w:val="24"/>
        </w:rPr>
      </w:pPr>
      <w:r w:rsidRPr="0075260D">
        <w:rPr>
          <w:rFonts w:ascii="Arial" w:hAnsi="Arial" w:cs="Arial"/>
          <w:sz w:val="24"/>
          <w:szCs w:val="24"/>
        </w:rPr>
        <w:lastRenderedPageBreak/>
        <w:t xml:space="preserve">Na podstawie art. 107 ust. 2 ustawy, jeżeli wykonawca nie złoży </w:t>
      </w:r>
      <w:r w:rsidRPr="0075260D">
        <w:rPr>
          <w:rFonts w:ascii="Arial" w:hAnsi="Arial" w:cs="Arial"/>
          <w:b/>
          <w:sz w:val="24"/>
          <w:szCs w:val="24"/>
        </w:rPr>
        <w:t>przedmiotowych</w:t>
      </w:r>
      <w:r w:rsidRPr="0075260D">
        <w:rPr>
          <w:rFonts w:ascii="Arial" w:hAnsi="Arial" w:cs="Arial"/>
          <w:sz w:val="24"/>
          <w:szCs w:val="24"/>
        </w:rPr>
        <w:t xml:space="preserve"> środków dowodowych lub złożone przedmiotowe środki dowodowe będą  niekompletne, zamawiający wezwie do ich złożenia lub uzupełnienia w wyznaczonym terminie z zastrzeżeniem art. 107 ust. 3 ustawy.</w:t>
      </w:r>
    </w:p>
    <w:p w14:paraId="373F3539" w14:textId="77777777" w:rsidR="009A0090" w:rsidRPr="00D163C7" w:rsidRDefault="009A0090" w:rsidP="009A0090">
      <w:pPr>
        <w:jc w:val="both"/>
        <w:rPr>
          <w:rFonts w:ascii="Arial" w:hAnsi="Arial" w:cs="Arial"/>
          <w:strike/>
          <w:color w:val="FF0000"/>
          <w:sz w:val="24"/>
          <w:szCs w:val="24"/>
        </w:rPr>
      </w:pPr>
    </w:p>
    <w:p w14:paraId="0EE9AD7E" w14:textId="77777777" w:rsidR="009A0090" w:rsidRPr="007B5583" w:rsidRDefault="009A0090" w:rsidP="009A0090">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Arial" w:hAnsi="Arial" w:cs="Arial"/>
          <w:b/>
          <w:sz w:val="24"/>
          <w:szCs w:val="24"/>
        </w:rPr>
      </w:pPr>
      <w:r w:rsidRPr="007B5583">
        <w:rPr>
          <w:rFonts w:ascii="Arial" w:hAnsi="Arial" w:cs="Arial"/>
          <w:b/>
          <w:sz w:val="24"/>
          <w:szCs w:val="24"/>
        </w:rPr>
        <w:t>ROZDZIAŁ VII Wykonawcy zagraniczni</w:t>
      </w:r>
    </w:p>
    <w:p w14:paraId="35B16FD3" w14:textId="77777777" w:rsidR="009A0090" w:rsidRPr="007B5583" w:rsidRDefault="009A0090" w:rsidP="009A0090">
      <w:pPr>
        <w:ind w:left="426"/>
        <w:jc w:val="both"/>
        <w:rPr>
          <w:rFonts w:ascii="Arial" w:hAnsi="Arial" w:cs="Arial"/>
          <w:b/>
          <w:sz w:val="24"/>
          <w:szCs w:val="24"/>
        </w:rPr>
      </w:pPr>
    </w:p>
    <w:p w14:paraId="731BBC34" w14:textId="77777777" w:rsidR="009A0090" w:rsidRDefault="009A0090" w:rsidP="009A0090">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Zamawiający nie wymaga złożenia dokumentów, o których mowa w </w:t>
      </w:r>
      <w:r w:rsidRPr="001C6AF4">
        <w:rPr>
          <w:rFonts w:ascii="Arial" w:hAnsi="Arial" w:cs="Arial"/>
          <w:sz w:val="24"/>
          <w:szCs w:val="24"/>
        </w:rPr>
        <w:t xml:space="preserve">§ </w:t>
      </w:r>
      <w:r>
        <w:rPr>
          <w:rFonts w:ascii="Arial" w:hAnsi="Arial" w:cs="Arial"/>
          <w:sz w:val="24"/>
          <w:szCs w:val="24"/>
        </w:rPr>
        <w:t>4</w:t>
      </w:r>
      <w:r w:rsidRPr="001C6AF4">
        <w:rPr>
          <w:rFonts w:ascii="Arial" w:hAnsi="Arial" w:cs="Arial"/>
          <w:sz w:val="24"/>
          <w:szCs w:val="24"/>
        </w:rPr>
        <w:t xml:space="preserve"> </w:t>
      </w:r>
      <w:r w:rsidRPr="001C6AF4">
        <w:rPr>
          <w:rFonts w:ascii="Arial" w:hAnsi="Arial" w:cs="Arial"/>
          <w:bCs/>
          <w:sz w:val="24"/>
          <w:szCs w:val="24"/>
        </w:rPr>
        <w:t>Rozporządzenia M</w:t>
      </w:r>
      <w:r w:rsidRPr="001C6AF4">
        <w:rPr>
          <w:rFonts w:ascii="Arial" w:hAnsi="Arial" w:cs="Arial"/>
          <w:sz w:val="24"/>
          <w:szCs w:val="24"/>
        </w:rPr>
        <w:t>inistra Rozwoju, Pracy i Technologii</w:t>
      </w:r>
      <w:r w:rsidRPr="001C6AF4">
        <w:rPr>
          <w:rFonts w:ascii="Arial" w:hAnsi="Arial" w:cs="Arial"/>
          <w:bCs/>
          <w:sz w:val="24"/>
          <w:szCs w:val="24"/>
        </w:rPr>
        <w:t xml:space="preserve"> z dnia </w:t>
      </w:r>
      <w:r w:rsidRPr="001C6AF4">
        <w:rPr>
          <w:rFonts w:ascii="Arial" w:hAnsi="Arial" w:cs="Arial"/>
          <w:sz w:val="24"/>
          <w:szCs w:val="24"/>
        </w:rPr>
        <w:t>23 grudnia 2020 r.</w:t>
      </w:r>
      <w:r w:rsidRPr="001C6AF4">
        <w:rPr>
          <w:rFonts w:ascii="Arial" w:hAnsi="Arial" w:cs="Arial"/>
          <w:bCs/>
          <w:sz w:val="24"/>
          <w:szCs w:val="24"/>
        </w:rPr>
        <w:t xml:space="preserve"> w sprawie </w:t>
      </w:r>
      <w:r w:rsidRPr="001C6AF4">
        <w:rPr>
          <w:rFonts w:ascii="Arial" w:hAnsi="Arial" w:cs="Arial"/>
          <w:sz w:val="24"/>
          <w:szCs w:val="24"/>
        </w:rPr>
        <w:t>podmiotowych środków dowodowych oraz innych dokumentów lub oświadczeń, jakich może żądać zamawiający od wykonawcy</w:t>
      </w:r>
      <w:r>
        <w:rPr>
          <w:rFonts w:ascii="Arial" w:hAnsi="Arial" w:cs="Arial"/>
          <w:sz w:val="24"/>
          <w:szCs w:val="24"/>
        </w:rPr>
        <w:t>.</w:t>
      </w:r>
    </w:p>
    <w:p w14:paraId="0A100CD5" w14:textId="77777777" w:rsidR="009A0090" w:rsidRDefault="009A0090" w:rsidP="009A0090">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p>
    <w:p w14:paraId="24C8F743" w14:textId="77777777" w:rsidR="009A0090" w:rsidRPr="007B5583" w:rsidRDefault="009A0090" w:rsidP="009A0090">
      <w:pPr>
        <w:ind w:left="360"/>
        <w:jc w:val="both"/>
        <w:rPr>
          <w:rFonts w:ascii="Arial" w:hAnsi="Arial" w:cs="Arial"/>
          <w:sz w:val="24"/>
          <w:szCs w:val="24"/>
        </w:rPr>
      </w:pPr>
    </w:p>
    <w:p w14:paraId="4CC27B70" w14:textId="77777777" w:rsidR="009A0090" w:rsidRPr="007B5583" w:rsidRDefault="009A0090" w:rsidP="009A0090">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Arial" w:hAnsi="Arial" w:cs="Arial"/>
          <w:b/>
          <w:sz w:val="24"/>
          <w:szCs w:val="24"/>
        </w:rPr>
      </w:pPr>
      <w:r w:rsidRPr="007B5583">
        <w:rPr>
          <w:rFonts w:ascii="Arial" w:hAnsi="Arial" w:cs="Arial"/>
          <w:b/>
          <w:sz w:val="24"/>
          <w:szCs w:val="24"/>
        </w:rPr>
        <w:t>ROZDZIAŁ VIII Termin wykonania zamówienia, gwarancja i rękojmia</w:t>
      </w:r>
    </w:p>
    <w:p w14:paraId="5C065712" w14:textId="77777777" w:rsidR="009A0090" w:rsidRPr="007B5583" w:rsidRDefault="009A0090" w:rsidP="009A0090">
      <w:pPr>
        <w:pStyle w:val="pkt"/>
        <w:tabs>
          <w:tab w:val="num" w:pos="426"/>
        </w:tabs>
        <w:spacing w:before="0" w:after="0"/>
        <w:ind w:left="556" w:firstLine="0"/>
        <w:rPr>
          <w:rFonts w:ascii="Arial" w:hAnsi="Arial" w:cs="Arial"/>
        </w:rPr>
      </w:pPr>
    </w:p>
    <w:p w14:paraId="7A473024" w14:textId="5E50E8A2" w:rsidR="009A0090" w:rsidRPr="0075260D" w:rsidRDefault="009A0090" w:rsidP="009A0090">
      <w:pPr>
        <w:numPr>
          <w:ilvl w:val="0"/>
          <w:numId w:val="19"/>
        </w:numPr>
        <w:shd w:val="clear" w:color="auto" w:fill="FFFFFF"/>
        <w:autoSpaceDE w:val="0"/>
        <w:autoSpaceDN w:val="0"/>
        <w:adjustRightInd w:val="0"/>
        <w:ind w:left="284" w:hanging="284"/>
        <w:jc w:val="both"/>
        <w:rPr>
          <w:rFonts w:ascii="Arial" w:hAnsi="Arial" w:cs="Arial"/>
          <w:b/>
          <w:sz w:val="24"/>
          <w:szCs w:val="24"/>
        </w:rPr>
      </w:pPr>
      <w:r w:rsidRPr="0075260D">
        <w:rPr>
          <w:rFonts w:ascii="Arial" w:hAnsi="Arial" w:cs="Arial"/>
          <w:sz w:val="24"/>
          <w:szCs w:val="24"/>
        </w:rPr>
        <w:t xml:space="preserve">Termin wykonania zamówienia </w:t>
      </w:r>
      <w:r w:rsidRPr="00831606">
        <w:rPr>
          <w:rFonts w:ascii="Arial" w:hAnsi="Arial" w:cs="Arial"/>
          <w:b/>
          <w:bCs/>
          <w:sz w:val="24"/>
          <w:szCs w:val="24"/>
        </w:rPr>
        <w:t xml:space="preserve">do dnia </w:t>
      </w:r>
      <w:r w:rsidR="007F2625">
        <w:rPr>
          <w:rFonts w:ascii="Arial" w:hAnsi="Arial" w:cs="Arial"/>
          <w:b/>
          <w:bCs/>
          <w:sz w:val="24"/>
          <w:szCs w:val="24"/>
        </w:rPr>
        <w:t>17</w:t>
      </w:r>
      <w:r w:rsidRPr="00831606">
        <w:rPr>
          <w:rFonts w:ascii="Arial" w:hAnsi="Arial" w:cs="Arial"/>
          <w:b/>
          <w:bCs/>
          <w:sz w:val="24"/>
          <w:szCs w:val="24"/>
        </w:rPr>
        <w:t>.10.202</w:t>
      </w:r>
      <w:r w:rsidR="007F2625">
        <w:rPr>
          <w:rFonts w:ascii="Arial" w:hAnsi="Arial" w:cs="Arial"/>
          <w:b/>
          <w:bCs/>
          <w:sz w:val="24"/>
          <w:szCs w:val="24"/>
        </w:rPr>
        <w:t>2</w:t>
      </w:r>
      <w:r w:rsidRPr="00831606">
        <w:rPr>
          <w:rFonts w:ascii="Arial" w:hAnsi="Arial" w:cs="Arial"/>
          <w:b/>
          <w:bCs/>
          <w:sz w:val="24"/>
          <w:szCs w:val="24"/>
        </w:rPr>
        <w:t xml:space="preserve"> r.</w:t>
      </w:r>
    </w:p>
    <w:p w14:paraId="180ED6C8" w14:textId="77777777" w:rsidR="009A0090" w:rsidRPr="00C666C6" w:rsidRDefault="009A0090" w:rsidP="009A0090">
      <w:pPr>
        <w:pStyle w:val="Tekstpodstawowy"/>
        <w:numPr>
          <w:ilvl w:val="0"/>
          <w:numId w:val="19"/>
        </w:numPr>
        <w:tabs>
          <w:tab w:val="clear" w:pos="567"/>
        </w:tabs>
        <w:autoSpaceDE w:val="0"/>
        <w:autoSpaceDN w:val="0"/>
        <w:adjustRightInd w:val="0"/>
        <w:ind w:left="284" w:hanging="284"/>
        <w:rPr>
          <w:rFonts w:ascii="Arial" w:hAnsi="Arial" w:cs="Arial"/>
          <w:b w:val="0"/>
          <w:sz w:val="24"/>
          <w:szCs w:val="24"/>
        </w:rPr>
      </w:pPr>
      <w:r w:rsidRPr="00C666C6">
        <w:rPr>
          <w:rFonts w:ascii="Arial" w:hAnsi="Arial" w:cs="Arial"/>
          <w:b w:val="0"/>
          <w:sz w:val="24"/>
          <w:szCs w:val="24"/>
        </w:rPr>
        <w:t>Wykonawca będzie odpowiedzialny wobec zamawiającego z tytułu rękojmi za wady przedmiotu umowy przez co najmniej 36 miesięcy. Okres rękojmi rozpoczyna się z dniem podpisania protokołu końcowego odbioru robót.</w:t>
      </w:r>
    </w:p>
    <w:p w14:paraId="0C527A52" w14:textId="77777777" w:rsidR="009A0090" w:rsidRPr="00C666C6" w:rsidRDefault="009A0090" w:rsidP="009A0090">
      <w:pPr>
        <w:pStyle w:val="Tekstpodstawowy"/>
        <w:numPr>
          <w:ilvl w:val="0"/>
          <w:numId w:val="19"/>
        </w:numPr>
        <w:tabs>
          <w:tab w:val="clear" w:pos="567"/>
        </w:tabs>
        <w:autoSpaceDE w:val="0"/>
        <w:autoSpaceDN w:val="0"/>
        <w:adjustRightInd w:val="0"/>
        <w:ind w:left="284" w:hanging="284"/>
        <w:rPr>
          <w:rFonts w:ascii="Arial" w:hAnsi="Arial" w:cs="Arial"/>
          <w:b w:val="0"/>
          <w:sz w:val="24"/>
          <w:szCs w:val="24"/>
        </w:rPr>
      </w:pPr>
      <w:r w:rsidRPr="00C666C6">
        <w:rPr>
          <w:rFonts w:ascii="Arial" w:hAnsi="Arial" w:cs="Arial"/>
          <w:b w:val="0"/>
          <w:sz w:val="24"/>
          <w:szCs w:val="24"/>
        </w:rPr>
        <w:t xml:space="preserve">Niezależnie od uprawnień tytułu rękojmi Wykonawca udzieli Zamawiającemu co najmniej 36 miesięcznej gwarancji jakości na przedmiot umowy. Okres gwarancji rozpoczyna się z dniem podpisania protokołu końcowego odbioru robót. </w:t>
      </w:r>
    </w:p>
    <w:p w14:paraId="532B5017" w14:textId="77777777" w:rsidR="009A0090" w:rsidRPr="00C666C6" w:rsidRDefault="009A0090" w:rsidP="009A0090">
      <w:pPr>
        <w:pStyle w:val="Akapitzlist"/>
        <w:numPr>
          <w:ilvl w:val="0"/>
          <w:numId w:val="19"/>
        </w:numPr>
        <w:autoSpaceDE w:val="0"/>
        <w:autoSpaceDN w:val="0"/>
        <w:adjustRightInd w:val="0"/>
        <w:spacing w:after="0" w:line="240" w:lineRule="auto"/>
        <w:ind w:left="284" w:hanging="284"/>
        <w:jc w:val="both"/>
        <w:rPr>
          <w:rFonts w:ascii="Arial" w:hAnsi="Arial" w:cs="Arial"/>
          <w:sz w:val="24"/>
          <w:szCs w:val="24"/>
        </w:rPr>
      </w:pPr>
      <w:r w:rsidRPr="00C666C6">
        <w:rPr>
          <w:rFonts w:ascii="Arial" w:hAnsi="Arial" w:cs="Arial"/>
          <w:sz w:val="24"/>
          <w:szCs w:val="24"/>
        </w:rPr>
        <w:t xml:space="preserve">Okres obowiązywania rękojmi i gwarancji stanowi jedno z kryteriów oceny ofert. </w:t>
      </w:r>
    </w:p>
    <w:p w14:paraId="3FAC53F4" w14:textId="77777777" w:rsidR="009A0090" w:rsidRPr="00C666C6" w:rsidRDefault="009A0090" w:rsidP="009A0090">
      <w:pPr>
        <w:pStyle w:val="Tekstpodstawowy"/>
        <w:tabs>
          <w:tab w:val="clear" w:pos="567"/>
        </w:tabs>
        <w:autoSpaceDE w:val="0"/>
        <w:autoSpaceDN w:val="0"/>
        <w:adjustRightInd w:val="0"/>
        <w:ind w:left="284"/>
        <w:rPr>
          <w:rFonts w:ascii="Arial" w:hAnsi="Arial" w:cs="Arial"/>
          <w:b w:val="0"/>
          <w:sz w:val="24"/>
          <w:szCs w:val="24"/>
        </w:rPr>
      </w:pPr>
    </w:p>
    <w:p w14:paraId="511D8A10" w14:textId="77777777" w:rsidR="009A0090" w:rsidRPr="007B5583" w:rsidRDefault="009A0090" w:rsidP="009A0090">
      <w:pPr>
        <w:pStyle w:val="Nagwek3"/>
        <w:pBdr>
          <w:top w:val="single" w:sz="4" w:space="1" w:color="auto"/>
          <w:left w:val="single" w:sz="4" w:space="4" w:color="auto"/>
          <w:bottom w:val="single" w:sz="4" w:space="1" w:color="auto"/>
          <w:right w:val="single" w:sz="4" w:space="4" w:color="auto"/>
        </w:pBdr>
        <w:shd w:val="clear" w:color="auto" w:fill="DBDBDB" w:themeFill="accent3" w:themeFillTint="66"/>
        <w:tabs>
          <w:tab w:val="left" w:pos="360"/>
        </w:tabs>
        <w:jc w:val="left"/>
        <w:rPr>
          <w:rFonts w:ascii="Arial" w:hAnsi="Arial" w:cs="Arial"/>
          <w:b w:val="0"/>
          <w:bCs w:val="0"/>
          <w:sz w:val="24"/>
          <w:szCs w:val="24"/>
        </w:rPr>
      </w:pPr>
      <w:r w:rsidRPr="007B5583">
        <w:rPr>
          <w:rFonts w:ascii="Arial" w:hAnsi="Arial" w:cs="Arial"/>
          <w:sz w:val="24"/>
          <w:szCs w:val="24"/>
        </w:rPr>
        <w:t>ROZDZIAŁ IX Wadium</w:t>
      </w:r>
    </w:p>
    <w:p w14:paraId="75465A28" w14:textId="77777777" w:rsidR="009A0090" w:rsidRPr="007B5583" w:rsidRDefault="009A0090" w:rsidP="009A0090">
      <w:pPr>
        <w:rPr>
          <w:rFonts w:ascii="Arial" w:hAnsi="Arial" w:cs="Arial"/>
          <w:sz w:val="24"/>
          <w:szCs w:val="24"/>
        </w:rPr>
      </w:pPr>
    </w:p>
    <w:p w14:paraId="26FDA246" w14:textId="57C443C8" w:rsidR="009A0090" w:rsidRPr="00025C77" w:rsidRDefault="009A0090" w:rsidP="009A0090">
      <w:pPr>
        <w:pStyle w:val="Default"/>
        <w:spacing w:after="18"/>
        <w:rPr>
          <w:rFonts w:ascii="Arial" w:hAnsi="Arial" w:cs="Arial"/>
          <w:sz w:val="22"/>
          <w:szCs w:val="22"/>
        </w:rPr>
      </w:pPr>
      <w:r w:rsidRPr="00025C77">
        <w:rPr>
          <w:rFonts w:ascii="Arial" w:hAnsi="Arial" w:cs="Arial"/>
          <w:sz w:val="22"/>
          <w:szCs w:val="22"/>
        </w:rPr>
        <w:t xml:space="preserve">Wykonawca zobowiązany jest do wniesienia wadium w wysokości: </w:t>
      </w:r>
      <w:r w:rsidRPr="00DF6E67">
        <w:rPr>
          <w:rFonts w:ascii="Arial" w:hAnsi="Arial" w:cs="Arial"/>
          <w:b/>
          <w:bCs/>
          <w:sz w:val="22"/>
          <w:szCs w:val="22"/>
        </w:rPr>
        <w:t>1</w:t>
      </w:r>
      <w:r w:rsidR="002170E7">
        <w:rPr>
          <w:rFonts w:ascii="Arial" w:hAnsi="Arial" w:cs="Arial"/>
          <w:b/>
          <w:bCs/>
          <w:sz w:val="22"/>
          <w:szCs w:val="22"/>
        </w:rPr>
        <w:t>0</w:t>
      </w:r>
      <w:r w:rsidRPr="00DF6E67">
        <w:rPr>
          <w:rFonts w:ascii="Arial" w:hAnsi="Arial" w:cs="Arial"/>
          <w:b/>
          <w:bCs/>
          <w:sz w:val="22"/>
          <w:szCs w:val="22"/>
        </w:rPr>
        <w:t>.000</w:t>
      </w:r>
      <w:r w:rsidRPr="00025C77">
        <w:rPr>
          <w:rFonts w:ascii="Arial" w:hAnsi="Arial" w:cs="Arial"/>
          <w:sz w:val="22"/>
          <w:szCs w:val="22"/>
        </w:rPr>
        <w:t>,</w:t>
      </w:r>
      <w:r w:rsidRPr="00025C77">
        <w:rPr>
          <w:rFonts w:ascii="Arial" w:hAnsi="Arial" w:cs="Arial"/>
          <w:b/>
          <w:bCs/>
          <w:sz w:val="22"/>
          <w:szCs w:val="22"/>
        </w:rPr>
        <w:t xml:space="preserve">00 zł (słownie: </w:t>
      </w:r>
      <w:r w:rsidR="002170E7">
        <w:rPr>
          <w:rFonts w:ascii="Arial" w:hAnsi="Arial" w:cs="Arial"/>
          <w:b/>
          <w:bCs/>
          <w:sz w:val="22"/>
          <w:szCs w:val="22"/>
        </w:rPr>
        <w:t>dziesięć</w:t>
      </w:r>
      <w:r w:rsidRPr="00025C77">
        <w:rPr>
          <w:rFonts w:ascii="Arial" w:hAnsi="Arial" w:cs="Arial"/>
          <w:b/>
          <w:bCs/>
          <w:sz w:val="22"/>
          <w:szCs w:val="22"/>
        </w:rPr>
        <w:t xml:space="preserve"> tysięcy złotych 00/100)</w:t>
      </w:r>
      <w:r w:rsidRPr="00025C77">
        <w:rPr>
          <w:rFonts w:ascii="Arial" w:hAnsi="Arial" w:cs="Arial"/>
          <w:sz w:val="22"/>
          <w:szCs w:val="22"/>
        </w:rPr>
        <w:t xml:space="preserve">. </w:t>
      </w:r>
    </w:p>
    <w:p w14:paraId="6B472713" w14:textId="77777777" w:rsidR="009A0090" w:rsidRPr="00025C77" w:rsidRDefault="009A0090" w:rsidP="009A0090">
      <w:pPr>
        <w:pStyle w:val="Default"/>
        <w:spacing w:after="18"/>
        <w:rPr>
          <w:rFonts w:ascii="Arial" w:hAnsi="Arial" w:cs="Arial"/>
          <w:sz w:val="22"/>
          <w:szCs w:val="22"/>
        </w:rPr>
      </w:pPr>
      <w:r w:rsidRPr="00025C77">
        <w:rPr>
          <w:rFonts w:ascii="Arial" w:hAnsi="Arial" w:cs="Arial"/>
          <w:sz w:val="22"/>
          <w:szCs w:val="22"/>
        </w:rPr>
        <w:t xml:space="preserve">2. </w:t>
      </w:r>
      <w:r w:rsidRPr="00025C77">
        <w:rPr>
          <w:rFonts w:ascii="Arial" w:hAnsi="Arial" w:cs="Arial"/>
          <w:b/>
          <w:bCs/>
          <w:sz w:val="22"/>
          <w:szCs w:val="22"/>
        </w:rPr>
        <w:t xml:space="preserve">Wadium należy wnieść przed upływem terminu składania ofert </w:t>
      </w:r>
      <w:r w:rsidRPr="00025C77">
        <w:rPr>
          <w:rFonts w:ascii="Arial" w:hAnsi="Arial" w:cs="Arial"/>
          <w:sz w:val="22"/>
          <w:szCs w:val="22"/>
        </w:rPr>
        <w:t xml:space="preserve">i utrzymywać nieprzerwanie do dnia upływu terminu związania ofertą, z wyjątkiem przypadków, o których mowa w art. 98 ust. 1 pkt 2 i 3 oraz ust. 2 ustawy </w:t>
      </w:r>
      <w:proofErr w:type="spellStart"/>
      <w:r w:rsidRPr="00025C77">
        <w:rPr>
          <w:rFonts w:ascii="Arial" w:hAnsi="Arial" w:cs="Arial"/>
          <w:sz w:val="22"/>
          <w:szCs w:val="22"/>
        </w:rPr>
        <w:t>Pzp</w:t>
      </w:r>
      <w:proofErr w:type="spellEnd"/>
      <w:r w:rsidRPr="00025C77">
        <w:rPr>
          <w:rFonts w:ascii="Arial" w:hAnsi="Arial" w:cs="Arial"/>
          <w:sz w:val="22"/>
          <w:szCs w:val="22"/>
        </w:rPr>
        <w:t xml:space="preserve">. </w:t>
      </w:r>
    </w:p>
    <w:p w14:paraId="23B30754" w14:textId="77777777" w:rsidR="009A0090" w:rsidRPr="00025C77" w:rsidRDefault="009A0090" w:rsidP="009A0090">
      <w:pPr>
        <w:pStyle w:val="Default"/>
        <w:spacing w:after="18"/>
        <w:rPr>
          <w:rFonts w:ascii="Arial" w:hAnsi="Arial" w:cs="Arial"/>
          <w:sz w:val="22"/>
          <w:szCs w:val="22"/>
        </w:rPr>
      </w:pPr>
      <w:r w:rsidRPr="00025C77">
        <w:rPr>
          <w:rFonts w:ascii="Arial" w:hAnsi="Arial" w:cs="Arial"/>
          <w:sz w:val="22"/>
          <w:szCs w:val="22"/>
        </w:rPr>
        <w:t xml:space="preserve">3. Przedłużenie terminu związania ofertą jest dopuszczalne tylko z jednoczesnym przedłużeniem okresu ważności wadium albo, jeżeli nie jest to możliwe, z wniesieniem nowego wadium na przedłużony okres związania ofertą. </w:t>
      </w:r>
    </w:p>
    <w:p w14:paraId="262CEC12"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 xml:space="preserve">4. Wadium może być wniesione w jednej lub kilku następujących formach: </w:t>
      </w:r>
    </w:p>
    <w:p w14:paraId="24693E1D"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 xml:space="preserve">1) pieniądzu - przelewem na rachunek bankowy Zamawiającego </w:t>
      </w:r>
    </w:p>
    <w:p w14:paraId="7480B4A0"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 xml:space="preserve">2) gwarancjach bankowych, </w:t>
      </w:r>
    </w:p>
    <w:p w14:paraId="089E5304"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 xml:space="preserve">3) gwarancjach ubezpieczeniowych, </w:t>
      </w:r>
    </w:p>
    <w:p w14:paraId="3CE381B7"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 xml:space="preserve">4) poręczeniach udzielanych przez podmioty, o których mowa w art. 6b ust. 5 pkt. 2 ustawy z dnia 09.11.2000 r. o utworzeniu Polskiej Agencji Rozwoju Przedsiębiorczości (Dz. U. z 2020 r., poz. 299). </w:t>
      </w:r>
    </w:p>
    <w:p w14:paraId="7EF42B55" w14:textId="00C95E38" w:rsidR="009A0090" w:rsidRPr="00025C77" w:rsidRDefault="009A0090" w:rsidP="009A0090">
      <w:pPr>
        <w:pStyle w:val="Default"/>
        <w:spacing w:after="18"/>
        <w:rPr>
          <w:rFonts w:ascii="Arial" w:eastAsia="Calibri" w:hAnsi="Arial" w:cs="Arial"/>
          <w:b/>
          <w:bCs/>
          <w:sz w:val="22"/>
          <w:szCs w:val="22"/>
        </w:rPr>
      </w:pPr>
      <w:r w:rsidRPr="00025C77">
        <w:rPr>
          <w:rFonts w:ascii="Arial" w:hAnsi="Arial" w:cs="Arial"/>
          <w:sz w:val="22"/>
          <w:szCs w:val="22"/>
        </w:rPr>
        <w:t>5. Wadium wnoszone w pieniądzu Wykonawca wpłaca przelewem na rachunek bankowy Zamawiającego Nr</w:t>
      </w:r>
      <w:r w:rsidRPr="00025C77">
        <w:rPr>
          <w:rFonts w:ascii="Arial" w:eastAsia="Calibri" w:hAnsi="Arial" w:cs="Arial"/>
          <w:b/>
          <w:bCs/>
          <w:sz w:val="22"/>
          <w:szCs w:val="22"/>
          <w:lang w:eastAsia="en-US"/>
        </w:rPr>
        <w:t xml:space="preserve">  32  8142 1059  0000  1935  2000  0004</w:t>
      </w:r>
      <w:r w:rsidRPr="00025C77">
        <w:rPr>
          <w:rFonts w:ascii="Arial" w:eastAsia="Calibri" w:hAnsi="Arial" w:cs="Arial"/>
          <w:b/>
          <w:bCs/>
          <w:sz w:val="22"/>
          <w:szCs w:val="22"/>
        </w:rPr>
        <w:t xml:space="preserve"> </w:t>
      </w:r>
      <w:r w:rsidRPr="00025C77">
        <w:rPr>
          <w:rFonts w:ascii="Arial" w:hAnsi="Arial" w:cs="Arial"/>
          <w:b/>
          <w:bCs/>
          <w:sz w:val="22"/>
          <w:szCs w:val="22"/>
        </w:rPr>
        <w:t xml:space="preserve"> </w:t>
      </w:r>
      <w:r w:rsidRPr="00025C77">
        <w:rPr>
          <w:rFonts w:ascii="Arial" w:hAnsi="Arial" w:cs="Arial"/>
          <w:sz w:val="22"/>
          <w:szCs w:val="22"/>
        </w:rPr>
        <w:t xml:space="preserve">w Banku Spółdzielczym  z dopiskiem: </w:t>
      </w:r>
      <w:r w:rsidRPr="00025C77">
        <w:rPr>
          <w:rFonts w:ascii="Arial" w:hAnsi="Arial" w:cs="Arial"/>
          <w:b/>
          <w:bCs/>
          <w:i/>
          <w:iCs/>
          <w:sz w:val="22"/>
          <w:szCs w:val="22"/>
        </w:rPr>
        <w:t xml:space="preserve">Wadium – Przebudowa drogi gminnej w </w:t>
      </w:r>
      <w:r w:rsidR="00CE04CA">
        <w:rPr>
          <w:rFonts w:ascii="Arial" w:hAnsi="Arial" w:cs="Arial"/>
          <w:b/>
          <w:bCs/>
          <w:i/>
          <w:iCs/>
          <w:sz w:val="22"/>
          <w:szCs w:val="22"/>
        </w:rPr>
        <w:t>Broniewie</w:t>
      </w:r>
      <w:r w:rsidRPr="00025C77">
        <w:rPr>
          <w:rFonts w:ascii="Arial" w:hAnsi="Arial" w:cs="Arial"/>
          <w:b/>
          <w:bCs/>
          <w:i/>
          <w:iCs/>
          <w:sz w:val="22"/>
          <w:szCs w:val="22"/>
        </w:rPr>
        <w:t xml:space="preserve">. </w:t>
      </w:r>
    </w:p>
    <w:p w14:paraId="782F649F" w14:textId="77777777" w:rsidR="009A0090" w:rsidRPr="00025C77" w:rsidRDefault="009A0090" w:rsidP="009A0090">
      <w:pPr>
        <w:pStyle w:val="Default"/>
        <w:spacing w:after="18"/>
        <w:rPr>
          <w:rFonts w:ascii="Arial" w:hAnsi="Arial" w:cs="Arial"/>
          <w:sz w:val="22"/>
          <w:szCs w:val="22"/>
        </w:rPr>
      </w:pPr>
      <w:r w:rsidRPr="00025C77">
        <w:rPr>
          <w:rFonts w:ascii="Arial" w:hAnsi="Arial" w:cs="Arial"/>
          <w:sz w:val="22"/>
          <w:szCs w:val="22"/>
        </w:rPr>
        <w:t xml:space="preserve">6. W przypadku wnoszenia wadium przelewem na rachunek bankowy, o jego wniesieniu w terminie decydować będzie data i godzina wpływu środków na rachunek bankowy Zamawiającego. Zaleca się dołączenie kopii dokumentu przelewu do oferty, celem potwierdzenia tej formy wniesienia wadium. W formularzu ofertowym należy podać również numer konta, na które Zamawiający winien dokonać zwrotu wadium. </w:t>
      </w:r>
    </w:p>
    <w:p w14:paraId="4D3414A2" w14:textId="77777777" w:rsidR="009A0090" w:rsidRPr="00025C77" w:rsidRDefault="009A0090" w:rsidP="009A0090">
      <w:pPr>
        <w:pStyle w:val="Default"/>
        <w:spacing w:after="18"/>
        <w:rPr>
          <w:rFonts w:ascii="Arial" w:hAnsi="Arial" w:cs="Arial"/>
          <w:sz w:val="22"/>
          <w:szCs w:val="22"/>
        </w:rPr>
      </w:pPr>
      <w:r w:rsidRPr="00025C77">
        <w:rPr>
          <w:rFonts w:ascii="Arial" w:hAnsi="Arial" w:cs="Arial"/>
          <w:sz w:val="22"/>
          <w:szCs w:val="22"/>
        </w:rPr>
        <w:t xml:space="preserve">7. Jeśli wadium wniesiono w formie innej niż w pieniądzu, Wykonawca przekazuje zamawiającemu oryginał gwarancji lub poręczenia, w postaci elektronicznej. </w:t>
      </w:r>
    </w:p>
    <w:p w14:paraId="620861D7"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lastRenderedPageBreak/>
        <w:t xml:space="preserve">8. Zapisy w treści gwarancji lub poręczeń (niewynikające z odrębnych, ogólnie obowiązujących przepisów, które winny być wówczas powołane) nie mogą utrudniać Zamawiającemu realizacji swoich praw do zatrzymania wadium wynikających z zapisów ustawy w art. 98 ust. 6 Ustawy i spełniać co najmniej poniższe wymagania: </w:t>
      </w:r>
    </w:p>
    <w:p w14:paraId="769E70E2" w14:textId="77777777" w:rsidR="009A0090" w:rsidRPr="00025C77" w:rsidRDefault="009A0090" w:rsidP="009A0090">
      <w:pPr>
        <w:pStyle w:val="Default"/>
        <w:rPr>
          <w:rFonts w:ascii="Arial" w:hAnsi="Arial" w:cs="Arial"/>
          <w:sz w:val="22"/>
          <w:szCs w:val="22"/>
        </w:rPr>
      </w:pPr>
    </w:p>
    <w:p w14:paraId="375D9101"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 xml:space="preserve">1) wadium musi obejmować odpowiedzialność za wszystkie przypadki powodujące utratę wadium przez Wykonawcę określone w Ustawie; </w:t>
      </w:r>
    </w:p>
    <w:p w14:paraId="1B90936E"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 xml:space="preserve">2) z treści gwarancji lub poręczenia powinno jednoznacznej wynikać zobowiązanie gwaranta do zapłaty całej kwoty wadium; </w:t>
      </w:r>
    </w:p>
    <w:p w14:paraId="1474A20E"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 xml:space="preserve">3) wadium powinno być nieodwołalne i bezwarunkowe oraz płatne na pierwsze żądanie; </w:t>
      </w:r>
    </w:p>
    <w:p w14:paraId="5979A450"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 xml:space="preserve">4) termin obowiązywania poręczenia lub gwarancji nie może być krótszy niż termin związania ofertą (z zastrzeżeniem iż pierwszym dniem związania ofertą jest dzień składania ofert); </w:t>
      </w:r>
    </w:p>
    <w:p w14:paraId="2AA177DE"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 xml:space="preserve">5) w treści gwarancji lub poręczenia powinna znaleźć się nazwa ; </w:t>
      </w:r>
    </w:p>
    <w:p w14:paraId="0F803B38"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6) beneficjentem gwarancji lub poręczenia jest: Gmina Złotniki Kujawskie, ul. Powstańcó</w:t>
      </w:r>
      <w:r>
        <w:rPr>
          <w:rFonts w:ascii="Arial" w:hAnsi="Arial" w:cs="Arial"/>
          <w:sz w:val="22"/>
          <w:szCs w:val="22"/>
        </w:rPr>
        <w:t xml:space="preserve">w </w:t>
      </w:r>
      <w:r w:rsidRPr="00025C77">
        <w:rPr>
          <w:rFonts w:ascii="Arial" w:hAnsi="Arial" w:cs="Arial"/>
          <w:sz w:val="22"/>
          <w:szCs w:val="22"/>
        </w:rPr>
        <w:t xml:space="preserve"> Wielkopolskich 6, 88-180 Złotniki Kujawskie </w:t>
      </w:r>
    </w:p>
    <w:p w14:paraId="456C9654" w14:textId="77777777" w:rsidR="009A0090" w:rsidRPr="00025C77" w:rsidRDefault="009A0090" w:rsidP="009A0090">
      <w:pPr>
        <w:rPr>
          <w:rFonts w:ascii="Arial" w:hAnsi="Arial" w:cs="Arial"/>
          <w:sz w:val="22"/>
          <w:szCs w:val="22"/>
        </w:rPr>
      </w:pPr>
      <w:r w:rsidRPr="00025C77">
        <w:rPr>
          <w:rFonts w:ascii="Arial" w:hAnsi="Arial" w:cs="Arial"/>
          <w:sz w:val="22"/>
          <w:szCs w:val="22"/>
        </w:rPr>
        <w:t>7) 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CFFD30" w14:textId="77777777" w:rsidR="009A0090" w:rsidRPr="00025C77" w:rsidRDefault="009A0090" w:rsidP="009A0090">
      <w:pPr>
        <w:pStyle w:val="Default"/>
        <w:rPr>
          <w:rFonts w:ascii="Arial" w:hAnsi="Arial" w:cs="Arial"/>
          <w:sz w:val="22"/>
          <w:szCs w:val="22"/>
        </w:rPr>
      </w:pPr>
    </w:p>
    <w:p w14:paraId="53311120" w14:textId="77777777" w:rsidR="009A0090" w:rsidRPr="00025C77" w:rsidRDefault="009A0090" w:rsidP="009A0090">
      <w:pPr>
        <w:pStyle w:val="Default"/>
        <w:spacing w:after="18"/>
        <w:rPr>
          <w:rFonts w:ascii="Arial" w:hAnsi="Arial" w:cs="Arial"/>
          <w:sz w:val="22"/>
          <w:szCs w:val="22"/>
        </w:rPr>
      </w:pPr>
      <w:r w:rsidRPr="00025C77">
        <w:rPr>
          <w:rFonts w:ascii="Arial" w:hAnsi="Arial" w:cs="Arial"/>
          <w:sz w:val="22"/>
          <w:szCs w:val="22"/>
        </w:rPr>
        <w:t xml:space="preserve">9.Oferta Wykonawcy, który nie wniesie wadium, wniesie wadium w sposób nieprawidłowy lub nie utrzyma wadium nieprzerwanie do upływu terminu związania ofertą lub złoży wniosek o zwrot wadium w przypadku, o którym mowa w art.98 ust. 2 pkt 3 ustawy </w:t>
      </w:r>
      <w:proofErr w:type="spellStart"/>
      <w:r w:rsidRPr="00025C77">
        <w:rPr>
          <w:rFonts w:ascii="Arial" w:hAnsi="Arial" w:cs="Arial"/>
          <w:sz w:val="22"/>
          <w:szCs w:val="22"/>
        </w:rPr>
        <w:t>Pzp</w:t>
      </w:r>
      <w:proofErr w:type="spellEnd"/>
      <w:r w:rsidRPr="00025C77">
        <w:rPr>
          <w:rFonts w:ascii="Arial" w:hAnsi="Arial" w:cs="Arial"/>
          <w:sz w:val="22"/>
          <w:szCs w:val="22"/>
        </w:rPr>
        <w:t xml:space="preserve"> zostanie odrzucona. </w:t>
      </w:r>
    </w:p>
    <w:p w14:paraId="1C6AC7AD" w14:textId="77777777" w:rsidR="009A0090" w:rsidRPr="00025C77" w:rsidRDefault="009A0090" w:rsidP="009A0090">
      <w:pPr>
        <w:pStyle w:val="Default"/>
        <w:rPr>
          <w:rFonts w:ascii="Arial" w:hAnsi="Arial" w:cs="Arial"/>
          <w:sz w:val="22"/>
          <w:szCs w:val="22"/>
        </w:rPr>
      </w:pPr>
      <w:r w:rsidRPr="00025C77">
        <w:rPr>
          <w:rFonts w:ascii="Arial" w:hAnsi="Arial" w:cs="Arial"/>
          <w:sz w:val="22"/>
          <w:szCs w:val="22"/>
        </w:rPr>
        <w:t xml:space="preserve">10. Szczegóły dotyczące zwrotu i zatrzymania wadium zostały określone w art. 98 ustawy </w:t>
      </w:r>
      <w:proofErr w:type="spellStart"/>
      <w:r w:rsidRPr="00025C77">
        <w:rPr>
          <w:rFonts w:ascii="Arial" w:hAnsi="Arial" w:cs="Arial"/>
          <w:sz w:val="22"/>
          <w:szCs w:val="22"/>
        </w:rPr>
        <w:t>Pzp</w:t>
      </w:r>
      <w:proofErr w:type="spellEnd"/>
      <w:r w:rsidRPr="00025C77">
        <w:rPr>
          <w:rFonts w:ascii="Arial" w:hAnsi="Arial" w:cs="Arial"/>
          <w:sz w:val="22"/>
          <w:szCs w:val="22"/>
        </w:rPr>
        <w:t xml:space="preserve">. </w:t>
      </w:r>
    </w:p>
    <w:p w14:paraId="477B0386" w14:textId="77777777" w:rsidR="009A0090" w:rsidRDefault="009A0090" w:rsidP="009A0090">
      <w:pPr>
        <w:pStyle w:val="pkt"/>
        <w:spacing w:before="0" w:after="0"/>
        <w:ind w:left="284" w:hanging="284"/>
        <w:rPr>
          <w:rFonts w:ascii="Arial" w:hAnsi="Arial" w:cs="Arial"/>
        </w:rPr>
      </w:pPr>
    </w:p>
    <w:p w14:paraId="5543170D" w14:textId="77777777" w:rsidR="009A0090" w:rsidRPr="007B5583" w:rsidRDefault="009A0090" w:rsidP="009A0090">
      <w:pPr>
        <w:pStyle w:val="Nagwek3"/>
        <w:pBdr>
          <w:top w:val="single" w:sz="4" w:space="1" w:color="auto"/>
          <w:left w:val="single" w:sz="4" w:space="4" w:color="auto"/>
          <w:bottom w:val="single" w:sz="4" w:space="1" w:color="auto"/>
          <w:right w:val="single" w:sz="4" w:space="4" w:color="auto"/>
        </w:pBdr>
        <w:shd w:val="clear" w:color="auto" w:fill="DBDBDB" w:themeFill="accent3" w:themeFillTint="66"/>
        <w:tabs>
          <w:tab w:val="left" w:pos="360"/>
        </w:tabs>
        <w:jc w:val="left"/>
        <w:rPr>
          <w:rFonts w:ascii="Arial" w:hAnsi="Arial" w:cs="Arial"/>
          <w:sz w:val="24"/>
          <w:szCs w:val="24"/>
        </w:rPr>
      </w:pPr>
      <w:r w:rsidRPr="007B5583">
        <w:rPr>
          <w:rFonts w:ascii="Arial" w:hAnsi="Arial" w:cs="Arial"/>
          <w:sz w:val="24"/>
          <w:szCs w:val="24"/>
        </w:rPr>
        <w:t xml:space="preserve">ROZDZIAŁ X Wyjaśnienia treści SWZ i jej modyfikacja </w:t>
      </w:r>
    </w:p>
    <w:p w14:paraId="09D832BB" w14:textId="77777777" w:rsidR="009A0090" w:rsidRPr="007B5583" w:rsidRDefault="009A0090" w:rsidP="009A0090">
      <w:pPr>
        <w:ind w:left="284"/>
        <w:jc w:val="both"/>
        <w:rPr>
          <w:rFonts w:ascii="Arial" w:hAnsi="Arial" w:cs="Arial"/>
          <w:sz w:val="24"/>
          <w:szCs w:val="24"/>
        </w:rPr>
      </w:pPr>
    </w:p>
    <w:p w14:paraId="461EDDB7" w14:textId="77777777" w:rsidR="009A0090" w:rsidRPr="00D36CE7" w:rsidRDefault="009A0090" w:rsidP="009A0090">
      <w:pPr>
        <w:numPr>
          <w:ilvl w:val="0"/>
          <w:numId w:val="7"/>
        </w:numPr>
        <w:tabs>
          <w:tab w:val="clear" w:pos="720"/>
          <w:tab w:val="num" w:pos="284"/>
        </w:tabs>
        <w:ind w:left="284" w:hanging="284"/>
        <w:jc w:val="both"/>
        <w:rPr>
          <w:rFonts w:ascii="Arial" w:hAnsi="Arial" w:cs="Arial"/>
          <w:sz w:val="24"/>
          <w:szCs w:val="24"/>
        </w:rPr>
      </w:pPr>
      <w:r w:rsidRPr="007B5583">
        <w:rPr>
          <w:rFonts w:ascii="Arial" w:hAnsi="Arial" w:cs="Arial"/>
          <w:color w:val="000000"/>
          <w:sz w:val="24"/>
          <w:szCs w:val="24"/>
        </w:rPr>
        <w:t>Wykonawca może zwrócić się do zamawiającego z wnioskiem o wyjaśnienie treści SWZ</w:t>
      </w:r>
      <w:r w:rsidRPr="007B5583">
        <w:rPr>
          <w:rFonts w:ascii="Arial" w:hAnsi="Arial" w:cs="Arial"/>
          <w:bCs/>
          <w:sz w:val="24"/>
          <w:szCs w:val="24"/>
        </w:rPr>
        <w:t xml:space="preserve">. Zamawiający udzieli wyjaśnień niezwłocznie, jednak nie później niż na 2 dni </w:t>
      </w:r>
      <w:r w:rsidRPr="00D36CE7">
        <w:rPr>
          <w:rFonts w:ascii="Arial" w:hAnsi="Arial" w:cs="Arial"/>
          <w:bCs/>
          <w:sz w:val="24"/>
          <w:szCs w:val="24"/>
        </w:rPr>
        <w:t xml:space="preserve">przed upływem terminu składania ofert, </w:t>
      </w:r>
      <w:r w:rsidRPr="00D36CE7">
        <w:rPr>
          <w:rFonts w:ascii="Arial" w:hAnsi="Arial" w:cs="Arial"/>
          <w:sz w:val="24"/>
          <w:szCs w:val="24"/>
        </w:rPr>
        <w:t>pod warunkiem że wniosek o wyjaśnienie treści SWZ wpłynie do zamawiającego na Platformie nie później niż na 4 dni przed upływem terminu składania ofert.</w:t>
      </w:r>
    </w:p>
    <w:p w14:paraId="292C8EA6" w14:textId="77777777" w:rsidR="009A0090" w:rsidRPr="007B5583" w:rsidRDefault="009A0090" w:rsidP="009A0090">
      <w:pPr>
        <w:numPr>
          <w:ilvl w:val="0"/>
          <w:numId w:val="7"/>
        </w:numPr>
        <w:tabs>
          <w:tab w:val="clear" w:pos="720"/>
          <w:tab w:val="num" w:pos="284"/>
        </w:tabs>
        <w:ind w:left="284" w:hanging="284"/>
        <w:jc w:val="both"/>
        <w:rPr>
          <w:rFonts w:ascii="Arial" w:hAnsi="Arial" w:cs="Arial"/>
          <w:sz w:val="24"/>
          <w:szCs w:val="24"/>
        </w:rPr>
      </w:pPr>
      <w:r w:rsidRPr="007B5583">
        <w:rPr>
          <w:rFonts w:ascii="Arial" w:hAnsi="Arial" w:cs="Arial"/>
          <w:bCs/>
          <w:sz w:val="24"/>
          <w:szCs w:val="24"/>
        </w:rPr>
        <w:t xml:space="preserve">Zaleca się, aby wnioski o wyjaśnienie treści </w:t>
      </w:r>
      <w:r>
        <w:rPr>
          <w:rFonts w:ascii="Arial" w:hAnsi="Arial" w:cs="Arial"/>
          <w:bCs/>
          <w:sz w:val="24"/>
          <w:szCs w:val="24"/>
        </w:rPr>
        <w:t>SWZ</w:t>
      </w:r>
      <w:r w:rsidRPr="007B5583">
        <w:rPr>
          <w:rFonts w:ascii="Arial" w:hAnsi="Arial" w:cs="Arial"/>
          <w:bCs/>
          <w:sz w:val="24"/>
          <w:szCs w:val="24"/>
        </w:rPr>
        <w:t xml:space="preserve"> były przekazywane w wersji edytowalnej.</w:t>
      </w:r>
    </w:p>
    <w:p w14:paraId="2D692FA0" w14:textId="77777777" w:rsidR="009A0090" w:rsidRPr="007B5583" w:rsidRDefault="009A0090" w:rsidP="009A0090">
      <w:pPr>
        <w:numPr>
          <w:ilvl w:val="0"/>
          <w:numId w:val="7"/>
        </w:numPr>
        <w:tabs>
          <w:tab w:val="clear" w:pos="720"/>
          <w:tab w:val="num" w:pos="284"/>
        </w:tabs>
        <w:ind w:left="284" w:hanging="284"/>
        <w:jc w:val="both"/>
        <w:rPr>
          <w:rFonts w:ascii="Arial" w:hAnsi="Arial" w:cs="Arial"/>
          <w:bCs/>
          <w:sz w:val="24"/>
          <w:szCs w:val="24"/>
        </w:rPr>
      </w:pPr>
      <w:r w:rsidRPr="007B5583">
        <w:rPr>
          <w:rFonts w:ascii="Arial" w:hAnsi="Arial" w:cs="Arial"/>
          <w:sz w:val="24"/>
          <w:szCs w:val="24"/>
        </w:rPr>
        <w:t>Treść pytań wraz z wyjaśnieniami zamawiający udostępnia na Platformie bez ujawniania źródła zapytania.</w:t>
      </w:r>
    </w:p>
    <w:p w14:paraId="3754E53E" w14:textId="77777777" w:rsidR="009A0090" w:rsidRPr="007B5583" w:rsidRDefault="009A0090" w:rsidP="009A0090">
      <w:pPr>
        <w:numPr>
          <w:ilvl w:val="0"/>
          <w:numId w:val="7"/>
        </w:numPr>
        <w:tabs>
          <w:tab w:val="clear" w:pos="720"/>
          <w:tab w:val="num" w:pos="284"/>
        </w:tabs>
        <w:ind w:left="284" w:hanging="284"/>
        <w:jc w:val="both"/>
        <w:rPr>
          <w:rFonts w:ascii="Arial" w:hAnsi="Arial" w:cs="Arial"/>
          <w:sz w:val="24"/>
          <w:szCs w:val="24"/>
        </w:rPr>
      </w:pPr>
      <w:r w:rsidRPr="007B5583">
        <w:rPr>
          <w:rFonts w:ascii="Arial" w:hAnsi="Arial" w:cs="Arial"/>
          <w:sz w:val="24"/>
          <w:szCs w:val="24"/>
        </w:rPr>
        <w:t>W uzasadnionych przypadkach zamawiający może przed upływem terminu składania ofert zmienić treść SWZ. Dokonaną zmianę treści SWZ zamawiający udostępnia na Platformie.</w:t>
      </w:r>
    </w:p>
    <w:p w14:paraId="4EEB4660" w14:textId="77777777" w:rsidR="009A0090" w:rsidRPr="007B5583" w:rsidRDefault="009A0090" w:rsidP="009A0090">
      <w:pPr>
        <w:ind w:left="284"/>
        <w:jc w:val="both"/>
        <w:rPr>
          <w:rFonts w:ascii="Arial" w:hAnsi="Arial" w:cs="Arial"/>
          <w:sz w:val="24"/>
          <w:szCs w:val="24"/>
        </w:rPr>
      </w:pPr>
    </w:p>
    <w:p w14:paraId="32F7BC53" w14:textId="77777777" w:rsidR="009A0090" w:rsidRPr="007B5583" w:rsidRDefault="009A0090" w:rsidP="009A0090">
      <w:pPr>
        <w:pStyle w:val="Nagwek3"/>
        <w:pBdr>
          <w:top w:val="single" w:sz="4" w:space="1" w:color="auto"/>
          <w:left w:val="single" w:sz="4" w:space="4" w:color="auto"/>
          <w:bottom w:val="single" w:sz="4" w:space="1" w:color="auto"/>
          <w:right w:val="single" w:sz="4" w:space="4" w:color="auto"/>
        </w:pBdr>
        <w:shd w:val="clear" w:color="auto" w:fill="DBDBDB" w:themeFill="accent3" w:themeFillTint="66"/>
        <w:tabs>
          <w:tab w:val="left" w:pos="360"/>
        </w:tabs>
        <w:jc w:val="left"/>
        <w:rPr>
          <w:rFonts w:ascii="Arial" w:hAnsi="Arial" w:cs="Arial"/>
          <w:sz w:val="24"/>
          <w:szCs w:val="24"/>
        </w:rPr>
      </w:pPr>
      <w:r w:rsidRPr="007B5583">
        <w:rPr>
          <w:rFonts w:ascii="Arial" w:hAnsi="Arial" w:cs="Arial"/>
          <w:sz w:val="24"/>
          <w:szCs w:val="24"/>
        </w:rPr>
        <w:t>ROZDZIAŁ XI Sposób obliczenia ceny oferty</w:t>
      </w:r>
    </w:p>
    <w:p w14:paraId="650081C2" w14:textId="77777777" w:rsidR="009A0090" w:rsidRPr="007B5583" w:rsidRDefault="009A0090" w:rsidP="009A0090">
      <w:pPr>
        <w:jc w:val="both"/>
        <w:rPr>
          <w:rFonts w:ascii="Arial" w:hAnsi="Arial" w:cs="Arial"/>
          <w:sz w:val="24"/>
          <w:szCs w:val="24"/>
        </w:rPr>
      </w:pPr>
    </w:p>
    <w:p w14:paraId="5F7EE5DD" w14:textId="77777777" w:rsidR="009A0090" w:rsidRPr="006D5D91" w:rsidRDefault="009A0090" w:rsidP="009A0090">
      <w:pPr>
        <w:numPr>
          <w:ilvl w:val="0"/>
          <w:numId w:val="20"/>
        </w:numPr>
        <w:tabs>
          <w:tab w:val="clear" w:pos="360"/>
          <w:tab w:val="num" w:pos="284"/>
        </w:tabs>
        <w:ind w:left="357" w:hanging="357"/>
        <w:jc w:val="both"/>
        <w:rPr>
          <w:rFonts w:ascii="Arial" w:hAnsi="Arial" w:cs="Arial"/>
          <w:sz w:val="24"/>
          <w:szCs w:val="24"/>
        </w:rPr>
      </w:pPr>
      <w:r w:rsidRPr="006D5D91">
        <w:rPr>
          <w:rFonts w:ascii="Arial" w:hAnsi="Arial" w:cs="Arial"/>
          <w:sz w:val="24"/>
          <w:szCs w:val="24"/>
        </w:rPr>
        <w:t>Zamawiający przewiduje wynagrodzenie ryczałtowe.</w:t>
      </w:r>
    </w:p>
    <w:p w14:paraId="224528D4" w14:textId="77777777" w:rsidR="009A0090" w:rsidRPr="006D5D91" w:rsidRDefault="009A0090" w:rsidP="009A0090">
      <w:pPr>
        <w:numPr>
          <w:ilvl w:val="0"/>
          <w:numId w:val="20"/>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Cena oferty musi zawierać wszystkie elementy zgodnie z Opisem przedmiotu zamówienia i </w:t>
      </w:r>
      <w:r w:rsidRPr="006D5D91">
        <w:rPr>
          <w:rFonts w:ascii="Arial" w:hAnsi="Arial" w:cs="Arial"/>
          <w:spacing w:val="3"/>
          <w:sz w:val="24"/>
          <w:szCs w:val="24"/>
        </w:rPr>
        <w:t>musi uwzględniać wszystkie wymagania określone w niniejszym zamówieniu oraz koszty, jakie poniesie wykonawca z tytułu należytej oraz zgodnej z obowiązującymi przepisami realizacji przedmiotu zamówienia.</w:t>
      </w:r>
    </w:p>
    <w:p w14:paraId="523C02D0" w14:textId="77777777" w:rsidR="009A0090" w:rsidRPr="006D5D91" w:rsidRDefault="009A0090" w:rsidP="009A0090">
      <w:pPr>
        <w:numPr>
          <w:ilvl w:val="0"/>
          <w:numId w:val="20"/>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Obliczona przez wykonawcę cena oferty musi zawierać wszystkie koszty niezbędne do prawidłowego i terminowego wykonania przedmiotu zamówienia.  </w:t>
      </w:r>
    </w:p>
    <w:p w14:paraId="6344CF6F" w14:textId="77777777" w:rsidR="009A0090" w:rsidRPr="00891955" w:rsidRDefault="009A0090" w:rsidP="009A0090">
      <w:pPr>
        <w:numPr>
          <w:ilvl w:val="0"/>
          <w:numId w:val="20"/>
        </w:numPr>
        <w:tabs>
          <w:tab w:val="clear" w:pos="360"/>
          <w:tab w:val="num" w:pos="284"/>
        </w:tabs>
        <w:ind w:left="284" w:hanging="284"/>
        <w:jc w:val="both"/>
        <w:rPr>
          <w:rFonts w:ascii="Arial" w:hAnsi="Arial" w:cs="Arial"/>
          <w:sz w:val="24"/>
          <w:szCs w:val="24"/>
        </w:rPr>
      </w:pPr>
      <w:r w:rsidRPr="00891955">
        <w:rPr>
          <w:rFonts w:ascii="Arial" w:hAnsi="Arial" w:cs="Arial"/>
          <w:sz w:val="24"/>
          <w:szCs w:val="24"/>
        </w:rPr>
        <w:lastRenderedPageBreak/>
        <w:t>Załączony do SWZ przedmiar robót (</w:t>
      </w:r>
      <w:r w:rsidRPr="00891955">
        <w:rPr>
          <w:rFonts w:ascii="Arial" w:hAnsi="Arial" w:cs="Arial"/>
          <w:b/>
          <w:sz w:val="24"/>
          <w:szCs w:val="24"/>
        </w:rPr>
        <w:t xml:space="preserve">załącznik nr 6 </w:t>
      </w:r>
      <w:r w:rsidRPr="00891955">
        <w:rPr>
          <w:rFonts w:ascii="Arial" w:hAnsi="Arial" w:cs="Arial"/>
          <w:sz w:val="24"/>
          <w:szCs w:val="24"/>
        </w:rPr>
        <w:t>do SWZ) nie jest podstawą sporządzenia przez wykonawcę wyceny, a ma jedynie charakter pomocniczy, informacyjny. Wobec powyższego mogą występować rozbieżności pomiędzy ilością i zakresem prac wykazanych w załączonym przedmiarze robót, a ilością i zakresem prac do wykonania wynikających z dokumentacji projektowej, specyfikacji technicznej wykonania i odbioru robót oraz opisu przedmiotu zamówienia. Ilość i zakres prac wskazany w przedmiarze robót, nie jest wiążący dla wykonawcy. Wykonawca przy wycenie prac nie musi korzystać z załączonego do SWZ przedmiaru  robót oraz może go modyfikować.</w:t>
      </w:r>
    </w:p>
    <w:p w14:paraId="61D6C86A" w14:textId="77777777" w:rsidR="009A0090" w:rsidRPr="006D5D91" w:rsidRDefault="009A0090" w:rsidP="009A0090">
      <w:pPr>
        <w:numPr>
          <w:ilvl w:val="0"/>
          <w:numId w:val="20"/>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Rozliczenia między zamawiającym a wykonawcą będą prowadzone w PLN.</w:t>
      </w:r>
    </w:p>
    <w:p w14:paraId="07D3645A" w14:textId="77777777" w:rsidR="009A0090" w:rsidRPr="006D5D91" w:rsidRDefault="009A0090" w:rsidP="009A0090">
      <w:pPr>
        <w:numPr>
          <w:ilvl w:val="0"/>
          <w:numId w:val="20"/>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Cena musi być wyrażona w złotych polskich niezależnie od wchodzących w jej skład elementów. </w:t>
      </w:r>
    </w:p>
    <w:p w14:paraId="53BD7C01" w14:textId="77777777" w:rsidR="009A0090" w:rsidRPr="006D5D91" w:rsidRDefault="009A0090" w:rsidP="009A0090">
      <w:pPr>
        <w:numPr>
          <w:ilvl w:val="0"/>
          <w:numId w:val="20"/>
        </w:numPr>
        <w:tabs>
          <w:tab w:val="clear" w:pos="360"/>
          <w:tab w:val="num" w:pos="284"/>
        </w:tabs>
        <w:ind w:left="284" w:hanging="284"/>
        <w:jc w:val="both"/>
        <w:rPr>
          <w:rFonts w:ascii="Arial" w:hAnsi="Arial" w:cs="Arial"/>
          <w:sz w:val="24"/>
          <w:szCs w:val="24"/>
        </w:rPr>
      </w:pPr>
      <w:r w:rsidRPr="006D5D91">
        <w:rPr>
          <w:rFonts w:ascii="Arial" w:hAnsi="Arial" w:cs="Arial"/>
          <w:sz w:val="24"/>
          <w:szCs w:val="24"/>
        </w:rPr>
        <w:t xml:space="preserve">W cenie oferty należy uwzględnić podatek VAT.   </w:t>
      </w:r>
    </w:p>
    <w:p w14:paraId="274B0BC1" w14:textId="77777777" w:rsidR="009A0090" w:rsidRPr="007B5583" w:rsidRDefault="009A0090" w:rsidP="009A0090">
      <w:pPr>
        <w:jc w:val="both"/>
        <w:rPr>
          <w:rFonts w:ascii="Arial" w:hAnsi="Arial" w:cs="Arial"/>
          <w:sz w:val="24"/>
          <w:szCs w:val="24"/>
        </w:rPr>
      </w:pPr>
    </w:p>
    <w:p w14:paraId="050EB958" w14:textId="77777777" w:rsidR="009A0090" w:rsidRPr="007B5583" w:rsidRDefault="009A0090" w:rsidP="009A0090">
      <w:pPr>
        <w:pStyle w:val="Nagwek3"/>
        <w:pBdr>
          <w:top w:val="single" w:sz="4" w:space="1" w:color="auto"/>
          <w:left w:val="single" w:sz="4" w:space="4" w:color="auto"/>
          <w:bottom w:val="single" w:sz="4" w:space="1" w:color="auto"/>
          <w:right w:val="single" w:sz="4" w:space="4" w:color="auto"/>
        </w:pBdr>
        <w:shd w:val="clear" w:color="auto" w:fill="DBDBDB" w:themeFill="accent3" w:themeFillTint="66"/>
        <w:tabs>
          <w:tab w:val="left" w:pos="360"/>
        </w:tabs>
        <w:jc w:val="left"/>
        <w:rPr>
          <w:rFonts w:ascii="Arial" w:hAnsi="Arial" w:cs="Arial"/>
          <w:sz w:val="24"/>
          <w:szCs w:val="24"/>
        </w:rPr>
      </w:pPr>
      <w:r w:rsidRPr="007B5583">
        <w:rPr>
          <w:rFonts w:ascii="Arial" w:hAnsi="Arial" w:cs="Arial"/>
          <w:sz w:val="24"/>
          <w:szCs w:val="24"/>
        </w:rPr>
        <w:t>ROZDZIAŁ XII Składanie i otwarcie ofert</w:t>
      </w:r>
    </w:p>
    <w:p w14:paraId="20E90A5C" w14:textId="77777777" w:rsidR="009A0090" w:rsidRPr="007B5583" w:rsidRDefault="009A0090" w:rsidP="009A0090">
      <w:pPr>
        <w:ind w:left="426"/>
        <w:jc w:val="both"/>
        <w:rPr>
          <w:rFonts w:ascii="Arial" w:hAnsi="Arial" w:cs="Arial"/>
          <w:b/>
          <w:bCs/>
          <w:sz w:val="24"/>
          <w:szCs w:val="24"/>
        </w:rPr>
      </w:pPr>
    </w:p>
    <w:p w14:paraId="273F3767" w14:textId="405D3E44" w:rsidR="009A0090" w:rsidRPr="0059610C" w:rsidRDefault="009A0090" w:rsidP="009A0090">
      <w:pPr>
        <w:pStyle w:val="Tekstpodstawowywcity"/>
        <w:numPr>
          <w:ilvl w:val="0"/>
          <w:numId w:val="8"/>
        </w:numPr>
        <w:tabs>
          <w:tab w:val="clear" w:pos="360"/>
          <w:tab w:val="num" w:pos="284"/>
        </w:tabs>
        <w:ind w:left="284" w:hanging="284"/>
        <w:rPr>
          <w:rFonts w:ascii="Arial" w:hAnsi="Arial" w:cs="Arial"/>
          <w:color w:val="auto"/>
        </w:rPr>
      </w:pPr>
      <w:r w:rsidRPr="007B5583">
        <w:rPr>
          <w:rFonts w:ascii="Arial" w:hAnsi="Arial" w:cs="Arial"/>
          <w:b/>
          <w:color w:val="auto"/>
        </w:rPr>
        <w:t xml:space="preserve">Ofertę należy </w:t>
      </w:r>
      <w:r w:rsidRPr="00FC06C9">
        <w:rPr>
          <w:rFonts w:ascii="Arial" w:hAnsi="Arial" w:cs="Arial"/>
          <w:b/>
          <w:color w:val="auto"/>
        </w:rPr>
        <w:t>złożyć na Platformie w</w:t>
      </w:r>
      <w:r w:rsidRPr="007B5583">
        <w:rPr>
          <w:rFonts w:ascii="Arial" w:hAnsi="Arial" w:cs="Arial"/>
          <w:b/>
          <w:color w:val="auto"/>
        </w:rPr>
        <w:t xml:space="preserve"> terminie do dnia </w:t>
      </w:r>
      <w:r w:rsidR="00F71C50" w:rsidRPr="00B94647">
        <w:rPr>
          <w:rFonts w:ascii="Arial" w:hAnsi="Arial" w:cs="Arial"/>
          <w:b/>
          <w:color w:val="auto"/>
        </w:rPr>
        <w:t>2</w:t>
      </w:r>
      <w:r w:rsidR="006C7852" w:rsidRPr="00B94647">
        <w:rPr>
          <w:rFonts w:ascii="Arial" w:hAnsi="Arial" w:cs="Arial"/>
          <w:b/>
          <w:color w:val="auto"/>
        </w:rPr>
        <w:t>9</w:t>
      </w:r>
      <w:r w:rsidR="00CE04CA" w:rsidRPr="00B94647">
        <w:rPr>
          <w:rFonts w:ascii="Arial" w:hAnsi="Arial" w:cs="Arial"/>
          <w:b/>
          <w:color w:val="auto"/>
        </w:rPr>
        <w:t>.06</w:t>
      </w:r>
      <w:r w:rsidRPr="00B94647">
        <w:rPr>
          <w:rFonts w:ascii="Arial" w:hAnsi="Arial" w:cs="Arial"/>
          <w:b/>
          <w:color w:val="auto"/>
        </w:rPr>
        <w:t xml:space="preserve">.202 </w:t>
      </w:r>
      <w:r w:rsidRPr="007B5583">
        <w:rPr>
          <w:rFonts w:ascii="Arial" w:hAnsi="Arial" w:cs="Arial"/>
          <w:b/>
          <w:color w:val="auto"/>
        </w:rPr>
        <w:t xml:space="preserve">r., do godz. </w:t>
      </w:r>
      <w:r>
        <w:rPr>
          <w:rFonts w:ascii="Arial" w:hAnsi="Arial" w:cs="Arial"/>
          <w:b/>
          <w:color w:val="auto"/>
        </w:rPr>
        <w:t>1</w:t>
      </w:r>
      <w:r w:rsidR="004138A0">
        <w:rPr>
          <w:rFonts w:ascii="Arial" w:hAnsi="Arial" w:cs="Arial"/>
          <w:b/>
          <w:color w:val="auto"/>
        </w:rPr>
        <w:t>1</w:t>
      </w:r>
      <w:r>
        <w:rPr>
          <w:rFonts w:ascii="Arial" w:hAnsi="Arial" w:cs="Arial"/>
          <w:b/>
          <w:color w:val="auto"/>
        </w:rPr>
        <w:t xml:space="preserve">:00. </w:t>
      </w:r>
    </w:p>
    <w:p w14:paraId="3F3D24F0" w14:textId="77777777" w:rsidR="009A0090" w:rsidRPr="003C7EB6" w:rsidRDefault="009A0090" w:rsidP="009A0090">
      <w:pPr>
        <w:pStyle w:val="Akapitzlist"/>
        <w:ind w:left="360"/>
        <w:rPr>
          <w:rStyle w:val="Pogrubienie"/>
          <w:rFonts w:ascii="Arial" w:hAnsi="Arial" w:cs="Arial"/>
          <w:b w:val="0"/>
          <w:bCs w:val="0"/>
          <w:color w:val="000000" w:themeColor="text1"/>
        </w:rPr>
      </w:pPr>
      <w:r w:rsidRPr="003C7EB6">
        <w:rPr>
          <w:rStyle w:val="Pogrubienie"/>
          <w:rFonts w:ascii="Arial" w:hAnsi="Arial" w:cs="Arial"/>
          <w:color w:val="000000" w:themeColor="text1"/>
        </w:rPr>
        <w:t>Zamawiający zaleca Wykonawcom uwzględnienie czasu niezbędnego na rejestrację  w procesie  złożenia oferty w postaci elektronicznej.</w:t>
      </w:r>
    </w:p>
    <w:p w14:paraId="27BEDFB5" w14:textId="7E4309D2" w:rsidR="009A0090" w:rsidRPr="007B5583" w:rsidRDefault="009A0090" w:rsidP="009A0090">
      <w:pPr>
        <w:pStyle w:val="Tekstpodstawowywcity"/>
        <w:numPr>
          <w:ilvl w:val="0"/>
          <w:numId w:val="8"/>
        </w:numPr>
        <w:tabs>
          <w:tab w:val="clear" w:pos="360"/>
          <w:tab w:val="num" w:pos="284"/>
        </w:tabs>
        <w:ind w:left="284" w:hanging="284"/>
        <w:rPr>
          <w:rFonts w:ascii="Arial" w:hAnsi="Arial" w:cs="Arial"/>
          <w:b/>
          <w:color w:val="auto"/>
        </w:rPr>
      </w:pPr>
      <w:r w:rsidRPr="007B5583">
        <w:rPr>
          <w:rFonts w:ascii="Arial" w:hAnsi="Arial" w:cs="Arial"/>
          <w:color w:val="auto"/>
        </w:rPr>
        <w:t xml:space="preserve">Otwarcie ofert odbędzie się </w:t>
      </w:r>
      <w:r w:rsidRPr="007B5583">
        <w:rPr>
          <w:rFonts w:ascii="Arial" w:hAnsi="Arial" w:cs="Arial"/>
          <w:b/>
          <w:color w:val="auto"/>
        </w:rPr>
        <w:t xml:space="preserve">w dniu </w:t>
      </w:r>
      <w:r w:rsidR="004138A0" w:rsidRPr="00B94647">
        <w:rPr>
          <w:rFonts w:ascii="Arial" w:hAnsi="Arial" w:cs="Arial"/>
          <w:b/>
          <w:color w:val="auto"/>
        </w:rPr>
        <w:t>2</w:t>
      </w:r>
      <w:r w:rsidR="006C7852" w:rsidRPr="00B94647">
        <w:rPr>
          <w:rFonts w:ascii="Arial" w:hAnsi="Arial" w:cs="Arial"/>
          <w:b/>
          <w:color w:val="auto"/>
        </w:rPr>
        <w:t>9</w:t>
      </w:r>
      <w:r w:rsidR="004138A0" w:rsidRPr="00B94647">
        <w:rPr>
          <w:rFonts w:ascii="Arial" w:hAnsi="Arial" w:cs="Arial"/>
          <w:b/>
          <w:color w:val="auto"/>
        </w:rPr>
        <w:t>.06.</w:t>
      </w:r>
      <w:r w:rsidRPr="00B94647">
        <w:rPr>
          <w:rFonts w:ascii="Arial" w:hAnsi="Arial" w:cs="Arial"/>
          <w:b/>
          <w:color w:val="auto"/>
        </w:rPr>
        <w:t>202</w:t>
      </w:r>
      <w:r w:rsidR="004138A0" w:rsidRPr="00B94647">
        <w:rPr>
          <w:rFonts w:ascii="Arial" w:hAnsi="Arial" w:cs="Arial"/>
          <w:b/>
          <w:color w:val="auto"/>
        </w:rPr>
        <w:t>2</w:t>
      </w:r>
      <w:r w:rsidRPr="00B94647">
        <w:rPr>
          <w:rFonts w:ascii="Arial" w:hAnsi="Arial" w:cs="Arial"/>
          <w:b/>
          <w:color w:val="auto"/>
        </w:rPr>
        <w:t xml:space="preserve"> </w:t>
      </w:r>
      <w:r w:rsidRPr="007B5583">
        <w:rPr>
          <w:rFonts w:ascii="Arial" w:hAnsi="Arial" w:cs="Arial"/>
          <w:b/>
          <w:color w:val="auto"/>
        </w:rPr>
        <w:t xml:space="preserve">r., o godz. </w:t>
      </w:r>
      <w:r>
        <w:rPr>
          <w:rFonts w:ascii="Arial" w:hAnsi="Arial" w:cs="Arial"/>
          <w:b/>
          <w:color w:val="auto"/>
        </w:rPr>
        <w:t>11:</w:t>
      </w:r>
      <w:r w:rsidR="004138A0">
        <w:rPr>
          <w:rFonts w:ascii="Arial" w:hAnsi="Arial" w:cs="Arial"/>
          <w:b/>
          <w:color w:val="auto"/>
        </w:rPr>
        <w:t>1</w:t>
      </w:r>
      <w:r>
        <w:rPr>
          <w:rFonts w:ascii="Arial" w:hAnsi="Arial" w:cs="Arial"/>
          <w:b/>
          <w:color w:val="auto"/>
        </w:rPr>
        <w:t>0</w:t>
      </w:r>
    </w:p>
    <w:p w14:paraId="6098F865" w14:textId="43522E0F" w:rsidR="009A0090" w:rsidRPr="00891955" w:rsidRDefault="009A0090" w:rsidP="009A0090">
      <w:pPr>
        <w:pStyle w:val="Akapitzlist"/>
        <w:numPr>
          <w:ilvl w:val="0"/>
          <w:numId w:val="8"/>
        </w:numPr>
        <w:tabs>
          <w:tab w:val="clear" w:pos="360"/>
          <w:tab w:val="num" w:pos="284"/>
        </w:tabs>
        <w:autoSpaceDE w:val="0"/>
        <w:autoSpaceDN w:val="0"/>
        <w:adjustRightInd w:val="0"/>
        <w:spacing w:after="0" w:line="240" w:lineRule="auto"/>
        <w:ind w:left="284" w:hanging="284"/>
        <w:jc w:val="both"/>
        <w:rPr>
          <w:rFonts w:ascii="Arial" w:hAnsi="Arial" w:cs="Arial"/>
          <w:sz w:val="24"/>
          <w:szCs w:val="24"/>
        </w:rPr>
      </w:pPr>
      <w:r w:rsidRPr="0075260D">
        <w:rPr>
          <w:rFonts w:ascii="Arial" w:hAnsi="Arial" w:cs="Arial"/>
          <w:sz w:val="24"/>
          <w:szCs w:val="24"/>
        </w:rPr>
        <w:t xml:space="preserve">Wykonawca pozostaje związany ofertą przez okres 30 dni tj. do dnia </w:t>
      </w:r>
      <w:r w:rsidR="004138A0" w:rsidRPr="00B94647">
        <w:rPr>
          <w:rFonts w:ascii="Arial" w:hAnsi="Arial" w:cs="Arial"/>
          <w:sz w:val="24"/>
          <w:szCs w:val="24"/>
        </w:rPr>
        <w:t>2</w:t>
      </w:r>
      <w:r w:rsidR="006C7852" w:rsidRPr="00B94647">
        <w:rPr>
          <w:rFonts w:ascii="Arial" w:hAnsi="Arial" w:cs="Arial"/>
          <w:sz w:val="24"/>
          <w:szCs w:val="24"/>
        </w:rPr>
        <w:t>8</w:t>
      </w:r>
      <w:r w:rsidR="004138A0" w:rsidRPr="00B94647">
        <w:rPr>
          <w:rFonts w:ascii="Arial" w:hAnsi="Arial" w:cs="Arial"/>
          <w:sz w:val="24"/>
          <w:szCs w:val="24"/>
        </w:rPr>
        <w:t>.07.2022</w:t>
      </w:r>
      <w:r w:rsidRPr="00B94647">
        <w:rPr>
          <w:rFonts w:ascii="Arial" w:hAnsi="Arial" w:cs="Arial"/>
          <w:sz w:val="24"/>
          <w:szCs w:val="24"/>
        </w:rPr>
        <w:t xml:space="preserve"> </w:t>
      </w:r>
      <w:r w:rsidRPr="0075260D">
        <w:rPr>
          <w:rFonts w:ascii="Arial" w:hAnsi="Arial" w:cs="Arial"/>
          <w:sz w:val="24"/>
          <w:szCs w:val="24"/>
        </w:rPr>
        <w:t xml:space="preserve">włącznie. </w:t>
      </w:r>
      <w:r w:rsidRPr="00891955">
        <w:rPr>
          <w:rFonts w:ascii="Arial" w:hAnsi="Arial" w:cs="Arial"/>
          <w:sz w:val="24"/>
          <w:szCs w:val="24"/>
        </w:rPr>
        <w:t>Bieg terminu związania ofertą rozpoczyna się wraz z upływem terminu składania ofert.</w:t>
      </w:r>
    </w:p>
    <w:p w14:paraId="677E2C21" w14:textId="77777777" w:rsidR="009A0090" w:rsidRPr="007B5583" w:rsidRDefault="009A0090" w:rsidP="009A0090">
      <w:pPr>
        <w:pStyle w:val="Tekstpodstawowywcity"/>
        <w:numPr>
          <w:ilvl w:val="0"/>
          <w:numId w:val="8"/>
        </w:numPr>
        <w:tabs>
          <w:tab w:val="clear" w:pos="360"/>
          <w:tab w:val="num" w:pos="284"/>
        </w:tabs>
        <w:ind w:left="284" w:hanging="284"/>
        <w:rPr>
          <w:rFonts w:ascii="Arial" w:hAnsi="Arial" w:cs="Arial"/>
          <w:b/>
          <w:color w:val="auto"/>
        </w:rPr>
      </w:pPr>
      <w:r w:rsidRPr="007B5583">
        <w:rPr>
          <w:rFonts w:ascii="Arial" w:hAnsi="Arial" w:cs="Arial"/>
        </w:rPr>
        <w:t>Ponieważ otwarcie ofert nastąpi przy użyciu systemu teleinformatycznego, w przypadku awarii tego systemu, która spowoduje brak możliwości otwarcia ofert w terminie określonym przez zamawiającego, otwarcie ofert nastąpi niezwłocznie po usunięciu awarii.</w:t>
      </w:r>
    </w:p>
    <w:p w14:paraId="6E6FEE57" w14:textId="77777777" w:rsidR="009A0090" w:rsidRPr="00D36CE7" w:rsidRDefault="009A0090" w:rsidP="009A0090">
      <w:pPr>
        <w:pStyle w:val="Tekstpodstawowywcity"/>
        <w:numPr>
          <w:ilvl w:val="0"/>
          <w:numId w:val="8"/>
        </w:numPr>
        <w:tabs>
          <w:tab w:val="clear" w:pos="360"/>
          <w:tab w:val="num" w:pos="284"/>
        </w:tabs>
        <w:ind w:left="284" w:hanging="284"/>
        <w:rPr>
          <w:rFonts w:ascii="Arial" w:hAnsi="Arial" w:cs="Arial"/>
          <w:b/>
          <w:color w:val="auto"/>
        </w:rPr>
      </w:pPr>
      <w:r w:rsidRPr="00D36CE7">
        <w:rPr>
          <w:rFonts w:ascii="Arial" w:hAnsi="Arial" w:cs="Arial"/>
          <w:color w:val="auto"/>
        </w:rPr>
        <w:t xml:space="preserve">W sytuacji, o której mowa w pkt 4 zamawiający zamieści na Platformie informację o zmianie terminu otwarcia ofert. </w:t>
      </w:r>
    </w:p>
    <w:p w14:paraId="57175F36" w14:textId="77777777" w:rsidR="009A0090" w:rsidRPr="00D36CE7" w:rsidRDefault="009A0090" w:rsidP="009A0090">
      <w:pPr>
        <w:numPr>
          <w:ilvl w:val="0"/>
          <w:numId w:val="8"/>
        </w:numPr>
        <w:tabs>
          <w:tab w:val="clear" w:pos="360"/>
          <w:tab w:val="num" w:pos="284"/>
          <w:tab w:val="left" w:pos="993"/>
        </w:tabs>
        <w:ind w:left="284" w:hanging="284"/>
        <w:jc w:val="both"/>
        <w:rPr>
          <w:rFonts w:ascii="Arial" w:hAnsi="Arial" w:cs="Arial"/>
          <w:sz w:val="24"/>
          <w:szCs w:val="24"/>
        </w:rPr>
      </w:pPr>
      <w:r w:rsidRPr="00D36CE7">
        <w:rPr>
          <w:rFonts w:ascii="Arial" w:hAnsi="Arial" w:cs="Arial"/>
          <w:sz w:val="24"/>
          <w:szCs w:val="24"/>
        </w:rPr>
        <w:t>Zamawiający najpóźniej przed otwarciem ofert, udostępni na Platformie informację o kwocie, jaką zamierza przeznaczyć na sfinansowanie zamówienia.</w:t>
      </w:r>
    </w:p>
    <w:p w14:paraId="36AC9221" w14:textId="77777777" w:rsidR="009A0090" w:rsidRPr="00D36CE7" w:rsidRDefault="009A0090" w:rsidP="009A0090">
      <w:pPr>
        <w:numPr>
          <w:ilvl w:val="0"/>
          <w:numId w:val="8"/>
        </w:numPr>
        <w:tabs>
          <w:tab w:val="clear" w:pos="360"/>
          <w:tab w:val="num" w:pos="284"/>
          <w:tab w:val="left" w:pos="993"/>
        </w:tabs>
        <w:ind w:left="284" w:hanging="284"/>
        <w:jc w:val="both"/>
        <w:rPr>
          <w:rFonts w:ascii="Arial" w:hAnsi="Arial" w:cs="Arial"/>
          <w:sz w:val="24"/>
          <w:szCs w:val="24"/>
        </w:rPr>
      </w:pPr>
      <w:r w:rsidRPr="00D36CE7">
        <w:rPr>
          <w:rFonts w:ascii="Arial" w:hAnsi="Arial" w:cs="Arial"/>
          <w:sz w:val="24"/>
          <w:szCs w:val="24"/>
        </w:rPr>
        <w:t xml:space="preserve">Zamawiający, niezwłocznie po otwarciu ofert, udostępni na Platformie informacje o których mowa w art. 222 ustawy. </w:t>
      </w:r>
    </w:p>
    <w:p w14:paraId="156ECAF7" w14:textId="77777777" w:rsidR="009A0090" w:rsidRPr="00A23EDC" w:rsidRDefault="009A0090" w:rsidP="009A0090">
      <w:pPr>
        <w:tabs>
          <w:tab w:val="left" w:pos="993"/>
        </w:tabs>
        <w:ind w:left="284"/>
        <w:jc w:val="both"/>
        <w:rPr>
          <w:rFonts w:ascii="Arial" w:hAnsi="Arial" w:cs="Arial"/>
          <w:sz w:val="24"/>
          <w:szCs w:val="24"/>
        </w:rPr>
      </w:pPr>
    </w:p>
    <w:p w14:paraId="566D2A70" w14:textId="77777777" w:rsidR="009A0090" w:rsidRPr="007B5583" w:rsidRDefault="009A0090" w:rsidP="009A0090">
      <w:pPr>
        <w:pStyle w:val="Nagwek4"/>
        <w:shd w:val="clear" w:color="auto" w:fill="DBDBDB" w:themeFill="accent3" w:themeFillTint="66"/>
        <w:rPr>
          <w:rFonts w:ascii="Arial" w:hAnsi="Arial" w:cs="Arial"/>
          <w:color w:val="auto"/>
        </w:rPr>
      </w:pPr>
      <w:r w:rsidRPr="00202088">
        <w:rPr>
          <w:rFonts w:ascii="Arial" w:hAnsi="Arial" w:cs="Arial"/>
          <w:color w:val="auto"/>
        </w:rPr>
        <w:t>ROZDZIAŁ XIII Kryteria oceny ofert</w:t>
      </w:r>
    </w:p>
    <w:p w14:paraId="3501FA2F" w14:textId="77777777" w:rsidR="009A0090" w:rsidRPr="007B5583" w:rsidRDefault="009A0090" w:rsidP="009A0090">
      <w:pPr>
        <w:jc w:val="both"/>
        <w:rPr>
          <w:rFonts w:ascii="Arial" w:hAnsi="Arial" w:cs="Arial"/>
          <w:b/>
          <w:sz w:val="24"/>
          <w:szCs w:val="24"/>
        </w:rPr>
      </w:pPr>
    </w:p>
    <w:p w14:paraId="27E79B57" w14:textId="77777777" w:rsidR="009A0090" w:rsidRPr="007B5583" w:rsidRDefault="009A0090" w:rsidP="009A0090">
      <w:pPr>
        <w:pStyle w:val="Tekstpodstawowywcity21"/>
        <w:numPr>
          <w:ilvl w:val="0"/>
          <w:numId w:val="24"/>
        </w:numPr>
        <w:tabs>
          <w:tab w:val="left" w:pos="284"/>
        </w:tabs>
        <w:ind w:left="284" w:hanging="284"/>
        <w:rPr>
          <w:rFonts w:ascii="Arial" w:hAnsi="Arial" w:cs="Arial"/>
        </w:rPr>
      </w:pPr>
      <w:r w:rsidRPr="007B5583">
        <w:rPr>
          <w:rFonts w:ascii="Arial" w:hAnsi="Arial" w:cs="Arial"/>
          <w:b w:val="0"/>
        </w:rPr>
        <w:t>Wybór oferty najkorzystniejszej zostanie dokonany według następujących kryteriów oceny</w:t>
      </w:r>
      <w:r w:rsidRPr="007B5583">
        <w:rPr>
          <w:rFonts w:ascii="Arial" w:hAnsi="Arial" w:cs="Arial"/>
        </w:rPr>
        <w:t xml:space="preserve"> </w:t>
      </w:r>
      <w:r w:rsidRPr="007B5583">
        <w:rPr>
          <w:rFonts w:ascii="Arial" w:hAnsi="Arial" w:cs="Arial"/>
          <w:b w:val="0"/>
        </w:rPr>
        <w:t xml:space="preserve">ofert: </w:t>
      </w:r>
    </w:p>
    <w:p w14:paraId="7B3F3045" w14:textId="77777777" w:rsidR="009A0090" w:rsidRPr="007B5583" w:rsidRDefault="009A0090" w:rsidP="009A0090">
      <w:pPr>
        <w:pStyle w:val="Tekstpodstawowywcity21"/>
        <w:tabs>
          <w:tab w:val="left" w:pos="284"/>
        </w:tabs>
        <w:rPr>
          <w:rFonts w:ascii="Arial" w:hAnsi="Arial" w:cs="Arial"/>
          <w:b w:val="0"/>
        </w:rPr>
      </w:pPr>
    </w:p>
    <w:p w14:paraId="422BB4D6" w14:textId="77777777" w:rsidR="009A0090" w:rsidRPr="007B5583" w:rsidRDefault="009A0090" w:rsidP="009A0090">
      <w:pPr>
        <w:pStyle w:val="Tekstpodstawowywcity21"/>
        <w:numPr>
          <w:ilvl w:val="1"/>
          <w:numId w:val="7"/>
        </w:numPr>
        <w:tabs>
          <w:tab w:val="clear" w:pos="1440"/>
          <w:tab w:val="left" w:pos="284"/>
          <w:tab w:val="num" w:pos="709"/>
        </w:tabs>
        <w:ind w:hanging="1156"/>
        <w:rPr>
          <w:rFonts w:ascii="Arial" w:hAnsi="Arial" w:cs="Arial"/>
          <w:u w:val="single"/>
        </w:rPr>
      </w:pPr>
      <w:r w:rsidRPr="007B5583">
        <w:rPr>
          <w:rFonts w:ascii="Arial" w:hAnsi="Arial" w:cs="Arial"/>
          <w:u w:val="single"/>
        </w:rPr>
        <w:t>cena – 60 %</w:t>
      </w:r>
    </w:p>
    <w:p w14:paraId="21C553A1" w14:textId="77777777" w:rsidR="009A0090" w:rsidRPr="007B5583" w:rsidRDefault="009A0090" w:rsidP="009A0090">
      <w:pPr>
        <w:pStyle w:val="Tekstpodstawowywcity21"/>
        <w:tabs>
          <w:tab w:val="left" w:pos="284"/>
        </w:tabs>
        <w:rPr>
          <w:rFonts w:ascii="Arial" w:hAnsi="Arial" w:cs="Arial"/>
          <w:highlight w:val="yellow"/>
        </w:rPr>
      </w:pPr>
    </w:p>
    <w:p w14:paraId="2A2611D2" w14:textId="77777777" w:rsidR="009A0090" w:rsidRPr="007B5583" w:rsidRDefault="009A0090" w:rsidP="009A0090">
      <w:pPr>
        <w:pStyle w:val="Tekstpodstawowy21"/>
        <w:tabs>
          <w:tab w:val="left" w:pos="-2127"/>
          <w:tab w:val="left" w:pos="284"/>
        </w:tabs>
        <w:spacing w:after="0" w:line="240" w:lineRule="auto"/>
        <w:ind w:left="284"/>
        <w:jc w:val="both"/>
        <w:rPr>
          <w:rFonts w:ascii="Arial" w:hAnsi="Arial" w:cs="Arial"/>
          <w:sz w:val="24"/>
          <w:szCs w:val="24"/>
        </w:rPr>
      </w:pPr>
      <w:r w:rsidRPr="007B5583">
        <w:rPr>
          <w:rFonts w:ascii="Arial" w:eastAsia="Calibri" w:hAnsi="Arial" w:cs="Arial"/>
          <w:sz w:val="24"/>
          <w:szCs w:val="24"/>
          <w:lang w:eastAsia="en-US"/>
        </w:rPr>
        <w:t>Punkty zostan</w:t>
      </w:r>
      <w:r w:rsidRPr="007B5583">
        <w:rPr>
          <w:rFonts w:ascii="Arial" w:eastAsia="TimesNewRoman" w:hAnsi="Arial" w:cs="Arial"/>
          <w:sz w:val="24"/>
          <w:szCs w:val="24"/>
          <w:lang w:eastAsia="en-US"/>
        </w:rPr>
        <w:t xml:space="preserve">ą </w:t>
      </w:r>
      <w:r w:rsidRPr="007B5583">
        <w:rPr>
          <w:rFonts w:ascii="Arial" w:eastAsia="Calibri" w:hAnsi="Arial" w:cs="Arial"/>
          <w:sz w:val="24"/>
          <w:szCs w:val="24"/>
          <w:lang w:eastAsia="en-US"/>
        </w:rPr>
        <w:t>przyznane w zale</w:t>
      </w:r>
      <w:r w:rsidRPr="007B5583">
        <w:rPr>
          <w:rFonts w:ascii="Arial" w:eastAsia="TimesNewRoman" w:hAnsi="Arial" w:cs="Arial"/>
          <w:sz w:val="24"/>
          <w:szCs w:val="24"/>
          <w:lang w:eastAsia="en-US"/>
        </w:rPr>
        <w:t>ż</w:t>
      </w:r>
      <w:r w:rsidRPr="007B5583">
        <w:rPr>
          <w:rFonts w:ascii="Arial" w:eastAsia="Calibri" w:hAnsi="Arial" w:cs="Arial"/>
          <w:sz w:val="24"/>
          <w:szCs w:val="24"/>
          <w:lang w:eastAsia="en-US"/>
        </w:rPr>
        <w:t>no</w:t>
      </w:r>
      <w:r w:rsidRPr="007B5583">
        <w:rPr>
          <w:rFonts w:ascii="Arial" w:eastAsia="TimesNewRoman" w:hAnsi="Arial" w:cs="Arial"/>
          <w:sz w:val="24"/>
          <w:szCs w:val="24"/>
          <w:lang w:eastAsia="en-US"/>
        </w:rPr>
        <w:t>ś</w:t>
      </w:r>
      <w:r w:rsidRPr="007B5583">
        <w:rPr>
          <w:rFonts w:ascii="Arial" w:eastAsia="Calibri" w:hAnsi="Arial" w:cs="Arial"/>
          <w:sz w:val="24"/>
          <w:szCs w:val="24"/>
          <w:lang w:eastAsia="en-US"/>
        </w:rPr>
        <w:t>ci od zaoferowanej przez wykonawc</w:t>
      </w:r>
      <w:r w:rsidRPr="007B5583">
        <w:rPr>
          <w:rFonts w:ascii="Arial" w:eastAsia="TimesNewRoman" w:hAnsi="Arial" w:cs="Arial"/>
          <w:sz w:val="24"/>
          <w:szCs w:val="24"/>
          <w:lang w:eastAsia="en-US"/>
        </w:rPr>
        <w:t>ę ceny w następujący sposób:</w:t>
      </w:r>
    </w:p>
    <w:p w14:paraId="11865FF6" w14:textId="77777777" w:rsidR="009A0090" w:rsidRPr="007B5583" w:rsidRDefault="009A0090" w:rsidP="009A0090">
      <w:pPr>
        <w:jc w:val="both"/>
        <w:rPr>
          <w:rFonts w:ascii="Arial" w:hAnsi="Arial" w:cs="Arial"/>
          <w:b/>
          <w:sz w:val="24"/>
          <w:szCs w:val="24"/>
        </w:rPr>
      </w:pPr>
    </w:p>
    <w:p w14:paraId="6B1C1C75" w14:textId="77777777" w:rsidR="009A0090" w:rsidRPr="007B5583" w:rsidRDefault="009A0090" w:rsidP="009A0090">
      <w:pPr>
        <w:ind w:firstLine="708"/>
        <w:jc w:val="both"/>
        <w:rPr>
          <w:rFonts w:ascii="Arial" w:hAnsi="Arial" w:cs="Arial"/>
          <w:sz w:val="24"/>
          <w:szCs w:val="24"/>
        </w:rPr>
      </w:pPr>
      <w:r w:rsidRPr="007B5583">
        <w:rPr>
          <w:rFonts w:ascii="Arial" w:hAnsi="Arial" w:cs="Arial"/>
          <w:sz w:val="24"/>
          <w:szCs w:val="24"/>
        </w:rPr>
        <w:t xml:space="preserve">najniższa cena ofertowa    </w:t>
      </w:r>
    </w:p>
    <w:p w14:paraId="307CA845" w14:textId="77777777" w:rsidR="009A0090" w:rsidRPr="007B5583" w:rsidRDefault="009A0090" w:rsidP="009A0090">
      <w:pPr>
        <w:tabs>
          <w:tab w:val="left" w:pos="1134"/>
        </w:tabs>
        <w:ind w:firstLine="284"/>
        <w:jc w:val="both"/>
        <w:rPr>
          <w:rFonts w:ascii="Arial" w:hAnsi="Arial" w:cs="Arial"/>
          <w:sz w:val="24"/>
          <w:szCs w:val="24"/>
        </w:rPr>
      </w:pPr>
      <w:r w:rsidRPr="007B5583">
        <w:rPr>
          <w:rFonts w:ascii="Arial" w:hAnsi="Arial" w:cs="Arial"/>
          <w:sz w:val="24"/>
          <w:szCs w:val="24"/>
        </w:rPr>
        <w:t>------------------------------------------ x 100 pkt x 60 %</w:t>
      </w:r>
    </w:p>
    <w:p w14:paraId="39502AF8" w14:textId="77777777" w:rsidR="009A0090" w:rsidRPr="007B5583" w:rsidRDefault="009A0090" w:rsidP="009A0090">
      <w:pPr>
        <w:tabs>
          <w:tab w:val="left" w:pos="1134"/>
        </w:tabs>
        <w:ind w:firstLine="284"/>
        <w:jc w:val="both"/>
        <w:rPr>
          <w:rFonts w:ascii="Arial" w:hAnsi="Arial" w:cs="Arial"/>
          <w:sz w:val="24"/>
          <w:szCs w:val="24"/>
        </w:rPr>
      </w:pPr>
      <w:r w:rsidRPr="007B5583">
        <w:rPr>
          <w:rFonts w:ascii="Arial" w:hAnsi="Arial" w:cs="Arial"/>
          <w:sz w:val="24"/>
          <w:szCs w:val="24"/>
        </w:rPr>
        <w:t>cena ofertowa w ofercie ocenianej</w:t>
      </w:r>
    </w:p>
    <w:p w14:paraId="538D4602" w14:textId="77777777" w:rsidR="009A0090" w:rsidRPr="007B5583" w:rsidRDefault="009A0090" w:rsidP="009A0090">
      <w:pPr>
        <w:pStyle w:val="Tekstpodstawowywcity21"/>
        <w:tabs>
          <w:tab w:val="left" w:pos="284"/>
        </w:tabs>
        <w:rPr>
          <w:rFonts w:ascii="Arial" w:hAnsi="Arial" w:cs="Arial"/>
        </w:rPr>
      </w:pPr>
    </w:p>
    <w:p w14:paraId="6DC3935D" w14:textId="77777777" w:rsidR="009A0090" w:rsidRPr="007B5583" w:rsidRDefault="009A0090" w:rsidP="009A0090">
      <w:pPr>
        <w:widowControl w:val="0"/>
        <w:shd w:val="clear" w:color="auto" w:fill="FFFFFF"/>
        <w:autoSpaceDE w:val="0"/>
        <w:ind w:firstLine="284"/>
        <w:jc w:val="both"/>
        <w:rPr>
          <w:rFonts w:ascii="Arial" w:hAnsi="Arial" w:cs="Arial"/>
          <w:sz w:val="24"/>
          <w:szCs w:val="24"/>
        </w:rPr>
      </w:pPr>
      <w:r w:rsidRPr="007B5583">
        <w:rPr>
          <w:rFonts w:ascii="Arial" w:eastAsia="TimesNewRoman" w:hAnsi="Arial" w:cs="Arial"/>
          <w:sz w:val="24"/>
          <w:szCs w:val="24"/>
          <w:lang w:eastAsia="en-US"/>
        </w:rPr>
        <w:lastRenderedPageBreak/>
        <w:t>Wykonawca</w:t>
      </w:r>
      <w:r w:rsidRPr="007B5583">
        <w:rPr>
          <w:rFonts w:ascii="Arial" w:eastAsia="Calibri" w:hAnsi="Arial" w:cs="Arial"/>
          <w:sz w:val="24"/>
          <w:szCs w:val="24"/>
          <w:lang w:eastAsia="en-US"/>
        </w:rPr>
        <w:t xml:space="preserve"> może uzyskać w tym kryterium maksymalnie 60 pkt.</w:t>
      </w:r>
    </w:p>
    <w:p w14:paraId="02F9526C" w14:textId="77777777" w:rsidR="009A0090" w:rsidRPr="007B5583" w:rsidRDefault="009A0090" w:rsidP="009A0090">
      <w:pPr>
        <w:pStyle w:val="Tekstpodstawowywcity21"/>
        <w:tabs>
          <w:tab w:val="left" w:pos="284"/>
        </w:tabs>
        <w:rPr>
          <w:rFonts w:ascii="Arial" w:eastAsia="Calibri" w:hAnsi="Arial" w:cs="Arial"/>
          <w:lang w:eastAsia="en-US"/>
        </w:rPr>
      </w:pPr>
    </w:p>
    <w:p w14:paraId="31DBA19F" w14:textId="77777777" w:rsidR="009A0090" w:rsidRPr="00D211EC" w:rsidRDefault="009A0090" w:rsidP="009A0090">
      <w:pPr>
        <w:pStyle w:val="Tekstpodstawowywcity21"/>
        <w:numPr>
          <w:ilvl w:val="1"/>
          <w:numId w:val="7"/>
        </w:numPr>
        <w:tabs>
          <w:tab w:val="clear" w:pos="1440"/>
          <w:tab w:val="left" w:pos="284"/>
          <w:tab w:val="num" w:pos="709"/>
        </w:tabs>
        <w:ind w:hanging="1156"/>
        <w:rPr>
          <w:rFonts w:ascii="Arial" w:hAnsi="Arial" w:cs="Arial"/>
          <w:u w:val="single"/>
        </w:rPr>
      </w:pPr>
      <w:r w:rsidRPr="00D211EC">
        <w:rPr>
          <w:rFonts w:ascii="Arial" w:hAnsi="Arial" w:cs="Arial"/>
          <w:u w:val="single"/>
        </w:rPr>
        <w:t xml:space="preserve">okres gwarancji i rękojmi – </w:t>
      </w:r>
      <w:r>
        <w:rPr>
          <w:rFonts w:ascii="Arial" w:hAnsi="Arial" w:cs="Arial"/>
          <w:u w:val="single"/>
        </w:rPr>
        <w:t>4</w:t>
      </w:r>
      <w:r w:rsidRPr="00D211EC">
        <w:rPr>
          <w:rFonts w:ascii="Arial" w:hAnsi="Arial" w:cs="Arial"/>
          <w:u w:val="single"/>
        </w:rPr>
        <w:t>0%</w:t>
      </w:r>
    </w:p>
    <w:p w14:paraId="51D426EE" w14:textId="77777777" w:rsidR="009A0090" w:rsidRPr="007B5583" w:rsidRDefault="009A0090" w:rsidP="009A0090">
      <w:pPr>
        <w:pStyle w:val="Tekstpodstawowywcity21"/>
        <w:tabs>
          <w:tab w:val="left" w:pos="284"/>
        </w:tabs>
        <w:rPr>
          <w:rFonts w:ascii="Arial" w:hAnsi="Arial" w:cs="Arial"/>
          <w:highlight w:val="yellow"/>
        </w:rPr>
      </w:pPr>
    </w:p>
    <w:p w14:paraId="52E664F5" w14:textId="77777777" w:rsidR="009A0090" w:rsidRPr="007B5583" w:rsidRDefault="009A0090" w:rsidP="009A0090">
      <w:pPr>
        <w:widowControl w:val="0"/>
        <w:shd w:val="clear" w:color="auto" w:fill="FFFFFF"/>
        <w:autoSpaceDE w:val="0"/>
        <w:ind w:left="284"/>
        <w:jc w:val="both"/>
        <w:rPr>
          <w:rFonts w:ascii="Arial" w:hAnsi="Arial" w:cs="Arial"/>
          <w:sz w:val="24"/>
          <w:szCs w:val="24"/>
        </w:rPr>
      </w:pPr>
      <w:r w:rsidRPr="007B5583">
        <w:rPr>
          <w:rFonts w:ascii="Arial" w:eastAsia="Calibri" w:hAnsi="Arial" w:cs="Arial"/>
          <w:sz w:val="24"/>
          <w:szCs w:val="24"/>
          <w:lang w:eastAsia="en-US"/>
        </w:rPr>
        <w:t>Punkty zostan</w:t>
      </w:r>
      <w:r w:rsidRPr="007B5583">
        <w:rPr>
          <w:rFonts w:ascii="Arial" w:eastAsia="TimesNewRoman" w:hAnsi="Arial" w:cs="Arial"/>
          <w:sz w:val="24"/>
          <w:szCs w:val="24"/>
          <w:lang w:eastAsia="en-US"/>
        </w:rPr>
        <w:t xml:space="preserve">ą </w:t>
      </w:r>
      <w:r w:rsidRPr="007B5583">
        <w:rPr>
          <w:rFonts w:ascii="Arial" w:eastAsia="Calibri" w:hAnsi="Arial" w:cs="Arial"/>
          <w:sz w:val="24"/>
          <w:szCs w:val="24"/>
          <w:lang w:eastAsia="en-US"/>
        </w:rPr>
        <w:t>przyznane w zale</w:t>
      </w:r>
      <w:r w:rsidRPr="007B5583">
        <w:rPr>
          <w:rFonts w:ascii="Arial" w:eastAsia="TimesNewRoman" w:hAnsi="Arial" w:cs="Arial"/>
          <w:sz w:val="24"/>
          <w:szCs w:val="24"/>
          <w:lang w:eastAsia="en-US"/>
        </w:rPr>
        <w:t>ż</w:t>
      </w:r>
      <w:r w:rsidRPr="007B5583">
        <w:rPr>
          <w:rFonts w:ascii="Arial" w:eastAsia="Calibri" w:hAnsi="Arial" w:cs="Arial"/>
          <w:sz w:val="24"/>
          <w:szCs w:val="24"/>
          <w:lang w:eastAsia="en-US"/>
        </w:rPr>
        <w:t>no</w:t>
      </w:r>
      <w:r w:rsidRPr="007B5583">
        <w:rPr>
          <w:rFonts w:ascii="Arial" w:eastAsia="TimesNewRoman" w:hAnsi="Arial" w:cs="Arial"/>
          <w:sz w:val="24"/>
          <w:szCs w:val="24"/>
          <w:lang w:eastAsia="en-US"/>
        </w:rPr>
        <w:t>ś</w:t>
      </w:r>
      <w:r w:rsidRPr="007B5583">
        <w:rPr>
          <w:rFonts w:ascii="Arial" w:eastAsia="Calibri" w:hAnsi="Arial" w:cs="Arial"/>
          <w:sz w:val="24"/>
          <w:szCs w:val="24"/>
          <w:lang w:eastAsia="en-US"/>
        </w:rPr>
        <w:t>ci od zaoferowanego przez wykonawc</w:t>
      </w:r>
      <w:r w:rsidRPr="007B5583">
        <w:rPr>
          <w:rFonts w:ascii="Arial" w:eastAsia="TimesNewRoman" w:hAnsi="Arial" w:cs="Arial"/>
          <w:sz w:val="24"/>
          <w:szCs w:val="24"/>
          <w:lang w:eastAsia="en-US"/>
        </w:rPr>
        <w:t>ę okresu gwarancji i rękojmi w następujący sposób:</w:t>
      </w:r>
    </w:p>
    <w:p w14:paraId="6BBBE571" w14:textId="77777777" w:rsidR="009A0090" w:rsidRPr="007B5583" w:rsidRDefault="009A0090" w:rsidP="009A0090">
      <w:pPr>
        <w:jc w:val="both"/>
        <w:rPr>
          <w:rFonts w:ascii="Arial" w:hAnsi="Arial" w:cs="Arial"/>
          <w:sz w:val="24"/>
          <w:szCs w:val="24"/>
        </w:rPr>
      </w:pPr>
    </w:p>
    <w:p w14:paraId="225E031C" w14:textId="77777777" w:rsidR="009A0090" w:rsidRPr="007B5583" w:rsidRDefault="009A0090" w:rsidP="009A0090">
      <w:pPr>
        <w:numPr>
          <w:ilvl w:val="0"/>
          <w:numId w:val="23"/>
        </w:numPr>
        <w:tabs>
          <w:tab w:val="left" w:pos="567"/>
        </w:tabs>
        <w:suppressAutoHyphens/>
        <w:ind w:left="567" w:hanging="283"/>
        <w:jc w:val="both"/>
        <w:rPr>
          <w:rFonts w:ascii="Arial" w:hAnsi="Arial" w:cs="Arial"/>
          <w:sz w:val="24"/>
          <w:szCs w:val="24"/>
        </w:rPr>
      </w:pPr>
      <w:r w:rsidRPr="007B5583">
        <w:rPr>
          <w:rFonts w:ascii="Arial" w:hAnsi="Arial" w:cs="Arial"/>
          <w:sz w:val="24"/>
          <w:szCs w:val="24"/>
        </w:rPr>
        <w:t xml:space="preserve">jeżeli wykonawca zaoferuje okres gwarancji i rękojmi w </w:t>
      </w:r>
      <w:r w:rsidRPr="007B5583">
        <w:rPr>
          <w:rFonts w:ascii="Arial" w:hAnsi="Arial" w:cs="Arial"/>
          <w:sz w:val="24"/>
          <w:szCs w:val="24"/>
          <w:u w:val="single"/>
        </w:rPr>
        <w:t>minimalnym wymaganym wymiarze</w:t>
      </w:r>
      <w:r w:rsidRPr="007B5583">
        <w:rPr>
          <w:rFonts w:ascii="Arial" w:hAnsi="Arial" w:cs="Arial"/>
          <w:sz w:val="24"/>
          <w:szCs w:val="24"/>
        </w:rPr>
        <w:t xml:space="preserve">  tj. </w:t>
      </w:r>
      <w:r w:rsidRPr="006D5D91">
        <w:rPr>
          <w:rFonts w:ascii="Arial" w:hAnsi="Arial" w:cs="Arial"/>
          <w:b/>
          <w:sz w:val="24"/>
          <w:szCs w:val="24"/>
        </w:rPr>
        <w:t xml:space="preserve">36 </w:t>
      </w:r>
      <w:r w:rsidRPr="007B5583">
        <w:rPr>
          <w:rFonts w:ascii="Arial" w:hAnsi="Arial" w:cs="Arial"/>
          <w:b/>
          <w:sz w:val="24"/>
          <w:szCs w:val="24"/>
        </w:rPr>
        <w:t>miesi</w:t>
      </w:r>
      <w:r>
        <w:rPr>
          <w:rFonts w:ascii="Arial" w:hAnsi="Arial" w:cs="Arial"/>
          <w:b/>
          <w:sz w:val="24"/>
          <w:szCs w:val="24"/>
        </w:rPr>
        <w:t>ęcy</w:t>
      </w:r>
      <w:r w:rsidRPr="007B5583">
        <w:rPr>
          <w:rFonts w:ascii="Arial" w:hAnsi="Arial" w:cs="Arial"/>
          <w:b/>
          <w:sz w:val="24"/>
          <w:szCs w:val="24"/>
        </w:rPr>
        <w:t xml:space="preserve"> </w:t>
      </w:r>
      <w:r w:rsidRPr="007B5583">
        <w:rPr>
          <w:rFonts w:ascii="Arial" w:hAnsi="Arial" w:cs="Arial"/>
          <w:sz w:val="24"/>
          <w:szCs w:val="24"/>
        </w:rPr>
        <w:t xml:space="preserve">od dnia podpisania protokołu </w:t>
      </w:r>
      <w:r>
        <w:rPr>
          <w:rFonts w:ascii="Arial" w:hAnsi="Arial" w:cs="Arial"/>
          <w:sz w:val="24"/>
          <w:szCs w:val="24"/>
        </w:rPr>
        <w:t xml:space="preserve">końcowego </w:t>
      </w:r>
      <w:r w:rsidRPr="007B5583">
        <w:rPr>
          <w:rFonts w:ascii="Arial" w:hAnsi="Arial" w:cs="Arial"/>
          <w:sz w:val="24"/>
          <w:szCs w:val="24"/>
        </w:rPr>
        <w:t>odbioru robot – otrzyma</w:t>
      </w:r>
      <w:r w:rsidRPr="007B5583">
        <w:rPr>
          <w:rFonts w:ascii="Arial" w:hAnsi="Arial" w:cs="Arial"/>
          <w:b/>
          <w:sz w:val="24"/>
          <w:szCs w:val="24"/>
        </w:rPr>
        <w:t xml:space="preserve"> 0 pkt;</w:t>
      </w:r>
    </w:p>
    <w:p w14:paraId="0BAA01BF" w14:textId="77777777" w:rsidR="009A0090" w:rsidRPr="007B5583" w:rsidRDefault="009A0090" w:rsidP="009A0090">
      <w:pPr>
        <w:numPr>
          <w:ilvl w:val="0"/>
          <w:numId w:val="23"/>
        </w:numPr>
        <w:tabs>
          <w:tab w:val="left" w:pos="567"/>
        </w:tabs>
        <w:suppressAutoHyphens/>
        <w:ind w:left="567" w:hanging="283"/>
        <w:jc w:val="both"/>
        <w:rPr>
          <w:rFonts w:ascii="Arial" w:hAnsi="Arial" w:cs="Arial"/>
          <w:sz w:val="24"/>
          <w:szCs w:val="24"/>
        </w:rPr>
      </w:pPr>
      <w:r w:rsidRPr="007B5583">
        <w:rPr>
          <w:rFonts w:ascii="Arial" w:hAnsi="Arial" w:cs="Arial"/>
          <w:sz w:val="24"/>
          <w:szCs w:val="24"/>
        </w:rPr>
        <w:t xml:space="preserve">jeżeli wykonawca zaoferuje okres gwarancji i rękojmi w wymiarze </w:t>
      </w:r>
      <w:r w:rsidRPr="006D5D91">
        <w:rPr>
          <w:rFonts w:ascii="Arial" w:hAnsi="Arial" w:cs="Arial"/>
          <w:b/>
          <w:sz w:val="24"/>
          <w:szCs w:val="24"/>
        </w:rPr>
        <w:t>48 m</w:t>
      </w:r>
      <w:r w:rsidRPr="007B5583">
        <w:rPr>
          <w:rFonts w:ascii="Arial" w:hAnsi="Arial" w:cs="Arial"/>
          <w:b/>
          <w:sz w:val="24"/>
          <w:szCs w:val="24"/>
        </w:rPr>
        <w:t>iesięcy</w:t>
      </w:r>
      <w:r w:rsidRPr="007B5583">
        <w:rPr>
          <w:rFonts w:ascii="Arial" w:hAnsi="Arial" w:cs="Arial"/>
          <w:sz w:val="24"/>
          <w:szCs w:val="24"/>
        </w:rPr>
        <w:t xml:space="preserve"> od dnia podpisania protokołu </w:t>
      </w:r>
      <w:r>
        <w:rPr>
          <w:rFonts w:ascii="Arial" w:hAnsi="Arial" w:cs="Arial"/>
          <w:sz w:val="24"/>
          <w:szCs w:val="24"/>
        </w:rPr>
        <w:t xml:space="preserve">końcowego </w:t>
      </w:r>
      <w:r w:rsidRPr="007B5583">
        <w:rPr>
          <w:rFonts w:ascii="Arial" w:hAnsi="Arial" w:cs="Arial"/>
          <w:sz w:val="24"/>
          <w:szCs w:val="24"/>
        </w:rPr>
        <w:t>odbioru robót – otrzyma</w:t>
      </w:r>
      <w:r w:rsidRPr="007B5583">
        <w:rPr>
          <w:rFonts w:ascii="Arial" w:hAnsi="Arial" w:cs="Arial"/>
          <w:b/>
          <w:sz w:val="24"/>
          <w:szCs w:val="24"/>
        </w:rPr>
        <w:t xml:space="preserve"> </w:t>
      </w:r>
      <w:r>
        <w:rPr>
          <w:rFonts w:ascii="Arial" w:hAnsi="Arial" w:cs="Arial"/>
          <w:b/>
          <w:sz w:val="24"/>
          <w:szCs w:val="24"/>
        </w:rPr>
        <w:t>20</w:t>
      </w:r>
      <w:r w:rsidRPr="007B5583">
        <w:rPr>
          <w:rFonts w:ascii="Arial" w:hAnsi="Arial" w:cs="Arial"/>
          <w:b/>
          <w:sz w:val="24"/>
          <w:szCs w:val="24"/>
        </w:rPr>
        <w:t xml:space="preserve"> pkt;</w:t>
      </w:r>
    </w:p>
    <w:p w14:paraId="1411B52F" w14:textId="77777777" w:rsidR="009A0090" w:rsidRPr="007B5583" w:rsidRDefault="009A0090" w:rsidP="009A0090">
      <w:pPr>
        <w:numPr>
          <w:ilvl w:val="0"/>
          <w:numId w:val="23"/>
        </w:numPr>
        <w:tabs>
          <w:tab w:val="left" w:pos="567"/>
        </w:tabs>
        <w:suppressAutoHyphens/>
        <w:ind w:left="567" w:hanging="283"/>
        <w:jc w:val="both"/>
        <w:rPr>
          <w:rFonts w:ascii="Arial" w:hAnsi="Arial" w:cs="Arial"/>
          <w:sz w:val="24"/>
          <w:szCs w:val="24"/>
        </w:rPr>
      </w:pPr>
      <w:r w:rsidRPr="007B5583">
        <w:rPr>
          <w:rFonts w:ascii="Arial" w:hAnsi="Arial" w:cs="Arial"/>
          <w:sz w:val="24"/>
          <w:szCs w:val="24"/>
        </w:rPr>
        <w:t xml:space="preserve">jeżeli wykonawca zaoferuje okres gwarancji i rękojmi w wymiarze </w:t>
      </w:r>
      <w:r w:rsidRPr="006D5D91">
        <w:rPr>
          <w:rFonts w:ascii="Arial" w:hAnsi="Arial" w:cs="Arial"/>
          <w:b/>
          <w:sz w:val="24"/>
          <w:szCs w:val="24"/>
        </w:rPr>
        <w:t>60 m</w:t>
      </w:r>
      <w:r w:rsidRPr="007B5583">
        <w:rPr>
          <w:rFonts w:ascii="Arial" w:hAnsi="Arial" w:cs="Arial"/>
          <w:b/>
          <w:sz w:val="24"/>
          <w:szCs w:val="24"/>
        </w:rPr>
        <w:t>iesięcy</w:t>
      </w:r>
      <w:r w:rsidRPr="007B5583">
        <w:rPr>
          <w:rFonts w:ascii="Arial" w:hAnsi="Arial" w:cs="Arial"/>
          <w:sz w:val="24"/>
          <w:szCs w:val="24"/>
        </w:rPr>
        <w:t xml:space="preserve"> od dnia podpisania protokołu </w:t>
      </w:r>
      <w:r>
        <w:rPr>
          <w:rFonts w:ascii="Arial" w:hAnsi="Arial" w:cs="Arial"/>
          <w:sz w:val="24"/>
          <w:szCs w:val="24"/>
        </w:rPr>
        <w:t xml:space="preserve">końcowego </w:t>
      </w:r>
      <w:r w:rsidRPr="007B5583">
        <w:rPr>
          <w:rFonts w:ascii="Arial" w:hAnsi="Arial" w:cs="Arial"/>
          <w:sz w:val="24"/>
          <w:szCs w:val="24"/>
        </w:rPr>
        <w:t>odbioru robót – otrzyma</w:t>
      </w:r>
      <w:r w:rsidRPr="007B5583">
        <w:rPr>
          <w:rFonts w:ascii="Arial" w:hAnsi="Arial" w:cs="Arial"/>
          <w:b/>
          <w:sz w:val="24"/>
          <w:szCs w:val="24"/>
        </w:rPr>
        <w:t xml:space="preserve"> </w:t>
      </w:r>
      <w:r>
        <w:rPr>
          <w:rFonts w:ascii="Arial" w:hAnsi="Arial" w:cs="Arial"/>
          <w:b/>
          <w:sz w:val="24"/>
          <w:szCs w:val="24"/>
        </w:rPr>
        <w:t>40</w:t>
      </w:r>
      <w:r w:rsidRPr="007B5583">
        <w:rPr>
          <w:rFonts w:ascii="Arial" w:hAnsi="Arial" w:cs="Arial"/>
          <w:b/>
          <w:sz w:val="24"/>
          <w:szCs w:val="24"/>
        </w:rPr>
        <w:t xml:space="preserve"> pkt;</w:t>
      </w:r>
    </w:p>
    <w:p w14:paraId="066099C7" w14:textId="77777777" w:rsidR="009A0090" w:rsidRPr="007B5583" w:rsidRDefault="009A0090" w:rsidP="009A0090">
      <w:pPr>
        <w:ind w:left="567"/>
        <w:jc w:val="both"/>
        <w:rPr>
          <w:rFonts w:ascii="Arial" w:eastAsia="Calibri" w:hAnsi="Arial" w:cs="Arial"/>
          <w:sz w:val="24"/>
          <w:szCs w:val="24"/>
          <w:lang w:eastAsia="en-US"/>
        </w:rPr>
      </w:pPr>
    </w:p>
    <w:p w14:paraId="42F828A1" w14:textId="77777777" w:rsidR="009A0090" w:rsidRPr="007B5583" w:rsidRDefault="009A0090" w:rsidP="009A0090">
      <w:pPr>
        <w:widowControl w:val="0"/>
        <w:shd w:val="clear" w:color="auto" w:fill="FFFFFF"/>
        <w:autoSpaceDE w:val="0"/>
        <w:ind w:firstLine="284"/>
        <w:jc w:val="both"/>
        <w:rPr>
          <w:rFonts w:ascii="Arial" w:hAnsi="Arial" w:cs="Arial"/>
          <w:sz w:val="24"/>
          <w:szCs w:val="24"/>
        </w:rPr>
      </w:pPr>
      <w:r w:rsidRPr="007B5583">
        <w:rPr>
          <w:rFonts w:ascii="Arial" w:eastAsia="TimesNewRoman" w:hAnsi="Arial" w:cs="Arial"/>
          <w:sz w:val="24"/>
          <w:szCs w:val="24"/>
          <w:lang w:eastAsia="en-US"/>
        </w:rPr>
        <w:t>Wykonawca</w:t>
      </w:r>
      <w:r w:rsidRPr="007B5583">
        <w:rPr>
          <w:rFonts w:ascii="Arial" w:eastAsia="Calibri" w:hAnsi="Arial" w:cs="Arial"/>
          <w:sz w:val="24"/>
          <w:szCs w:val="24"/>
          <w:lang w:eastAsia="en-US"/>
        </w:rPr>
        <w:t xml:space="preserve"> może uzyskać w tym kryterium maksymalnie </w:t>
      </w:r>
      <w:r>
        <w:rPr>
          <w:rFonts w:ascii="Arial" w:eastAsia="Calibri" w:hAnsi="Arial" w:cs="Arial"/>
          <w:sz w:val="24"/>
          <w:szCs w:val="24"/>
          <w:lang w:eastAsia="en-US"/>
        </w:rPr>
        <w:t>4</w:t>
      </w:r>
      <w:r w:rsidRPr="007B5583">
        <w:rPr>
          <w:rFonts w:ascii="Arial" w:eastAsia="Calibri" w:hAnsi="Arial" w:cs="Arial"/>
          <w:sz w:val="24"/>
          <w:szCs w:val="24"/>
          <w:lang w:eastAsia="en-US"/>
        </w:rPr>
        <w:t>0 pkt.</w:t>
      </w:r>
    </w:p>
    <w:p w14:paraId="453B9150" w14:textId="77777777" w:rsidR="009A0090" w:rsidRPr="007B5583" w:rsidRDefault="009A0090" w:rsidP="009A0090">
      <w:pPr>
        <w:pStyle w:val="Tekstpodstawowywcity21"/>
        <w:tabs>
          <w:tab w:val="left" w:pos="284"/>
        </w:tabs>
        <w:rPr>
          <w:rFonts w:ascii="Arial" w:eastAsia="Calibri" w:hAnsi="Arial" w:cs="Arial"/>
          <w:lang w:eastAsia="en-US"/>
        </w:rPr>
      </w:pPr>
    </w:p>
    <w:p w14:paraId="19428853" w14:textId="77777777" w:rsidR="009A0090" w:rsidRPr="007B5583" w:rsidRDefault="009A0090" w:rsidP="009A0090">
      <w:pPr>
        <w:pStyle w:val="Tekstpodstawowywcity21"/>
        <w:numPr>
          <w:ilvl w:val="0"/>
          <w:numId w:val="24"/>
        </w:numPr>
        <w:tabs>
          <w:tab w:val="left" w:pos="284"/>
        </w:tabs>
        <w:ind w:left="284" w:hanging="284"/>
        <w:rPr>
          <w:rFonts w:ascii="Arial" w:hAnsi="Arial" w:cs="Arial"/>
        </w:rPr>
      </w:pPr>
      <w:r w:rsidRPr="007B5583">
        <w:rPr>
          <w:rFonts w:ascii="Arial" w:hAnsi="Arial" w:cs="Arial"/>
          <w:b w:val="0"/>
        </w:rPr>
        <w:t>Zamawiający oceni oferty sumując punkty uzyskane z poszczególnych kryteriów.</w:t>
      </w:r>
    </w:p>
    <w:p w14:paraId="28749EF6" w14:textId="77777777" w:rsidR="009A0090" w:rsidRPr="007B5583" w:rsidRDefault="009A0090" w:rsidP="009A0090">
      <w:pPr>
        <w:pStyle w:val="Tekstpodstawowywcity21"/>
        <w:tabs>
          <w:tab w:val="left" w:pos="360"/>
        </w:tabs>
        <w:ind w:left="426"/>
        <w:rPr>
          <w:rFonts w:ascii="Arial" w:hAnsi="Arial" w:cs="Arial"/>
        </w:rPr>
      </w:pPr>
    </w:p>
    <w:p w14:paraId="1D030FCC" w14:textId="77777777" w:rsidR="009A0090" w:rsidRPr="007B5583" w:rsidRDefault="009A0090" w:rsidP="009A0090">
      <w:pPr>
        <w:pStyle w:val="Nagwek3"/>
        <w:pBdr>
          <w:top w:val="single" w:sz="4" w:space="1" w:color="auto"/>
          <w:left w:val="single" w:sz="4" w:space="4" w:color="auto"/>
          <w:bottom w:val="single" w:sz="4" w:space="1" w:color="auto"/>
          <w:right w:val="single" w:sz="4" w:space="4" w:color="auto"/>
        </w:pBdr>
        <w:shd w:val="clear" w:color="auto" w:fill="DBDBDB" w:themeFill="accent3" w:themeFillTint="66"/>
        <w:tabs>
          <w:tab w:val="left" w:pos="360"/>
        </w:tabs>
        <w:jc w:val="left"/>
        <w:rPr>
          <w:rFonts w:ascii="Arial" w:hAnsi="Arial" w:cs="Arial"/>
          <w:sz w:val="24"/>
          <w:szCs w:val="24"/>
        </w:rPr>
      </w:pPr>
      <w:r w:rsidRPr="007B5583">
        <w:rPr>
          <w:rFonts w:ascii="Arial" w:hAnsi="Arial" w:cs="Arial"/>
          <w:sz w:val="24"/>
          <w:szCs w:val="24"/>
        </w:rPr>
        <w:t>ROZDZIAŁ XIV Zawarcie umowy, zabezpieczenie należytego wykonania umowy</w:t>
      </w:r>
    </w:p>
    <w:p w14:paraId="1981C314" w14:textId="77777777" w:rsidR="009A0090" w:rsidRPr="007B5583" w:rsidRDefault="009A0090" w:rsidP="009A0090">
      <w:pPr>
        <w:pStyle w:val="Tekstpodstawowy"/>
        <w:tabs>
          <w:tab w:val="clear" w:pos="567"/>
          <w:tab w:val="left" w:pos="-1843"/>
          <w:tab w:val="num" w:pos="2340"/>
        </w:tabs>
        <w:rPr>
          <w:rFonts w:ascii="Arial" w:hAnsi="Arial" w:cs="Arial"/>
          <w:b w:val="0"/>
          <w:bCs w:val="0"/>
          <w:sz w:val="24"/>
          <w:szCs w:val="24"/>
        </w:rPr>
      </w:pPr>
    </w:p>
    <w:p w14:paraId="22259210" w14:textId="77777777" w:rsidR="009A0090" w:rsidRPr="0031795B" w:rsidRDefault="009A0090" w:rsidP="009A0090">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31795B">
        <w:rPr>
          <w:rFonts w:ascii="Arial" w:hAnsi="Arial" w:cs="Arial"/>
          <w:b w:val="0"/>
          <w:sz w:val="24"/>
          <w:szCs w:val="24"/>
        </w:rPr>
        <w:t xml:space="preserve">Projektowane </w:t>
      </w:r>
      <w:r w:rsidRPr="0031795B">
        <w:rPr>
          <w:rFonts w:ascii="Arial" w:hAnsi="Arial" w:cs="Arial"/>
          <w:b w:val="0"/>
          <w:color w:val="000000"/>
          <w:sz w:val="24"/>
          <w:szCs w:val="24"/>
        </w:rPr>
        <w:t xml:space="preserve">postanowienia umowy, które zostaną wprowadzone do treści tej umowy zawarte są w projekcie umowy </w:t>
      </w:r>
      <w:r w:rsidRPr="0031795B">
        <w:rPr>
          <w:rFonts w:ascii="Arial" w:hAnsi="Arial" w:cs="Arial"/>
          <w:b w:val="0"/>
          <w:sz w:val="24"/>
          <w:szCs w:val="24"/>
        </w:rPr>
        <w:t xml:space="preserve">stanowiącym </w:t>
      </w:r>
      <w:r w:rsidRPr="0031795B">
        <w:rPr>
          <w:rFonts w:ascii="Arial" w:hAnsi="Arial" w:cs="Arial"/>
          <w:sz w:val="24"/>
          <w:szCs w:val="24"/>
        </w:rPr>
        <w:t>załącznik nr 7</w:t>
      </w:r>
      <w:r w:rsidRPr="0031795B">
        <w:rPr>
          <w:rFonts w:ascii="Arial" w:hAnsi="Arial" w:cs="Arial"/>
          <w:b w:val="0"/>
          <w:sz w:val="24"/>
          <w:szCs w:val="24"/>
        </w:rPr>
        <w:t xml:space="preserve"> do SWZ. Wykonawca ma obowiązek zawrzeć umowę zgodnie z tymi postanowieniami.</w:t>
      </w:r>
    </w:p>
    <w:p w14:paraId="16612158" w14:textId="77777777" w:rsidR="009A0090" w:rsidRPr="0031795B" w:rsidRDefault="009A0090" w:rsidP="009A0090">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31795B">
        <w:rPr>
          <w:rFonts w:ascii="Arial" w:hAnsi="Arial" w:cs="Arial"/>
          <w:b w:val="0"/>
          <w:sz w:val="24"/>
          <w:szCs w:val="24"/>
        </w:rPr>
        <w:t>Zabezpieczenie należytego wykonania umowy.</w:t>
      </w:r>
    </w:p>
    <w:p w14:paraId="2748E2EB" w14:textId="77777777" w:rsidR="009A0090" w:rsidRPr="00390F89" w:rsidRDefault="009A0090" w:rsidP="009A0090">
      <w:pPr>
        <w:pStyle w:val="pkt"/>
        <w:numPr>
          <w:ilvl w:val="0"/>
          <w:numId w:val="12"/>
        </w:numPr>
        <w:tabs>
          <w:tab w:val="clear" w:pos="360"/>
          <w:tab w:val="num" w:pos="567"/>
          <w:tab w:val="left" w:pos="6840"/>
        </w:tabs>
        <w:spacing w:before="0" w:after="0"/>
        <w:ind w:left="567" w:hanging="283"/>
        <w:rPr>
          <w:rFonts w:ascii="Arial" w:hAnsi="Arial" w:cs="Arial"/>
          <w:i/>
          <w:iCs/>
        </w:rPr>
      </w:pPr>
      <w:r w:rsidRPr="00390F89">
        <w:rPr>
          <w:rFonts w:ascii="Arial" w:hAnsi="Arial" w:cs="Arial"/>
        </w:rPr>
        <w:t xml:space="preserve">Wykonawca jest zobowiązany wnieść zabezpieczenie należytego wykonania umowy przed zawarciem umowy, w wysokości </w:t>
      </w:r>
      <w:r w:rsidRPr="002401A9">
        <w:rPr>
          <w:rFonts w:ascii="Arial" w:hAnsi="Arial" w:cs="Arial"/>
          <w:b/>
        </w:rPr>
        <w:t xml:space="preserve">5 % </w:t>
      </w:r>
      <w:r w:rsidRPr="002401A9">
        <w:rPr>
          <w:rFonts w:ascii="Arial" w:hAnsi="Arial" w:cs="Arial"/>
        </w:rPr>
        <w:t xml:space="preserve">ceny </w:t>
      </w:r>
      <w:r w:rsidRPr="00390F89">
        <w:rPr>
          <w:rFonts w:ascii="Arial" w:hAnsi="Arial" w:cs="Arial"/>
        </w:rPr>
        <w:t>całkowitej podanej w ofercie.</w:t>
      </w:r>
    </w:p>
    <w:p w14:paraId="323622D2" w14:textId="77777777" w:rsidR="009A0090" w:rsidRPr="00390F89" w:rsidRDefault="009A0090" w:rsidP="009A0090">
      <w:pPr>
        <w:pStyle w:val="pkt"/>
        <w:numPr>
          <w:ilvl w:val="0"/>
          <w:numId w:val="12"/>
        </w:numPr>
        <w:tabs>
          <w:tab w:val="clear" w:pos="360"/>
          <w:tab w:val="num" w:pos="567"/>
        </w:tabs>
        <w:spacing w:before="0" w:after="0"/>
        <w:ind w:left="567" w:hanging="283"/>
        <w:rPr>
          <w:rFonts w:ascii="Arial" w:hAnsi="Arial" w:cs="Arial"/>
        </w:rPr>
      </w:pPr>
      <w:r w:rsidRPr="00390F89">
        <w:rPr>
          <w:rFonts w:ascii="Arial" w:hAnsi="Arial" w:cs="Arial"/>
        </w:rPr>
        <w:t>Zabezpieczenie będzie służyło pokryciu roszczeń z tytułu niewykonania lub nienależytego wykonania umowy.</w:t>
      </w:r>
    </w:p>
    <w:p w14:paraId="61E296C6" w14:textId="77777777" w:rsidR="009A0090" w:rsidRPr="00390F89" w:rsidRDefault="009A0090" w:rsidP="009A0090">
      <w:pPr>
        <w:pStyle w:val="pkt"/>
        <w:numPr>
          <w:ilvl w:val="0"/>
          <w:numId w:val="12"/>
        </w:numPr>
        <w:tabs>
          <w:tab w:val="clear" w:pos="360"/>
          <w:tab w:val="num" w:pos="567"/>
        </w:tabs>
        <w:spacing w:before="0" w:after="0"/>
        <w:ind w:left="567" w:hanging="283"/>
        <w:rPr>
          <w:rFonts w:ascii="Arial" w:hAnsi="Arial" w:cs="Arial"/>
        </w:rPr>
      </w:pPr>
      <w:r w:rsidRPr="00390F89">
        <w:rPr>
          <w:rFonts w:ascii="Arial" w:hAnsi="Arial" w:cs="Arial"/>
        </w:rPr>
        <w:t>Zabezpieczenie należytego wykonania umowy może być wniesione w jednej lub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4CBF0484" w14:textId="77777777" w:rsidR="009A0090" w:rsidRPr="00390F89" w:rsidRDefault="009A0090" w:rsidP="009A0090">
      <w:pPr>
        <w:numPr>
          <w:ilvl w:val="0"/>
          <w:numId w:val="12"/>
        </w:numPr>
        <w:tabs>
          <w:tab w:val="clear" w:pos="360"/>
          <w:tab w:val="num" w:pos="567"/>
        </w:tabs>
        <w:ind w:left="567" w:hanging="283"/>
        <w:jc w:val="both"/>
        <w:rPr>
          <w:rFonts w:ascii="Arial" w:hAnsi="Arial" w:cs="Arial"/>
          <w:sz w:val="24"/>
          <w:szCs w:val="24"/>
        </w:rPr>
      </w:pPr>
      <w:r w:rsidRPr="00390F89">
        <w:rPr>
          <w:rFonts w:ascii="Arial" w:hAnsi="Arial" w:cs="Arial"/>
          <w:sz w:val="24"/>
          <w:szCs w:val="24"/>
        </w:rPr>
        <w:t xml:space="preserve">W  przypadku, gdy wykonawca wnosi zabezpieczenie w formie gwarancji bankowej, gwarancji ubezpieczeniowej lub poręczenia, treść gwarancji/poręczenia powinna wskazywać Gminę </w:t>
      </w:r>
      <w:r>
        <w:rPr>
          <w:rFonts w:ascii="Arial" w:hAnsi="Arial" w:cs="Arial"/>
          <w:sz w:val="24"/>
          <w:szCs w:val="24"/>
        </w:rPr>
        <w:t xml:space="preserve">Złotniki Kujawskie </w:t>
      </w:r>
      <w:r w:rsidRPr="00390F89">
        <w:rPr>
          <w:rFonts w:ascii="Arial" w:hAnsi="Arial" w:cs="Arial"/>
          <w:sz w:val="24"/>
          <w:szCs w:val="24"/>
        </w:rPr>
        <w:t xml:space="preserve">jako beneficjenta gwarancji/poręczenia. </w:t>
      </w:r>
    </w:p>
    <w:p w14:paraId="571D2CF2" w14:textId="77777777" w:rsidR="009A0090" w:rsidRPr="00390F89" w:rsidRDefault="009A0090" w:rsidP="009A0090">
      <w:pPr>
        <w:numPr>
          <w:ilvl w:val="0"/>
          <w:numId w:val="12"/>
        </w:numPr>
        <w:tabs>
          <w:tab w:val="clear" w:pos="360"/>
          <w:tab w:val="num" w:pos="567"/>
        </w:tabs>
        <w:ind w:left="567" w:hanging="283"/>
        <w:jc w:val="both"/>
        <w:rPr>
          <w:rFonts w:ascii="Arial" w:hAnsi="Arial" w:cs="Arial"/>
          <w:sz w:val="24"/>
        </w:rPr>
      </w:pPr>
      <w:r w:rsidRPr="00390F89">
        <w:rPr>
          <w:rFonts w:ascii="Arial" w:hAnsi="Arial" w:cs="Arial"/>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5521676" w14:textId="77777777" w:rsidR="009A0090" w:rsidRPr="00390F89" w:rsidRDefault="009A0090" w:rsidP="009A0090">
      <w:pPr>
        <w:numPr>
          <w:ilvl w:val="0"/>
          <w:numId w:val="12"/>
        </w:numPr>
        <w:tabs>
          <w:tab w:val="clear" w:pos="360"/>
          <w:tab w:val="num" w:pos="567"/>
        </w:tabs>
        <w:ind w:left="567" w:hanging="283"/>
        <w:jc w:val="both"/>
        <w:rPr>
          <w:rFonts w:ascii="Arial" w:hAnsi="Arial" w:cs="Arial"/>
          <w:sz w:val="24"/>
        </w:rPr>
      </w:pPr>
      <w:r w:rsidRPr="00390F89">
        <w:rPr>
          <w:rFonts w:ascii="Arial" w:hAnsi="Arial" w:cs="Arial"/>
          <w:sz w:val="24"/>
        </w:rPr>
        <w:t>W przypadku, gdy wykonawca wnosi zabezpieczenie w formie gwarancji bankowej, gwarancji ubezpieczeniowej lub poręczenia, z treści tych gwarancji/poręczeń musi w szczególności jednoznacznie wynikać:</w:t>
      </w:r>
    </w:p>
    <w:p w14:paraId="0934587B" w14:textId="77777777" w:rsidR="009A0090" w:rsidRPr="00390F89" w:rsidRDefault="009A0090" w:rsidP="009A0090">
      <w:pPr>
        <w:numPr>
          <w:ilvl w:val="0"/>
          <w:numId w:val="13"/>
        </w:numPr>
        <w:tabs>
          <w:tab w:val="num" w:pos="851"/>
        </w:tabs>
        <w:ind w:left="851" w:hanging="284"/>
        <w:jc w:val="both"/>
        <w:rPr>
          <w:rFonts w:ascii="Arial" w:hAnsi="Arial" w:cs="Arial"/>
          <w:sz w:val="24"/>
        </w:rPr>
      </w:pPr>
      <w:r w:rsidRPr="00390F89">
        <w:rPr>
          <w:rFonts w:ascii="Arial" w:hAnsi="Arial" w:cs="Arial"/>
          <w:sz w:val="24"/>
        </w:rPr>
        <w:lastRenderedPageBreak/>
        <w:t xml:space="preserve">zobowiązanie gwaranta/poręczyciela do zapłaty do wysokości określonej w gwarancji/poręczeniu kwoty, </w:t>
      </w:r>
      <w:r w:rsidRPr="00390F89">
        <w:rPr>
          <w:rFonts w:ascii="Arial" w:hAnsi="Arial" w:cs="Arial"/>
          <w:b/>
          <w:sz w:val="24"/>
        </w:rPr>
        <w:t>nieodwołalnie i bezwarunkowo</w:t>
      </w:r>
      <w:r w:rsidRPr="00390F89">
        <w:rPr>
          <w:rFonts w:ascii="Arial" w:hAnsi="Arial" w:cs="Arial"/>
          <w:sz w:val="24"/>
        </w:rPr>
        <w:t>, na pierwsze żądanie beneficjenta gwarancji/poręczenia zawierające oświadczenie, że zaistniały okoliczności związane z niewykonaniem lub nienależytym wykonaniem umowy,</w:t>
      </w:r>
    </w:p>
    <w:p w14:paraId="38330F38" w14:textId="77777777" w:rsidR="009A0090" w:rsidRPr="00390F89" w:rsidRDefault="009A0090" w:rsidP="009A0090">
      <w:pPr>
        <w:numPr>
          <w:ilvl w:val="0"/>
          <w:numId w:val="13"/>
        </w:numPr>
        <w:tabs>
          <w:tab w:val="num" w:pos="851"/>
          <w:tab w:val="num" w:pos="993"/>
        </w:tabs>
        <w:ind w:left="851" w:hanging="284"/>
        <w:jc w:val="both"/>
        <w:rPr>
          <w:rFonts w:ascii="Arial" w:hAnsi="Arial" w:cs="Arial"/>
          <w:sz w:val="24"/>
        </w:rPr>
      </w:pPr>
      <w:r w:rsidRPr="00390F89">
        <w:rPr>
          <w:rFonts w:ascii="Arial" w:hAnsi="Arial" w:cs="Arial"/>
          <w:sz w:val="24"/>
        </w:rPr>
        <w:t xml:space="preserve">zobowiązanie gwaranta/poręczyciela do zapłaty do wysokości określonej w gwarancji/poręczeniu kwoty, </w:t>
      </w:r>
      <w:r w:rsidRPr="00390F89">
        <w:rPr>
          <w:rFonts w:ascii="Arial" w:hAnsi="Arial" w:cs="Arial"/>
          <w:b/>
          <w:sz w:val="24"/>
        </w:rPr>
        <w:t>nieodwołalnie i bezwarunkowo</w:t>
      </w:r>
      <w:r w:rsidRPr="00390F89">
        <w:rPr>
          <w:rFonts w:ascii="Arial" w:hAnsi="Arial" w:cs="Arial"/>
          <w:sz w:val="24"/>
        </w:rPr>
        <w:t>, na pierwsze żądanie beneficjenta gwarancji/poręczenia zawierające oświadczenie, że wykonawca nie wykonał zobowiązania, o którym mowa w art. 452 ust. 8 ustawy (</w:t>
      </w:r>
      <w:r w:rsidRPr="00390F89">
        <w:rPr>
          <w:rFonts w:ascii="Arial" w:hAnsi="Arial" w:cs="Arial"/>
          <w:i/>
          <w:sz w:val="24"/>
        </w:rPr>
        <w:t>dotyczy sytuacji, gdy</w:t>
      </w:r>
      <w:r w:rsidRPr="00390F89">
        <w:rPr>
          <w:rFonts w:ascii="Arial" w:hAnsi="Arial" w:cs="Arial"/>
          <w:i/>
          <w:sz w:val="24"/>
          <w:szCs w:val="24"/>
        </w:rPr>
        <w:t xml:space="preserve"> okres na jaki ma zostać wniesione zabezpieczenie przekracza 5 lat, a wykonawca, zgodnie z </w:t>
      </w:r>
      <w:proofErr w:type="spellStart"/>
      <w:r w:rsidRPr="00390F89">
        <w:rPr>
          <w:rFonts w:ascii="Arial" w:hAnsi="Arial" w:cs="Arial"/>
          <w:i/>
          <w:sz w:val="24"/>
          <w:szCs w:val="24"/>
        </w:rPr>
        <w:t>ppkt</w:t>
      </w:r>
      <w:proofErr w:type="spellEnd"/>
      <w:r w:rsidRPr="00390F89">
        <w:rPr>
          <w:rFonts w:ascii="Arial" w:hAnsi="Arial" w:cs="Arial"/>
          <w:i/>
          <w:sz w:val="24"/>
          <w:szCs w:val="24"/>
        </w:rPr>
        <w:t xml:space="preserve"> 7 lit. a poniżej, wnosi zabezpieczenie w formie innej niż w pieniądzu, na okres nie krótszy niż 5 lat</w:t>
      </w:r>
      <w:r w:rsidRPr="00390F89">
        <w:rPr>
          <w:rFonts w:ascii="Arial" w:hAnsi="Arial" w:cs="Arial"/>
          <w:sz w:val="24"/>
          <w:szCs w:val="24"/>
        </w:rPr>
        <w:t>),</w:t>
      </w:r>
    </w:p>
    <w:p w14:paraId="19DBBB73" w14:textId="77777777" w:rsidR="009A0090" w:rsidRPr="00390F89" w:rsidRDefault="009A0090" w:rsidP="009A0090">
      <w:pPr>
        <w:numPr>
          <w:ilvl w:val="0"/>
          <w:numId w:val="13"/>
        </w:numPr>
        <w:tabs>
          <w:tab w:val="num" w:pos="851"/>
          <w:tab w:val="num" w:pos="993"/>
        </w:tabs>
        <w:ind w:left="851" w:hanging="284"/>
        <w:jc w:val="both"/>
        <w:rPr>
          <w:rFonts w:ascii="Arial" w:hAnsi="Arial" w:cs="Arial"/>
          <w:sz w:val="24"/>
        </w:rPr>
      </w:pPr>
      <w:r w:rsidRPr="00390F89">
        <w:rPr>
          <w:rFonts w:ascii="Arial" w:hAnsi="Arial" w:cs="Arial"/>
          <w:sz w:val="24"/>
        </w:rPr>
        <w:t>termin obowiązywania gwarancji/poręczenia.</w:t>
      </w:r>
    </w:p>
    <w:p w14:paraId="1DB2F808" w14:textId="77777777" w:rsidR="009A0090" w:rsidRPr="00390F89" w:rsidRDefault="009A0090" w:rsidP="009A0090">
      <w:pPr>
        <w:pStyle w:val="pkt"/>
        <w:numPr>
          <w:ilvl w:val="0"/>
          <w:numId w:val="12"/>
        </w:numPr>
        <w:tabs>
          <w:tab w:val="clear" w:pos="360"/>
          <w:tab w:val="left" w:pos="426"/>
          <w:tab w:val="num" w:pos="567"/>
          <w:tab w:val="left" w:pos="709"/>
        </w:tabs>
        <w:spacing w:before="0" w:after="0"/>
        <w:ind w:left="567" w:hanging="283"/>
        <w:rPr>
          <w:rFonts w:ascii="Arial" w:hAnsi="Arial" w:cs="Arial"/>
        </w:rPr>
      </w:pPr>
      <w:r w:rsidRPr="00390F89">
        <w:rPr>
          <w:rFonts w:ascii="Arial" w:hAnsi="Arial" w:cs="Arial"/>
        </w:rPr>
        <w:t>Jeżeli okres na jaki ma zostać wniesione zabezpieczenie przekracza 5 lat:</w:t>
      </w:r>
    </w:p>
    <w:p w14:paraId="75E208CB" w14:textId="77777777" w:rsidR="009A0090" w:rsidRPr="00390F89" w:rsidRDefault="009A0090" w:rsidP="009A0090">
      <w:pPr>
        <w:pStyle w:val="pkt"/>
        <w:numPr>
          <w:ilvl w:val="0"/>
          <w:numId w:val="15"/>
        </w:numPr>
        <w:tabs>
          <w:tab w:val="left" w:pos="426"/>
        </w:tabs>
        <w:spacing w:before="0" w:after="0"/>
        <w:ind w:left="851" w:hanging="284"/>
        <w:rPr>
          <w:rFonts w:ascii="Arial" w:hAnsi="Arial" w:cs="Arial"/>
        </w:rPr>
      </w:pPr>
      <w:r w:rsidRPr="00390F89">
        <w:rPr>
          <w:rFonts w:ascii="Arial" w:hAnsi="Arial" w:cs="Arial"/>
        </w:rPr>
        <w:t xml:space="preserve">zabezpieczenie w pieniądzu wnosi się na cały ten okres, a zabezpieczenie w innej formie wnosi się na okres nie krótszy niż 5 lat, z jednoczesnym </w:t>
      </w:r>
      <w:r w:rsidRPr="00390F89">
        <w:rPr>
          <w:rFonts w:ascii="Arial" w:hAnsi="Arial" w:cs="Arial"/>
          <w:b/>
        </w:rPr>
        <w:t>zobowiązaniem się</w:t>
      </w:r>
      <w:r w:rsidRPr="00390F89">
        <w:rPr>
          <w:rFonts w:ascii="Arial" w:hAnsi="Arial" w:cs="Arial"/>
        </w:rPr>
        <w:t xml:space="preserve"> wykonawcy do przedłużenia zabezpieczenia lub wniesienia nowego zabezpieczenia na kolejne okresy,</w:t>
      </w:r>
    </w:p>
    <w:p w14:paraId="7B78554B" w14:textId="77777777" w:rsidR="009A0090" w:rsidRPr="00390F89" w:rsidRDefault="009A0090" w:rsidP="009A0090">
      <w:pPr>
        <w:pStyle w:val="pkt"/>
        <w:numPr>
          <w:ilvl w:val="0"/>
          <w:numId w:val="15"/>
        </w:numPr>
        <w:tabs>
          <w:tab w:val="left" w:pos="426"/>
        </w:tabs>
        <w:spacing w:before="0" w:after="0"/>
        <w:ind w:left="851" w:hanging="284"/>
        <w:rPr>
          <w:rFonts w:ascii="Arial" w:hAnsi="Arial" w:cs="Arial"/>
        </w:rPr>
      </w:pPr>
      <w:r w:rsidRPr="00390F89">
        <w:rPr>
          <w:rFonts w:ascii="Arial" w:hAnsi="Arial" w:cs="Aria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526D20B2" w14:textId="77777777" w:rsidR="009A0090" w:rsidRPr="00390F89" w:rsidRDefault="009A0090" w:rsidP="009A0090">
      <w:pPr>
        <w:pStyle w:val="pkt"/>
        <w:numPr>
          <w:ilvl w:val="0"/>
          <w:numId w:val="15"/>
        </w:numPr>
        <w:tabs>
          <w:tab w:val="left" w:pos="426"/>
        </w:tabs>
        <w:spacing w:before="0" w:after="0"/>
        <w:ind w:left="851" w:hanging="284"/>
        <w:rPr>
          <w:rFonts w:ascii="Arial" w:hAnsi="Arial" w:cs="Arial"/>
        </w:rPr>
      </w:pPr>
      <w:r w:rsidRPr="00390F89">
        <w:rPr>
          <w:rFonts w:ascii="Arial" w:hAnsi="Arial" w:cs="Arial"/>
        </w:rPr>
        <w:t>wypłata, o której mowa w lit. b, nastąpi nie później niż w ostatnim dniu ważności dotychczasowego zabezpieczenia.</w:t>
      </w:r>
    </w:p>
    <w:p w14:paraId="3F8C2FA5" w14:textId="77777777" w:rsidR="009A0090" w:rsidRPr="00964689" w:rsidRDefault="009A0090" w:rsidP="009A0090">
      <w:pPr>
        <w:pStyle w:val="Tekstpodstawowy"/>
        <w:numPr>
          <w:ilvl w:val="2"/>
          <w:numId w:val="11"/>
        </w:numPr>
        <w:tabs>
          <w:tab w:val="clear" w:pos="567"/>
          <w:tab w:val="clear" w:pos="2340"/>
          <w:tab w:val="left" w:pos="-1843"/>
          <w:tab w:val="num" w:pos="284"/>
        </w:tabs>
        <w:ind w:left="284" w:hanging="284"/>
        <w:rPr>
          <w:rFonts w:ascii="Arial" w:hAnsi="Arial" w:cs="Arial"/>
          <w:b w:val="0"/>
          <w:color w:val="000000"/>
          <w:sz w:val="24"/>
          <w:szCs w:val="24"/>
        </w:rPr>
      </w:pPr>
      <w:r w:rsidRPr="00964689">
        <w:rPr>
          <w:rFonts w:ascii="Arial" w:hAnsi="Arial" w:cs="Arial"/>
          <w:b w:val="0"/>
          <w:sz w:val="24"/>
          <w:szCs w:val="24"/>
        </w:rPr>
        <w:t>Szczegółowe zasady dotyczące zabezpieczenia należytego wykonania umowy zostały  określone w projekcie umowy.</w:t>
      </w:r>
    </w:p>
    <w:p w14:paraId="000CA4C3" w14:textId="77777777" w:rsidR="009A0090" w:rsidRPr="00390F89" w:rsidRDefault="009A0090" w:rsidP="009A0090">
      <w:pPr>
        <w:pStyle w:val="Tekstpodstawowy"/>
        <w:tabs>
          <w:tab w:val="clear" w:pos="567"/>
          <w:tab w:val="left" w:pos="-1843"/>
        </w:tabs>
        <w:ind w:left="284"/>
        <w:rPr>
          <w:rFonts w:ascii="Arial" w:hAnsi="Arial" w:cs="Arial"/>
          <w:color w:val="000000"/>
          <w:sz w:val="24"/>
          <w:szCs w:val="24"/>
        </w:rPr>
      </w:pPr>
    </w:p>
    <w:p w14:paraId="00197BD3" w14:textId="77777777" w:rsidR="009A0090" w:rsidRPr="007B5583" w:rsidRDefault="009A0090" w:rsidP="009A0090">
      <w:pPr>
        <w:pStyle w:val="Nagwek4"/>
        <w:shd w:val="clear" w:color="auto" w:fill="DBDBDB" w:themeFill="accent3" w:themeFillTint="66"/>
        <w:rPr>
          <w:rFonts w:ascii="Arial" w:hAnsi="Arial" w:cs="Arial"/>
          <w:color w:val="auto"/>
        </w:rPr>
      </w:pPr>
      <w:r w:rsidRPr="007B5583">
        <w:rPr>
          <w:rFonts w:ascii="Arial" w:hAnsi="Arial" w:cs="Arial"/>
          <w:color w:val="auto"/>
        </w:rPr>
        <w:t>ROZDZIAŁ XV Pouczenie o środkach ochrony prawnej</w:t>
      </w:r>
    </w:p>
    <w:p w14:paraId="6CAFFCDB" w14:textId="77777777" w:rsidR="009A0090" w:rsidRPr="007B5583" w:rsidRDefault="009A0090" w:rsidP="009A0090">
      <w:pPr>
        <w:ind w:left="426"/>
        <w:jc w:val="both"/>
        <w:rPr>
          <w:rFonts w:ascii="Arial" w:hAnsi="Arial" w:cs="Arial"/>
          <w:b/>
          <w:bCs/>
          <w:sz w:val="24"/>
          <w:szCs w:val="24"/>
        </w:rPr>
      </w:pPr>
    </w:p>
    <w:p w14:paraId="368455B0" w14:textId="77777777" w:rsidR="009A0090" w:rsidRPr="007B5583" w:rsidRDefault="009A0090" w:rsidP="009A0090">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7B5583">
        <w:rPr>
          <w:rFonts w:ascii="Arial" w:hAnsi="Arial" w:cs="Arial"/>
        </w:rPr>
        <w:t>Wykonawcy oraz innemu podmiotowi, jeżeli ma lub miał interes w uzyskaniu zamówienia oraz poniósł lub może ponieść szkodę w wyniku naruszenia przez zamawiającego przepisów ustawy</w:t>
      </w:r>
      <w:r w:rsidRPr="007B5583">
        <w:rPr>
          <w:rFonts w:ascii="Arial" w:hAnsi="Arial" w:cs="Arial"/>
          <w:color w:val="auto"/>
        </w:rPr>
        <w:t>, przysługują środki ochrony prawnej (odwołanie i skarga) przewidziane w Dziale IX ustawy</w:t>
      </w:r>
    </w:p>
    <w:p w14:paraId="0DD8153C" w14:textId="77777777" w:rsidR="009A0090" w:rsidRPr="007B5583" w:rsidRDefault="009A0090" w:rsidP="009A0090">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7B5583">
        <w:rPr>
          <w:rFonts w:ascii="Arial" w:hAnsi="Arial" w:cs="Arial"/>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r w:rsidRPr="007B5583">
        <w:rPr>
          <w:rFonts w:ascii="Arial" w:hAnsi="Arial" w:cs="Arial"/>
          <w:color w:val="auto"/>
        </w:rPr>
        <w:t xml:space="preserve"> </w:t>
      </w:r>
    </w:p>
    <w:p w14:paraId="35B35F89" w14:textId="77777777" w:rsidR="009A0090" w:rsidRPr="007B5583" w:rsidRDefault="009A0090" w:rsidP="009A0090">
      <w:pPr>
        <w:pStyle w:val="Akapitzlist"/>
        <w:numPr>
          <w:ilvl w:val="0"/>
          <w:numId w:val="6"/>
        </w:numPr>
        <w:tabs>
          <w:tab w:val="clear" w:pos="360"/>
          <w:tab w:val="num" w:pos="284"/>
        </w:tabs>
        <w:spacing w:after="0" w:line="240" w:lineRule="auto"/>
        <w:jc w:val="both"/>
        <w:rPr>
          <w:rFonts w:ascii="Arial" w:hAnsi="Arial" w:cs="Arial"/>
          <w:sz w:val="24"/>
          <w:szCs w:val="24"/>
        </w:rPr>
      </w:pPr>
      <w:r w:rsidRPr="007B5583">
        <w:rPr>
          <w:rFonts w:ascii="Arial" w:hAnsi="Arial" w:cs="Arial"/>
          <w:color w:val="000000"/>
          <w:sz w:val="24"/>
          <w:szCs w:val="24"/>
        </w:rPr>
        <w:t>Odwołanie przysługuje na:</w:t>
      </w:r>
    </w:p>
    <w:p w14:paraId="3D64E236" w14:textId="77777777" w:rsidR="009A0090" w:rsidRPr="007B5583" w:rsidRDefault="009A0090" w:rsidP="009A0090">
      <w:pPr>
        <w:pStyle w:val="Akapitzlist"/>
        <w:tabs>
          <w:tab w:val="left" w:pos="709"/>
        </w:tabs>
        <w:spacing w:after="0" w:line="240" w:lineRule="auto"/>
        <w:ind w:left="567" w:hanging="283"/>
        <w:jc w:val="both"/>
        <w:rPr>
          <w:rFonts w:ascii="Arial" w:hAnsi="Arial" w:cs="Arial"/>
          <w:sz w:val="24"/>
          <w:szCs w:val="24"/>
        </w:rPr>
      </w:pPr>
      <w:r w:rsidRPr="007B5583">
        <w:rPr>
          <w:rFonts w:ascii="Arial" w:hAnsi="Arial" w:cs="Arial"/>
          <w:color w:val="000000"/>
          <w:sz w:val="24"/>
          <w:szCs w:val="24"/>
        </w:rPr>
        <w:t>1)</w:t>
      </w:r>
      <w:r w:rsidRPr="007B5583">
        <w:rPr>
          <w:rFonts w:ascii="Arial" w:hAnsi="Arial" w:cs="Arial"/>
          <w:color w:val="000000"/>
          <w:sz w:val="24"/>
          <w:szCs w:val="24"/>
        </w:rPr>
        <w:tab/>
        <w:t>niezgodną z przepisami ustawy czynność zamawiającego, podjętą w postępowaniu o udzielenie zamówienia, w tym na projektowane postanowienie umowy;</w:t>
      </w:r>
    </w:p>
    <w:p w14:paraId="62470A7B" w14:textId="77777777" w:rsidR="009A0090" w:rsidRPr="007B5583" w:rsidRDefault="009A0090" w:rsidP="009A0090">
      <w:pPr>
        <w:pStyle w:val="Akapitzlist"/>
        <w:spacing w:after="0" w:line="240" w:lineRule="auto"/>
        <w:ind w:left="567" w:hanging="283"/>
        <w:jc w:val="both"/>
        <w:rPr>
          <w:rFonts w:ascii="Arial" w:hAnsi="Arial" w:cs="Arial"/>
          <w:sz w:val="24"/>
          <w:szCs w:val="24"/>
        </w:rPr>
      </w:pPr>
      <w:r w:rsidRPr="007B5583">
        <w:rPr>
          <w:rFonts w:ascii="Arial" w:hAnsi="Arial" w:cs="Arial"/>
          <w:color w:val="000000"/>
          <w:sz w:val="24"/>
          <w:szCs w:val="24"/>
        </w:rPr>
        <w:t>2)</w:t>
      </w:r>
      <w:r w:rsidRPr="007B5583">
        <w:rPr>
          <w:rFonts w:ascii="Arial" w:hAnsi="Arial" w:cs="Arial"/>
          <w:color w:val="000000"/>
          <w:sz w:val="24"/>
          <w:szCs w:val="24"/>
        </w:rPr>
        <w:tab/>
        <w:t>zaniechanie czynności w postępowaniu o udzielenie zamówienia, do której zamawiający był obowiązany na podstawie ustawy;</w:t>
      </w:r>
    </w:p>
    <w:p w14:paraId="5A69FADB" w14:textId="77777777" w:rsidR="009A0090" w:rsidRPr="007B5583" w:rsidRDefault="009A0090" w:rsidP="009A0090">
      <w:pPr>
        <w:pStyle w:val="Akapitzlist"/>
        <w:spacing w:after="0" w:line="240" w:lineRule="auto"/>
        <w:ind w:left="567" w:hanging="283"/>
        <w:jc w:val="both"/>
        <w:rPr>
          <w:rFonts w:ascii="Arial" w:hAnsi="Arial" w:cs="Arial"/>
          <w:color w:val="000000"/>
          <w:sz w:val="24"/>
          <w:szCs w:val="24"/>
        </w:rPr>
      </w:pPr>
      <w:r w:rsidRPr="007B5583">
        <w:rPr>
          <w:rFonts w:ascii="Arial" w:hAnsi="Arial" w:cs="Arial"/>
          <w:color w:val="000000"/>
          <w:sz w:val="24"/>
          <w:szCs w:val="24"/>
        </w:rPr>
        <w:t>3)</w:t>
      </w:r>
      <w:r w:rsidRPr="007B5583">
        <w:rPr>
          <w:rFonts w:ascii="Arial" w:hAnsi="Arial" w:cs="Arial"/>
          <w:color w:val="000000"/>
          <w:sz w:val="24"/>
          <w:szCs w:val="24"/>
        </w:rPr>
        <w:tab/>
        <w:t>zaniechanie przeprowadzenia postępowania o udzielenie zamówienia, mimo że zamawiający był do tego obowiązany.</w:t>
      </w:r>
    </w:p>
    <w:p w14:paraId="2EC98C29" w14:textId="77777777" w:rsidR="009A0090" w:rsidRPr="00E21266" w:rsidRDefault="009A0090" w:rsidP="009A0090">
      <w:pPr>
        <w:pStyle w:val="ZLITUSTzmustliter"/>
        <w:numPr>
          <w:ilvl w:val="0"/>
          <w:numId w:val="6"/>
        </w:numPr>
        <w:tabs>
          <w:tab w:val="clear" w:pos="360"/>
          <w:tab w:val="num" w:pos="142"/>
        </w:tabs>
        <w:spacing w:line="240" w:lineRule="auto"/>
        <w:ind w:left="284" w:hanging="284"/>
        <w:rPr>
          <w:rFonts w:ascii="Arial" w:hAnsi="Arial"/>
          <w:szCs w:val="24"/>
        </w:rPr>
      </w:pPr>
      <w:r w:rsidRPr="00E21266">
        <w:rPr>
          <w:rFonts w:ascii="Arial" w:hAnsi="Arial"/>
          <w:szCs w:val="24"/>
        </w:rPr>
        <w:t xml:space="preserve">Odwołanie wnosi się do Prezesa Krajowej Izby Odwoławczej, zwanej dalej Izbą. Odwołujący przekazuje zamawiającemu odwołanie wniesione w formie elektronicznej albo postaci elektronicznej albo kopię tego odwołania, jeżeli zostało </w:t>
      </w:r>
      <w:r w:rsidRPr="00E21266">
        <w:rPr>
          <w:rFonts w:ascii="Arial" w:hAnsi="Arial"/>
          <w:szCs w:val="24"/>
        </w:rPr>
        <w:lastRenderedPageBreak/>
        <w:t xml:space="preserve">ono wniesione w formie pisemnej (np. na Platformie), </w:t>
      </w:r>
      <w:r w:rsidRPr="00E21266">
        <w:rPr>
          <w:rFonts w:ascii="Arial" w:hAnsi="Arial"/>
          <w:color w:val="000000"/>
          <w:szCs w:val="24"/>
        </w:rPr>
        <w:t>przed upływem terminu do wniesienia odwołania w taki sposób, aby mógł on zapoznać się z jego treścią przed upływem tego terminu.</w:t>
      </w:r>
    </w:p>
    <w:p w14:paraId="0512CA41" w14:textId="77777777" w:rsidR="009A0090" w:rsidRPr="007B5583" w:rsidRDefault="009A0090" w:rsidP="009A0090">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E21266">
        <w:rPr>
          <w:rFonts w:ascii="Arial" w:hAnsi="Arial" w:cs="Arial"/>
          <w:color w:val="000000"/>
          <w:sz w:val="24"/>
          <w:szCs w:val="24"/>
        </w:rPr>
        <w:t xml:space="preserve">Domniemywa się, że zamawiający mógł zapoznać się z treścią odwołania przed upływem terminu do jego wniesienia, jeżeli przekazanie </w:t>
      </w:r>
      <w:r>
        <w:rPr>
          <w:rFonts w:ascii="Arial" w:hAnsi="Arial" w:cs="Arial"/>
          <w:color w:val="000000"/>
          <w:sz w:val="24"/>
          <w:szCs w:val="24"/>
        </w:rPr>
        <w:t xml:space="preserve">odpowiednio odwołania albo jego kopii </w:t>
      </w:r>
      <w:r w:rsidRPr="00E21266">
        <w:rPr>
          <w:rFonts w:ascii="Arial" w:hAnsi="Arial" w:cs="Arial"/>
          <w:color w:val="000000"/>
          <w:sz w:val="24"/>
          <w:szCs w:val="24"/>
        </w:rPr>
        <w:t>nastąpiło przed</w:t>
      </w:r>
      <w:r w:rsidRPr="007B5583">
        <w:rPr>
          <w:rFonts w:ascii="Arial" w:hAnsi="Arial" w:cs="Arial"/>
          <w:color w:val="000000"/>
          <w:sz w:val="24"/>
          <w:szCs w:val="24"/>
        </w:rPr>
        <w:t xml:space="preserve"> upływem terminu do jego wniesienia przy użyciu środków komunikacji elektronicznej.</w:t>
      </w:r>
    </w:p>
    <w:p w14:paraId="3CE5CC6C" w14:textId="77777777" w:rsidR="009A0090" w:rsidRPr="007B5583" w:rsidRDefault="009A0090" w:rsidP="009A0090">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7B5583">
        <w:rPr>
          <w:rFonts w:ascii="Arial" w:hAnsi="Arial" w:cs="Arial"/>
          <w:sz w:val="24"/>
          <w:szCs w:val="24"/>
        </w:rPr>
        <w:t>Odwołanie wnosi się w terminie:</w:t>
      </w:r>
    </w:p>
    <w:p w14:paraId="56E01689" w14:textId="77777777" w:rsidR="009A0090" w:rsidRPr="007B5583" w:rsidRDefault="009A0090" w:rsidP="009A0090">
      <w:pPr>
        <w:pStyle w:val="Akapitzlist"/>
        <w:numPr>
          <w:ilvl w:val="6"/>
          <w:numId w:val="16"/>
        </w:numPr>
        <w:tabs>
          <w:tab w:val="clear" w:pos="720"/>
          <w:tab w:val="num" w:pos="567"/>
        </w:tabs>
        <w:autoSpaceDE w:val="0"/>
        <w:autoSpaceDN w:val="0"/>
        <w:adjustRightInd w:val="0"/>
        <w:spacing w:after="0" w:line="240" w:lineRule="auto"/>
        <w:ind w:left="567" w:hanging="283"/>
        <w:jc w:val="both"/>
        <w:rPr>
          <w:rFonts w:ascii="Arial" w:hAnsi="Arial" w:cs="Arial"/>
          <w:sz w:val="24"/>
          <w:szCs w:val="24"/>
        </w:rPr>
      </w:pPr>
      <w:r w:rsidRPr="007B5583">
        <w:rPr>
          <w:rFonts w:ascii="Arial" w:hAnsi="Arial" w:cs="Arial"/>
          <w:color w:val="000000"/>
          <w:sz w:val="24"/>
          <w:szCs w:val="24"/>
        </w:rPr>
        <w:t>5 dni od dnia przekazania informacji o czynności zamawiającego stanowiącej podstawę jego wniesienia, jeżeli informacja została przekazana przy użyciu środków komunikacji elektronicznej,</w:t>
      </w:r>
    </w:p>
    <w:p w14:paraId="6DCD74A9" w14:textId="77777777" w:rsidR="009A0090" w:rsidRPr="007B5583" w:rsidRDefault="009A0090" w:rsidP="009A0090">
      <w:pPr>
        <w:pStyle w:val="Akapitzlist"/>
        <w:numPr>
          <w:ilvl w:val="6"/>
          <w:numId w:val="16"/>
        </w:numPr>
        <w:tabs>
          <w:tab w:val="clear" w:pos="720"/>
          <w:tab w:val="num" w:pos="567"/>
        </w:tabs>
        <w:autoSpaceDE w:val="0"/>
        <w:autoSpaceDN w:val="0"/>
        <w:adjustRightInd w:val="0"/>
        <w:spacing w:after="0" w:line="240" w:lineRule="auto"/>
        <w:ind w:left="567" w:hanging="283"/>
        <w:jc w:val="both"/>
        <w:rPr>
          <w:rFonts w:ascii="Arial" w:hAnsi="Arial" w:cs="Arial"/>
          <w:sz w:val="24"/>
          <w:szCs w:val="24"/>
        </w:rPr>
      </w:pPr>
      <w:r w:rsidRPr="007B5583">
        <w:rPr>
          <w:rFonts w:ascii="Arial" w:hAnsi="Arial" w:cs="Arial"/>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7B5583">
        <w:rPr>
          <w:rFonts w:ascii="Arial" w:hAnsi="Arial" w:cs="Arial"/>
          <w:color w:val="000000"/>
          <w:sz w:val="24"/>
          <w:szCs w:val="24"/>
        </w:rPr>
        <w:t>ppkt</w:t>
      </w:r>
      <w:proofErr w:type="spellEnd"/>
      <w:r w:rsidRPr="007B5583">
        <w:rPr>
          <w:rFonts w:ascii="Arial" w:hAnsi="Arial" w:cs="Arial"/>
          <w:color w:val="000000"/>
          <w:sz w:val="24"/>
          <w:szCs w:val="24"/>
        </w:rPr>
        <w:t xml:space="preserve"> 1).</w:t>
      </w:r>
    </w:p>
    <w:p w14:paraId="7E017100" w14:textId="77777777" w:rsidR="009A0090" w:rsidRPr="007B5583" w:rsidRDefault="009A0090" w:rsidP="009A0090">
      <w:pPr>
        <w:numPr>
          <w:ilvl w:val="0"/>
          <w:numId w:val="6"/>
        </w:numPr>
        <w:tabs>
          <w:tab w:val="clear" w:pos="360"/>
          <w:tab w:val="num" w:pos="142"/>
        </w:tabs>
        <w:autoSpaceDE w:val="0"/>
        <w:autoSpaceDN w:val="0"/>
        <w:adjustRightInd w:val="0"/>
        <w:ind w:left="284" w:hanging="284"/>
        <w:jc w:val="both"/>
        <w:rPr>
          <w:rFonts w:ascii="Arial" w:hAnsi="Arial" w:cs="Arial"/>
          <w:color w:val="000000"/>
          <w:sz w:val="24"/>
          <w:szCs w:val="24"/>
        </w:rPr>
      </w:pPr>
      <w:r w:rsidRPr="007B5583">
        <w:rPr>
          <w:rFonts w:ascii="Arial" w:hAnsi="Arial" w:cs="Arial"/>
          <w:color w:val="000000"/>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Platformie.</w:t>
      </w:r>
    </w:p>
    <w:p w14:paraId="185905B6" w14:textId="77777777" w:rsidR="009A0090" w:rsidRPr="007B5583" w:rsidRDefault="009A0090" w:rsidP="009A0090">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7B5583">
        <w:rPr>
          <w:rFonts w:ascii="Arial" w:hAnsi="Arial" w:cs="Arial"/>
          <w:color w:val="000000"/>
          <w:sz w:val="24"/>
          <w:szCs w:val="24"/>
        </w:rPr>
        <w:t>Odwołanie w przypadkach innych niż określone w pkt 6 i 7 wnosi się w terminie 5 dni od dnia, w którym powzięto lub przy zachowaniu należytej staranności można było powziąć wiadomość o okolicznościach stanowiących podstawę jego wniesienia.</w:t>
      </w:r>
    </w:p>
    <w:p w14:paraId="2A3CE292" w14:textId="77777777" w:rsidR="009A0090" w:rsidRPr="007B5583" w:rsidRDefault="009A0090" w:rsidP="009A0090">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7B5583">
        <w:rPr>
          <w:rFonts w:ascii="Arial" w:hAnsi="Arial" w:cs="Arial"/>
          <w:color w:val="000000"/>
          <w:sz w:val="24"/>
          <w:szCs w:val="24"/>
        </w:rPr>
        <w:t>Jeżeli zamawiający mimo takiego obowiązku nie przesłał wykonawcy zawiadomienia o wyborze najkorzystniejszej oferty, odwołanie wnosi się nie później niż w terminie:</w:t>
      </w:r>
    </w:p>
    <w:p w14:paraId="7CCCD181" w14:textId="77777777" w:rsidR="009A0090" w:rsidRPr="007B5583" w:rsidRDefault="009A0090" w:rsidP="009A0090">
      <w:pPr>
        <w:pStyle w:val="Akapitzlist"/>
        <w:numPr>
          <w:ilvl w:val="6"/>
          <w:numId w:val="11"/>
        </w:numPr>
        <w:tabs>
          <w:tab w:val="clear" w:pos="720"/>
          <w:tab w:val="num" w:pos="567"/>
        </w:tabs>
        <w:spacing w:after="0" w:line="240" w:lineRule="auto"/>
        <w:ind w:left="567" w:hanging="283"/>
        <w:jc w:val="both"/>
        <w:rPr>
          <w:rFonts w:ascii="Arial" w:hAnsi="Arial" w:cs="Arial"/>
          <w:color w:val="000000"/>
          <w:sz w:val="24"/>
          <w:szCs w:val="24"/>
        </w:rPr>
      </w:pPr>
      <w:r w:rsidRPr="007B5583">
        <w:rPr>
          <w:rFonts w:ascii="Arial" w:hAnsi="Arial" w:cs="Arial"/>
          <w:color w:val="000000"/>
          <w:sz w:val="24"/>
          <w:szCs w:val="24"/>
        </w:rPr>
        <w:t>15 dni od dnia zamieszczenia w Biuletynie Zamówień Publicznych ogłoszenia o wyniku postępowania;</w:t>
      </w:r>
    </w:p>
    <w:p w14:paraId="588E333B" w14:textId="77777777" w:rsidR="009A0090" w:rsidRPr="007B5583" w:rsidRDefault="009A0090" w:rsidP="009A0090">
      <w:pPr>
        <w:pStyle w:val="Akapitzlist"/>
        <w:numPr>
          <w:ilvl w:val="6"/>
          <w:numId w:val="11"/>
        </w:numPr>
        <w:tabs>
          <w:tab w:val="clear" w:pos="720"/>
          <w:tab w:val="num" w:pos="567"/>
        </w:tabs>
        <w:spacing w:after="0" w:line="240" w:lineRule="auto"/>
        <w:ind w:left="567" w:hanging="283"/>
        <w:jc w:val="both"/>
        <w:rPr>
          <w:rFonts w:ascii="Arial" w:hAnsi="Arial" w:cs="Arial"/>
          <w:sz w:val="24"/>
          <w:szCs w:val="24"/>
        </w:rPr>
      </w:pPr>
      <w:r w:rsidRPr="007B5583">
        <w:rPr>
          <w:rFonts w:ascii="Arial" w:hAnsi="Arial" w:cs="Arial"/>
          <w:color w:val="000000"/>
          <w:sz w:val="24"/>
          <w:szCs w:val="24"/>
        </w:rPr>
        <w:t>miesiąca od dnia zawarcia umowy, jeżeli zamawiający nie zamieścił w Biuletynie Zamówień Publicznych ogłoszenia o wyniku postępowania.</w:t>
      </w:r>
    </w:p>
    <w:p w14:paraId="62503187" w14:textId="77777777" w:rsidR="009A0090" w:rsidRPr="007B5583" w:rsidRDefault="009A0090" w:rsidP="009A0090">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sz w:val="24"/>
          <w:szCs w:val="24"/>
        </w:rPr>
        <w:t>Odwołanie zawiera elementy wskazane w art. 516 ustawy.</w:t>
      </w:r>
    </w:p>
    <w:p w14:paraId="3988F2BE" w14:textId="77777777" w:rsidR="009A0090" w:rsidRPr="007B5583" w:rsidRDefault="009A0090" w:rsidP="009A0090">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 xml:space="preserve">Na orzeczenie Izby oraz postanowienie Prezesa </w:t>
      </w:r>
      <w:r>
        <w:rPr>
          <w:rFonts w:ascii="Arial" w:hAnsi="Arial" w:cs="Arial"/>
          <w:color w:val="000000"/>
          <w:sz w:val="24"/>
          <w:szCs w:val="24"/>
        </w:rPr>
        <w:t>Izby</w:t>
      </w:r>
      <w:r w:rsidRPr="007B5583">
        <w:rPr>
          <w:rFonts w:ascii="Arial" w:hAnsi="Arial" w:cs="Arial"/>
          <w:color w:val="000000"/>
          <w:sz w:val="24"/>
          <w:szCs w:val="24"/>
        </w:rPr>
        <w:t>, o którym mowa w art. 519 ust. 1 ustawy, stronom oraz uczestnikom postępowania odwoławczego przysługuje skarga do sądu.</w:t>
      </w:r>
    </w:p>
    <w:p w14:paraId="55D52FAD" w14:textId="77777777" w:rsidR="009A0090" w:rsidRPr="007B5583" w:rsidRDefault="009A0090" w:rsidP="009A0090">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 xml:space="preserve">W postępowaniu toczącym się wskutek wniesienia skargi stosuje się odpowiednio przepisy </w:t>
      </w:r>
      <w:r w:rsidRPr="007B5583">
        <w:rPr>
          <w:rFonts w:ascii="Arial" w:hAnsi="Arial" w:cs="Arial"/>
          <w:color w:val="1B1B1B"/>
          <w:sz w:val="24"/>
          <w:szCs w:val="24"/>
        </w:rPr>
        <w:t>ustawy</w:t>
      </w:r>
      <w:r w:rsidRPr="007B5583">
        <w:rPr>
          <w:rFonts w:ascii="Arial" w:hAnsi="Arial" w:cs="Arial"/>
          <w:color w:val="000000"/>
          <w:sz w:val="24"/>
          <w:szCs w:val="24"/>
        </w:rPr>
        <w:t xml:space="preserve"> z dnia 17 listopada 1964 r. - Kodeks postępowania cywilnego o apelacji, jeżeli przepisy Działu IX ustawy nie stanowią inaczej.</w:t>
      </w:r>
    </w:p>
    <w:p w14:paraId="6E92D2B7" w14:textId="77777777" w:rsidR="009A0090" w:rsidRPr="007B5583" w:rsidRDefault="009A0090" w:rsidP="009A0090">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Skargę wnosi się do Sądu Okręgowego w Warszawie - sądu zamówień publicznych.</w:t>
      </w:r>
    </w:p>
    <w:p w14:paraId="11AAB2A4" w14:textId="77777777" w:rsidR="009A0090" w:rsidRPr="007B5583" w:rsidRDefault="009A0090" w:rsidP="009A0090">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 xml:space="preserve">Skargę wnosi się za pośrednictwem </w:t>
      </w:r>
      <w:r w:rsidRPr="00DC370D">
        <w:rPr>
          <w:rFonts w:ascii="Arial" w:hAnsi="Arial" w:cs="Arial"/>
          <w:sz w:val="24"/>
          <w:szCs w:val="24"/>
        </w:rPr>
        <w:t>Prezesa Izby, w</w:t>
      </w:r>
      <w:r w:rsidRPr="007B5583">
        <w:rPr>
          <w:rFonts w:ascii="Arial" w:hAnsi="Arial" w:cs="Arial"/>
          <w:color w:val="000000"/>
          <w:sz w:val="24"/>
          <w:szCs w:val="24"/>
        </w:rPr>
        <w:t xml:space="preserve"> terminie 14 dni od dnia doręczenia orzeczenia Izby lub postanowienia Prezesa Izby, o którym mowa w art. 519 ust. 1 ustawy, przesyłając jednocześnie jej odpis przeciwnikowi skargi. Złożenie skargi w placówce pocztowej operatora wyznaczonego w rozumieniu </w:t>
      </w:r>
      <w:r w:rsidRPr="007B5583">
        <w:rPr>
          <w:rFonts w:ascii="Arial" w:hAnsi="Arial" w:cs="Arial"/>
          <w:color w:val="1B1B1B"/>
          <w:sz w:val="24"/>
          <w:szCs w:val="24"/>
        </w:rPr>
        <w:t>ustawy</w:t>
      </w:r>
      <w:r w:rsidRPr="007B5583">
        <w:rPr>
          <w:rFonts w:ascii="Arial" w:hAnsi="Arial" w:cs="Arial"/>
          <w:color w:val="000000"/>
          <w:sz w:val="24"/>
          <w:szCs w:val="24"/>
        </w:rPr>
        <w:t xml:space="preserve"> z dnia 23 listopada 2012 r. - Prawo pocztowe jest równoznaczne z jej wniesieniem.</w:t>
      </w:r>
    </w:p>
    <w:p w14:paraId="5C93F04E" w14:textId="776B737B" w:rsidR="009A0090" w:rsidRPr="00804553" w:rsidRDefault="009A0090" w:rsidP="009A0090">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7B5583">
        <w:rPr>
          <w:rFonts w:ascii="Arial" w:hAnsi="Arial" w:cs="Arial"/>
          <w:color w:val="000000"/>
          <w:sz w:val="24"/>
          <w:szCs w:val="24"/>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703A3DFA" w14:textId="77777777" w:rsidR="00804553" w:rsidRPr="006F6BD5" w:rsidRDefault="00804553" w:rsidP="00804553">
      <w:pPr>
        <w:tabs>
          <w:tab w:val="left" w:pos="284"/>
        </w:tabs>
        <w:autoSpaceDE w:val="0"/>
        <w:autoSpaceDN w:val="0"/>
        <w:adjustRightInd w:val="0"/>
        <w:ind w:left="284"/>
        <w:jc w:val="both"/>
        <w:rPr>
          <w:rFonts w:ascii="Arial" w:hAnsi="Arial" w:cs="Arial"/>
          <w:sz w:val="24"/>
          <w:szCs w:val="24"/>
        </w:rPr>
      </w:pPr>
    </w:p>
    <w:p w14:paraId="3276B90D" w14:textId="77777777" w:rsidR="009A0090" w:rsidRPr="007B5583" w:rsidRDefault="009A0090" w:rsidP="009A0090">
      <w:pPr>
        <w:tabs>
          <w:tab w:val="num" w:pos="360"/>
        </w:tabs>
        <w:ind w:hanging="357"/>
        <w:jc w:val="both"/>
        <w:rPr>
          <w:rFonts w:ascii="Arial" w:hAnsi="Arial" w:cs="Arial"/>
          <w:sz w:val="24"/>
          <w:szCs w:val="24"/>
        </w:rPr>
      </w:pPr>
    </w:p>
    <w:p w14:paraId="0FA603F6" w14:textId="77777777" w:rsidR="009A0090" w:rsidRPr="00161D81" w:rsidRDefault="009A0090" w:rsidP="009A0090">
      <w:pPr>
        <w:pStyle w:val="Nagwek4"/>
        <w:shd w:val="clear" w:color="auto" w:fill="DBDBDB" w:themeFill="accent3" w:themeFillTint="66"/>
        <w:rPr>
          <w:rFonts w:ascii="Arial" w:hAnsi="Arial" w:cs="Arial"/>
          <w:color w:val="auto"/>
        </w:rPr>
      </w:pPr>
      <w:r w:rsidRPr="00161D81">
        <w:rPr>
          <w:rFonts w:ascii="Arial" w:hAnsi="Arial" w:cs="Arial"/>
          <w:color w:val="auto"/>
        </w:rPr>
        <w:lastRenderedPageBreak/>
        <w:t>ROZDZIAŁ XVI Opis przedmiotu zamówienia</w:t>
      </w:r>
    </w:p>
    <w:p w14:paraId="6EF2BED8" w14:textId="77777777" w:rsidR="009A0090" w:rsidRPr="00161D81" w:rsidRDefault="009A0090" w:rsidP="009A0090">
      <w:pPr>
        <w:ind w:left="426"/>
        <w:jc w:val="both"/>
        <w:rPr>
          <w:rFonts w:ascii="Arial" w:hAnsi="Arial" w:cs="Arial"/>
          <w:b/>
          <w:bCs/>
          <w:sz w:val="24"/>
          <w:szCs w:val="24"/>
        </w:rPr>
      </w:pPr>
    </w:p>
    <w:p w14:paraId="7190536F" w14:textId="0106C85E" w:rsidR="009A0090" w:rsidRPr="002A69D3" w:rsidRDefault="009A0090" w:rsidP="009A0090">
      <w:pPr>
        <w:pStyle w:val="Akapitzlist"/>
        <w:numPr>
          <w:ilvl w:val="0"/>
          <w:numId w:val="17"/>
        </w:numPr>
        <w:shd w:val="clear" w:color="auto" w:fill="FFFFFF"/>
        <w:spacing w:after="0" w:line="240" w:lineRule="auto"/>
        <w:ind w:left="284" w:right="2" w:hanging="284"/>
        <w:jc w:val="both"/>
        <w:rPr>
          <w:rStyle w:val="Uwydatnienie"/>
          <w:rFonts w:ascii="Arial" w:eastAsia="Times New Roman" w:hAnsi="Arial" w:cs="Arial"/>
          <w:color w:val="000000"/>
          <w:sz w:val="24"/>
          <w:szCs w:val="24"/>
        </w:rPr>
      </w:pPr>
      <w:r w:rsidRPr="00161D81">
        <w:rPr>
          <w:rFonts w:ascii="Arial" w:hAnsi="Arial" w:cs="Arial"/>
          <w:sz w:val="24"/>
          <w:szCs w:val="24"/>
        </w:rPr>
        <w:t xml:space="preserve">Przedmiotem zamówienia jest wykonanie robot budowlanych pn. </w:t>
      </w:r>
      <w:r w:rsidRPr="00951982">
        <w:rPr>
          <w:rStyle w:val="Uwydatnienie"/>
          <w:rFonts w:ascii="Arial" w:hAnsi="Arial" w:cs="Arial"/>
          <w:b/>
          <w:bCs/>
          <w:i w:val="0"/>
          <w:iCs w:val="0"/>
          <w:sz w:val="24"/>
          <w:szCs w:val="24"/>
        </w:rPr>
        <w:t xml:space="preserve">„Przebudowa drogi gminnej w </w:t>
      </w:r>
      <w:r w:rsidR="00951982" w:rsidRPr="00951982">
        <w:rPr>
          <w:rStyle w:val="Uwydatnienie"/>
          <w:rFonts w:ascii="Arial" w:hAnsi="Arial" w:cs="Arial"/>
          <w:b/>
          <w:bCs/>
          <w:i w:val="0"/>
          <w:iCs w:val="0"/>
          <w:sz w:val="24"/>
          <w:szCs w:val="24"/>
        </w:rPr>
        <w:t>Broniewie</w:t>
      </w:r>
      <w:r w:rsidRPr="00951982">
        <w:rPr>
          <w:rStyle w:val="Uwydatnienie"/>
          <w:rFonts w:ascii="Arial" w:hAnsi="Arial" w:cs="Arial"/>
          <w:b/>
          <w:bCs/>
          <w:i w:val="0"/>
          <w:iCs w:val="0"/>
          <w:sz w:val="24"/>
          <w:szCs w:val="24"/>
        </w:rPr>
        <w:t>”.</w:t>
      </w:r>
    </w:p>
    <w:p w14:paraId="7C416ACD" w14:textId="77777777" w:rsidR="002A69D3" w:rsidRPr="00951982" w:rsidRDefault="002A69D3" w:rsidP="002A69D3">
      <w:pPr>
        <w:pStyle w:val="Akapitzlist"/>
        <w:shd w:val="clear" w:color="auto" w:fill="FFFFFF"/>
        <w:spacing w:after="0" w:line="240" w:lineRule="auto"/>
        <w:ind w:left="284" w:right="2"/>
        <w:jc w:val="both"/>
        <w:rPr>
          <w:rFonts w:ascii="Arial" w:eastAsia="Times New Roman" w:hAnsi="Arial" w:cs="Arial"/>
          <w:i/>
          <w:iCs/>
          <w:color w:val="000000"/>
          <w:sz w:val="24"/>
          <w:szCs w:val="24"/>
        </w:rPr>
      </w:pPr>
    </w:p>
    <w:p w14:paraId="48DDC9FA" w14:textId="77777777" w:rsidR="009A0090" w:rsidRPr="009D3F01" w:rsidRDefault="009A0090" w:rsidP="009A0090">
      <w:pPr>
        <w:pStyle w:val="Akapitzlist"/>
        <w:numPr>
          <w:ilvl w:val="0"/>
          <w:numId w:val="17"/>
        </w:numPr>
        <w:shd w:val="clear" w:color="auto" w:fill="FFFFFF"/>
        <w:spacing w:after="0" w:line="240" w:lineRule="auto"/>
        <w:ind w:left="284" w:right="2" w:hanging="284"/>
        <w:jc w:val="both"/>
        <w:rPr>
          <w:rFonts w:ascii="Arial" w:eastAsia="Times New Roman" w:hAnsi="Arial" w:cs="Arial"/>
          <w:color w:val="000000"/>
          <w:sz w:val="24"/>
          <w:szCs w:val="24"/>
        </w:rPr>
      </w:pPr>
      <w:r w:rsidRPr="00161D81">
        <w:rPr>
          <w:rFonts w:ascii="Arial" w:eastAsia="Times New Roman" w:hAnsi="Arial" w:cs="Arial"/>
          <w:spacing w:val="-3"/>
          <w:sz w:val="24"/>
          <w:szCs w:val="24"/>
        </w:rPr>
        <w:t>Wspólny słownik zamówień publicznych (CPV):</w:t>
      </w:r>
    </w:p>
    <w:p w14:paraId="64867242" w14:textId="6A4C5D53" w:rsidR="00565E52" w:rsidRPr="00100AC3" w:rsidRDefault="009A0090" w:rsidP="009A0090">
      <w:pPr>
        <w:pStyle w:val="Akapitzlist"/>
        <w:shd w:val="clear" w:color="auto" w:fill="FFFFFF"/>
        <w:spacing w:after="0" w:line="240" w:lineRule="auto"/>
        <w:ind w:right="2"/>
        <w:jc w:val="both"/>
        <w:rPr>
          <w:rFonts w:ascii="Arial" w:eastAsia="Times New Roman" w:hAnsi="Arial" w:cs="Arial"/>
          <w:bCs/>
          <w:sz w:val="24"/>
          <w:szCs w:val="24"/>
        </w:rPr>
      </w:pPr>
      <w:r>
        <w:rPr>
          <w:rFonts w:ascii="Arial" w:eastAsia="Times New Roman" w:hAnsi="Arial" w:cs="Arial"/>
          <w:bCs/>
          <w:sz w:val="24"/>
          <w:szCs w:val="24"/>
        </w:rPr>
        <w:t>4523</w:t>
      </w:r>
      <w:r w:rsidR="00951982">
        <w:rPr>
          <w:rFonts w:ascii="Arial" w:eastAsia="Times New Roman" w:hAnsi="Arial" w:cs="Arial"/>
          <w:bCs/>
          <w:sz w:val="24"/>
          <w:szCs w:val="24"/>
        </w:rPr>
        <w:t>0000</w:t>
      </w:r>
      <w:r>
        <w:rPr>
          <w:rFonts w:ascii="Arial" w:eastAsia="Times New Roman" w:hAnsi="Arial" w:cs="Arial"/>
          <w:bCs/>
          <w:sz w:val="24"/>
          <w:szCs w:val="24"/>
        </w:rPr>
        <w:t>-</w:t>
      </w:r>
      <w:r w:rsidR="00951982">
        <w:rPr>
          <w:rFonts w:ascii="Arial" w:eastAsia="Times New Roman" w:hAnsi="Arial" w:cs="Arial"/>
          <w:bCs/>
          <w:sz w:val="24"/>
          <w:szCs w:val="24"/>
        </w:rPr>
        <w:t>8</w:t>
      </w:r>
      <w:r>
        <w:rPr>
          <w:rFonts w:ascii="Arial" w:eastAsia="Times New Roman" w:hAnsi="Arial" w:cs="Arial"/>
          <w:bCs/>
          <w:sz w:val="24"/>
          <w:szCs w:val="24"/>
        </w:rPr>
        <w:t xml:space="preserve"> </w:t>
      </w:r>
      <w:r w:rsidR="00100AC3" w:rsidRPr="00100AC3">
        <w:rPr>
          <w:rFonts w:ascii="Arial" w:hAnsi="Arial" w:cs="Arial"/>
          <w:sz w:val="24"/>
          <w:szCs w:val="24"/>
        </w:rPr>
        <w:t>Roboty budowlane w zakresie budowy rurociągów, linii komunikacyjnych i elektroenergetycznych, autostrad, dróg, lotnisk i kolei; wyrównywanie terenu</w:t>
      </w:r>
    </w:p>
    <w:p w14:paraId="72D70C5B" w14:textId="77777777" w:rsidR="00565E52" w:rsidRDefault="00565E52" w:rsidP="009A0090">
      <w:pPr>
        <w:pStyle w:val="Akapitzlist"/>
        <w:shd w:val="clear" w:color="auto" w:fill="FFFFFF"/>
        <w:spacing w:after="0" w:line="240" w:lineRule="auto"/>
        <w:ind w:right="2"/>
        <w:jc w:val="both"/>
        <w:rPr>
          <w:rFonts w:ascii="Arial" w:eastAsia="Times New Roman" w:hAnsi="Arial" w:cs="Arial"/>
          <w:bCs/>
          <w:sz w:val="24"/>
          <w:szCs w:val="24"/>
        </w:rPr>
      </w:pPr>
      <w:bookmarkStart w:id="3" w:name="_Hlk106093471"/>
    </w:p>
    <w:p w14:paraId="65784269" w14:textId="77777777" w:rsidR="00710526" w:rsidRDefault="009A0090" w:rsidP="001F6B43">
      <w:pPr>
        <w:pStyle w:val="Akapitzlist"/>
        <w:shd w:val="clear" w:color="auto" w:fill="FFFFFF"/>
        <w:spacing w:after="0" w:line="240" w:lineRule="auto"/>
        <w:ind w:left="284" w:right="2"/>
        <w:jc w:val="both"/>
        <w:rPr>
          <w:rFonts w:ascii="Arial" w:hAnsi="Arial" w:cs="Arial"/>
          <w:sz w:val="24"/>
          <w:szCs w:val="24"/>
        </w:rPr>
      </w:pPr>
      <w:r w:rsidRPr="009D3F01">
        <w:rPr>
          <w:rFonts w:ascii="Arial" w:hAnsi="Arial" w:cs="Arial"/>
          <w:sz w:val="24"/>
          <w:szCs w:val="24"/>
        </w:rPr>
        <w:t xml:space="preserve">Przedmiotowe zamówienie obejmuje </w:t>
      </w:r>
      <w:r w:rsidR="002A69D3">
        <w:rPr>
          <w:rFonts w:ascii="Arial" w:hAnsi="Arial" w:cs="Arial"/>
          <w:sz w:val="24"/>
          <w:szCs w:val="24"/>
        </w:rPr>
        <w:t>przebudowę drogi gminnej nr 150101C oraz drogi gminnej wewnętrznej w Broniewie, gmina Złotniki Kujawskie.</w:t>
      </w:r>
      <w:r w:rsidR="00780BAA">
        <w:rPr>
          <w:rFonts w:ascii="Arial" w:hAnsi="Arial" w:cs="Arial"/>
          <w:sz w:val="24"/>
          <w:szCs w:val="24"/>
        </w:rPr>
        <w:t xml:space="preserve"> </w:t>
      </w:r>
      <w:r w:rsidR="002A69D3">
        <w:rPr>
          <w:rFonts w:ascii="Arial" w:hAnsi="Arial" w:cs="Arial"/>
          <w:sz w:val="24"/>
          <w:szCs w:val="24"/>
        </w:rPr>
        <w:t>Zakres zadania obejmuj</w:t>
      </w:r>
      <w:r w:rsidR="00780BAA">
        <w:rPr>
          <w:rFonts w:ascii="Arial" w:hAnsi="Arial" w:cs="Arial"/>
          <w:sz w:val="24"/>
          <w:szCs w:val="24"/>
        </w:rPr>
        <w:t>e</w:t>
      </w:r>
      <w:r w:rsidR="002A69D3">
        <w:rPr>
          <w:rFonts w:ascii="Arial" w:hAnsi="Arial" w:cs="Arial"/>
          <w:sz w:val="24"/>
          <w:szCs w:val="24"/>
        </w:rPr>
        <w:t xml:space="preserve"> przebudow</w:t>
      </w:r>
      <w:r w:rsidR="00780BAA">
        <w:rPr>
          <w:rFonts w:ascii="Arial" w:hAnsi="Arial" w:cs="Arial"/>
          <w:sz w:val="24"/>
          <w:szCs w:val="24"/>
        </w:rPr>
        <w:t>ę drogi gminnej nr 150101C na odc</w:t>
      </w:r>
      <w:r w:rsidR="00846F87">
        <w:rPr>
          <w:rFonts w:ascii="Arial" w:hAnsi="Arial" w:cs="Arial"/>
          <w:sz w:val="24"/>
          <w:szCs w:val="24"/>
        </w:rPr>
        <w:t>i</w:t>
      </w:r>
      <w:r w:rsidR="00780BAA">
        <w:rPr>
          <w:rFonts w:ascii="Arial" w:hAnsi="Arial" w:cs="Arial"/>
          <w:sz w:val="24"/>
          <w:szCs w:val="24"/>
        </w:rPr>
        <w:t xml:space="preserve">nku 360,59 m oraz przebudowę drogi gminnej wewnętrznej na odcinku 152,32 m. </w:t>
      </w:r>
      <w:r w:rsidR="002A69D3">
        <w:rPr>
          <w:rFonts w:ascii="Arial" w:hAnsi="Arial" w:cs="Arial"/>
          <w:sz w:val="24"/>
          <w:szCs w:val="24"/>
        </w:rPr>
        <w:t>Początek inwestycji stanowi skrzyżowanie z drogą wojewódzką</w:t>
      </w:r>
      <w:r w:rsidR="00EB5941">
        <w:rPr>
          <w:rFonts w:ascii="Arial" w:hAnsi="Arial" w:cs="Arial"/>
          <w:sz w:val="24"/>
          <w:szCs w:val="24"/>
        </w:rPr>
        <w:t xml:space="preserve"> nr 246.</w:t>
      </w:r>
      <w:r w:rsidR="001F6B43" w:rsidRPr="001F6B43">
        <w:rPr>
          <w:rFonts w:ascii="Arial" w:hAnsi="Arial" w:cs="Arial"/>
          <w:sz w:val="24"/>
          <w:szCs w:val="24"/>
        </w:rPr>
        <w:t xml:space="preserve"> </w:t>
      </w:r>
    </w:p>
    <w:p w14:paraId="3CF65CC9" w14:textId="51989D2C" w:rsidR="001F6B43" w:rsidRDefault="001F6B43" w:rsidP="001F6B43">
      <w:pPr>
        <w:pStyle w:val="Akapitzlist"/>
        <w:shd w:val="clear" w:color="auto" w:fill="FFFFFF"/>
        <w:spacing w:after="0" w:line="240" w:lineRule="auto"/>
        <w:ind w:left="284" w:right="2"/>
        <w:jc w:val="both"/>
        <w:rPr>
          <w:rFonts w:ascii="Arial" w:hAnsi="Arial" w:cs="Arial"/>
          <w:sz w:val="24"/>
          <w:szCs w:val="24"/>
        </w:rPr>
      </w:pPr>
      <w:r>
        <w:rPr>
          <w:rFonts w:ascii="Arial" w:hAnsi="Arial" w:cs="Arial"/>
          <w:sz w:val="24"/>
          <w:szCs w:val="24"/>
        </w:rPr>
        <w:t xml:space="preserve">Zakres </w:t>
      </w:r>
      <w:r w:rsidRPr="00257E44">
        <w:rPr>
          <w:rFonts w:ascii="Arial" w:hAnsi="Arial" w:cs="Arial"/>
          <w:sz w:val="24"/>
          <w:szCs w:val="24"/>
        </w:rPr>
        <w:t>robót</w:t>
      </w:r>
      <w:r>
        <w:rPr>
          <w:rFonts w:ascii="Arial" w:hAnsi="Arial" w:cs="Arial"/>
          <w:sz w:val="24"/>
          <w:szCs w:val="24"/>
        </w:rPr>
        <w:t xml:space="preserve"> obejmuje</w:t>
      </w:r>
      <w:r w:rsidR="00710526">
        <w:rPr>
          <w:rFonts w:ascii="Arial" w:hAnsi="Arial" w:cs="Arial"/>
          <w:sz w:val="24"/>
          <w:szCs w:val="24"/>
        </w:rPr>
        <w:t>:</w:t>
      </w:r>
    </w:p>
    <w:p w14:paraId="79EA2267" w14:textId="525262AF" w:rsidR="001F6B43" w:rsidRPr="00257E44" w:rsidRDefault="001F6B43" w:rsidP="001F6B43">
      <w:pPr>
        <w:pStyle w:val="Akapitzlist"/>
        <w:shd w:val="clear" w:color="auto" w:fill="FFFFFF"/>
        <w:spacing w:after="0" w:line="240" w:lineRule="auto"/>
        <w:ind w:left="284" w:right="2"/>
        <w:jc w:val="both"/>
        <w:rPr>
          <w:rFonts w:ascii="Arial" w:hAnsi="Arial" w:cs="Arial"/>
          <w:sz w:val="24"/>
          <w:szCs w:val="24"/>
        </w:rPr>
      </w:pPr>
    </w:p>
    <w:p w14:paraId="553614F1" w14:textId="77777777" w:rsidR="008D6300" w:rsidRPr="008D6300" w:rsidRDefault="001F6B43" w:rsidP="001F6B43">
      <w:pPr>
        <w:pStyle w:val="Akapitzlist"/>
        <w:numPr>
          <w:ilvl w:val="0"/>
          <w:numId w:val="39"/>
        </w:numPr>
        <w:shd w:val="clear" w:color="auto" w:fill="FFFFFF"/>
        <w:spacing w:after="0" w:line="240" w:lineRule="auto"/>
        <w:ind w:right="2"/>
        <w:jc w:val="both"/>
        <w:rPr>
          <w:rFonts w:ascii="Arial" w:eastAsia="Times New Roman" w:hAnsi="Arial" w:cs="Arial"/>
          <w:color w:val="000000"/>
          <w:sz w:val="24"/>
          <w:szCs w:val="24"/>
        </w:rPr>
      </w:pPr>
      <w:r w:rsidRPr="00257E44">
        <w:rPr>
          <w:rFonts w:ascii="Arial" w:hAnsi="Arial" w:cs="Arial"/>
          <w:sz w:val="24"/>
          <w:szCs w:val="24"/>
        </w:rPr>
        <w:t>Ro</w:t>
      </w:r>
      <w:r w:rsidR="008D6300">
        <w:rPr>
          <w:rFonts w:ascii="Arial" w:hAnsi="Arial" w:cs="Arial"/>
          <w:sz w:val="24"/>
          <w:szCs w:val="24"/>
        </w:rPr>
        <w:t>boty przygotowawcze zabezpieczenie i oznakowanie placu budowy, roboty pomiarowe, roboty rozbiórkowe,</w:t>
      </w:r>
    </w:p>
    <w:p w14:paraId="2A8464F5" w14:textId="13874BC4" w:rsidR="008D6300" w:rsidRPr="008D6300" w:rsidRDefault="008D6300" w:rsidP="001F6B43">
      <w:pPr>
        <w:pStyle w:val="Akapitzlist"/>
        <w:numPr>
          <w:ilvl w:val="0"/>
          <w:numId w:val="39"/>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Roboty ziemne wykopy wykonywane mechanicznie, wykopy ziemne w obrębie urządzeń obcych wykonywane ręcznie, korytowanie i profilowanie podłoża,</w:t>
      </w:r>
    </w:p>
    <w:p w14:paraId="48ACB692" w14:textId="77777777" w:rsidR="00957041" w:rsidRPr="00957041" w:rsidRDefault="008D6300" w:rsidP="001F6B43">
      <w:pPr>
        <w:pStyle w:val="Akapitzlist"/>
        <w:numPr>
          <w:ilvl w:val="0"/>
          <w:numId w:val="39"/>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Roboty budowlano – montażowe warstwy wzmacniające, warstwy podbudowy, nawierzchnie,</w:t>
      </w:r>
    </w:p>
    <w:p w14:paraId="29A4AD87" w14:textId="77777777" w:rsidR="00957041" w:rsidRPr="00957041" w:rsidRDefault="00957041" w:rsidP="001F6B43">
      <w:pPr>
        <w:pStyle w:val="Akapitzlist"/>
        <w:numPr>
          <w:ilvl w:val="0"/>
          <w:numId w:val="39"/>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Roboty wykończeniowe humusowanie z obsianiem, porządkowanie pasa   drogowego,</w:t>
      </w:r>
    </w:p>
    <w:p w14:paraId="2EAC0681" w14:textId="01C6AF3A" w:rsidR="00957041" w:rsidRPr="00710526" w:rsidRDefault="00957041" w:rsidP="001F6B43">
      <w:pPr>
        <w:pStyle w:val="Akapitzlist"/>
        <w:numPr>
          <w:ilvl w:val="0"/>
          <w:numId w:val="39"/>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Obsługa geodezyjna</w:t>
      </w:r>
      <w:r w:rsidR="00202815">
        <w:rPr>
          <w:rFonts w:ascii="Arial" w:hAnsi="Arial" w:cs="Arial"/>
          <w:sz w:val="24"/>
          <w:szCs w:val="24"/>
        </w:rPr>
        <w:t>,</w:t>
      </w:r>
    </w:p>
    <w:p w14:paraId="4302F245" w14:textId="6142695B" w:rsidR="00710526" w:rsidRPr="00710526" w:rsidRDefault="00710526" w:rsidP="00710526">
      <w:pPr>
        <w:pStyle w:val="Akapitzlist"/>
        <w:numPr>
          <w:ilvl w:val="0"/>
          <w:numId w:val="39"/>
        </w:numPr>
        <w:autoSpaceDE w:val="0"/>
        <w:autoSpaceDN w:val="0"/>
        <w:adjustRightInd w:val="0"/>
        <w:rPr>
          <w:rFonts w:ascii="Arial" w:hAnsi="Arial" w:cs="Arial"/>
          <w:bCs/>
          <w:sz w:val="24"/>
          <w:szCs w:val="24"/>
        </w:rPr>
      </w:pPr>
      <w:r w:rsidRPr="00710526">
        <w:rPr>
          <w:rFonts w:ascii="Arial" w:eastAsiaTheme="minorHAnsi" w:hAnsi="Arial" w:cs="Arial"/>
          <w:sz w:val="24"/>
          <w:szCs w:val="24"/>
        </w:rPr>
        <w:t>Oznakowanie drogowe zgodnie z projektem czasowej organizacji ruchu.</w:t>
      </w:r>
    </w:p>
    <w:p w14:paraId="4E5C6E7E" w14:textId="77777777" w:rsidR="00202815" w:rsidRPr="00710526" w:rsidRDefault="00202815" w:rsidP="00202815">
      <w:pPr>
        <w:pStyle w:val="Akapitzlist"/>
        <w:numPr>
          <w:ilvl w:val="0"/>
          <w:numId w:val="39"/>
        </w:numPr>
        <w:autoSpaceDE w:val="0"/>
        <w:autoSpaceDN w:val="0"/>
        <w:adjustRightInd w:val="0"/>
        <w:rPr>
          <w:rFonts w:ascii="Arial" w:hAnsi="Arial" w:cs="Arial"/>
          <w:bCs/>
          <w:sz w:val="24"/>
          <w:szCs w:val="24"/>
        </w:rPr>
      </w:pPr>
      <w:r w:rsidRPr="00710526">
        <w:rPr>
          <w:rFonts w:ascii="Arial" w:eastAsiaTheme="minorHAnsi" w:hAnsi="Arial" w:cs="Arial"/>
          <w:sz w:val="24"/>
          <w:szCs w:val="24"/>
        </w:rPr>
        <w:t>Oznakowanie drogowe zgodnie z projektem stałej organizacji ruchu.</w:t>
      </w:r>
    </w:p>
    <w:p w14:paraId="04EB3B95" w14:textId="73748E4D" w:rsidR="00EB5941" w:rsidRPr="00EB5941" w:rsidRDefault="00EB5941" w:rsidP="00957041">
      <w:pPr>
        <w:pStyle w:val="Akapitzlist"/>
        <w:shd w:val="clear" w:color="auto" w:fill="FFFFFF"/>
        <w:spacing w:after="0" w:line="240" w:lineRule="auto"/>
        <w:ind w:left="284" w:right="2"/>
        <w:jc w:val="both"/>
        <w:rPr>
          <w:rFonts w:ascii="Arial" w:eastAsia="Times New Roman" w:hAnsi="Arial" w:cs="Arial"/>
          <w:color w:val="000000"/>
          <w:sz w:val="24"/>
          <w:szCs w:val="24"/>
        </w:rPr>
      </w:pPr>
    </w:p>
    <w:p w14:paraId="3589D118" w14:textId="7A07F4AB" w:rsidR="00EB5941" w:rsidRDefault="00EB5941" w:rsidP="009A0090">
      <w:pPr>
        <w:pStyle w:val="Akapitzlist"/>
        <w:numPr>
          <w:ilvl w:val="0"/>
          <w:numId w:val="17"/>
        </w:numPr>
        <w:shd w:val="clear" w:color="auto" w:fill="FFFFFF"/>
        <w:spacing w:after="0" w:line="240" w:lineRule="auto"/>
        <w:ind w:left="284" w:right="2" w:hanging="284"/>
        <w:jc w:val="both"/>
        <w:rPr>
          <w:rFonts w:ascii="Arial" w:eastAsia="Times New Roman" w:hAnsi="Arial" w:cs="Arial"/>
          <w:color w:val="000000"/>
          <w:sz w:val="24"/>
          <w:szCs w:val="24"/>
        </w:rPr>
      </w:pPr>
      <w:r>
        <w:rPr>
          <w:rFonts w:ascii="Arial" w:eastAsia="Times New Roman" w:hAnsi="Arial" w:cs="Arial"/>
          <w:color w:val="000000"/>
          <w:sz w:val="24"/>
          <w:szCs w:val="24"/>
        </w:rPr>
        <w:t>Parametry techniczne:</w:t>
      </w:r>
    </w:p>
    <w:p w14:paraId="1E422D66" w14:textId="3DB5702D" w:rsidR="00EB5941" w:rsidRDefault="00EB5941" w:rsidP="00EB5941">
      <w:pPr>
        <w:pStyle w:val="Akapitzlist"/>
        <w:numPr>
          <w:ilvl w:val="0"/>
          <w:numId w:val="35"/>
        </w:numPr>
        <w:shd w:val="clear" w:color="auto" w:fill="FFFFFF"/>
        <w:spacing w:after="0" w:line="240" w:lineRule="auto"/>
        <w:ind w:right="2"/>
        <w:jc w:val="both"/>
        <w:rPr>
          <w:rFonts w:ascii="Arial" w:eastAsia="Times New Roman" w:hAnsi="Arial" w:cs="Arial"/>
          <w:color w:val="000000"/>
          <w:sz w:val="24"/>
          <w:szCs w:val="24"/>
        </w:rPr>
      </w:pPr>
      <w:r>
        <w:rPr>
          <w:rFonts w:ascii="Arial" w:eastAsia="Times New Roman" w:hAnsi="Arial" w:cs="Arial"/>
          <w:color w:val="000000"/>
          <w:sz w:val="24"/>
          <w:szCs w:val="24"/>
        </w:rPr>
        <w:t>Kategoria obiektu budowlanego:</w:t>
      </w:r>
      <w:r>
        <w:rPr>
          <w:rFonts w:ascii="Arial" w:eastAsia="Times New Roman" w:hAnsi="Arial" w:cs="Arial"/>
          <w:color w:val="000000"/>
          <w:sz w:val="24"/>
          <w:szCs w:val="24"/>
        </w:rPr>
        <w:tab/>
        <w:t>XXV</w:t>
      </w:r>
    </w:p>
    <w:p w14:paraId="749D3F7E" w14:textId="03DB807B" w:rsidR="00EB5941" w:rsidRDefault="00EB5941" w:rsidP="00EB5941">
      <w:pPr>
        <w:pStyle w:val="Akapitzlist"/>
        <w:numPr>
          <w:ilvl w:val="0"/>
          <w:numId w:val="35"/>
        </w:numPr>
        <w:shd w:val="clear" w:color="auto" w:fill="FFFFFF"/>
        <w:spacing w:after="0" w:line="240" w:lineRule="auto"/>
        <w:ind w:right="2"/>
        <w:jc w:val="both"/>
        <w:rPr>
          <w:rFonts w:ascii="Arial" w:eastAsia="Times New Roman" w:hAnsi="Arial" w:cs="Arial"/>
          <w:color w:val="000000"/>
          <w:sz w:val="24"/>
          <w:szCs w:val="24"/>
        </w:rPr>
      </w:pPr>
      <w:r>
        <w:rPr>
          <w:rFonts w:ascii="Arial" w:eastAsia="Times New Roman" w:hAnsi="Arial" w:cs="Arial"/>
          <w:color w:val="000000"/>
          <w:sz w:val="24"/>
          <w:szCs w:val="24"/>
        </w:rPr>
        <w:t>Klasa drogi:</w:t>
      </w:r>
      <w:r>
        <w:rPr>
          <w:rFonts w:ascii="Arial" w:eastAsia="Times New Roman" w:hAnsi="Arial" w:cs="Arial"/>
          <w:color w:val="000000"/>
          <w:sz w:val="24"/>
          <w:szCs w:val="24"/>
        </w:rPr>
        <w:tab/>
        <w:t>droga wewnętrzna klasy D</w:t>
      </w:r>
    </w:p>
    <w:p w14:paraId="16DC9773" w14:textId="462C27A1" w:rsidR="00EB5941" w:rsidRDefault="00EB5941" w:rsidP="00EB5941">
      <w:pPr>
        <w:pStyle w:val="Akapitzlist"/>
        <w:numPr>
          <w:ilvl w:val="0"/>
          <w:numId w:val="35"/>
        </w:numPr>
        <w:shd w:val="clear" w:color="auto" w:fill="FFFFFF"/>
        <w:spacing w:after="0" w:line="240" w:lineRule="auto"/>
        <w:ind w:right="2"/>
        <w:jc w:val="both"/>
        <w:rPr>
          <w:rFonts w:ascii="Arial" w:eastAsia="Times New Roman" w:hAnsi="Arial" w:cs="Arial"/>
          <w:color w:val="000000"/>
          <w:sz w:val="24"/>
          <w:szCs w:val="24"/>
        </w:rPr>
      </w:pPr>
      <w:r>
        <w:rPr>
          <w:rFonts w:ascii="Arial" w:eastAsia="Times New Roman" w:hAnsi="Arial" w:cs="Arial"/>
          <w:color w:val="000000"/>
          <w:sz w:val="24"/>
          <w:szCs w:val="24"/>
        </w:rPr>
        <w:t>Przekrój:</w:t>
      </w:r>
      <w:r>
        <w:rPr>
          <w:rFonts w:ascii="Arial" w:eastAsia="Times New Roman" w:hAnsi="Arial" w:cs="Arial"/>
          <w:color w:val="000000"/>
          <w:sz w:val="24"/>
          <w:szCs w:val="24"/>
        </w:rPr>
        <w:tab/>
        <w:t>droga 1x2,</w:t>
      </w:r>
    </w:p>
    <w:p w14:paraId="26F932F7" w14:textId="2BAB8028" w:rsidR="00EB5941" w:rsidRDefault="00EB5941" w:rsidP="00EB5941">
      <w:pPr>
        <w:pStyle w:val="Akapitzlist"/>
        <w:numPr>
          <w:ilvl w:val="0"/>
          <w:numId w:val="35"/>
        </w:numPr>
        <w:shd w:val="clear" w:color="auto" w:fill="FFFFFF"/>
        <w:spacing w:after="0" w:line="240" w:lineRule="auto"/>
        <w:ind w:right="2"/>
        <w:jc w:val="both"/>
        <w:rPr>
          <w:rFonts w:ascii="Arial" w:eastAsia="Times New Roman" w:hAnsi="Arial" w:cs="Arial"/>
          <w:color w:val="000000"/>
          <w:sz w:val="24"/>
          <w:szCs w:val="24"/>
        </w:rPr>
      </w:pPr>
      <w:r>
        <w:rPr>
          <w:rFonts w:ascii="Arial" w:eastAsia="Times New Roman" w:hAnsi="Arial" w:cs="Arial"/>
          <w:color w:val="000000"/>
          <w:sz w:val="24"/>
          <w:szCs w:val="24"/>
        </w:rPr>
        <w:t>Kategoria ruchu:</w:t>
      </w:r>
      <w:r>
        <w:rPr>
          <w:rFonts w:ascii="Arial" w:eastAsia="Times New Roman" w:hAnsi="Arial" w:cs="Arial"/>
          <w:color w:val="000000"/>
          <w:sz w:val="24"/>
          <w:szCs w:val="24"/>
        </w:rPr>
        <w:tab/>
        <w:t>KR1</w:t>
      </w:r>
    </w:p>
    <w:p w14:paraId="6D603C32" w14:textId="57020ECE" w:rsidR="00EB5941" w:rsidRDefault="00EB5941" w:rsidP="00EB5941">
      <w:pPr>
        <w:pStyle w:val="Akapitzlist"/>
        <w:numPr>
          <w:ilvl w:val="0"/>
          <w:numId w:val="35"/>
        </w:numPr>
        <w:shd w:val="clear" w:color="auto" w:fill="FFFFFF"/>
        <w:spacing w:after="0" w:line="240" w:lineRule="auto"/>
        <w:ind w:right="2"/>
        <w:jc w:val="both"/>
        <w:rPr>
          <w:rFonts w:ascii="Arial" w:eastAsia="Times New Roman" w:hAnsi="Arial" w:cs="Arial"/>
          <w:color w:val="000000"/>
          <w:sz w:val="24"/>
          <w:szCs w:val="24"/>
        </w:rPr>
      </w:pPr>
      <w:r>
        <w:rPr>
          <w:rFonts w:ascii="Arial" w:eastAsia="Times New Roman" w:hAnsi="Arial" w:cs="Arial"/>
          <w:color w:val="000000"/>
          <w:sz w:val="24"/>
          <w:szCs w:val="24"/>
        </w:rPr>
        <w:t>Prędkość projektowana:</w:t>
      </w:r>
      <w:r>
        <w:rPr>
          <w:rFonts w:ascii="Arial" w:eastAsia="Times New Roman" w:hAnsi="Arial" w:cs="Arial"/>
          <w:color w:val="000000"/>
          <w:sz w:val="24"/>
          <w:szCs w:val="24"/>
        </w:rPr>
        <w:tab/>
        <w:t>30 km/h</w:t>
      </w:r>
    </w:p>
    <w:p w14:paraId="04FEDDE4" w14:textId="5C8593A1" w:rsidR="00EB5941" w:rsidRDefault="00EB5941" w:rsidP="00EB5941">
      <w:pPr>
        <w:pStyle w:val="Akapitzlist"/>
        <w:numPr>
          <w:ilvl w:val="0"/>
          <w:numId w:val="35"/>
        </w:numPr>
        <w:shd w:val="clear" w:color="auto" w:fill="FFFFFF"/>
        <w:spacing w:after="0" w:line="240" w:lineRule="auto"/>
        <w:ind w:right="2"/>
        <w:jc w:val="both"/>
        <w:rPr>
          <w:rFonts w:ascii="Arial" w:eastAsia="Times New Roman" w:hAnsi="Arial" w:cs="Arial"/>
          <w:color w:val="000000"/>
          <w:sz w:val="24"/>
          <w:szCs w:val="24"/>
        </w:rPr>
      </w:pPr>
      <w:r>
        <w:rPr>
          <w:rFonts w:ascii="Arial" w:eastAsia="Times New Roman" w:hAnsi="Arial" w:cs="Arial"/>
          <w:color w:val="000000"/>
          <w:sz w:val="24"/>
          <w:szCs w:val="24"/>
        </w:rPr>
        <w:t>Szerokość jezdni:</w:t>
      </w:r>
      <w:r>
        <w:rPr>
          <w:rFonts w:ascii="Arial" w:eastAsia="Times New Roman" w:hAnsi="Arial" w:cs="Arial"/>
          <w:color w:val="000000"/>
          <w:sz w:val="24"/>
          <w:szCs w:val="24"/>
        </w:rPr>
        <w:tab/>
        <w:t>3,5 m</w:t>
      </w:r>
    </w:p>
    <w:p w14:paraId="0B7D6DEB" w14:textId="73675773" w:rsidR="00EB5941" w:rsidRDefault="00EB5941" w:rsidP="00EB5941">
      <w:pPr>
        <w:pStyle w:val="Akapitzlist"/>
        <w:numPr>
          <w:ilvl w:val="0"/>
          <w:numId w:val="35"/>
        </w:numPr>
        <w:shd w:val="clear" w:color="auto" w:fill="FFFFFF"/>
        <w:spacing w:after="0" w:line="240" w:lineRule="auto"/>
        <w:ind w:right="2"/>
        <w:jc w:val="both"/>
        <w:rPr>
          <w:rFonts w:ascii="Arial" w:eastAsia="Times New Roman" w:hAnsi="Arial" w:cs="Arial"/>
          <w:color w:val="000000"/>
          <w:sz w:val="24"/>
          <w:szCs w:val="24"/>
        </w:rPr>
      </w:pPr>
      <w:r>
        <w:rPr>
          <w:rFonts w:ascii="Arial" w:eastAsia="Times New Roman" w:hAnsi="Arial" w:cs="Arial"/>
          <w:color w:val="000000"/>
          <w:sz w:val="24"/>
          <w:szCs w:val="24"/>
        </w:rPr>
        <w:t>Szerokość poboczy:</w:t>
      </w:r>
      <w:r>
        <w:rPr>
          <w:rFonts w:ascii="Arial" w:eastAsia="Times New Roman" w:hAnsi="Arial" w:cs="Arial"/>
          <w:color w:val="000000"/>
          <w:sz w:val="24"/>
          <w:szCs w:val="24"/>
        </w:rPr>
        <w:tab/>
        <w:t>0,75 m</w:t>
      </w:r>
    </w:p>
    <w:p w14:paraId="35F08BCB" w14:textId="77777777" w:rsidR="00033DAD" w:rsidRPr="00033DAD" w:rsidRDefault="00033DAD" w:rsidP="009A0090">
      <w:pPr>
        <w:pStyle w:val="Akapitzlist"/>
        <w:numPr>
          <w:ilvl w:val="0"/>
          <w:numId w:val="17"/>
        </w:numPr>
        <w:shd w:val="clear" w:color="auto" w:fill="FFFFFF"/>
        <w:spacing w:after="0" w:line="240" w:lineRule="auto"/>
        <w:ind w:left="284" w:right="2" w:hanging="284"/>
        <w:jc w:val="both"/>
        <w:rPr>
          <w:rFonts w:ascii="Arial" w:eastAsia="Times New Roman" w:hAnsi="Arial" w:cs="Arial"/>
          <w:color w:val="000000"/>
          <w:sz w:val="24"/>
          <w:szCs w:val="24"/>
        </w:rPr>
      </w:pPr>
      <w:r>
        <w:rPr>
          <w:rFonts w:ascii="Arial" w:hAnsi="Arial" w:cs="Arial"/>
          <w:sz w:val="24"/>
          <w:szCs w:val="24"/>
        </w:rPr>
        <w:t>Konstrukcja:</w:t>
      </w:r>
    </w:p>
    <w:p w14:paraId="4C04D023" w14:textId="348058C3" w:rsidR="00033DAD" w:rsidRPr="00F2391C" w:rsidRDefault="00033DAD" w:rsidP="00033DAD">
      <w:pPr>
        <w:pStyle w:val="Akapitzlist"/>
        <w:shd w:val="clear" w:color="auto" w:fill="FFFFFF"/>
        <w:spacing w:after="0" w:line="240" w:lineRule="auto"/>
        <w:ind w:left="284" w:right="2"/>
        <w:jc w:val="both"/>
        <w:rPr>
          <w:rFonts w:ascii="Arial" w:hAnsi="Arial" w:cs="Arial"/>
          <w:sz w:val="24"/>
          <w:szCs w:val="24"/>
          <w:u w:val="single"/>
        </w:rPr>
      </w:pPr>
      <w:r w:rsidRPr="00F2391C">
        <w:rPr>
          <w:rFonts w:ascii="Arial" w:hAnsi="Arial" w:cs="Arial"/>
          <w:sz w:val="24"/>
          <w:szCs w:val="24"/>
          <w:u w:val="single"/>
        </w:rPr>
        <w:t>Wzmocnienie istniejącej nawierzchni [konstrukcja „A.1”]:</w:t>
      </w:r>
    </w:p>
    <w:p w14:paraId="01D9EED6" w14:textId="23872F47" w:rsidR="00033DAD" w:rsidRPr="00033DAD" w:rsidRDefault="00033DAD" w:rsidP="00033DAD">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warstwa ścieralna z betonu asfaltowego AC11S gr 4 cm</w:t>
      </w:r>
    </w:p>
    <w:p w14:paraId="6F629793" w14:textId="31074010" w:rsidR="00033DAD" w:rsidRPr="00033DAD" w:rsidRDefault="00033DAD" w:rsidP="00033DAD">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warstwa wiążąca z betonu asfaltowego AC16W, gr. 5 cm</w:t>
      </w:r>
    </w:p>
    <w:p w14:paraId="5843391E" w14:textId="1890A9CF" w:rsidR="00033DAD" w:rsidRPr="00033DAD" w:rsidRDefault="00033DAD" w:rsidP="00033DAD">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 xml:space="preserve">warstwa profilowa z mieszanki niezwiązanej z kruszywa C90/3 gr. </w:t>
      </w:r>
      <w:r w:rsidR="00F2391C">
        <w:rPr>
          <w:rFonts w:ascii="Arial" w:hAnsi="Arial" w:cs="Arial"/>
          <w:sz w:val="24"/>
          <w:szCs w:val="24"/>
        </w:rPr>
        <w:t>m</w:t>
      </w:r>
      <w:r>
        <w:rPr>
          <w:rFonts w:ascii="Arial" w:hAnsi="Arial" w:cs="Arial"/>
          <w:sz w:val="24"/>
          <w:szCs w:val="24"/>
        </w:rPr>
        <w:t>in. 10</w:t>
      </w:r>
      <w:r w:rsidR="00F2391C">
        <w:rPr>
          <w:rFonts w:ascii="Arial" w:hAnsi="Arial" w:cs="Arial"/>
          <w:sz w:val="24"/>
          <w:szCs w:val="24"/>
        </w:rPr>
        <w:t xml:space="preserve"> cm</w:t>
      </w:r>
      <w:r>
        <w:rPr>
          <w:rFonts w:ascii="Arial" w:hAnsi="Arial" w:cs="Arial"/>
          <w:sz w:val="24"/>
          <w:szCs w:val="24"/>
        </w:rPr>
        <w:t xml:space="preserve"> </w:t>
      </w:r>
    </w:p>
    <w:p w14:paraId="79293468" w14:textId="328D73D1" w:rsidR="00033DAD" w:rsidRPr="00F2391C" w:rsidRDefault="007229C6" w:rsidP="007229C6">
      <w:pPr>
        <w:shd w:val="clear" w:color="auto" w:fill="FFFFFF"/>
        <w:ind w:right="2"/>
        <w:jc w:val="both"/>
        <w:rPr>
          <w:rFonts w:ascii="Arial" w:hAnsi="Arial" w:cs="Arial"/>
          <w:color w:val="000000"/>
          <w:sz w:val="24"/>
          <w:szCs w:val="24"/>
          <w:u w:val="single"/>
        </w:rPr>
      </w:pPr>
      <w:r w:rsidRPr="007229C6">
        <w:rPr>
          <w:rFonts w:ascii="Arial" w:hAnsi="Arial" w:cs="Arial"/>
          <w:color w:val="000000"/>
          <w:sz w:val="24"/>
          <w:szCs w:val="24"/>
        </w:rPr>
        <w:t xml:space="preserve">     </w:t>
      </w:r>
      <w:r w:rsidR="00F2391C" w:rsidRPr="00F2391C">
        <w:rPr>
          <w:rFonts w:ascii="Arial" w:hAnsi="Arial" w:cs="Arial"/>
          <w:color w:val="000000"/>
          <w:sz w:val="24"/>
          <w:szCs w:val="24"/>
          <w:u w:val="single"/>
        </w:rPr>
        <w:t>Poszerzenia oraz konstrukcja nowej nawierzchni [konstrukcja „B.1”]:</w:t>
      </w:r>
    </w:p>
    <w:p w14:paraId="69E91CAC" w14:textId="77777777" w:rsidR="00F2391C" w:rsidRPr="00033DAD" w:rsidRDefault="00F2391C" w:rsidP="00F2391C">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bookmarkStart w:id="4" w:name="_Hlk105575576"/>
      <w:r>
        <w:rPr>
          <w:rFonts w:ascii="Arial" w:hAnsi="Arial" w:cs="Arial"/>
          <w:sz w:val="24"/>
          <w:szCs w:val="24"/>
        </w:rPr>
        <w:t>warstwa ścieralna z betonu asfaltowego AC11S gr 4 cm</w:t>
      </w:r>
    </w:p>
    <w:p w14:paraId="2EFDDE3C" w14:textId="77777777" w:rsidR="00F2391C" w:rsidRPr="00033DAD" w:rsidRDefault="00F2391C" w:rsidP="00F2391C">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warstwa wiążąca z betonu asfaltowego AC16W, gr. 5 cm</w:t>
      </w:r>
    </w:p>
    <w:p w14:paraId="5C435EEA" w14:textId="77777777" w:rsidR="00F2391C" w:rsidRPr="00033DAD" w:rsidRDefault="00F2391C" w:rsidP="00F2391C">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lastRenderedPageBreak/>
        <w:t xml:space="preserve">warstwa profilowa z mieszanki niezwiązanej z kruszywa C90/3 gr. min. 10 cm </w:t>
      </w:r>
    </w:p>
    <w:p w14:paraId="0900C670" w14:textId="43231A11" w:rsidR="00033DAD" w:rsidRPr="00033DAD" w:rsidRDefault="00F2391C" w:rsidP="00033DAD">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Pr>
          <w:rFonts w:ascii="Arial" w:eastAsia="Times New Roman" w:hAnsi="Arial" w:cs="Arial"/>
          <w:color w:val="000000"/>
          <w:sz w:val="24"/>
          <w:szCs w:val="24"/>
        </w:rPr>
        <w:t>warstwa podbudowy zasadniczej z mieszanki niezwiązanej z kruszywa C90/3 gr. 15 cm (układana do wysokości istniejącej nawierzchni jezdni)</w:t>
      </w:r>
    </w:p>
    <w:p w14:paraId="3109554E" w14:textId="4ECC192D" w:rsidR="00033DAD" w:rsidRPr="00033DAD" w:rsidRDefault="00F2391C" w:rsidP="00033DAD">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Pr>
          <w:rFonts w:ascii="Arial" w:eastAsia="Times New Roman" w:hAnsi="Arial" w:cs="Arial"/>
          <w:color w:val="000000"/>
          <w:sz w:val="24"/>
          <w:szCs w:val="24"/>
        </w:rPr>
        <w:t>warstwy wzmacniające</w:t>
      </w:r>
      <w:bookmarkEnd w:id="4"/>
    </w:p>
    <w:p w14:paraId="641BCB36" w14:textId="678C8C90" w:rsidR="00033DAD" w:rsidRPr="007229C6" w:rsidRDefault="007229C6" w:rsidP="007229C6">
      <w:pPr>
        <w:shd w:val="clear" w:color="auto" w:fill="FFFFFF"/>
        <w:ind w:right="2"/>
        <w:jc w:val="both"/>
        <w:rPr>
          <w:rFonts w:ascii="Arial" w:hAnsi="Arial" w:cs="Arial"/>
          <w:color w:val="000000"/>
          <w:sz w:val="24"/>
          <w:szCs w:val="24"/>
          <w:u w:val="single"/>
        </w:rPr>
      </w:pPr>
      <w:r>
        <w:rPr>
          <w:rFonts w:ascii="Arial" w:hAnsi="Arial" w:cs="Arial"/>
          <w:color w:val="000000"/>
          <w:sz w:val="24"/>
          <w:szCs w:val="24"/>
        </w:rPr>
        <w:t xml:space="preserve">    </w:t>
      </w:r>
      <w:r w:rsidR="00F2391C" w:rsidRPr="007229C6">
        <w:rPr>
          <w:rFonts w:ascii="Arial" w:hAnsi="Arial" w:cs="Arial"/>
          <w:color w:val="000000"/>
          <w:sz w:val="24"/>
          <w:szCs w:val="24"/>
          <w:u w:val="single"/>
        </w:rPr>
        <w:t>Nowa konstrukcja nawierzchni [konstrukcja</w:t>
      </w:r>
      <w:r w:rsidRPr="007229C6">
        <w:rPr>
          <w:rFonts w:ascii="Arial" w:hAnsi="Arial" w:cs="Arial"/>
          <w:color w:val="000000"/>
          <w:sz w:val="24"/>
          <w:szCs w:val="24"/>
          <w:u w:val="single"/>
        </w:rPr>
        <w:t xml:space="preserve"> „B.2”]:</w:t>
      </w:r>
    </w:p>
    <w:p w14:paraId="00984771" w14:textId="77777777" w:rsidR="007229C6" w:rsidRPr="00033DAD" w:rsidRDefault="007229C6" w:rsidP="00F2391C">
      <w:pPr>
        <w:pStyle w:val="Akapitzlist"/>
        <w:shd w:val="clear" w:color="auto" w:fill="FFFFFF"/>
        <w:spacing w:after="0" w:line="240" w:lineRule="auto"/>
        <w:ind w:left="1004" w:right="2"/>
        <w:jc w:val="both"/>
        <w:rPr>
          <w:rFonts w:ascii="Arial" w:eastAsia="Times New Roman" w:hAnsi="Arial" w:cs="Arial"/>
          <w:color w:val="000000"/>
          <w:sz w:val="24"/>
          <w:szCs w:val="24"/>
        </w:rPr>
      </w:pPr>
    </w:p>
    <w:p w14:paraId="1E6573D0" w14:textId="77777777" w:rsidR="007229C6" w:rsidRPr="007229C6" w:rsidRDefault="007229C6" w:rsidP="00033DAD">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warstwa ścieralna  AC11S gr. 4 cm</w:t>
      </w:r>
    </w:p>
    <w:p w14:paraId="30551A85" w14:textId="79E59EF6" w:rsidR="009A0090" w:rsidRPr="007229C6" w:rsidRDefault="007229C6" w:rsidP="00033DAD">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warstwa wiążąca   AC16W gr.5 cm</w:t>
      </w:r>
      <w:r w:rsidR="009A0090" w:rsidRPr="009D3F01">
        <w:rPr>
          <w:rFonts w:ascii="Arial" w:hAnsi="Arial" w:cs="Arial"/>
          <w:sz w:val="24"/>
          <w:szCs w:val="24"/>
        </w:rPr>
        <w:t xml:space="preserve"> </w:t>
      </w:r>
    </w:p>
    <w:p w14:paraId="7910382D" w14:textId="3BBE24FF" w:rsidR="007229C6" w:rsidRPr="00926EB4" w:rsidRDefault="007229C6" w:rsidP="00033DAD">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warstwa podbudowy z mieszanki niezwiązanej z kruszywa C90/3 gr. 20 cm</w:t>
      </w:r>
    </w:p>
    <w:p w14:paraId="089E13B2" w14:textId="3AE7E305" w:rsidR="00926EB4" w:rsidRPr="00926EB4" w:rsidRDefault="00926EB4" w:rsidP="00033DAD">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Pr>
          <w:rFonts w:ascii="Arial" w:hAnsi="Arial" w:cs="Arial"/>
          <w:sz w:val="24"/>
          <w:szCs w:val="24"/>
        </w:rPr>
        <w:t>warstwy wzmacniające</w:t>
      </w:r>
    </w:p>
    <w:p w14:paraId="6CFD08EF" w14:textId="38B56B1B" w:rsidR="00926EB4" w:rsidRPr="00705225" w:rsidRDefault="00926EB4" w:rsidP="00705225">
      <w:pPr>
        <w:shd w:val="clear" w:color="auto" w:fill="FFFFFF"/>
        <w:ind w:right="2" w:firstLine="360"/>
        <w:jc w:val="both"/>
        <w:rPr>
          <w:rFonts w:ascii="Arial" w:hAnsi="Arial" w:cs="Arial"/>
          <w:color w:val="000000"/>
          <w:sz w:val="24"/>
          <w:szCs w:val="24"/>
          <w:u w:val="single"/>
        </w:rPr>
      </w:pPr>
      <w:r w:rsidRPr="00705225">
        <w:rPr>
          <w:rFonts w:ascii="Arial" w:hAnsi="Arial" w:cs="Arial"/>
          <w:color w:val="000000"/>
          <w:sz w:val="24"/>
          <w:szCs w:val="24"/>
          <w:u w:val="single"/>
        </w:rPr>
        <w:t>Pobocza</w:t>
      </w:r>
      <w:r w:rsidR="00705225" w:rsidRPr="00705225">
        <w:rPr>
          <w:rFonts w:ascii="Arial" w:hAnsi="Arial" w:cs="Arial"/>
          <w:color w:val="000000"/>
          <w:sz w:val="24"/>
          <w:szCs w:val="24"/>
          <w:u w:val="single"/>
        </w:rPr>
        <w:sym w:font="Symbol" w:char="F09E"/>
      </w:r>
      <w:r w:rsidR="00705225" w:rsidRPr="00705225">
        <w:rPr>
          <w:rFonts w:ascii="Arial" w:hAnsi="Arial" w:cs="Arial"/>
          <w:color w:val="000000"/>
          <w:sz w:val="24"/>
          <w:szCs w:val="24"/>
          <w:u w:val="single"/>
        </w:rPr>
        <w:t>:</w:t>
      </w:r>
    </w:p>
    <w:p w14:paraId="2C77BE24" w14:textId="0F47D27A" w:rsidR="00926EB4" w:rsidRDefault="00926EB4" w:rsidP="00926EB4">
      <w:pPr>
        <w:pStyle w:val="Akapitzlist"/>
        <w:numPr>
          <w:ilvl w:val="0"/>
          <w:numId w:val="37"/>
        </w:numPr>
        <w:shd w:val="clear" w:color="auto" w:fill="FFFFFF"/>
        <w:ind w:right="2"/>
        <w:jc w:val="both"/>
        <w:rPr>
          <w:rFonts w:ascii="Arial" w:hAnsi="Arial" w:cs="Arial"/>
          <w:color w:val="000000"/>
          <w:sz w:val="24"/>
          <w:szCs w:val="24"/>
        </w:rPr>
      </w:pPr>
      <w:r>
        <w:rPr>
          <w:rFonts w:ascii="Arial" w:hAnsi="Arial" w:cs="Arial"/>
          <w:color w:val="000000"/>
          <w:sz w:val="24"/>
          <w:szCs w:val="24"/>
        </w:rPr>
        <w:t>warstwa nawierzchni z kruszywa łamanego stabilizowanego mechanicznie- gr.20 cm</w:t>
      </w:r>
    </w:p>
    <w:p w14:paraId="51624E7D" w14:textId="22DAAB8C" w:rsidR="00926EB4" w:rsidRDefault="00926EB4" w:rsidP="00926EB4">
      <w:pPr>
        <w:pStyle w:val="Akapitzlist"/>
        <w:numPr>
          <w:ilvl w:val="0"/>
          <w:numId w:val="37"/>
        </w:numPr>
        <w:shd w:val="clear" w:color="auto" w:fill="FFFFFF"/>
        <w:ind w:right="2"/>
        <w:jc w:val="both"/>
        <w:rPr>
          <w:rFonts w:ascii="Arial" w:hAnsi="Arial" w:cs="Arial"/>
          <w:color w:val="000000"/>
          <w:sz w:val="24"/>
          <w:szCs w:val="24"/>
        </w:rPr>
      </w:pPr>
      <w:r>
        <w:rPr>
          <w:rFonts w:ascii="Arial" w:hAnsi="Arial" w:cs="Arial"/>
          <w:color w:val="000000"/>
          <w:sz w:val="24"/>
          <w:szCs w:val="24"/>
        </w:rPr>
        <w:t xml:space="preserve">warstwa </w:t>
      </w:r>
      <w:proofErr w:type="spellStart"/>
      <w:r>
        <w:rPr>
          <w:rFonts w:ascii="Arial" w:hAnsi="Arial" w:cs="Arial"/>
          <w:color w:val="000000"/>
          <w:sz w:val="24"/>
          <w:szCs w:val="24"/>
        </w:rPr>
        <w:t>mrozoochronna</w:t>
      </w:r>
      <w:proofErr w:type="spellEnd"/>
      <w:r>
        <w:rPr>
          <w:rFonts w:ascii="Arial" w:hAnsi="Arial" w:cs="Arial"/>
          <w:color w:val="000000"/>
          <w:sz w:val="24"/>
          <w:szCs w:val="24"/>
        </w:rPr>
        <w:t xml:space="preserve"> z gruntu stabilizowanego cementem C1, 5/2 gr. 22 cm</w:t>
      </w:r>
    </w:p>
    <w:p w14:paraId="39F3F14D" w14:textId="01B93F84" w:rsidR="00705225" w:rsidRPr="00705225" w:rsidRDefault="00705225" w:rsidP="00705225">
      <w:pPr>
        <w:shd w:val="clear" w:color="auto" w:fill="FFFFFF"/>
        <w:ind w:right="2" w:firstLine="284"/>
        <w:jc w:val="both"/>
        <w:rPr>
          <w:rFonts w:ascii="Arial" w:hAnsi="Arial" w:cs="Arial"/>
          <w:color w:val="000000"/>
          <w:sz w:val="24"/>
          <w:szCs w:val="24"/>
          <w:u w:val="single"/>
        </w:rPr>
      </w:pPr>
      <w:r w:rsidRPr="00705225">
        <w:rPr>
          <w:rFonts w:ascii="Arial" w:hAnsi="Arial" w:cs="Arial"/>
          <w:color w:val="000000"/>
          <w:sz w:val="24"/>
          <w:szCs w:val="24"/>
          <w:u w:val="single"/>
        </w:rPr>
        <w:t>Zjazd [konstrukcja „C.1”]:</w:t>
      </w:r>
    </w:p>
    <w:p w14:paraId="2FD910A1" w14:textId="77777777" w:rsidR="00705225" w:rsidRPr="0063416A" w:rsidRDefault="00705225" w:rsidP="00705225">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sidRPr="0063416A">
        <w:rPr>
          <w:rFonts w:ascii="Arial" w:hAnsi="Arial" w:cs="Arial"/>
          <w:sz w:val="24"/>
          <w:szCs w:val="24"/>
        </w:rPr>
        <w:t>warstwa ścieralna z betonu asfaltowego AC11S gr 4 cm</w:t>
      </w:r>
    </w:p>
    <w:p w14:paraId="355FBAE5" w14:textId="77777777" w:rsidR="00705225" w:rsidRPr="0063416A" w:rsidRDefault="00705225" w:rsidP="00705225">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sidRPr="0063416A">
        <w:rPr>
          <w:rFonts w:ascii="Arial" w:hAnsi="Arial" w:cs="Arial"/>
          <w:sz w:val="24"/>
          <w:szCs w:val="24"/>
        </w:rPr>
        <w:t>warstwa wiążąca z betonu asfaltowego AC16W, gr. 5 cm</w:t>
      </w:r>
    </w:p>
    <w:p w14:paraId="3491A4D4" w14:textId="44EDF765" w:rsidR="00705225" w:rsidRPr="0063416A" w:rsidRDefault="00705225" w:rsidP="00705225">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sidRPr="0063416A">
        <w:rPr>
          <w:rFonts w:ascii="Arial" w:hAnsi="Arial" w:cs="Arial"/>
          <w:sz w:val="24"/>
          <w:szCs w:val="24"/>
        </w:rPr>
        <w:t xml:space="preserve">warstwa podbudowy z mieszanki niezwiązanej z kruszywa C90/3 gr. 20 cm </w:t>
      </w:r>
    </w:p>
    <w:p w14:paraId="526D3759" w14:textId="5096B041" w:rsidR="00705225" w:rsidRPr="0063416A" w:rsidRDefault="00705225" w:rsidP="00705225">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sidRPr="0063416A">
        <w:rPr>
          <w:rFonts w:ascii="Arial" w:eastAsia="Times New Roman" w:hAnsi="Arial" w:cs="Arial"/>
          <w:color w:val="000000"/>
          <w:sz w:val="24"/>
          <w:szCs w:val="24"/>
        </w:rPr>
        <w:t xml:space="preserve">warstwa </w:t>
      </w:r>
      <w:proofErr w:type="spellStart"/>
      <w:r w:rsidRPr="0063416A">
        <w:rPr>
          <w:rFonts w:ascii="Arial" w:eastAsia="Times New Roman" w:hAnsi="Arial" w:cs="Arial"/>
          <w:color w:val="000000"/>
          <w:sz w:val="24"/>
          <w:szCs w:val="24"/>
        </w:rPr>
        <w:t>mrozoochronna</w:t>
      </w:r>
      <w:proofErr w:type="spellEnd"/>
      <w:r w:rsidRPr="0063416A">
        <w:rPr>
          <w:rFonts w:ascii="Arial" w:eastAsia="Times New Roman" w:hAnsi="Arial" w:cs="Arial"/>
          <w:color w:val="000000"/>
          <w:sz w:val="24"/>
          <w:szCs w:val="24"/>
        </w:rPr>
        <w:t xml:space="preserve"> z gruntu stabilizowanego cementem C1, 5/2 gr. 22 cm)</w:t>
      </w:r>
      <w:r w:rsidRPr="0063416A">
        <w:rPr>
          <w:rFonts w:ascii="Arial" w:eastAsia="Times New Roman" w:hAnsi="Arial" w:cs="Arial"/>
          <w:color w:val="000000"/>
          <w:sz w:val="24"/>
          <w:szCs w:val="24"/>
        </w:rPr>
        <w:tab/>
      </w:r>
    </w:p>
    <w:p w14:paraId="3FF48EF2" w14:textId="3B8415FA" w:rsidR="0063416A" w:rsidRDefault="0063416A" w:rsidP="00705225">
      <w:pPr>
        <w:pStyle w:val="Akapitzlist"/>
        <w:numPr>
          <w:ilvl w:val="0"/>
          <w:numId w:val="36"/>
        </w:numPr>
        <w:shd w:val="clear" w:color="auto" w:fill="FFFFFF"/>
        <w:spacing w:after="0" w:line="240" w:lineRule="auto"/>
        <w:ind w:right="2"/>
        <w:jc w:val="both"/>
        <w:rPr>
          <w:rFonts w:ascii="Arial" w:eastAsia="Times New Roman" w:hAnsi="Arial" w:cs="Arial"/>
          <w:color w:val="000000"/>
          <w:sz w:val="24"/>
          <w:szCs w:val="24"/>
        </w:rPr>
      </w:pPr>
      <w:r w:rsidRPr="0063416A">
        <w:rPr>
          <w:rFonts w:ascii="Arial" w:eastAsia="Times New Roman" w:hAnsi="Arial" w:cs="Arial"/>
          <w:color w:val="000000"/>
          <w:sz w:val="24"/>
          <w:szCs w:val="24"/>
        </w:rPr>
        <w:t>warstwy wzmacniające</w:t>
      </w:r>
    </w:p>
    <w:p w14:paraId="554BFAA6" w14:textId="35A680F7" w:rsidR="0063416A" w:rsidRPr="00BB48EB" w:rsidRDefault="0063416A" w:rsidP="0063416A">
      <w:pPr>
        <w:shd w:val="clear" w:color="auto" w:fill="FFFFFF"/>
        <w:ind w:left="284" w:right="2"/>
        <w:jc w:val="both"/>
        <w:rPr>
          <w:rFonts w:ascii="Arial" w:hAnsi="Arial" w:cs="Arial"/>
          <w:color w:val="000000"/>
          <w:sz w:val="24"/>
          <w:szCs w:val="24"/>
          <w:u w:val="single"/>
        </w:rPr>
      </w:pPr>
      <w:r w:rsidRPr="00BB48EB">
        <w:rPr>
          <w:rFonts w:ascii="Arial" w:hAnsi="Arial" w:cs="Arial"/>
          <w:color w:val="000000"/>
          <w:sz w:val="24"/>
          <w:szCs w:val="24"/>
          <w:u w:val="single"/>
        </w:rPr>
        <w:t>Opaska</w:t>
      </w:r>
      <w:r w:rsidRPr="00BB48EB">
        <w:rPr>
          <w:rFonts w:ascii="Arial" w:hAnsi="Arial" w:cs="Arial"/>
          <w:color w:val="000000"/>
          <w:sz w:val="24"/>
          <w:szCs w:val="24"/>
          <w:u w:val="single"/>
        </w:rPr>
        <w:sym w:font="Symbol" w:char="F09E"/>
      </w:r>
      <w:r w:rsidRPr="00BB48EB">
        <w:rPr>
          <w:rFonts w:ascii="Arial" w:hAnsi="Arial" w:cs="Arial"/>
          <w:color w:val="000000"/>
          <w:sz w:val="24"/>
          <w:szCs w:val="24"/>
          <w:u w:val="single"/>
        </w:rPr>
        <w:t>:</w:t>
      </w:r>
    </w:p>
    <w:p w14:paraId="4FAE51BB" w14:textId="30FE8E1F" w:rsidR="0063416A" w:rsidRDefault="0063416A" w:rsidP="0063416A">
      <w:pPr>
        <w:pStyle w:val="Akapitzlist"/>
        <w:numPr>
          <w:ilvl w:val="0"/>
          <w:numId w:val="38"/>
        </w:numPr>
        <w:shd w:val="clear" w:color="auto" w:fill="FFFFFF"/>
        <w:ind w:right="2"/>
        <w:jc w:val="both"/>
        <w:rPr>
          <w:rFonts w:ascii="Arial" w:hAnsi="Arial" w:cs="Arial"/>
          <w:color w:val="000000"/>
          <w:sz w:val="24"/>
          <w:szCs w:val="24"/>
        </w:rPr>
      </w:pPr>
      <w:r>
        <w:rPr>
          <w:rFonts w:ascii="Arial" w:hAnsi="Arial" w:cs="Arial"/>
          <w:color w:val="000000"/>
          <w:sz w:val="24"/>
          <w:szCs w:val="24"/>
        </w:rPr>
        <w:t xml:space="preserve"> kostka kamienna 7/9</w:t>
      </w:r>
    </w:p>
    <w:p w14:paraId="309EFE06" w14:textId="13FA156D" w:rsidR="0063416A" w:rsidRDefault="0063416A" w:rsidP="0063416A">
      <w:pPr>
        <w:pStyle w:val="Akapitzlist"/>
        <w:numPr>
          <w:ilvl w:val="0"/>
          <w:numId w:val="38"/>
        </w:numPr>
        <w:shd w:val="clear" w:color="auto" w:fill="FFFFFF"/>
        <w:ind w:right="2"/>
        <w:jc w:val="both"/>
        <w:rPr>
          <w:rFonts w:ascii="Arial" w:hAnsi="Arial" w:cs="Arial"/>
          <w:color w:val="000000"/>
          <w:sz w:val="24"/>
          <w:szCs w:val="24"/>
        </w:rPr>
      </w:pPr>
      <w:r>
        <w:rPr>
          <w:rFonts w:ascii="Arial" w:hAnsi="Arial" w:cs="Arial"/>
          <w:color w:val="000000"/>
          <w:sz w:val="24"/>
          <w:szCs w:val="24"/>
        </w:rPr>
        <w:t>Podsypka cementowo piaskowa</w:t>
      </w:r>
    </w:p>
    <w:p w14:paraId="7C14A9C5" w14:textId="7128CC74" w:rsidR="0063416A" w:rsidRDefault="0063416A" w:rsidP="0063416A">
      <w:pPr>
        <w:pStyle w:val="Akapitzlist"/>
        <w:numPr>
          <w:ilvl w:val="0"/>
          <w:numId w:val="38"/>
        </w:numPr>
        <w:shd w:val="clear" w:color="auto" w:fill="FFFFFF"/>
        <w:ind w:right="2"/>
        <w:jc w:val="both"/>
        <w:rPr>
          <w:rFonts w:ascii="Arial" w:hAnsi="Arial" w:cs="Arial"/>
          <w:color w:val="000000"/>
          <w:sz w:val="24"/>
          <w:szCs w:val="24"/>
        </w:rPr>
      </w:pPr>
      <w:r>
        <w:rPr>
          <w:rFonts w:ascii="Arial" w:hAnsi="Arial" w:cs="Arial"/>
          <w:color w:val="000000"/>
          <w:sz w:val="24"/>
          <w:szCs w:val="24"/>
        </w:rPr>
        <w:t xml:space="preserve">Wypełnienie przestrzeni </w:t>
      </w:r>
      <w:proofErr w:type="spellStart"/>
      <w:r>
        <w:rPr>
          <w:rFonts w:ascii="Arial" w:hAnsi="Arial" w:cs="Arial"/>
          <w:color w:val="000000"/>
          <w:sz w:val="24"/>
          <w:szCs w:val="24"/>
        </w:rPr>
        <w:t>międzyelementowej</w:t>
      </w:r>
      <w:proofErr w:type="spellEnd"/>
      <w:r>
        <w:rPr>
          <w:rFonts w:ascii="Arial" w:hAnsi="Arial" w:cs="Arial"/>
          <w:color w:val="000000"/>
          <w:sz w:val="24"/>
          <w:szCs w:val="24"/>
        </w:rPr>
        <w:t xml:space="preserve"> jako podbudowa C16/20 gr. 20 cm</w:t>
      </w:r>
    </w:p>
    <w:p w14:paraId="453878CC" w14:textId="4E030C1D" w:rsidR="0063416A" w:rsidRPr="00BB48EB" w:rsidRDefault="0063416A" w:rsidP="0063416A">
      <w:pPr>
        <w:pStyle w:val="Akapitzlist"/>
        <w:numPr>
          <w:ilvl w:val="0"/>
          <w:numId w:val="38"/>
        </w:numPr>
        <w:shd w:val="clear" w:color="auto" w:fill="FFFFFF"/>
        <w:ind w:right="2"/>
        <w:jc w:val="both"/>
        <w:rPr>
          <w:rFonts w:ascii="Arial" w:hAnsi="Arial" w:cs="Arial"/>
          <w:color w:val="000000"/>
          <w:sz w:val="24"/>
          <w:szCs w:val="24"/>
          <w:u w:val="single"/>
        </w:rPr>
      </w:pPr>
      <w:r>
        <w:rPr>
          <w:rFonts w:ascii="Arial" w:hAnsi="Arial" w:cs="Arial"/>
          <w:color w:val="000000"/>
          <w:sz w:val="24"/>
          <w:szCs w:val="24"/>
        </w:rPr>
        <w:t xml:space="preserve">Warstwa </w:t>
      </w:r>
      <w:proofErr w:type="spellStart"/>
      <w:r>
        <w:rPr>
          <w:rFonts w:ascii="Arial" w:hAnsi="Arial" w:cs="Arial"/>
          <w:color w:val="000000"/>
          <w:sz w:val="24"/>
          <w:szCs w:val="24"/>
        </w:rPr>
        <w:t>mrozoochronna</w:t>
      </w:r>
      <w:proofErr w:type="spellEnd"/>
      <w:r>
        <w:rPr>
          <w:rFonts w:ascii="Arial" w:hAnsi="Arial" w:cs="Arial"/>
          <w:color w:val="000000"/>
          <w:sz w:val="24"/>
          <w:szCs w:val="24"/>
        </w:rPr>
        <w:t xml:space="preserve"> z gruntu stabilizowanego cementem C1,5/2 </w:t>
      </w:r>
      <w:r w:rsidRPr="00BB48EB">
        <w:rPr>
          <w:rFonts w:ascii="Arial" w:hAnsi="Arial" w:cs="Arial"/>
          <w:color w:val="000000"/>
          <w:sz w:val="24"/>
          <w:szCs w:val="24"/>
          <w:u w:val="single"/>
        </w:rPr>
        <w:t>gr.30 cm</w:t>
      </w:r>
    </w:p>
    <w:p w14:paraId="65F48442" w14:textId="5C381FE9" w:rsidR="0063416A" w:rsidRPr="00BB48EB" w:rsidRDefault="0063416A" w:rsidP="0063416A">
      <w:pPr>
        <w:shd w:val="clear" w:color="auto" w:fill="FFFFFF"/>
        <w:ind w:left="284" w:right="2"/>
        <w:jc w:val="both"/>
        <w:rPr>
          <w:rFonts w:ascii="Arial" w:hAnsi="Arial" w:cs="Arial"/>
          <w:color w:val="000000"/>
          <w:sz w:val="24"/>
          <w:szCs w:val="24"/>
          <w:u w:val="single"/>
        </w:rPr>
      </w:pPr>
      <w:r w:rsidRPr="00BB48EB">
        <w:rPr>
          <w:rFonts w:ascii="Arial" w:hAnsi="Arial" w:cs="Arial"/>
          <w:color w:val="000000"/>
          <w:sz w:val="24"/>
          <w:szCs w:val="24"/>
          <w:u w:val="single"/>
        </w:rPr>
        <w:t>Warstwy wzmacniające: dla G4</w:t>
      </w:r>
    </w:p>
    <w:p w14:paraId="702D0D40" w14:textId="4B17F4F9" w:rsidR="0063416A" w:rsidRDefault="0063416A" w:rsidP="0063416A">
      <w:pPr>
        <w:pStyle w:val="Akapitzlist"/>
        <w:numPr>
          <w:ilvl w:val="0"/>
          <w:numId w:val="39"/>
        </w:numPr>
        <w:shd w:val="clear" w:color="auto" w:fill="FFFFFF"/>
        <w:ind w:right="2"/>
        <w:jc w:val="both"/>
        <w:rPr>
          <w:rFonts w:ascii="Arial" w:hAnsi="Arial" w:cs="Arial"/>
          <w:color w:val="000000"/>
          <w:sz w:val="24"/>
          <w:szCs w:val="24"/>
        </w:rPr>
      </w:pPr>
      <w:r>
        <w:rPr>
          <w:rFonts w:ascii="Arial" w:hAnsi="Arial" w:cs="Arial"/>
          <w:color w:val="000000"/>
          <w:sz w:val="24"/>
          <w:szCs w:val="24"/>
        </w:rPr>
        <w:t xml:space="preserve">Warstwa </w:t>
      </w:r>
      <w:proofErr w:type="spellStart"/>
      <w:r>
        <w:rPr>
          <w:rFonts w:ascii="Arial" w:hAnsi="Arial" w:cs="Arial"/>
          <w:color w:val="000000"/>
          <w:sz w:val="24"/>
          <w:szCs w:val="24"/>
        </w:rPr>
        <w:t>mrozoochronna</w:t>
      </w:r>
      <w:proofErr w:type="spellEnd"/>
      <w:r>
        <w:rPr>
          <w:rFonts w:ascii="Arial" w:hAnsi="Arial" w:cs="Arial"/>
          <w:color w:val="000000"/>
          <w:sz w:val="24"/>
          <w:szCs w:val="24"/>
        </w:rPr>
        <w:t xml:space="preserve"> z gruntu stabilizowanego cementem C1, 5/2 gr.30 cm</w:t>
      </w:r>
    </w:p>
    <w:p w14:paraId="711DBF88" w14:textId="4008652A" w:rsidR="00BB48EB" w:rsidRPr="002A048B" w:rsidRDefault="002A048B" w:rsidP="00BB48EB">
      <w:pPr>
        <w:shd w:val="clear" w:color="auto" w:fill="FFFFFF"/>
        <w:ind w:right="2"/>
        <w:jc w:val="both"/>
        <w:rPr>
          <w:rFonts w:ascii="Arial" w:hAnsi="Arial" w:cs="Arial"/>
          <w:color w:val="000000"/>
          <w:sz w:val="24"/>
          <w:szCs w:val="24"/>
          <w:u w:val="single"/>
        </w:rPr>
      </w:pPr>
      <w:r>
        <w:rPr>
          <w:rFonts w:ascii="Arial" w:hAnsi="Arial" w:cs="Arial"/>
          <w:color w:val="000000"/>
          <w:sz w:val="24"/>
          <w:szCs w:val="24"/>
        </w:rPr>
        <w:t xml:space="preserve">    </w:t>
      </w:r>
      <w:r w:rsidRPr="002A048B">
        <w:rPr>
          <w:rFonts w:ascii="Arial" w:hAnsi="Arial" w:cs="Arial"/>
          <w:color w:val="000000"/>
          <w:sz w:val="24"/>
          <w:szCs w:val="24"/>
          <w:u w:val="single"/>
        </w:rPr>
        <w:t>Odwodnienie:</w:t>
      </w:r>
    </w:p>
    <w:p w14:paraId="1D1DC637" w14:textId="10471545" w:rsidR="002A048B" w:rsidRDefault="002A048B" w:rsidP="002A048B">
      <w:pPr>
        <w:pStyle w:val="Akapitzlist"/>
        <w:numPr>
          <w:ilvl w:val="0"/>
          <w:numId w:val="39"/>
        </w:numPr>
        <w:shd w:val="clear" w:color="auto" w:fill="FFFFFF"/>
        <w:ind w:right="2"/>
        <w:jc w:val="both"/>
        <w:rPr>
          <w:rFonts w:ascii="Arial" w:hAnsi="Arial" w:cs="Arial"/>
          <w:color w:val="000000"/>
          <w:sz w:val="24"/>
          <w:szCs w:val="24"/>
        </w:rPr>
      </w:pPr>
      <w:r>
        <w:rPr>
          <w:rFonts w:ascii="Arial" w:hAnsi="Arial" w:cs="Arial"/>
          <w:color w:val="000000"/>
          <w:sz w:val="24"/>
          <w:szCs w:val="24"/>
        </w:rPr>
        <w:t xml:space="preserve">Wody opadowe i roztopowe odprowadzone będą powierzchniowo na przyległe tereny zielone oraz lokalnie do muld odwadniających i rowów, a także do ścieku </w:t>
      </w:r>
      <w:r w:rsidR="0056307A">
        <w:rPr>
          <w:rFonts w:ascii="Arial" w:hAnsi="Arial" w:cs="Arial"/>
          <w:color w:val="000000"/>
          <w:sz w:val="24"/>
          <w:szCs w:val="24"/>
        </w:rPr>
        <w:t>drogowego</w:t>
      </w:r>
    </w:p>
    <w:p w14:paraId="1207A939" w14:textId="0F712970" w:rsidR="00710526" w:rsidRDefault="00710526" w:rsidP="00710526">
      <w:pPr>
        <w:shd w:val="clear" w:color="auto" w:fill="FFFFFF"/>
        <w:ind w:right="2"/>
        <w:jc w:val="both"/>
        <w:rPr>
          <w:rFonts w:ascii="Arial" w:hAnsi="Arial" w:cs="Arial"/>
          <w:b/>
          <w:bCs/>
          <w:color w:val="FF0000"/>
          <w:sz w:val="24"/>
          <w:szCs w:val="24"/>
        </w:rPr>
      </w:pPr>
      <w:r w:rsidRPr="00F871C8">
        <w:rPr>
          <w:rFonts w:ascii="Arial" w:hAnsi="Arial" w:cs="Arial"/>
          <w:b/>
          <w:bCs/>
          <w:color w:val="FF0000"/>
          <w:sz w:val="24"/>
          <w:szCs w:val="24"/>
        </w:rPr>
        <w:t xml:space="preserve">UWAGA: </w:t>
      </w:r>
      <w:r w:rsidR="009B53F2" w:rsidRPr="00F871C8">
        <w:rPr>
          <w:rFonts w:ascii="Arial" w:hAnsi="Arial" w:cs="Arial"/>
          <w:b/>
          <w:bCs/>
          <w:color w:val="FF0000"/>
          <w:sz w:val="24"/>
          <w:szCs w:val="24"/>
        </w:rPr>
        <w:t>dokumentacja projektowa przewiduje budowę kanału technologicznego</w:t>
      </w:r>
      <w:r w:rsidR="00220CCD" w:rsidRPr="00F871C8">
        <w:rPr>
          <w:rFonts w:ascii="Arial" w:hAnsi="Arial" w:cs="Arial"/>
          <w:b/>
          <w:bCs/>
          <w:color w:val="FF0000"/>
          <w:sz w:val="24"/>
          <w:szCs w:val="24"/>
        </w:rPr>
        <w:t xml:space="preserve"> jednak gmina uzyskała </w:t>
      </w:r>
      <w:r w:rsidR="00F871C8" w:rsidRPr="00F871C8">
        <w:rPr>
          <w:rFonts w:ascii="Arial" w:hAnsi="Arial" w:cs="Arial"/>
          <w:b/>
          <w:bCs/>
          <w:color w:val="FF0000"/>
          <w:sz w:val="24"/>
          <w:szCs w:val="24"/>
        </w:rPr>
        <w:t>Decyzję Ministra Cyfryzacji  DT.WIT-II.7110.86.2022(3) zwalniającą Wójta Gminy Złotniki Kujawskie -zarządcę drogi z obowiązku budowy kanału technologicznego</w:t>
      </w:r>
      <w:r w:rsidR="00F871C8">
        <w:rPr>
          <w:rFonts w:ascii="Arial" w:hAnsi="Arial" w:cs="Arial"/>
          <w:b/>
          <w:bCs/>
          <w:color w:val="FF0000"/>
          <w:sz w:val="24"/>
          <w:szCs w:val="24"/>
        </w:rPr>
        <w:t xml:space="preserve"> (decyzja w załączeniu)</w:t>
      </w:r>
      <w:r w:rsidR="00F871C8" w:rsidRPr="00F871C8">
        <w:rPr>
          <w:rFonts w:ascii="Arial" w:hAnsi="Arial" w:cs="Arial"/>
          <w:b/>
          <w:bCs/>
          <w:color w:val="FF0000"/>
          <w:sz w:val="24"/>
          <w:szCs w:val="24"/>
        </w:rPr>
        <w:t>.</w:t>
      </w:r>
      <w:r w:rsidR="00220CCD" w:rsidRPr="00F871C8">
        <w:rPr>
          <w:rFonts w:ascii="Arial" w:hAnsi="Arial" w:cs="Arial"/>
          <w:b/>
          <w:bCs/>
          <w:color w:val="FF0000"/>
          <w:sz w:val="24"/>
          <w:szCs w:val="24"/>
        </w:rPr>
        <w:t xml:space="preserve"> </w:t>
      </w:r>
    </w:p>
    <w:p w14:paraId="0679922C" w14:textId="77777777" w:rsidR="00F871C8" w:rsidRPr="00F871C8" w:rsidRDefault="00F871C8" w:rsidP="00710526">
      <w:pPr>
        <w:shd w:val="clear" w:color="auto" w:fill="FFFFFF"/>
        <w:ind w:right="2"/>
        <w:jc w:val="both"/>
        <w:rPr>
          <w:rFonts w:ascii="Arial" w:hAnsi="Arial" w:cs="Arial"/>
          <w:b/>
          <w:bCs/>
          <w:color w:val="FF0000"/>
          <w:sz w:val="24"/>
          <w:szCs w:val="24"/>
        </w:rPr>
      </w:pPr>
    </w:p>
    <w:p w14:paraId="736357C7" w14:textId="77777777" w:rsidR="009A0090" w:rsidRPr="00161D81" w:rsidRDefault="009A0090" w:rsidP="009A0090">
      <w:pPr>
        <w:pStyle w:val="Akapitzlist"/>
        <w:numPr>
          <w:ilvl w:val="0"/>
          <w:numId w:val="17"/>
        </w:numPr>
        <w:shd w:val="clear" w:color="auto" w:fill="FFFFFF"/>
        <w:spacing w:after="0" w:line="240" w:lineRule="auto"/>
        <w:ind w:left="284" w:right="2" w:hanging="284"/>
        <w:jc w:val="both"/>
        <w:rPr>
          <w:rFonts w:ascii="Arial" w:eastAsia="Times New Roman" w:hAnsi="Arial" w:cs="Arial"/>
          <w:color w:val="000000"/>
          <w:sz w:val="24"/>
          <w:szCs w:val="24"/>
        </w:rPr>
      </w:pPr>
      <w:r w:rsidRPr="00161D81">
        <w:rPr>
          <w:rFonts w:ascii="Arial" w:eastAsia="Times New Roman" w:hAnsi="Arial" w:cs="Arial"/>
          <w:spacing w:val="-3"/>
          <w:sz w:val="24"/>
          <w:szCs w:val="24"/>
        </w:rPr>
        <w:t xml:space="preserve">Szczegółowy opis przedmiotu zamówienia zawiera Dokumentacja Projektowa, stanowiąca </w:t>
      </w:r>
      <w:r w:rsidRPr="00161D81">
        <w:rPr>
          <w:rFonts w:ascii="Arial" w:eastAsia="Times New Roman" w:hAnsi="Arial" w:cs="Arial"/>
          <w:b/>
          <w:spacing w:val="-3"/>
          <w:sz w:val="24"/>
          <w:szCs w:val="24"/>
        </w:rPr>
        <w:t>załącznik nr 8</w:t>
      </w:r>
      <w:r w:rsidRPr="00161D81">
        <w:rPr>
          <w:rFonts w:ascii="Arial" w:eastAsia="Times New Roman" w:hAnsi="Arial" w:cs="Arial"/>
          <w:spacing w:val="-3"/>
          <w:sz w:val="24"/>
          <w:szCs w:val="24"/>
        </w:rPr>
        <w:t xml:space="preserve"> do SWZ, Specyfikacja Techniczna Wykonania i Odbioru </w:t>
      </w:r>
      <w:r w:rsidRPr="00161D81">
        <w:rPr>
          <w:rFonts w:ascii="Arial" w:eastAsia="Times New Roman" w:hAnsi="Arial" w:cs="Arial"/>
          <w:spacing w:val="-3"/>
          <w:sz w:val="24"/>
          <w:szCs w:val="24"/>
        </w:rPr>
        <w:lastRenderedPageBreak/>
        <w:t>Robot (</w:t>
      </w:r>
      <w:proofErr w:type="spellStart"/>
      <w:r w:rsidRPr="00161D81">
        <w:rPr>
          <w:rFonts w:ascii="Arial" w:eastAsia="Times New Roman" w:hAnsi="Arial" w:cs="Arial"/>
          <w:spacing w:val="-3"/>
          <w:sz w:val="24"/>
          <w:szCs w:val="24"/>
        </w:rPr>
        <w:t>STWiOR</w:t>
      </w:r>
      <w:proofErr w:type="spellEnd"/>
      <w:r w:rsidRPr="00161D81">
        <w:rPr>
          <w:rFonts w:ascii="Arial" w:eastAsia="Times New Roman" w:hAnsi="Arial" w:cs="Arial"/>
          <w:spacing w:val="-3"/>
          <w:sz w:val="24"/>
          <w:szCs w:val="24"/>
        </w:rPr>
        <w:t xml:space="preserve">) stanowiąca </w:t>
      </w:r>
      <w:r w:rsidRPr="00161D81">
        <w:rPr>
          <w:rFonts w:ascii="Arial" w:eastAsia="Times New Roman" w:hAnsi="Arial" w:cs="Arial"/>
          <w:b/>
          <w:spacing w:val="-3"/>
          <w:sz w:val="24"/>
          <w:szCs w:val="24"/>
        </w:rPr>
        <w:t>załącznik nr 9</w:t>
      </w:r>
      <w:r w:rsidRPr="00161D81">
        <w:rPr>
          <w:rFonts w:ascii="Arial" w:eastAsia="Times New Roman" w:hAnsi="Arial" w:cs="Arial"/>
          <w:spacing w:val="-3"/>
          <w:sz w:val="24"/>
          <w:szCs w:val="24"/>
        </w:rPr>
        <w:t xml:space="preserve"> do SWZ oraz projekt umowy, stanowiący </w:t>
      </w:r>
      <w:r w:rsidRPr="00161D81">
        <w:rPr>
          <w:rFonts w:ascii="Arial" w:eastAsia="Times New Roman" w:hAnsi="Arial" w:cs="Arial"/>
          <w:b/>
          <w:spacing w:val="-3"/>
          <w:sz w:val="24"/>
          <w:szCs w:val="24"/>
        </w:rPr>
        <w:t>załącznik nr 7</w:t>
      </w:r>
      <w:r w:rsidRPr="00161D81">
        <w:rPr>
          <w:rFonts w:ascii="Arial" w:eastAsia="Times New Roman" w:hAnsi="Arial" w:cs="Arial"/>
          <w:spacing w:val="-3"/>
          <w:sz w:val="24"/>
          <w:szCs w:val="24"/>
        </w:rPr>
        <w:t xml:space="preserve"> do SWZ.</w:t>
      </w:r>
    </w:p>
    <w:bookmarkEnd w:id="3"/>
    <w:p w14:paraId="452B74C3" w14:textId="77777777" w:rsidR="009A0090" w:rsidRPr="0075260D" w:rsidRDefault="009A0090" w:rsidP="009A0090">
      <w:pPr>
        <w:pStyle w:val="Akapitzlist"/>
        <w:numPr>
          <w:ilvl w:val="0"/>
          <w:numId w:val="17"/>
        </w:numPr>
        <w:shd w:val="clear" w:color="auto" w:fill="FFFFFF"/>
        <w:spacing w:after="0" w:line="240" w:lineRule="auto"/>
        <w:ind w:left="284" w:right="2" w:hanging="284"/>
        <w:jc w:val="both"/>
        <w:rPr>
          <w:rFonts w:ascii="Arial" w:eastAsia="Times New Roman" w:hAnsi="Arial" w:cs="Arial"/>
          <w:sz w:val="24"/>
          <w:szCs w:val="24"/>
        </w:rPr>
      </w:pPr>
      <w:r w:rsidRPr="00161D81">
        <w:rPr>
          <w:rFonts w:ascii="Arial" w:eastAsia="Times New Roman" w:hAnsi="Arial" w:cs="Arial"/>
          <w:sz w:val="24"/>
          <w:szCs w:val="24"/>
        </w:rPr>
        <w:t xml:space="preserve">Na podstawie art. 95 ust. 1 ustawy zamawiający wymaga, aby wykonawca </w:t>
      </w:r>
      <w:r w:rsidRPr="00161D81">
        <w:rPr>
          <w:rFonts w:ascii="Arial" w:eastAsia="Times New Roman" w:hAnsi="Arial" w:cs="Arial"/>
          <w:sz w:val="24"/>
          <w:szCs w:val="24"/>
        </w:rPr>
        <w:br/>
        <w:t xml:space="preserve">lub podwykonawca(y) zatrudniali na podstawie stosunku pracy wszystkie </w:t>
      </w:r>
      <w:r w:rsidRPr="00161D81">
        <w:rPr>
          <w:rFonts w:ascii="Arial" w:hAnsi="Arial" w:cs="Arial"/>
          <w:sz w:val="24"/>
          <w:szCs w:val="24"/>
        </w:rPr>
        <w:t xml:space="preserve">osoby wykonujące </w:t>
      </w:r>
      <w:r>
        <w:rPr>
          <w:rFonts w:ascii="Arial" w:hAnsi="Arial" w:cs="Arial"/>
          <w:sz w:val="24"/>
          <w:szCs w:val="24"/>
        </w:rPr>
        <w:t xml:space="preserve">nw. </w:t>
      </w:r>
      <w:r w:rsidRPr="00161D81">
        <w:rPr>
          <w:rFonts w:ascii="Arial" w:hAnsi="Arial" w:cs="Arial"/>
          <w:sz w:val="24"/>
          <w:szCs w:val="24"/>
        </w:rPr>
        <w:t>czynności</w:t>
      </w:r>
      <w:r w:rsidRPr="0075260D">
        <w:rPr>
          <w:rFonts w:ascii="Arial" w:hAnsi="Arial" w:cs="Arial"/>
          <w:sz w:val="24"/>
          <w:szCs w:val="24"/>
        </w:rPr>
        <w:t>, w zakresie realizacji zamówienia:</w:t>
      </w:r>
      <w:r w:rsidRPr="0075260D">
        <w:rPr>
          <w:rFonts w:ascii="Arial" w:eastAsia="Times New Roman" w:hAnsi="Arial" w:cs="Arial"/>
          <w:sz w:val="24"/>
          <w:szCs w:val="24"/>
        </w:rPr>
        <w:t xml:space="preserve"> </w:t>
      </w:r>
    </w:p>
    <w:p w14:paraId="2F2B4644" w14:textId="77777777" w:rsidR="009A0090" w:rsidRPr="0075260D" w:rsidRDefault="009A0090" w:rsidP="009A0090">
      <w:pPr>
        <w:shd w:val="clear" w:color="auto" w:fill="FFFFFF"/>
        <w:ind w:left="284" w:right="2"/>
        <w:jc w:val="both"/>
        <w:rPr>
          <w:rFonts w:ascii="Arial" w:hAnsi="Arial" w:cs="Arial"/>
          <w:sz w:val="24"/>
          <w:szCs w:val="24"/>
        </w:rPr>
      </w:pPr>
      <w:r w:rsidRPr="0075260D">
        <w:rPr>
          <w:rFonts w:ascii="Arial" w:hAnsi="Arial" w:cs="Arial"/>
          <w:sz w:val="24"/>
          <w:szCs w:val="24"/>
        </w:rPr>
        <w:t>- roboty ogólnobudowlane, roboty sanitarne i roboty elektryczne</w:t>
      </w:r>
    </w:p>
    <w:p w14:paraId="2A3367FC" w14:textId="77777777" w:rsidR="009A0090" w:rsidRPr="0075260D" w:rsidRDefault="009A0090" w:rsidP="009A0090">
      <w:pPr>
        <w:ind w:left="284"/>
        <w:jc w:val="both"/>
        <w:rPr>
          <w:rFonts w:ascii="Arial" w:hAnsi="Arial" w:cs="Arial"/>
          <w:sz w:val="24"/>
          <w:szCs w:val="24"/>
        </w:rPr>
      </w:pPr>
      <w:r w:rsidRPr="0075260D">
        <w:rPr>
          <w:rFonts w:ascii="Arial" w:hAnsi="Arial" w:cs="Arial"/>
          <w:sz w:val="24"/>
          <w:szCs w:val="24"/>
        </w:rPr>
        <w:t xml:space="preserve">Wymóg nie dotyczy osób  pełniących samodzielnie funkcje techniczne w budownictwie (kierownik budowy, kierownicy robót). </w:t>
      </w:r>
    </w:p>
    <w:p w14:paraId="1128FAC1" w14:textId="77777777" w:rsidR="009A0090" w:rsidRPr="0075260D" w:rsidRDefault="009A0090" w:rsidP="009A0090">
      <w:pPr>
        <w:pStyle w:val="Akapitzlist"/>
        <w:numPr>
          <w:ilvl w:val="0"/>
          <w:numId w:val="17"/>
        </w:numPr>
        <w:shd w:val="clear" w:color="auto" w:fill="FFFFFF"/>
        <w:spacing w:after="0" w:line="240" w:lineRule="auto"/>
        <w:ind w:left="284" w:right="2" w:hanging="284"/>
        <w:jc w:val="both"/>
        <w:rPr>
          <w:rFonts w:ascii="Arial" w:hAnsi="Arial" w:cs="Arial"/>
          <w:sz w:val="24"/>
          <w:szCs w:val="24"/>
        </w:rPr>
      </w:pPr>
      <w:r w:rsidRPr="0075260D">
        <w:rPr>
          <w:rFonts w:ascii="Arial" w:eastAsia="Times New Roman" w:hAnsi="Arial" w:cs="Arial"/>
          <w:sz w:val="24"/>
          <w:szCs w:val="24"/>
        </w:rPr>
        <w:t xml:space="preserve">Jeżeli w dokumentach zamówienia znajdują się wskazania </w:t>
      </w:r>
      <w:r w:rsidRPr="0075260D">
        <w:rPr>
          <w:rFonts w:ascii="Arial" w:hAnsi="Arial" w:cs="Arial"/>
          <w:bCs/>
          <w:sz w:val="24"/>
          <w:szCs w:val="24"/>
        </w:rPr>
        <w:t xml:space="preserve">znaków towarowych, patentów lub pochodzenia, źródła lub szczególnego procesu, który charakteryzuje produkty lub usługi dostarczane przez konkretnego wykonawcę to zostały one pozostawione w dokumentach zamówienia wyłącznie przez przeoczenie. W związku z tym nie stanowią produktu referencyjnego i nie jest wymagane, aby wykonawca oferując produkty lub usługi o innych nazwach własnych wykazywał w ofercie ich  równoważność. </w:t>
      </w:r>
    </w:p>
    <w:p w14:paraId="6C28672C" w14:textId="77777777" w:rsidR="009A0090" w:rsidRPr="0075260D" w:rsidRDefault="009A0090" w:rsidP="009A0090">
      <w:pPr>
        <w:pStyle w:val="Akapitzlist"/>
        <w:numPr>
          <w:ilvl w:val="0"/>
          <w:numId w:val="17"/>
        </w:numPr>
        <w:shd w:val="clear" w:color="auto" w:fill="FFFFFF"/>
        <w:spacing w:after="0" w:line="240" w:lineRule="auto"/>
        <w:ind w:left="284" w:right="2" w:hanging="284"/>
        <w:jc w:val="both"/>
        <w:rPr>
          <w:rFonts w:ascii="Arial" w:eastAsia="Times New Roman" w:hAnsi="Arial" w:cs="Arial"/>
          <w:sz w:val="24"/>
          <w:szCs w:val="24"/>
        </w:rPr>
      </w:pPr>
      <w:r w:rsidRPr="0075260D">
        <w:rPr>
          <w:rFonts w:ascii="Arial" w:eastAsia="Times New Roman" w:hAnsi="Arial" w:cs="Arial"/>
          <w:sz w:val="24"/>
          <w:szCs w:val="24"/>
        </w:rPr>
        <w:t xml:space="preserve">W przypadku wystąpienia w dokumentacji postępowania odniesień do </w:t>
      </w:r>
      <w:r w:rsidRPr="0075260D">
        <w:rPr>
          <w:rFonts w:ascii="Arial" w:hAnsi="Arial" w:cs="Arial"/>
          <w:sz w:val="24"/>
          <w:szCs w:val="24"/>
        </w:rPr>
        <w:t>norm, ocen technicznych, specyfikacji technicznych i systemów referencji technicznych</w:t>
      </w:r>
      <w:r w:rsidRPr="0075260D">
        <w:rPr>
          <w:rFonts w:ascii="Arial" w:eastAsia="Times New Roman" w:hAnsi="Arial" w:cs="Arial"/>
          <w:sz w:val="24"/>
          <w:szCs w:val="24"/>
        </w:rPr>
        <w:t xml:space="preserve">, </w:t>
      </w:r>
      <w:r w:rsidRPr="0075260D">
        <w:rPr>
          <w:rFonts w:ascii="Arial" w:hAnsi="Arial" w:cs="Arial"/>
          <w:sz w:val="24"/>
          <w:szCs w:val="24"/>
        </w:rPr>
        <w:br/>
      </w:r>
      <w:r w:rsidRPr="0075260D">
        <w:rPr>
          <w:rFonts w:ascii="Arial" w:eastAsia="Times New Roman" w:hAnsi="Arial" w:cs="Arial"/>
          <w:sz w:val="24"/>
          <w:szCs w:val="24"/>
        </w:rPr>
        <w:t xml:space="preserve">o których mowa w art. 101 ust. 1 pkt. 2 oraz ust. 3 ustawy, dopuszcza się rozwiązania równoważne. W przypadku zaoferowania rozwiązań równoważnych wykonawca zobowiązany jest złożyć </w:t>
      </w:r>
      <w:r w:rsidRPr="0075260D">
        <w:rPr>
          <w:rFonts w:ascii="Arial" w:eastAsia="Times New Roman" w:hAnsi="Arial" w:cs="Arial"/>
          <w:b/>
          <w:sz w:val="24"/>
          <w:szCs w:val="24"/>
        </w:rPr>
        <w:t>wraz z ofertą</w:t>
      </w:r>
      <w:r w:rsidRPr="0075260D">
        <w:rPr>
          <w:rFonts w:ascii="Arial" w:eastAsia="Times New Roman" w:hAnsi="Arial" w:cs="Arial"/>
          <w:sz w:val="24"/>
          <w:szCs w:val="24"/>
        </w:rPr>
        <w:t xml:space="preserve"> opis rozwiązań równoważnych oraz wykazać, że spełniają one wymagania określone przez zamawiającego. Ilekroć w opisie przedmiotu zamówienia występują odniesienia do norm, europejskich ocen technicznych, aprobat, specyfikacji technicznych i systemów referencji technicznych każdorazowo dodaje się po ich brzmieniu zwrot  „lub równoważne”.</w:t>
      </w:r>
    </w:p>
    <w:p w14:paraId="650AF180" w14:textId="77777777" w:rsidR="009A0090" w:rsidRPr="0075260D" w:rsidRDefault="009A0090" w:rsidP="009A0090">
      <w:pPr>
        <w:pStyle w:val="Akapitzlist"/>
        <w:numPr>
          <w:ilvl w:val="0"/>
          <w:numId w:val="17"/>
        </w:numPr>
        <w:shd w:val="clear" w:color="auto" w:fill="FFFFFF"/>
        <w:spacing w:after="0" w:line="240" w:lineRule="auto"/>
        <w:ind w:left="284" w:right="2" w:hanging="284"/>
        <w:jc w:val="both"/>
        <w:rPr>
          <w:rFonts w:ascii="Arial" w:hAnsi="Arial" w:cs="Arial"/>
          <w:bCs/>
          <w:spacing w:val="-3"/>
          <w:sz w:val="24"/>
          <w:szCs w:val="24"/>
        </w:rPr>
      </w:pPr>
      <w:r w:rsidRPr="0075260D">
        <w:rPr>
          <w:rFonts w:ascii="Arial" w:hAnsi="Arial" w:cs="Arial"/>
          <w:bCs/>
          <w:spacing w:val="-3"/>
          <w:sz w:val="24"/>
          <w:szCs w:val="24"/>
        </w:rPr>
        <w:t xml:space="preserve">Wykonawca </w:t>
      </w:r>
      <w:r w:rsidRPr="0075260D">
        <w:rPr>
          <w:rFonts w:ascii="Arial" w:hAnsi="Arial" w:cs="Arial"/>
          <w:sz w:val="24"/>
          <w:szCs w:val="24"/>
        </w:rPr>
        <w:t xml:space="preserve">zobowiązany jest do dostarczenia Zamawiającemu oraz uzyskania akceptacji Zamawiającego </w:t>
      </w:r>
      <w:r w:rsidRPr="0075260D">
        <w:rPr>
          <w:rFonts w:ascii="Arial" w:hAnsi="Arial" w:cs="Arial"/>
          <w:b/>
          <w:sz w:val="24"/>
          <w:szCs w:val="24"/>
        </w:rPr>
        <w:t>najpóźniej do momentu podpisania umowy</w:t>
      </w:r>
      <w:r w:rsidRPr="0075260D">
        <w:rPr>
          <w:rFonts w:ascii="Arial" w:hAnsi="Arial" w:cs="Arial"/>
          <w:sz w:val="24"/>
          <w:szCs w:val="24"/>
        </w:rPr>
        <w:t xml:space="preserve"> harmonogramu rzeczowo-finansowego oraz kosztorysu ofertowego sporządzonego metodą kalkulacji szczegółowej. Kalkulacja szczegółowa polegać powinna na obliczeniu ceny kosztorysowej jako sumy iloczynów: ilości ustalonych jednostek przedmiarowych, jednostkowych nakładów rzeczowych i ich cen oraz doliczonych odpowiednio kosztów materiałów pomocniczych nieobjętych nakładami rzeczowymi, kosztów pośrednich i zysku, z uwzględnieniem podatku od towarów i usług - według formuły:</w:t>
      </w:r>
    </w:p>
    <w:p w14:paraId="6FDFB8B4" w14:textId="77777777" w:rsidR="009A0090" w:rsidRPr="0075260D" w:rsidRDefault="009A0090" w:rsidP="009A0090">
      <w:pPr>
        <w:suppressAutoHyphens/>
        <w:ind w:left="284"/>
        <w:jc w:val="both"/>
        <w:rPr>
          <w:rFonts w:ascii="Arial" w:hAnsi="Arial" w:cs="Arial"/>
          <w:bCs/>
          <w:spacing w:val="-3"/>
          <w:sz w:val="24"/>
          <w:szCs w:val="24"/>
        </w:rPr>
      </w:pPr>
      <w:proofErr w:type="spellStart"/>
      <w:r w:rsidRPr="0075260D">
        <w:rPr>
          <w:rFonts w:ascii="Arial" w:hAnsi="Arial" w:cs="Arial"/>
          <w:sz w:val="24"/>
          <w:szCs w:val="24"/>
        </w:rPr>
        <w:t>C</w:t>
      </w:r>
      <w:r w:rsidRPr="0075260D">
        <w:rPr>
          <w:rFonts w:ascii="Arial" w:hAnsi="Arial" w:cs="Arial"/>
          <w:sz w:val="24"/>
          <w:szCs w:val="24"/>
          <w:vertAlign w:val="subscript"/>
        </w:rPr>
        <w:t>k</w:t>
      </w:r>
      <w:proofErr w:type="spellEnd"/>
      <w:r w:rsidRPr="0075260D">
        <w:rPr>
          <w:rFonts w:ascii="Arial" w:hAnsi="Arial" w:cs="Arial"/>
          <w:sz w:val="24"/>
          <w:szCs w:val="24"/>
        </w:rPr>
        <w:t xml:space="preserve"> = Σ L * (n * c + </w:t>
      </w:r>
      <w:proofErr w:type="spellStart"/>
      <w:r w:rsidRPr="0075260D">
        <w:rPr>
          <w:rFonts w:ascii="Arial" w:hAnsi="Arial" w:cs="Arial"/>
          <w:sz w:val="24"/>
          <w:szCs w:val="24"/>
        </w:rPr>
        <w:t>Kp</w:t>
      </w:r>
      <w:r w:rsidRPr="0075260D">
        <w:rPr>
          <w:rFonts w:ascii="Arial" w:hAnsi="Arial" w:cs="Arial"/>
          <w:sz w:val="24"/>
          <w:szCs w:val="24"/>
          <w:vertAlign w:val="subscript"/>
        </w:rPr>
        <w:t>j</w:t>
      </w:r>
      <w:proofErr w:type="spellEnd"/>
      <w:r w:rsidRPr="0075260D">
        <w:rPr>
          <w:rFonts w:ascii="Arial" w:hAnsi="Arial" w:cs="Arial"/>
          <w:sz w:val="24"/>
          <w:szCs w:val="24"/>
        </w:rPr>
        <w:t xml:space="preserve"> + </w:t>
      </w:r>
      <w:proofErr w:type="spellStart"/>
      <w:r w:rsidRPr="0075260D">
        <w:rPr>
          <w:rFonts w:ascii="Arial" w:hAnsi="Arial" w:cs="Arial"/>
          <w:sz w:val="24"/>
          <w:szCs w:val="24"/>
        </w:rPr>
        <w:t>Z</w:t>
      </w:r>
      <w:r w:rsidRPr="0075260D">
        <w:rPr>
          <w:rFonts w:ascii="Arial" w:hAnsi="Arial" w:cs="Arial"/>
          <w:sz w:val="24"/>
          <w:szCs w:val="24"/>
          <w:vertAlign w:val="subscript"/>
        </w:rPr>
        <w:t>j</w:t>
      </w:r>
      <w:proofErr w:type="spellEnd"/>
      <w:r w:rsidRPr="0075260D">
        <w:rPr>
          <w:rFonts w:ascii="Arial" w:hAnsi="Arial" w:cs="Arial"/>
          <w:sz w:val="24"/>
          <w:szCs w:val="24"/>
        </w:rPr>
        <w:t>) + P</w:t>
      </w:r>
      <w:r w:rsidRPr="0075260D">
        <w:rPr>
          <w:rFonts w:ascii="Arial" w:hAnsi="Arial" w:cs="Arial"/>
          <w:sz w:val="24"/>
          <w:szCs w:val="24"/>
          <w:vertAlign w:val="subscript"/>
        </w:rPr>
        <w:t>V</w:t>
      </w:r>
    </w:p>
    <w:p w14:paraId="74BDBF3C" w14:textId="77777777" w:rsidR="009A0090" w:rsidRPr="0075260D" w:rsidRDefault="009A0090" w:rsidP="009A0090">
      <w:pPr>
        <w:spacing w:line="252" w:lineRule="atLeast"/>
        <w:ind w:left="284"/>
        <w:jc w:val="both"/>
        <w:rPr>
          <w:rFonts w:ascii="Arial" w:hAnsi="Arial" w:cs="Arial"/>
          <w:sz w:val="24"/>
          <w:szCs w:val="24"/>
        </w:rPr>
      </w:pPr>
      <w:r w:rsidRPr="0075260D">
        <w:rPr>
          <w:rFonts w:ascii="Arial" w:hAnsi="Arial" w:cs="Arial"/>
          <w:sz w:val="24"/>
          <w:szCs w:val="24"/>
        </w:rPr>
        <w:t>gdzie:</w:t>
      </w:r>
    </w:p>
    <w:p w14:paraId="2E5E45BA" w14:textId="77777777" w:rsidR="009A0090" w:rsidRPr="0075260D" w:rsidRDefault="009A0090" w:rsidP="009A0090">
      <w:pPr>
        <w:spacing w:line="252" w:lineRule="atLeast"/>
        <w:ind w:left="284"/>
        <w:jc w:val="both"/>
        <w:rPr>
          <w:rFonts w:ascii="Arial" w:hAnsi="Arial" w:cs="Arial"/>
          <w:sz w:val="24"/>
          <w:szCs w:val="24"/>
        </w:rPr>
      </w:pPr>
      <w:proofErr w:type="spellStart"/>
      <w:r w:rsidRPr="0075260D">
        <w:rPr>
          <w:rFonts w:ascii="Arial" w:hAnsi="Arial" w:cs="Arial"/>
          <w:sz w:val="24"/>
          <w:szCs w:val="24"/>
        </w:rPr>
        <w:t>C</w:t>
      </w:r>
      <w:r w:rsidRPr="0075260D">
        <w:rPr>
          <w:rFonts w:ascii="Arial" w:hAnsi="Arial" w:cs="Arial"/>
          <w:sz w:val="24"/>
          <w:szCs w:val="24"/>
          <w:vertAlign w:val="subscript"/>
        </w:rPr>
        <w:t>k</w:t>
      </w:r>
      <w:proofErr w:type="spellEnd"/>
      <w:r w:rsidRPr="0075260D">
        <w:rPr>
          <w:rFonts w:ascii="Arial" w:hAnsi="Arial" w:cs="Arial"/>
          <w:sz w:val="24"/>
          <w:szCs w:val="24"/>
        </w:rPr>
        <w:t> - oznacza cenę kosztorysową,</w:t>
      </w:r>
    </w:p>
    <w:p w14:paraId="71A5BDD2" w14:textId="77777777" w:rsidR="009A0090" w:rsidRPr="0075260D" w:rsidRDefault="009A0090" w:rsidP="009A0090">
      <w:pPr>
        <w:spacing w:line="252" w:lineRule="atLeast"/>
        <w:ind w:left="284"/>
        <w:jc w:val="both"/>
        <w:rPr>
          <w:rFonts w:ascii="Arial" w:hAnsi="Arial" w:cs="Arial"/>
          <w:sz w:val="24"/>
          <w:szCs w:val="24"/>
        </w:rPr>
      </w:pPr>
      <w:r w:rsidRPr="0075260D">
        <w:rPr>
          <w:rFonts w:ascii="Arial" w:hAnsi="Arial" w:cs="Arial"/>
          <w:sz w:val="24"/>
          <w:szCs w:val="24"/>
        </w:rPr>
        <w:t>L - oznacza ilość ustalonych jednostek przedmiarowych,</w:t>
      </w:r>
    </w:p>
    <w:p w14:paraId="7E70058A" w14:textId="77777777" w:rsidR="009A0090" w:rsidRPr="0075260D" w:rsidRDefault="009A0090" w:rsidP="009A0090">
      <w:pPr>
        <w:spacing w:line="252" w:lineRule="atLeast"/>
        <w:ind w:left="284"/>
        <w:jc w:val="both"/>
        <w:rPr>
          <w:rFonts w:ascii="Arial" w:hAnsi="Arial" w:cs="Arial"/>
          <w:sz w:val="24"/>
          <w:szCs w:val="24"/>
        </w:rPr>
      </w:pPr>
      <w:r w:rsidRPr="0075260D">
        <w:rPr>
          <w:rFonts w:ascii="Arial" w:hAnsi="Arial" w:cs="Arial"/>
          <w:sz w:val="24"/>
          <w:szCs w:val="24"/>
        </w:rPr>
        <w:t>n - oznacza jednostkowe nakłady rzeczowe: robocizny - n</w:t>
      </w:r>
      <w:r w:rsidRPr="0075260D">
        <w:rPr>
          <w:rFonts w:ascii="Arial" w:hAnsi="Arial" w:cs="Arial"/>
          <w:sz w:val="24"/>
          <w:szCs w:val="24"/>
          <w:vertAlign w:val="subscript"/>
        </w:rPr>
        <w:t>r</w:t>
      </w:r>
      <w:r w:rsidRPr="0075260D">
        <w:rPr>
          <w:rFonts w:ascii="Arial" w:hAnsi="Arial" w:cs="Arial"/>
          <w:sz w:val="24"/>
          <w:szCs w:val="24"/>
        </w:rPr>
        <w:t xml:space="preserve">, materiałów - </w:t>
      </w:r>
      <w:proofErr w:type="spellStart"/>
      <w:r w:rsidRPr="0075260D">
        <w:rPr>
          <w:rFonts w:ascii="Arial" w:hAnsi="Arial" w:cs="Arial"/>
          <w:sz w:val="24"/>
          <w:szCs w:val="24"/>
        </w:rPr>
        <w:t>n</w:t>
      </w:r>
      <w:r w:rsidRPr="0075260D">
        <w:rPr>
          <w:rFonts w:ascii="Arial" w:hAnsi="Arial" w:cs="Arial"/>
          <w:sz w:val="24"/>
          <w:szCs w:val="24"/>
          <w:vertAlign w:val="subscript"/>
        </w:rPr>
        <w:t>m</w:t>
      </w:r>
      <w:proofErr w:type="spellEnd"/>
      <w:r w:rsidRPr="0075260D">
        <w:rPr>
          <w:rFonts w:ascii="Arial" w:hAnsi="Arial" w:cs="Arial"/>
          <w:sz w:val="24"/>
          <w:szCs w:val="24"/>
        </w:rPr>
        <w:t>, pracy sprzętu</w:t>
      </w:r>
      <w:r w:rsidRPr="0075260D">
        <w:rPr>
          <w:rFonts w:ascii="Arial" w:hAnsi="Arial" w:cs="Arial"/>
          <w:sz w:val="24"/>
          <w:szCs w:val="24"/>
        </w:rPr>
        <w:br/>
        <w:t xml:space="preserve"> i środków transportu technologicznego - </w:t>
      </w:r>
      <w:proofErr w:type="spellStart"/>
      <w:r w:rsidRPr="0075260D">
        <w:rPr>
          <w:rFonts w:ascii="Arial" w:hAnsi="Arial" w:cs="Arial"/>
          <w:sz w:val="24"/>
          <w:szCs w:val="24"/>
        </w:rPr>
        <w:t>n</w:t>
      </w:r>
      <w:r w:rsidRPr="0075260D">
        <w:rPr>
          <w:rFonts w:ascii="Arial" w:hAnsi="Arial" w:cs="Arial"/>
          <w:sz w:val="24"/>
          <w:szCs w:val="24"/>
          <w:vertAlign w:val="subscript"/>
        </w:rPr>
        <w:t>s</w:t>
      </w:r>
      <w:proofErr w:type="spellEnd"/>
      <w:r w:rsidRPr="0075260D">
        <w:rPr>
          <w:rFonts w:ascii="Arial" w:hAnsi="Arial" w:cs="Arial"/>
          <w:sz w:val="24"/>
          <w:szCs w:val="24"/>
        </w:rPr>
        <w:t>,</w:t>
      </w:r>
    </w:p>
    <w:p w14:paraId="2A9180D6" w14:textId="77777777" w:rsidR="009A0090" w:rsidRPr="0075260D" w:rsidRDefault="009A0090" w:rsidP="009A0090">
      <w:pPr>
        <w:spacing w:line="252" w:lineRule="atLeast"/>
        <w:ind w:left="284"/>
        <w:jc w:val="both"/>
        <w:rPr>
          <w:rFonts w:ascii="Arial" w:hAnsi="Arial" w:cs="Arial"/>
          <w:sz w:val="24"/>
          <w:szCs w:val="24"/>
        </w:rPr>
      </w:pPr>
      <w:r w:rsidRPr="0075260D">
        <w:rPr>
          <w:rFonts w:ascii="Arial" w:hAnsi="Arial" w:cs="Arial"/>
          <w:sz w:val="24"/>
          <w:szCs w:val="24"/>
        </w:rPr>
        <w:t>c - oznacza ceny jednostkowe czynników produkcji obejmujące: godzinową stawkę robocizny kosztorysowej - C</w:t>
      </w:r>
      <w:r w:rsidRPr="0075260D">
        <w:rPr>
          <w:rFonts w:ascii="Arial" w:hAnsi="Arial" w:cs="Arial"/>
          <w:sz w:val="24"/>
          <w:szCs w:val="24"/>
          <w:vertAlign w:val="subscript"/>
        </w:rPr>
        <w:t>r</w:t>
      </w:r>
      <w:r w:rsidRPr="0075260D">
        <w:rPr>
          <w:rFonts w:ascii="Arial" w:hAnsi="Arial" w:cs="Arial"/>
          <w:sz w:val="24"/>
          <w:szCs w:val="24"/>
        </w:rPr>
        <w:t>, ceny jednostkowe materiałów - C</w:t>
      </w:r>
      <w:r w:rsidRPr="0075260D">
        <w:rPr>
          <w:rFonts w:ascii="Arial" w:hAnsi="Arial" w:cs="Arial"/>
          <w:sz w:val="24"/>
          <w:szCs w:val="24"/>
          <w:vertAlign w:val="subscript"/>
        </w:rPr>
        <w:t>m</w:t>
      </w:r>
      <w:r w:rsidRPr="0075260D">
        <w:rPr>
          <w:rFonts w:ascii="Arial" w:hAnsi="Arial" w:cs="Arial"/>
          <w:sz w:val="24"/>
          <w:szCs w:val="24"/>
        </w:rPr>
        <w:t>, ceny jednostkowe maszynogodziny pracy sprzętu i środków transportu technologicznego - C</w:t>
      </w:r>
      <w:r w:rsidRPr="0075260D">
        <w:rPr>
          <w:rFonts w:ascii="Arial" w:hAnsi="Arial" w:cs="Arial"/>
          <w:sz w:val="24"/>
          <w:szCs w:val="24"/>
          <w:vertAlign w:val="subscript"/>
        </w:rPr>
        <w:t>s</w:t>
      </w:r>
      <w:r w:rsidRPr="0075260D">
        <w:rPr>
          <w:rFonts w:ascii="Arial" w:hAnsi="Arial" w:cs="Arial"/>
          <w:sz w:val="24"/>
          <w:szCs w:val="24"/>
        </w:rPr>
        <w:t>, n * c - oznacza koszty bezpośrednie na jednostkę przedmiarową obliczone wg wzoru:</w:t>
      </w:r>
    </w:p>
    <w:p w14:paraId="2B085567" w14:textId="77777777" w:rsidR="009A0090" w:rsidRPr="0075260D" w:rsidRDefault="009A0090" w:rsidP="009A0090">
      <w:pPr>
        <w:spacing w:line="252" w:lineRule="atLeast"/>
        <w:ind w:left="284"/>
        <w:jc w:val="both"/>
        <w:rPr>
          <w:rFonts w:ascii="Arial" w:hAnsi="Arial" w:cs="Arial"/>
          <w:sz w:val="24"/>
          <w:szCs w:val="24"/>
        </w:rPr>
      </w:pPr>
      <w:r w:rsidRPr="0075260D">
        <w:rPr>
          <w:rFonts w:ascii="Arial" w:hAnsi="Arial" w:cs="Arial"/>
          <w:sz w:val="24"/>
          <w:szCs w:val="24"/>
        </w:rPr>
        <w:t xml:space="preserve">n * c = </w:t>
      </w:r>
      <w:proofErr w:type="spellStart"/>
      <w:r w:rsidRPr="0075260D">
        <w:rPr>
          <w:rFonts w:ascii="Arial" w:hAnsi="Arial" w:cs="Arial"/>
          <w:sz w:val="24"/>
          <w:szCs w:val="24"/>
        </w:rPr>
        <w:t>Σn</w:t>
      </w:r>
      <w:r w:rsidRPr="0075260D">
        <w:rPr>
          <w:rFonts w:ascii="Arial" w:hAnsi="Arial" w:cs="Arial"/>
          <w:sz w:val="24"/>
          <w:szCs w:val="24"/>
          <w:vertAlign w:val="subscript"/>
        </w:rPr>
        <w:t>r</w:t>
      </w:r>
      <w:proofErr w:type="spellEnd"/>
      <w:r w:rsidRPr="0075260D">
        <w:rPr>
          <w:rFonts w:ascii="Arial" w:hAnsi="Arial" w:cs="Arial"/>
          <w:sz w:val="24"/>
          <w:szCs w:val="24"/>
        </w:rPr>
        <w:t> * C</w:t>
      </w:r>
      <w:r w:rsidRPr="0075260D">
        <w:rPr>
          <w:rFonts w:ascii="Arial" w:hAnsi="Arial" w:cs="Arial"/>
          <w:sz w:val="24"/>
          <w:szCs w:val="24"/>
          <w:vertAlign w:val="subscript"/>
        </w:rPr>
        <w:t>r</w:t>
      </w:r>
      <w:r w:rsidRPr="0075260D">
        <w:rPr>
          <w:rFonts w:ascii="Arial" w:hAnsi="Arial" w:cs="Arial"/>
          <w:sz w:val="24"/>
          <w:szCs w:val="24"/>
        </w:rPr>
        <w:t> + Σ(</w:t>
      </w:r>
      <w:proofErr w:type="spellStart"/>
      <w:r w:rsidRPr="0075260D">
        <w:rPr>
          <w:rFonts w:ascii="Arial" w:hAnsi="Arial" w:cs="Arial"/>
          <w:sz w:val="24"/>
          <w:szCs w:val="24"/>
        </w:rPr>
        <w:t>n</w:t>
      </w:r>
      <w:r w:rsidRPr="0075260D">
        <w:rPr>
          <w:rFonts w:ascii="Arial" w:hAnsi="Arial" w:cs="Arial"/>
          <w:sz w:val="24"/>
          <w:szCs w:val="24"/>
          <w:vertAlign w:val="subscript"/>
        </w:rPr>
        <w:t>m</w:t>
      </w:r>
      <w:proofErr w:type="spellEnd"/>
      <w:r w:rsidRPr="0075260D">
        <w:rPr>
          <w:rFonts w:ascii="Arial" w:hAnsi="Arial" w:cs="Arial"/>
          <w:sz w:val="24"/>
          <w:szCs w:val="24"/>
        </w:rPr>
        <w:t> * C</w:t>
      </w:r>
      <w:r w:rsidRPr="0075260D">
        <w:rPr>
          <w:rFonts w:ascii="Arial" w:hAnsi="Arial" w:cs="Arial"/>
          <w:sz w:val="24"/>
          <w:szCs w:val="24"/>
          <w:vertAlign w:val="subscript"/>
        </w:rPr>
        <w:t>m</w:t>
      </w:r>
      <w:r w:rsidRPr="0075260D">
        <w:rPr>
          <w:rFonts w:ascii="Arial" w:hAnsi="Arial" w:cs="Arial"/>
          <w:sz w:val="24"/>
          <w:szCs w:val="24"/>
        </w:rPr>
        <w:t xml:space="preserve"> + </w:t>
      </w:r>
      <w:proofErr w:type="spellStart"/>
      <w:r w:rsidRPr="0075260D">
        <w:rPr>
          <w:rFonts w:ascii="Arial" w:hAnsi="Arial" w:cs="Arial"/>
          <w:sz w:val="24"/>
          <w:szCs w:val="24"/>
        </w:rPr>
        <w:t>Mp</w:t>
      </w:r>
      <w:r w:rsidRPr="0075260D">
        <w:rPr>
          <w:rFonts w:ascii="Arial" w:hAnsi="Arial" w:cs="Arial"/>
          <w:sz w:val="24"/>
          <w:szCs w:val="24"/>
          <w:vertAlign w:val="subscript"/>
        </w:rPr>
        <w:t>j</w:t>
      </w:r>
      <w:proofErr w:type="spellEnd"/>
      <w:r w:rsidRPr="0075260D">
        <w:rPr>
          <w:rFonts w:ascii="Arial" w:hAnsi="Arial" w:cs="Arial"/>
          <w:sz w:val="24"/>
          <w:szCs w:val="24"/>
        </w:rPr>
        <w:t xml:space="preserve">) + </w:t>
      </w:r>
      <w:proofErr w:type="spellStart"/>
      <w:r w:rsidRPr="0075260D">
        <w:rPr>
          <w:rFonts w:ascii="Arial" w:hAnsi="Arial" w:cs="Arial"/>
          <w:sz w:val="24"/>
          <w:szCs w:val="24"/>
        </w:rPr>
        <w:t>Σn</w:t>
      </w:r>
      <w:r w:rsidRPr="0075260D">
        <w:rPr>
          <w:rFonts w:ascii="Arial" w:hAnsi="Arial" w:cs="Arial"/>
          <w:sz w:val="24"/>
          <w:szCs w:val="24"/>
          <w:vertAlign w:val="subscript"/>
        </w:rPr>
        <w:t>s</w:t>
      </w:r>
      <w:proofErr w:type="spellEnd"/>
      <w:r w:rsidRPr="0075260D">
        <w:rPr>
          <w:rFonts w:ascii="Arial" w:hAnsi="Arial" w:cs="Arial"/>
          <w:sz w:val="24"/>
          <w:szCs w:val="24"/>
        </w:rPr>
        <w:t> * Cs</w:t>
      </w:r>
    </w:p>
    <w:p w14:paraId="79C12B14" w14:textId="77777777" w:rsidR="009A0090" w:rsidRPr="0075260D" w:rsidRDefault="009A0090" w:rsidP="009A0090">
      <w:pPr>
        <w:spacing w:line="252" w:lineRule="atLeast"/>
        <w:ind w:left="284"/>
        <w:jc w:val="both"/>
        <w:rPr>
          <w:rFonts w:ascii="Arial" w:hAnsi="Arial" w:cs="Arial"/>
          <w:sz w:val="24"/>
          <w:szCs w:val="24"/>
        </w:rPr>
      </w:pPr>
      <w:proofErr w:type="spellStart"/>
      <w:r w:rsidRPr="0075260D">
        <w:rPr>
          <w:rFonts w:ascii="Arial" w:hAnsi="Arial" w:cs="Arial"/>
          <w:sz w:val="24"/>
          <w:szCs w:val="24"/>
        </w:rPr>
        <w:t>Mp</w:t>
      </w:r>
      <w:r w:rsidRPr="0075260D">
        <w:rPr>
          <w:rFonts w:ascii="Arial" w:hAnsi="Arial" w:cs="Arial"/>
          <w:sz w:val="24"/>
          <w:szCs w:val="24"/>
          <w:vertAlign w:val="subscript"/>
        </w:rPr>
        <w:t>j</w:t>
      </w:r>
      <w:proofErr w:type="spellEnd"/>
      <w:r w:rsidRPr="0075260D">
        <w:rPr>
          <w:rFonts w:ascii="Arial" w:hAnsi="Arial" w:cs="Arial"/>
          <w:sz w:val="24"/>
          <w:szCs w:val="24"/>
        </w:rPr>
        <w:t> - oznacza koszty materiałów pomocniczych na jednostkę przedmiarową,</w:t>
      </w:r>
    </w:p>
    <w:p w14:paraId="029E963B" w14:textId="77777777" w:rsidR="009A0090" w:rsidRPr="0075260D" w:rsidRDefault="009A0090" w:rsidP="009A0090">
      <w:pPr>
        <w:spacing w:line="252" w:lineRule="atLeast"/>
        <w:ind w:left="284"/>
        <w:jc w:val="both"/>
        <w:rPr>
          <w:rFonts w:ascii="Arial" w:hAnsi="Arial" w:cs="Arial"/>
          <w:sz w:val="24"/>
          <w:szCs w:val="24"/>
        </w:rPr>
      </w:pPr>
      <w:proofErr w:type="spellStart"/>
      <w:r w:rsidRPr="0075260D">
        <w:rPr>
          <w:rFonts w:ascii="Arial" w:hAnsi="Arial" w:cs="Arial"/>
          <w:sz w:val="24"/>
          <w:szCs w:val="24"/>
        </w:rPr>
        <w:t>Kp</w:t>
      </w:r>
      <w:proofErr w:type="spellEnd"/>
      <w:r w:rsidRPr="0075260D">
        <w:rPr>
          <w:rFonts w:ascii="Arial" w:hAnsi="Arial" w:cs="Arial"/>
          <w:sz w:val="24"/>
          <w:szCs w:val="24"/>
        </w:rPr>
        <w:t xml:space="preserve"> - oznacza koszty pośrednie,</w:t>
      </w:r>
    </w:p>
    <w:p w14:paraId="18F60192" w14:textId="77777777" w:rsidR="009A0090" w:rsidRPr="0075260D" w:rsidRDefault="009A0090" w:rsidP="009A0090">
      <w:pPr>
        <w:spacing w:line="252" w:lineRule="atLeast"/>
        <w:ind w:left="284"/>
        <w:jc w:val="both"/>
        <w:rPr>
          <w:rFonts w:ascii="Arial" w:hAnsi="Arial" w:cs="Arial"/>
          <w:sz w:val="24"/>
          <w:szCs w:val="24"/>
        </w:rPr>
      </w:pPr>
      <w:proofErr w:type="spellStart"/>
      <w:r w:rsidRPr="0075260D">
        <w:rPr>
          <w:rFonts w:ascii="Arial" w:hAnsi="Arial" w:cs="Arial"/>
          <w:sz w:val="24"/>
          <w:szCs w:val="24"/>
        </w:rPr>
        <w:t>Kp</w:t>
      </w:r>
      <w:r w:rsidRPr="0075260D">
        <w:rPr>
          <w:rFonts w:ascii="Arial" w:hAnsi="Arial" w:cs="Arial"/>
          <w:sz w:val="24"/>
          <w:szCs w:val="24"/>
          <w:vertAlign w:val="subscript"/>
        </w:rPr>
        <w:t>j</w:t>
      </w:r>
      <w:proofErr w:type="spellEnd"/>
      <w:r w:rsidRPr="0075260D">
        <w:rPr>
          <w:rFonts w:ascii="Arial" w:hAnsi="Arial" w:cs="Arial"/>
          <w:sz w:val="24"/>
          <w:szCs w:val="24"/>
        </w:rPr>
        <w:t> - oznacza koszty pośrednie na jednostkę przedmiarową,</w:t>
      </w:r>
    </w:p>
    <w:p w14:paraId="30A6F0FE" w14:textId="77777777" w:rsidR="009A0090" w:rsidRPr="0075260D" w:rsidRDefault="009A0090" w:rsidP="009A0090">
      <w:pPr>
        <w:spacing w:line="252" w:lineRule="atLeast"/>
        <w:ind w:left="284"/>
        <w:jc w:val="both"/>
        <w:rPr>
          <w:rFonts w:ascii="Arial" w:hAnsi="Arial" w:cs="Arial"/>
          <w:sz w:val="24"/>
          <w:szCs w:val="24"/>
        </w:rPr>
      </w:pPr>
      <w:r w:rsidRPr="0075260D">
        <w:rPr>
          <w:rFonts w:ascii="Arial" w:hAnsi="Arial" w:cs="Arial"/>
          <w:sz w:val="24"/>
          <w:szCs w:val="24"/>
        </w:rPr>
        <w:t>Z - oznacza zysk kalkulacyjny,</w:t>
      </w:r>
    </w:p>
    <w:p w14:paraId="0F781E89" w14:textId="77777777" w:rsidR="009A0090" w:rsidRPr="0075260D" w:rsidRDefault="009A0090" w:rsidP="009A0090">
      <w:pPr>
        <w:spacing w:line="252" w:lineRule="atLeast"/>
        <w:ind w:left="284"/>
        <w:jc w:val="both"/>
        <w:rPr>
          <w:rFonts w:ascii="Arial" w:hAnsi="Arial" w:cs="Arial"/>
          <w:sz w:val="24"/>
          <w:szCs w:val="24"/>
        </w:rPr>
      </w:pPr>
      <w:proofErr w:type="spellStart"/>
      <w:r w:rsidRPr="0075260D">
        <w:rPr>
          <w:rFonts w:ascii="Arial" w:hAnsi="Arial" w:cs="Arial"/>
          <w:sz w:val="24"/>
          <w:szCs w:val="24"/>
        </w:rPr>
        <w:t>Z</w:t>
      </w:r>
      <w:r w:rsidRPr="0075260D">
        <w:rPr>
          <w:rFonts w:ascii="Arial" w:hAnsi="Arial" w:cs="Arial"/>
          <w:sz w:val="24"/>
          <w:szCs w:val="24"/>
          <w:vertAlign w:val="subscript"/>
        </w:rPr>
        <w:t>j</w:t>
      </w:r>
      <w:proofErr w:type="spellEnd"/>
      <w:r w:rsidRPr="0075260D">
        <w:rPr>
          <w:rFonts w:ascii="Arial" w:hAnsi="Arial" w:cs="Arial"/>
          <w:sz w:val="24"/>
          <w:szCs w:val="24"/>
        </w:rPr>
        <w:t> - oznacza zysk kalkulacyjny na jednostkę przedmiarową,</w:t>
      </w:r>
    </w:p>
    <w:p w14:paraId="0E383495" w14:textId="77777777" w:rsidR="009A0090" w:rsidRPr="0075260D" w:rsidRDefault="009A0090" w:rsidP="009A0090">
      <w:pPr>
        <w:spacing w:line="252" w:lineRule="atLeast"/>
        <w:ind w:left="284"/>
        <w:jc w:val="both"/>
        <w:rPr>
          <w:rFonts w:ascii="Arial" w:hAnsi="Arial" w:cs="Arial"/>
          <w:sz w:val="24"/>
          <w:szCs w:val="24"/>
        </w:rPr>
      </w:pPr>
      <w:r w:rsidRPr="0075260D">
        <w:rPr>
          <w:rFonts w:ascii="Arial" w:hAnsi="Arial" w:cs="Arial"/>
          <w:sz w:val="24"/>
          <w:szCs w:val="24"/>
        </w:rPr>
        <w:lastRenderedPageBreak/>
        <w:t>P</w:t>
      </w:r>
      <w:r w:rsidRPr="0075260D">
        <w:rPr>
          <w:rFonts w:ascii="Arial" w:hAnsi="Arial" w:cs="Arial"/>
          <w:sz w:val="24"/>
          <w:szCs w:val="24"/>
          <w:vertAlign w:val="subscript"/>
        </w:rPr>
        <w:t>V</w:t>
      </w:r>
      <w:r w:rsidRPr="0075260D">
        <w:rPr>
          <w:rFonts w:ascii="Arial" w:hAnsi="Arial" w:cs="Arial"/>
          <w:sz w:val="24"/>
          <w:szCs w:val="24"/>
        </w:rPr>
        <w:t> - oznacza podatek od towarów i usług (VAT).</w:t>
      </w:r>
    </w:p>
    <w:p w14:paraId="1D45DE32" w14:textId="77777777" w:rsidR="009A0090" w:rsidRPr="0075260D" w:rsidRDefault="009A0090" w:rsidP="009A0090">
      <w:pPr>
        <w:ind w:left="284"/>
        <w:jc w:val="both"/>
        <w:rPr>
          <w:rFonts w:ascii="Arial" w:hAnsi="Arial" w:cs="Arial"/>
          <w:sz w:val="24"/>
          <w:szCs w:val="24"/>
        </w:rPr>
      </w:pPr>
      <w:r w:rsidRPr="0075260D">
        <w:rPr>
          <w:rFonts w:ascii="Arial" w:hAnsi="Arial" w:cs="Arial"/>
          <w:sz w:val="24"/>
          <w:szCs w:val="24"/>
        </w:rPr>
        <w:t>Koszty materiałów pomocniczych oblicza się jako iloczyn wskaźnika kosztów materiałów pomocniczych i podstawy ich naliczania. Koszty pośrednie w kosztorysie oblicza się jako iloczyn wskaźnika kosztów pośrednich i ustalonej podstawy naliczania lub ustala kwotowo na podstawie preliminarza. W kalkulacji szczegółowej ujmuje się koszty wszystkich materiałów łącznie z kosztami zakupu.</w:t>
      </w:r>
    </w:p>
    <w:p w14:paraId="1C69E222" w14:textId="77777777" w:rsidR="009A0090" w:rsidRPr="0075260D" w:rsidRDefault="009A0090" w:rsidP="009A0090">
      <w:pPr>
        <w:pStyle w:val="Akapitzlist"/>
        <w:numPr>
          <w:ilvl w:val="0"/>
          <w:numId w:val="17"/>
        </w:numPr>
        <w:shd w:val="clear" w:color="auto" w:fill="FFFFFF"/>
        <w:spacing w:after="0" w:line="240" w:lineRule="auto"/>
        <w:ind w:left="284" w:right="2" w:hanging="284"/>
        <w:jc w:val="both"/>
        <w:rPr>
          <w:rFonts w:ascii="Arial" w:hAnsi="Arial" w:cs="Arial"/>
          <w:sz w:val="24"/>
          <w:szCs w:val="24"/>
        </w:rPr>
      </w:pPr>
      <w:r w:rsidRPr="0075260D">
        <w:rPr>
          <w:rFonts w:ascii="Arial" w:hAnsi="Arial" w:cs="Arial"/>
          <w:sz w:val="24"/>
          <w:szCs w:val="24"/>
        </w:rPr>
        <w:t xml:space="preserve">Zamawiający, po przeprowadzeniu analizy przedmiotu zamówienia pod kątem technologii oraz wzajemnego oddziaływania poszczególnych robót budowlanych uznał, że nie ma możliwości podziału zamówienia na części – zarówno na zasadzie ilościowej, jak i jakościowej, </w:t>
      </w:r>
      <w:r w:rsidRPr="0075260D">
        <w:rPr>
          <w:rFonts w:ascii="Arial" w:eastAsia="Times New Roman" w:hAnsi="Arial" w:cs="Arial"/>
          <w:sz w:val="24"/>
          <w:szCs w:val="24"/>
        </w:rPr>
        <w:t xml:space="preserve">ponieważ </w:t>
      </w:r>
      <w:r w:rsidRPr="0075260D">
        <w:rPr>
          <w:rFonts w:ascii="Arial" w:hAnsi="Arial" w:cs="Arial"/>
          <w:sz w:val="24"/>
          <w:szCs w:val="24"/>
        </w:rPr>
        <w:t>podział zamówienia groziłby nadmiernymi trudnościami technicznymi oraz  nadmiernymi kosztami wykonania zamówienia a potrzeba skoordynowania działań różnych wykonawców realizujących poszczególne części zamówienia mogłaby poważnie zagrozić właściwemu wykonaniu zamówienia. Wszystkie roboty budowlane wzajemnie na siebie oddziałują, wpływając na trwałość elementów konstrukcyjnych oraz wrażliwość obiektu na działanie czynników zewnętrznych. Podział zamówienia na części ograniczy lub uniemożliwi zamawiającemu egzekwowanie od wykonawców zobowiązań umownych w okresie udzielonej na przedmiot umowy gwarancji i rękojmi ze względu na brak możliwości ustalenia faktycznej przyczyny wystąpienia wad bądź usterek. Wpłynęło by to również na zwiększenie kosztów zamawiającego, który w przypadku nierozstrzygnięcia sporów musiałby ponieść koszty przywrócenia obiektu do eksploatacji oraz ewentualne koszty postępowań sądowych.</w:t>
      </w:r>
    </w:p>
    <w:p w14:paraId="2514EE25" w14:textId="77777777" w:rsidR="009A0090" w:rsidRPr="00BE684D" w:rsidRDefault="009A0090" w:rsidP="009A0090">
      <w:pPr>
        <w:pStyle w:val="pkt"/>
        <w:spacing w:before="0" w:after="0"/>
        <w:ind w:left="284" w:firstLine="0"/>
        <w:rPr>
          <w:rFonts w:ascii="Arial" w:hAnsi="Arial" w:cs="Arial"/>
        </w:rPr>
      </w:pPr>
      <w:r w:rsidRPr="0075260D">
        <w:rPr>
          <w:rFonts w:ascii="Arial" w:hAnsi="Arial" w:cs="Arial"/>
        </w:rPr>
        <w:t>W przypadku tego zamówienia, optymalnym rozwiązaniem, służącym osiągnięciu zamierzonych celów, jest udzielenie jednego zamówienia, obejmującego cały zakres robót budowlanych.</w:t>
      </w:r>
    </w:p>
    <w:p w14:paraId="2F00D955" w14:textId="77777777" w:rsidR="009A0090" w:rsidRDefault="009A0090" w:rsidP="009A0090">
      <w:pPr>
        <w:jc w:val="both"/>
        <w:rPr>
          <w:rFonts w:ascii="Arial" w:hAnsi="Arial" w:cs="Arial"/>
          <w:b/>
          <w:sz w:val="24"/>
          <w:szCs w:val="24"/>
          <w:u w:val="single"/>
        </w:rPr>
      </w:pPr>
    </w:p>
    <w:p w14:paraId="4E9E6E31" w14:textId="77777777" w:rsidR="009A0090" w:rsidRDefault="009A0090" w:rsidP="009A0090">
      <w:pPr>
        <w:jc w:val="both"/>
        <w:rPr>
          <w:rFonts w:ascii="Arial" w:hAnsi="Arial" w:cs="Arial"/>
          <w:b/>
          <w:sz w:val="24"/>
          <w:szCs w:val="24"/>
          <w:u w:val="single"/>
        </w:rPr>
      </w:pPr>
    </w:p>
    <w:p w14:paraId="2EF61F40" w14:textId="77777777" w:rsidR="009A0090" w:rsidRDefault="009A0090" w:rsidP="009A0090">
      <w:pPr>
        <w:jc w:val="both"/>
        <w:rPr>
          <w:rFonts w:ascii="Arial" w:hAnsi="Arial" w:cs="Arial"/>
          <w:b/>
          <w:sz w:val="24"/>
          <w:szCs w:val="24"/>
          <w:u w:val="single"/>
        </w:rPr>
      </w:pPr>
    </w:p>
    <w:p w14:paraId="33199EBC" w14:textId="77777777" w:rsidR="009A0090" w:rsidRPr="007B5583" w:rsidRDefault="009A0090" w:rsidP="009A0090">
      <w:pPr>
        <w:jc w:val="both"/>
        <w:rPr>
          <w:rFonts w:ascii="Arial" w:hAnsi="Arial" w:cs="Arial"/>
          <w:b/>
          <w:sz w:val="24"/>
          <w:szCs w:val="24"/>
          <w:u w:val="single"/>
        </w:rPr>
      </w:pPr>
      <w:r w:rsidRPr="007B5583">
        <w:rPr>
          <w:rFonts w:ascii="Arial" w:hAnsi="Arial" w:cs="Arial"/>
          <w:b/>
          <w:sz w:val="24"/>
          <w:szCs w:val="24"/>
          <w:u w:val="single"/>
        </w:rPr>
        <w:t>Załączniki:</w:t>
      </w:r>
    </w:p>
    <w:p w14:paraId="78EB6CE2" w14:textId="77777777" w:rsidR="009A0090" w:rsidRDefault="009A0090" w:rsidP="009A0090">
      <w:pPr>
        <w:tabs>
          <w:tab w:val="left" w:pos="0"/>
          <w:tab w:val="left" w:pos="1843"/>
        </w:tabs>
        <w:rPr>
          <w:rFonts w:ascii="Arial" w:hAnsi="Arial" w:cs="Arial"/>
          <w:sz w:val="24"/>
          <w:szCs w:val="24"/>
        </w:rPr>
      </w:pPr>
      <w:r w:rsidRPr="007B5583">
        <w:rPr>
          <w:rFonts w:ascii="Arial" w:hAnsi="Arial" w:cs="Arial"/>
          <w:b/>
          <w:sz w:val="24"/>
          <w:szCs w:val="24"/>
        </w:rPr>
        <w:t>Załącznik nr  1</w:t>
      </w:r>
      <w:r w:rsidRPr="007B5583">
        <w:rPr>
          <w:rFonts w:ascii="Arial" w:hAnsi="Arial" w:cs="Arial"/>
          <w:b/>
          <w:sz w:val="24"/>
          <w:szCs w:val="24"/>
        </w:rPr>
        <w:tab/>
      </w:r>
      <w:r w:rsidRPr="007B5583">
        <w:rPr>
          <w:rFonts w:ascii="Arial" w:hAnsi="Arial" w:cs="Arial"/>
          <w:sz w:val="24"/>
          <w:szCs w:val="24"/>
        </w:rPr>
        <w:t>formularz oferty</w:t>
      </w:r>
    </w:p>
    <w:p w14:paraId="7ABD0B17" w14:textId="77777777" w:rsidR="009A0090" w:rsidRPr="007B5583" w:rsidRDefault="009A0090" w:rsidP="009A0090">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2</w:t>
      </w:r>
      <w:r w:rsidRPr="007B5583">
        <w:rPr>
          <w:rFonts w:ascii="Arial" w:hAnsi="Arial" w:cs="Arial"/>
          <w:sz w:val="24"/>
          <w:szCs w:val="24"/>
        </w:rPr>
        <w:tab/>
        <w:t>oświadczenie o braku podstaw wykluczenia wykonawcy</w:t>
      </w:r>
    </w:p>
    <w:p w14:paraId="415F6E43" w14:textId="77777777" w:rsidR="009A0090" w:rsidRDefault="009A0090" w:rsidP="009A0090">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3</w:t>
      </w:r>
      <w:r w:rsidRPr="007B5583">
        <w:rPr>
          <w:rFonts w:ascii="Arial" w:hAnsi="Arial" w:cs="Arial"/>
          <w:sz w:val="24"/>
          <w:szCs w:val="24"/>
        </w:rPr>
        <w:tab/>
        <w:t xml:space="preserve">oświadczenie o spełnianiu warunków udziału </w:t>
      </w:r>
    </w:p>
    <w:p w14:paraId="0515D264" w14:textId="77777777" w:rsidR="009A0090" w:rsidRDefault="009A0090" w:rsidP="009A0090">
      <w:pPr>
        <w:tabs>
          <w:tab w:val="left" w:pos="0"/>
        </w:tabs>
        <w:rPr>
          <w:rFonts w:ascii="Arial" w:hAnsi="Arial" w:cs="Arial"/>
          <w:color w:val="000000"/>
          <w:sz w:val="24"/>
          <w:szCs w:val="24"/>
        </w:rPr>
      </w:pPr>
      <w:r w:rsidRPr="007B5583">
        <w:rPr>
          <w:rFonts w:ascii="Arial" w:hAnsi="Arial" w:cs="Arial"/>
          <w:b/>
          <w:color w:val="000000"/>
          <w:sz w:val="24"/>
          <w:szCs w:val="24"/>
        </w:rPr>
        <w:t xml:space="preserve">Załącznik nr  </w:t>
      </w:r>
      <w:r>
        <w:rPr>
          <w:rFonts w:ascii="Arial" w:hAnsi="Arial" w:cs="Arial"/>
          <w:b/>
          <w:color w:val="000000"/>
          <w:sz w:val="24"/>
          <w:szCs w:val="24"/>
        </w:rPr>
        <w:t>4</w:t>
      </w:r>
      <w:r w:rsidRPr="007B5583">
        <w:rPr>
          <w:rFonts w:ascii="Arial" w:hAnsi="Arial" w:cs="Arial"/>
          <w:color w:val="000000"/>
          <w:sz w:val="24"/>
          <w:szCs w:val="24"/>
        </w:rPr>
        <w:t xml:space="preserve">   </w:t>
      </w:r>
      <w:r w:rsidRPr="001A3C81">
        <w:rPr>
          <w:rFonts w:ascii="Arial" w:hAnsi="Arial" w:cs="Arial"/>
          <w:sz w:val="24"/>
          <w:szCs w:val="24"/>
        </w:rPr>
        <w:t>wzór zobowiązania podmiotu udostępniającego zasoby</w:t>
      </w:r>
    </w:p>
    <w:p w14:paraId="3134F5D5" w14:textId="77777777" w:rsidR="009A0090" w:rsidRPr="00D36CE7" w:rsidRDefault="009A0090" w:rsidP="009A0090">
      <w:pPr>
        <w:tabs>
          <w:tab w:val="left" w:pos="0"/>
          <w:tab w:val="left" w:pos="1843"/>
        </w:tabs>
        <w:rPr>
          <w:rFonts w:ascii="Arial" w:hAnsi="Arial" w:cs="Arial"/>
          <w:b/>
          <w:sz w:val="24"/>
          <w:szCs w:val="24"/>
        </w:rPr>
      </w:pPr>
      <w:r w:rsidRPr="00D36CE7">
        <w:rPr>
          <w:rFonts w:ascii="Arial" w:hAnsi="Arial" w:cs="Arial"/>
          <w:b/>
          <w:sz w:val="24"/>
          <w:szCs w:val="24"/>
        </w:rPr>
        <w:t>Załącznik nr  5</w:t>
      </w:r>
      <w:r w:rsidRPr="00D36CE7">
        <w:rPr>
          <w:rFonts w:ascii="Arial" w:hAnsi="Arial" w:cs="Arial"/>
          <w:b/>
          <w:sz w:val="24"/>
          <w:szCs w:val="24"/>
        </w:rPr>
        <w:tab/>
      </w:r>
      <w:r w:rsidRPr="00D36CE7">
        <w:rPr>
          <w:rFonts w:ascii="Arial" w:hAnsi="Arial" w:cs="Arial"/>
          <w:sz w:val="24"/>
          <w:szCs w:val="24"/>
        </w:rPr>
        <w:t>w</w:t>
      </w:r>
      <w:r w:rsidRPr="00D36CE7">
        <w:rPr>
          <w:rFonts w:ascii="Arial" w:hAnsi="Arial" w:cs="Arial"/>
          <w:bCs/>
          <w:sz w:val="24"/>
          <w:szCs w:val="24"/>
        </w:rPr>
        <w:t>ykaz przesłanek wykluczenia</w:t>
      </w:r>
    </w:p>
    <w:p w14:paraId="57C7CC5C" w14:textId="77777777" w:rsidR="009A0090" w:rsidRDefault="009A0090" w:rsidP="009A0090">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6</w:t>
      </w:r>
      <w:r w:rsidRPr="007B5583">
        <w:rPr>
          <w:rFonts w:ascii="Arial" w:hAnsi="Arial" w:cs="Arial"/>
          <w:sz w:val="24"/>
          <w:szCs w:val="24"/>
        </w:rPr>
        <w:tab/>
      </w:r>
      <w:r>
        <w:rPr>
          <w:rFonts w:ascii="Arial" w:hAnsi="Arial" w:cs="Arial"/>
          <w:sz w:val="24"/>
          <w:szCs w:val="24"/>
        </w:rPr>
        <w:t>przedmiar robót (pomocniczo)</w:t>
      </w:r>
    </w:p>
    <w:p w14:paraId="26F7D96A" w14:textId="77777777" w:rsidR="009A0090" w:rsidRPr="007B5583" w:rsidRDefault="009A0090" w:rsidP="009A0090">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7</w:t>
      </w:r>
      <w:r w:rsidRPr="007B5583">
        <w:rPr>
          <w:rFonts w:ascii="Arial" w:hAnsi="Arial" w:cs="Arial"/>
          <w:sz w:val="24"/>
          <w:szCs w:val="24"/>
        </w:rPr>
        <w:tab/>
        <w:t>projekt umowy</w:t>
      </w:r>
    </w:p>
    <w:p w14:paraId="0D5C71E1" w14:textId="77777777" w:rsidR="009A0090" w:rsidRDefault="009A0090" w:rsidP="009A0090">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8</w:t>
      </w:r>
      <w:r w:rsidRPr="007B5583">
        <w:rPr>
          <w:rFonts w:ascii="Arial" w:hAnsi="Arial" w:cs="Arial"/>
          <w:sz w:val="24"/>
          <w:szCs w:val="24"/>
        </w:rPr>
        <w:tab/>
        <w:t>dokumentacja projektowa</w:t>
      </w:r>
    </w:p>
    <w:p w14:paraId="2E898B52" w14:textId="034F6297" w:rsidR="009A0090" w:rsidRDefault="009A0090" w:rsidP="009A0090">
      <w:pPr>
        <w:tabs>
          <w:tab w:val="left" w:pos="0"/>
          <w:tab w:val="left" w:pos="1843"/>
        </w:tabs>
        <w:rPr>
          <w:rFonts w:ascii="Arial" w:hAnsi="Arial" w:cs="Arial"/>
          <w:sz w:val="24"/>
          <w:szCs w:val="24"/>
        </w:rPr>
      </w:pPr>
      <w:r w:rsidRPr="007B5583">
        <w:rPr>
          <w:rFonts w:ascii="Arial" w:hAnsi="Arial" w:cs="Arial"/>
          <w:b/>
          <w:sz w:val="24"/>
          <w:szCs w:val="24"/>
        </w:rPr>
        <w:t xml:space="preserve">Załącznik nr  </w:t>
      </w:r>
      <w:r>
        <w:rPr>
          <w:rFonts w:ascii="Arial" w:hAnsi="Arial" w:cs="Arial"/>
          <w:b/>
          <w:sz w:val="24"/>
          <w:szCs w:val="24"/>
        </w:rPr>
        <w:t>9</w:t>
      </w:r>
      <w:r w:rsidRPr="007B5583">
        <w:rPr>
          <w:rFonts w:ascii="Arial" w:hAnsi="Arial" w:cs="Arial"/>
          <w:sz w:val="24"/>
          <w:szCs w:val="24"/>
        </w:rPr>
        <w:tab/>
      </w:r>
      <w:r>
        <w:rPr>
          <w:rFonts w:ascii="Arial" w:hAnsi="Arial" w:cs="Arial"/>
          <w:sz w:val="24"/>
          <w:szCs w:val="24"/>
        </w:rPr>
        <w:t>specyfikacja techniczna wykonania i odbioru robót</w:t>
      </w:r>
    </w:p>
    <w:p w14:paraId="1785F77A" w14:textId="2794155B" w:rsidR="00F871C8" w:rsidRPr="00260A56" w:rsidRDefault="00F871C8" w:rsidP="009A0090">
      <w:pPr>
        <w:tabs>
          <w:tab w:val="left" w:pos="0"/>
          <w:tab w:val="left" w:pos="1843"/>
        </w:tabs>
        <w:rPr>
          <w:rFonts w:ascii="Arial" w:hAnsi="Arial" w:cs="Arial"/>
          <w:color w:val="000000" w:themeColor="text1"/>
          <w:sz w:val="24"/>
          <w:szCs w:val="24"/>
        </w:rPr>
      </w:pPr>
      <w:r w:rsidRPr="00FB185F">
        <w:rPr>
          <w:rFonts w:ascii="Arial" w:hAnsi="Arial" w:cs="Arial"/>
          <w:b/>
          <w:bCs/>
          <w:sz w:val="24"/>
          <w:szCs w:val="24"/>
        </w:rPr>
        <w:t>Załącznik nr 10</w:t>
      </w:r>
      <w:r>
        <w:rPr>
          <w:rFonts w:ascii="Arial" w:hAnsi="Arial" w:cs="Arial"/>
          <w:sz w:val="24"/>
          <w:szCs w:val="24"/>
        </w:rPr>
        <w:t xml:space="preserve">   Decyzja Ministra Cyfryzacji </w:t>
      </w:r>
      <w:r w:rsidR="00260A56" w:rsidRPr="00260A56">
        <w:rPr>
          <w:rFonts w:ascii="Arial" w:hAnsi="Arial" w:cs="Arial"/>
          <w:color w:val="000000" w:themeColor="text1"/>
          <w:sz w:val="24"/>
          <w:szCs w:val="24"/>
        </w:rPr>
        <w:t>DT.WIT-II.7110.86.2022(3)</w:t>
      </w:r>
    </w:p>
    <w:p w14:paraId="6DB2A6AC" w14:textId="77777777" w:rsidR="009A0090" w:rsidRPr="00260A56" w:rsidRDefault="009A0090" w:rsidP="009A0090">
      <w:pPr>
        <w:tabs>
          <w:tab w:val="left" w:pos="0"/>
          <w:tab w:val="left" w:pos="1843"/>
        </w:tabs>
        <w:rPr>
          <w:rFonts w:ascii="Arial" w:hAnsi="Arial" w:cs="Arial"/>
          <w:color w:val="FF0000"/>
          <w:sz w:val="24"/>
          <w:szCs w:val="24"/>
        </w:rPr>
      </w:pPr>
    </w:p>
    <w:p w14:paraId="79B1052C" w14:textId="77777777" w:rsidR="009A0090" w:rsidRPr="007B5583" w:rsidRDefault="009A0090" w:rsidP="009A0090">
      <w:pPr>
        <w:pStyle w:val="pkt"/>
        <w:spacing w:before="0" w:after="0"/>
        <w:ind w:left="0" w:firstLine="0"/>
        <w:rPr>
          <w:rFonts w:ascii="Arial" w:hAnsi="Arial" w:cs="Arial"/>
        </w:rPr>
      </w:pPr>
    </w:p>
    <w:p w14:paraId="17207062" w14:textId="77777777" w:rsidR="009A0090" w:rsidRPr="001E0322" w:rsidRDefault="009A0090" w:rsidP="009A0090">
      <w:pPr>
        <w:ind w:left="3540" w:firstLine="708"/>
        <w:jc w:val="center"/>
        <w:rPr>
          <w:rFonts w:ascii="Arial" w:hAnsi="Arial" w:cs="Arial"/>
          <w:sz w:val="24"/>
          <w:szCs w:val="24"/>
        </w:rPr>
      </w:pPr>
      <w:r w:rsidRPr="0042167E">
        <w:rPr>
          <w:rFonts w:ascii="Arial" w:hAnsi="Arial" w:cs="Arial"/>
          <w:sz w:val="24"/>
          <w:szCs w:val="24"/>
        </w:rPr>
        <w:t>Zatwierdził:</w:t>
      </w:r>
    </w:p>
    <w:p w14:paraId="52841BC5" w14:textId="77777777" w:rsidR="009A0090" w:rsidRPr="001E0322" w:rsidRDefault="009A0090" w:rsidP="009A0090">
      <w:pPr>
        <w:ind w:left="3540" w:firstLine="708"/>
        <w:jc w:val="center"/>
        <w:rPr>
          <w:rFonts w:ascii="Arial" w:hAnsi="Arial" w:cs="Arial"/>
          <w:sz w:val="24"/>
          <w:szCs w:val="24"/>
        </w:rPr>
      </w:pPr>
    </w:p>
    <w:p w14:paraId="312A28F0" w14:textId="77777777" w:rsidR="009A0090" w:rsidRPr="001E0322" w:rsidRDefault="009A0090" w:rsidP="009A0090">
      <w:pPr>
        <w:ind w:left="3540" w:firstLine="708"/>
        <w:jc w:val="center"/>
        <w:rPr>
          <w:rFonts w:ascii="Arial" w:hAnsi="Arial" w:cs="Arial"/>
          <w:sz w:val="24"/>
          <w:szCs w:val="24"/>
        </w:rPr>
      </w:pPr>
    </w:p>
    <w:p w14:paraId="397146E5" w14:textId="77777777" w:rsidR="009A0090" w:rsidRPr="001E0322" w:rsidRDefault="009A0090" w:rsidP="009A0090">
      <w:pPr>
        <w:ind w:left="3540" w:firstLine="708"/>
        <w:jc w:val="center"/>
        <w:rPr>
          <w:rFonts w:ascii="Arial" w:hAnsi="Arial" w:cs="Arial"/>
          <w:sz w:val="24"/>
          <w:szCs w:val="24"/>
        </w:rPr>
      </w:pPr>
      <w:r w:rsidRPr="001E0322">
        <w:rPr>
          <w:rFonts w:ascii="Arial" w:hAnsi="Arial" w:cs="Arial"/>
          <w:sz w:val="24"/>
          <w:szCs w:val="24"/>
        </w:rPr>
        <w:t xml:space="preserve">WÓT GMINY </w:t>
      </w:r>
    </w:p>
    <w:p w14:paraId="49B99283" w14:textId="77777777" w:rsidR="009A0090" w:rsidRPr="001E0322" w:rsidRDefault="009A0090" w:rsidP="009A0090">
      <w:pPr>
        <w:ind w:left="3540" w:firstLine="708"/>
        <w:jc w:val="center"/>
        <w:rPr>
          <w:rFonts w:ascii="Arial" w:hAnsi="Arial" w:cs="Arial"/>
          <w:sz w:val="24"/>
          <w:szCs w:val="24"/>
        </w:rPr>
      </w:pPr>
      <w:r w:rsidRPr="001E0322">
        <w:rPr>
          <w:rFonts w:ascii="Arial" w:hAnsi="Arial" w:cs="Arial"/>
          <w:sz w:val="24"/>
          <w:szCs w:val="24"/>
        </w:rPr>
        <w:t>Złotniki Kujawskie</w:t>
      </w:r>
    </w:p>
    <w:p w14:paraId="6F3684D4" w14:textId="77777777" w:rsidR="009A0090" w:rsidRPr="001E0322" w:rsidRDefault="009A0090" w:rsidP="009A0090">
      <w:pPr>
        <w:ind w:left="3540" w:firstLine="708"/>
        <w:jc w:val="center"/>
        <w:rPr>
          <w:rFonts w:ascii="Arial" w:hAnsi="Arial" w:cs="Arial"/>
          <w:sz w:val="24"/>
          <w:szCs w:val="24"/>
        </w:rPr>
      </w:pPr>
    </w:p>
    <w:p w14:paraId="19929FAC" w14:textId="770412F4" w:rsidR="009A0090" w:rsidRPr="001E0322" w:rsidRDefault="009A0090" w:rsidP="009A0090">
      <w:pPr>
        <w:ind w:left="3540" w:firstLine="708"/>
        <w:jc w:val="center"/>
        <w:rPr>
          <w:rFonts w:ascii="Arial" w:hAnsi="Arial" w:cs="Arial"/>
          <w:sz w:val="24"/>
          <w:szCs w:val="24"/>
        </w:rPr>
      </w:pPr>
      <w:r w:rsidRPr="001E0322">
        <w:rPr>
          <w:rFonts w:ascii="Arial" w:hAnsi="Arial" w:cs="Arial"/>
          <w:sz w:val="24"/>
          <w:szCs w:val="24"/>
        </w:rPr>
        <w:t>mgr Witold Cybulski</w:t>
      </w:r>
    </w:p>
    <w:p w14:paraId="7258251B" w14:textId="77777777" w:rsidR="00260A56" w:rsidRPr="001E0322" w:rsidRDefault="00260A56" w:rsidP="009A0090">
      <w:pPr>
        <w:ind w:left="3540" w:firstLine="708"/>
        <w:jc w:val="center"/>
        <w:rPr>
          <w:rFonts w:ascii="Arial" w:hAnsi="Arial" w:cs="Arial"/>
          <w:sz w:val="24"/>
          <w:szCs w:val="24"/>
        </w:rPr>
      </w:pPr>
    </w:p>
    <w:p w14:paraId="29043744" w14:textId="45BBA53F" w:rsidR="009A0090" w:rsidRPr="001E0322" w:rsidRDefault="001E0322" w:rsidP="00B94647">
      <w:pPr>
        <w:rPr>
          <w:rFonts w:asciiTheme="minorHAnsi" w:hAnsiTheme="minorHAnsi" w:cstheme="minorHAnsi"/>
          <w:sz w:val="24"/>
        </w:rPr>
      </w:pPr>
      <w:r w:rsidRPr="001E0322">
        <w:rPr>
          <w:rFonts w:asciiTheme="minorHAnsi" w:hAnsiTheme="minorHAnsi" w:cstheme="minorHAnsi"/>
          <w:sz w:val="24"/>
        </w:rPr>
        <w:t>14.06.2022</w:t>
      </w:r>
    </w:p>
    <w:sectPr w:rsidR="009A0090" w:rsidRPr="001E0322" w:rsidSect="00836F7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BC7E" w14:textId="77777777" w:rsidR="00EA0F07" w:rsidRDefault="00EA0F07" w:rsidP="00A515A6">
      <w:r>
        <w:separator/>
      </w:r>
    </w:p>
  </w:endnote>
  <w:endnote w:type="continuationSeparator" w:id="0">
    <w:p w14:paraId="7F35E0CA" w14:textId="77777777" w:rsidR="00EA0F07" w:rsidRDefault="00EA0F07" w:rsidP="00A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7591"/>
      <w:docPartObj>
        <w:docPartGallery w:val="Page Numbers (Bottom of Page)"/>
        <w:docPartUnique/>
      </w:docPartObj>
    </w:sdtPr>
    <w:sdtEndPr>
      <w:rPr>
        <w:rFonts w:ascii="Arial" w:hAnsi="Arial" w:cs="Arial"/>
      </w:rPr>
    </w:sdtEndPr>
    <w:sdtContent>
      <w:p w14:paraId="1E71D86F" w14:textId="77777777" w:rsidR="00845708" w:rsidRDefault="005B0E00">
        <w:pPr>
          <w:pStyle w:val="Stopka"/>
          <w:jc w:val="center"/>
        </w:pPr>
        <w:r w:rsidRPr="00A23EDC">
          <w:rPr>
            <w:rFonts w:ascii="Arial" w:hAnsi="Arial" w:cs="Arial"/>
          </w:rPr>
          <w:fldChar w:fldCharType="begin"/>
        </w:r>
        <w:r w:rsidRPr="00A23EDC">
          <w:rPr>
            <w:rFonts w:ascii="Arial" w:hAnsi="Arial" w:cs="Arial"/>
          </w:rPr>
          <w:instrText xml:space="preserve"> PAGE   \* MERGEFORMAT </w:instrText>
        </w:r>
        <w:r w:rsidRPr="00A23EDC">
          <w:rPr>
            <w:rFonts w:ascii="Arial" w:hAnsi="Arial" w:cs="Arial"/>
          </w:rPr>
          <w:fldChar w:fldCharType="separate"/>
        </w:r>
        <w:r>
          <w:rPr>
            <w:rFonts w:ascii="Arial" w:hAnsi="Arial" w:cs="Arial"/>
            <w:noProof/>
          </w:rPr>
          <w:t>19</w:t>
        </w:r>
        <w:r w:rsidRPr="00A23EDC">
          <w:rPr>
            <w:rFonts w:ascii="Arial" w:hAnsi="Arial" w:cs="Arial"/>
          </w:rPr>
          <w:fldChar w:fldCharType="end"/>
        </w:r>
      </w:p>
    </w:sdtContent>
  </w:sdt>
  <w:p w14:paraId="1088EACD" w14:textId="77777777" w:rsidR="00845708" w:rsidRDefault="00EA0F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BF60" w14:textId="77777777" w:rsidR="00EA0F07" w:rsidRDefault="00EA0F07" w:rsidP="00A515A6">
      <w:r>
        <w:separator/>
      </w:r>
    </w:p>
  </w:footnote>
  <w:footnote w:type="continuationSeparator" w:id="0">
    <w:p w14:paraId="43A30D83" w14:textId="77777777" w:rsidR="00EA0F07" w:rsidRDefault="00EA0F07" w:rsidP="00A5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04DF" w14:textId="77777777" w:rsidR="00845708" w:rsidRDefault="00EA0F07" w:rsidP="00EF0384">
    <w:pPr>
      <w:pStyle w:val="Nagwek"/>
      <w:rPr>
        <w:rFonts w:ascii="Arial" w:hAnsi="Arial" w:cs="Arial"/>
        <w:b/>
      </w:rPr>
    </w:pPr>
  </w:p>
  <w:p w14:paraId="37CC9855" w14:textId="16236EF5" w:rsidR="00BF5952" w:rsidRDefault="005B0E00" w:rsidP="00BF5952">
    <w:pPr>
      <w:pStyle w:val="Akapitzlist"/>
      <w:autoSpaceDE w:val="0"/>
      <w:autoSpaceDN w:val="0"/>
      <w:adjustRightInd w:val="0"/>
      <w:spacing w:after="0" w:line="240" w:lineRule="auto"/>
      <w:ind w:left="284"/>
      <w:jc w:val="center"/>
      <w:rPr>
        <w:rStyle w:val="Uwydatnienie"/>
        <w:rFonts w:ascii="Arial" w:hAnsi="Arial" w:cs="Arial"/>
        <w:i w:val="0"/>
        <w:sz w:val="16"/>
        <w:szCs w:val="16"/>
      </w:rPr>
    </w:pPr>
    <w:bookmarkStart w:id="5" w:name="_Hlk77588707"/>
    <w:bookmarkStart w:id="6" w:name="_Hlk77686715"/>
    <w:r>
      <w:rPr>
        <w:rStyle w:val="Uwydatnienie"/>
        <w:rFonts w:ascii="Arial" w:hAnsi="Arial" w:cs="Arial"/>
        <w:sz w:val="16"/>
        <w:szCs w:val="16"/>
      </w:rPr>
      <w:t xml:space="preserve">Przebudowa drogi gminnej w </w:t>
    </w:r>
    <w:r w:rsidR="00A515A6">
      <w:rPr>
        <w:rStyle w:val="Uwydatnienie"/>
        <w:rFonts w:ascii="Arial" w:hAnsi="Arial" w:cs="Arial"/>
        <w:sz w:val="16"/>
        <w:szCs w:val="16"/>
      </w:rPr>
      <w:t>Broniewie</w:t>
    </w:r>
  </w:p>
  <w:bookmarkEnd w:id="5"/>
  <w:p w14:paraId="59E52FDB" w14:textId="3FEE588D" w:rsidR="00845708" w:rsidRDefault="005B0E00" w:rsidP="0088500D">
    <w:pPr>
      <w:pStyle w:val="Akapitzlist"/>
      <w:autoSpaceDE w:val="0"/>
      <w:autoSpaceDN w:val="0"/>
      <w:adjustRightInd w:val="0"/>
      <w:spacing w:after="0" w:line="240" w:lineRule="auto"/>
      <w:ind w:left="284"/>
      <w:jc w:val="center"/>
      <w:rPr>
        <w:rFonts w:ascii="Arial" w:hAnsi="Arial" w:cs="Arial"/>
        <w:b/>
      </w:rPr>
    </w:pPr>
    <w:r>
      <w:rPr>
        <w:rStyle w:val="Uwydatnienie"/>
        <w:rFonts w:ascii="Arial" w:hAnsi="Arial" w:cs="Arial"/>
        <w:sz w:val="16"/>
        <w:szCs w:val="16"/>
      </w:rPr>
      <w:t>Tryb podstawowy, nr sprawy 271.1.</w:t>
    </w:r>
    <w:r w:rsidR="00A515A6">
      <w:rPr>
        <w:rStyle w:val="Uwydatnienie"/>
        <w:rFonts w:ascii="Arial" w:hAnsi="Arial" w:cs="Arial"/>
        <w:sz w:val="16"/>
        <w:szCs w:val="16"/>
      </w:rPr>
      <w:t>1</w:t>
    </w:r>
    <w:r w:rsidR="0088500D">
      <w:rPr>
        <w:rStyle w:val="Uwydatnienie"/>
        <w:rFonts w:ascii="Arial" w:hAnsi="Arial" w:cs="Arial"/>
        <w:sz w:val="16"/>
        <w:szCs w:val="16"/>
      </w:rPr>
      <w:t>2</w:t>
    </w:r>
    <w:r>
      <w:rPr>
        <w:rStyle w:val="Uwydatnienie"/>
        <w:rFonts w:ascii="Arial" w:hAnsi="Arial" w:cs="Arial"/>
        <w:sz w:val="16"/>
        <w:szCs w:val="16"/>
      </w:rPr>
      <w:t>.202</w:t>
    </w:r>
    <w:r w:rsidR="00A515A6">
      <w:rPr>
        <w:rStyle w:val="Uwydatnienie"/>
        <w:rFonts w:ascii="Arial" w:hAnsi="Arial" w:cs="Arial"/>
        <w:sz w:val="16"/>
        <w:szCs w:val="16"/>
      </w:rPr>
      <w:t>2</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1"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6953B6C"/>
    <w:multiLevelType w:val="hybridMultilevel"/>
    <w:tmpl w:val="BF3E6884"/>
    <w:lvl w:ilvl="0" w:tplc="3640C69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1674F1B"/>
    <w:multiLevelType w:val="multilevel"/>
    <w:tmpl w:val="8BB87376"/>
    <w:lvl w:ilvl="0">
      <w:start w:val="1"/>
      <w:numFmt w:val="decimal"/>
      <w:lvlText w:val="%1."/>
      <w:lvlJc w:val="left"/>
      <w:pPr>
        <w:ind w:left="720" w:hanging="360"/>
      </w:pPr>
      <w:rPr>
        <w:rFonts w:ascii="Arial" w:hAnsi="Arial" w:cs="Arial" w:hint="default"/>
        <w:b w:val="0"/>
        <w:color w:val="auto"/>
      </w:rPr>
    </w:lvl>
    <w:lvl w:ilvl="1">
      <w:start w:val="1"/>
      <w:numFmt w:val="decimal"/>
      <w:lvlText w:val="%2)"/>
      <w:lvlJc w:val="left"/>
      <w:pPr>
        <w:ind w:left="644" w:hanging="360"/>
      </w:pPr>
      <w:rPr>
        <w:rFonts w:ascii="Times New Roman" w:eastAsia="Times New Roman" w:hAnsi="Times New Roman" w:cs="Times New Roman" w:hint="default"/>
        <w:strike w:val="0"/>
        <w:sz w:val="22"/>
        <w:szCs w:val="22"/>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strike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6" w15:restartNumberingAfterBreak="0">
    <w:nsid w:val="15F512F1"/>
    <w:multiLevelType w:val="hybridMultilevel"/>
    <w:tmpl w:val="B90C9906"/>
    <w:lvl w:ilvl="0" w:tplc="3640C6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9D076CC"/>
    <w:multiLevelType w:val="hybridMultilevel"/>
    <w:tmpl w:val="CAE09192"/>
    <w:lvl w:ilvl="0" w:tplc="313AC724">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E227A8A"/>
    <w:multiLevelType w:val="hybridMultilevel"/>
    <w:tmpl w:val="BFA83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25E00A0"/>
    <w:multiLevelType w:val="hybridMultilevel"/>
    <w:tmpl w:val="4DF40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8431C"/>
    <w:multiLevelType w:val="hybridMultilevel"/>
    <w:tmpl w:val="7368E87C"/>
    <w:lvl w:ilvl="0" w:tplc="3640C6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01B0EBC"/>
    <w:multiLevelType w:val="singleLevel"/>
    <w:tmpl w:val="17DA5D3E"/>
    <w:lvl w:ilvl="0">
      <w:start w:val="1"/>
      <w:numFmt w:val="decimal"/>
      <w:lvlText w:val="%1."/>
      <w:lvlJc w:val="left"/>
      <w:pPr>
        <w:tabs>
          <w:tab w:val="num" w:pos="360"/>
        </w:tabs>
        <w:ind w:left="360" w:hanging="360"/>
      </w:pPr>
      <w:rPr>
        <w:b w:val="0"/>
        <w:sz w:val="24"/>
        <w:szCs w:val="24"/>
      </w:rPr>
    </w:lvl>
  </w:abstractNum>
  <w:abstractNum w:abstractNumId="15" w15:restartNumberingAfterBreak="0">
    <w:nsid w:val="40CF1595"/>
    <w:multiLevelType w:val="hybridMultilevel"/>
    <w:tmpl w:val="00B67F6A"/>
    <w:lvl w:ilvl="0" w:tplc="3640C6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4C69E7"/>
    <w:multiLevelType w:val="multilevel"/>
    <w:tmpl w:val="62AA936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ascii="Arial" w:eastAsia="Times New Roman" w:hAnsi="Arial" w:cs="Arial" w:hint="default"/>
        <w:b w:val="0"/>
      </w:rPr>
    </w:lvl>
    <w:lvl w:ilvl="2">
      <w:start w:val="1"/>
      <w:numFmt w:val="decimal"/>
      <w:lvlText w:val="%3."/>
      <w:lvlJc w:val="left"/>
      <w:pPr>
        <w:tabs>
          <w:tab w:val="num" w:pos="2340"/>
        </w:tabs>
        <w:ind w:left="2340" w:hanging="360"/>
      </w:pPr>
      <w:rPr>
        <w:rFonts w:ascii="Times New Roman" w:hAnsi="Times New Roman" w:cs="Times New Roman"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1321B"/>
    <w:multiLevelType w:val="hybridMultilevel"/>
    <w:tmpl w:val="BECAE104"/>
    <w:lvl w:ilvl="0" w:tplc="3CFACE0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F92518A"/>
    <w:multiLevelType w:val="hybridMultilevel"/>
    <w:tmpl w:val="DEF4CC14"/>
    <w:lvl w:ilvl="0" w:tplc="AC7227F4">
      <w:start w:val="1"/>
      <w:numFmt w:val="decimal"/>
      <w:lvlText w:val="%1)"/>
      <w:lvlJc w:val="left"/>
      <w:pPr>
        <w:ind w:left="78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FC913DA"/>
    <w:multiLevelType w:val="hybridMultilevel"/>
    <w:tmpl w:val="9D06719C"/>
    <w:lvl w:ilvl="0" w:tplc="04150011">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228071C"/>
    <w:multiLevelType w:val="hybridMultilevel"/>
    <w:tmpl w:val="B4A2341C"/>
    <w:lvl w:ilvl="0" w:tplc="9092B094">
      <w:start w:val="1"/>
      <w:numFmt w:val="decimal"/>
      <w:lvlText w:val="%1)"/>
      <w:lvlJc w:val="left"/>
      <w:pPr>
        <w:ind w:left="78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49518E2"/>
    <w:multiLevelType w:val="hybridMultilevel"/>
    <w:tmpl w:val="0EAE7AE8"/>
    <w:lvl w:ilvl="0" w:tplc="3640C69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5A6A5B54"/>
    <w:multiLevelType w:val="multilevel"/>
    <w:tmpl w:val="CE22949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C654B8B"/>
    <w:multiLevelType w:val="hybridMultilevel"/>
    <w:tmpl w:val="C668033E"/>
    <w:lvl w:ilvl="0" w:tplc="3640C69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7EE6FDE"/>
    <w:multiLevelType w:val="hybridMultilevel"/>
    <w:tmpl w:val="65CCC224"/>
    <w:lvl w:ilvl="0" w:tplc="71D2E0C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9"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0" w15:restartNumberingAfterBreak="0">
    <w:nsid w:val="6D7F7FAF"/>
    <w:multiLevelType w:val="hybridMultilevel"/>
    <w:tmpl w:val="F3EC688A"/>
    <w:lvl w:ilvl="0" w:tplc="FD0C79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4AA6ADE"/>
    <w:multiLevelType w:val="hybridMultilevel"/>
    <w:tmpl w:val="35DEF5E0"/>
    <w:lvl w:ilvl="0" w:tplc="0ACEE8A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61C68A2"/>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7A270280"/>
    <w:multiLevelType w:val="hybridMultilevel"/>
    <w:tmpl w:val="A6B06056"/>
    <w:lvl w:ilvl="0" w:tplc="3A16BFE4">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8B614B"/>
    <w:multiLevelType w:val="hybridMultilevel"/>
    <w:tmpl w:val="20BAD938"/>
    <w:lvl w:ilvl="0" w:tplc="DC821A6E">
      <w:start w:val="1"/>
      <w:numFmt w:val="lowerLetter"/>
      <w:lvlText w:val="%1)"/>
      <w:lvlJc w:val="left"/>
      <w:pPr>
        <w:ind w:left="1342" w:hanging="360"/>
      </w:pPr>
      <w:rPr>
        <w:b w:val="0"/>
      </w:r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35" w15:restartNumberingAfterBreak="0">
    <w:nsid w:val="7D8524FB"/>
    <w:multiLevelType w:val="singleLevel"/>
    <w:tmpl w:val="2AEE498A"/>
    <w:lvl w:ilvl="0">
      <w:start w:val="1"/>
      <w:numFmt w:val="decimal"/>
      <w:lvlText w:val="%1)"/>
      <w:lvlJc w:val="left"/>
      <w:pPr>
        <w:tabs>
          <w:tab w:val="num" w:pos="502"/>
        </w:tabs>
        <w:ind w:left="502" w:hanging="360"/>
      </w:pPr>
      <w:rPr>
        <w:b w:val="0"/>
        <w:color w:val="auto"/>
      </w:rPr>
    </w:lvl>
  </w:abstractNum>
  <w:abstractNum w:abstractNumId="36" w15:restartNumberingAfterBreak="0">
    <w:nsid w:val="7E5F464E"/>
    <w:multiLevelType w:val="multilevel"/>
    <w:tmpl w:val="6ACA4A2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311640565">
    <w:abstractNumId w:val="24"/>
  </w:num>
  <w:num w:numId="2" w16cid:durableId="135726098">
    <w:abstractNumId w:val="2"/>
  </w:num>
  <w:num w:numId="3" w16cid:durableId="1212424413">
    <w:abstractNumId w:val="9"/>
  </w:num>
  <w:num w:numId="4" w16cid:durableId="1970013937">
    <w:abstractNumId w:val="36"/>
  </w:num>
  <w:num w:numId="5" w16cid:durableId="2137990953">
    <w:abstractNumId w:val="5"/>
  </w:num>
  <w:num w:numId="6" w16cid:durableId="602341639">
    <w:abstractNumId w:val="26"/>
    <w:lvlOverride w:ilvl="0">
      <w:startOverride w:val="1"/>
    </w:lvlOverride>
  </w:num>
  <w:num w:numId="7" w16cid:durableId="1236012822">
    <w:abstractNumId w:val="22"/>
  </w:num>
  <w:num w:numId="8" w16cid:durableId="2054959488">
    <w:abstractNumId w:val="14"/>
    <w:lvlOverride w:ilvl="0">
      <w:startOverride w:val="1"/>
    </w:lvlOverride>
  </w:num>
  <w:num w:numId="9" w16cid:durableId="13352568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481013">
    <w:abstractNumId w:val="35"/>
    <w:lvlOverride w:ilvl="0">
      <w:startOverride w:val="1"/>
    </w:lvlOverride>
  </w:num>
  <w:num w:numId="11" w16cid:durableId="1385908582">
    <w:abstractNumId w:val="11"/>
  </w:num>
  <w:num w:numId="12" w16cid:durableId="2130388592">
    <w:abstractNumId w:val="29"/>
    <w:lvlOverride w:ilvl="0">
      <w:startOverride w:val="1"/>
    </w:lvlOverride>
  </w:num>
  <w:num w:numId="13" w16cid:durableId="5164282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3036912">
    <w:abstractNumId w:val="20"/>
  </w:num>
  <w:num w:numId="15" w16cid:durableId="1415394808">
    <w:abstractNumId w:val="34"/>
  </w:num>
  <w:num w:numId="16" w16cid:durableId="519052719">
    <w:abstractNumId w:val="16"/>
  </w:num>
  <w:num w:numId="17" w16cid:durableId="170338095">
    <w:abstractNumId w:val="4"/>
  </w:num>
  <w:num w:numId="18" w16cid:durableId="2042440924">
    <w:abstractNumId w:val="17"/>
  </w:num>
  <w:num w:numId="19" w16cid:durableId="719986304">
    <w:abstractNumId w:val="33"/>
  </w:num>
  <w:num w:numId="20" w16cid:durableId="1680158767">
    <w:abstractNumId w:val="32"/>
    <w:lvlOverride w:ilvl="0">
      <w:startOverride w:val="1"/>
    </w:lvlOverride>
  </w:num>
  <w:num w:numId="21" w16cid:durableId="8225519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7742396">
    <w:abstractNumId w:val="12"/>
  </w:num>
  <w:num w:numId="23" w16cid:durableId="1376154464">
    <w:abstractNumId w:val="0"/>
  </w:num>
  <w:num w:numId="24" w16cid:durableId="61754956">
    <w:abstractNumId w:val="1"/>
  </w:num>
  <w:num w:numId="25" w16cid:durableId="56169298">
    <w:abstractNumId w:val="30"/>
  </w:num>
  <w:num w:numId="26" w16cid:durableId="1690450260">
    <w:abstractNumId w:val="10"/>
  </w:num>
  <w:num w:numId="27" w16cid:durableId="444083326">
    <w:abstractNumId w:val="7"/>
  </w:num>
  <w:num w:numId="28" w16cid:durableId="410665203">
    <w:abstractNumId w:val="19"/>
  </w:num>
  <w:num w:numId="29" w16cid:durableId="1843355852">
    <w:abstractNumId w:val="18"/>
  </w:num>
  <w:num w:numId="30" w16cid:durableId="976883574">
    <w:abstractNumId w:val="31"/>
  </w:num>
  <w:num w:numId="31" w16cid:durableId="1559392594">
    <w:abstractNumId w:val="21"/>
  </w:num>
  <w:num w:numId="32" w16cid:durableId="696546675">
    <w:abstractNumId w:val="25"/>
  </w:num>
  <w:num w:numId="33" w16cid:durableId="275527839">
    <w:abstractNumId w:val="27"/>
  </w:num>
  <w:num w:numId="34" w16cid:durableId="1830945728">
    <w:abstractNumId w:val="28"/>
  </w:num>
  <w:num w:numId="35" w16cid:durableId="691416403">
    <w:abstractNumId w:val="6"/>
  </w:num>
  <w:num w:numId="36" w16cid:durableId="1388452069">
    <w:abstractNumId w:val="13"/>
  </w:num>
  <w:num w:numId="37" w16cid:durableId="637757491">
    <w:abstractNumId w:val="15"/>
  </w:num>
  <w:num w:numId="38" w16cid:durableId="1310669730">
    <w:abstractNumId w:val="3"/>
  </w:num>
  <w:num w:numId="39" w16cid:durableId="10666863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B8"/>
    <w:rsid w:val="00010A7C"/>
    <w:rsid w:val="00033DAD"/>
    <w:rsid w:val="00100AC3"/>
    <w:rsid w:val="00192A0B"/>
    <w:rsid w:val="001E0322"/>
    <w:rsid w:val="001F6B43"/>
    <w:rsid w:val="00202815"/>
    <w:rsid w:val="002170E7"/>
    <w:rsid w:val="00220CCD"/>
    <w:rsid w:val="00257E44"/>
    <w:rsid w:val="00260A56"/>
    <w:rsid w:val="002A048B"/>
    <w:rsid w:val="002A69D3"/>
    <w:rsid w:val="00356EAE"/>
    <w:rsid w:val="00385098"/>
    <w:rsid w:val="003B040D"/>
    <w:rsid w:val="004138A0"/>
    <w:rsid w:val="005317EE"/>
    <w:rsid w:val="0056307A"/>
    <w:rsid w:val="00565E52"/>
    <w:rsid w:val="005B0E00"/>
    <w:rsid w:val="006335F2"/>
    <w:rsid w:val="0063416A"/>
    <w:rsid w:val="006360B8"/>
    <w:rsid w:val="006677D0"/>
    <w:rsid w:val="006C7852"/>
    <w:rsid w:val="00705225"/>
    <w:rsid w:val="00710526"/>
    <w:rsid w:val="007229C6"/>
    <w:rsid w:val="00780BAA"/>
    <w:rsid w:val="007E0249"/>
    <w:rsid w:val="007F2625"/>
    <w:rsid w:val="00804553"/>
    <w:rsid w:val="00811BBC"/>
    <w:rsid w:val="00846F87"/>
    <w:rsid w:val="0085250D"/>
    <w:rsid w:val="0088500D"/>
    <w:rsid w:val="008A1981"/>
    <w:rsid w:val="008D6300"/>
    <w:rsid w:val="00926EB4"/>
    <w:rsid w:val="00946BB2"/>
    <w:rsid w:val="00951982"/>
    <w:rsid w:val="00957041"/>
    <w:rsid w:val="009A0090"/>
    <w:rsid w:val="009B53F2"/>
    <w:rsid w:val="00A515A6"/>
    <w:rsid w:val="00A52F11"/>
    <w:rsid w:val="00A62B3A"/>
    <w:rsid w:val="00A777CA"/>
    <w:rsid w:val="00AB451A"/>
    <w:rsid w:val="00B94647"/>
    <w:rsid w:val="00BB48EB"/>
    <w:rsid w:val="00CE04CA"/>
    <w:rsid w:val="00D5531A"/>
    <w:rsid w:val="00DC504F"/>
    <w:rsid w:val="00E80E39"/>
    <w:rsid w:val="00EA0F07"/>
    <w:rsid w:val="00EA18A6"/>
    <w:rsid w:val="00EA4E29"/>
    <w:rsid w:val="00EB5941"/>
    <w:rsid w:val="00F2391C"/>
    <w:rsid w:val="00F71C50"/>
    <w:rsid w:val="00F871C8"/>
    <w:rsid w:val="00FB1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7D8A"/>
  <w15:chartTrackingRefBased/>
  <w15:docId w15:val="{B2E2C83A-546A-492F-81A6-301896C6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09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9A009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9A0090"/>
    <w:pPr>
      <w:keepNext/>
      <w:jc w:val="center"/>
      <w:outlineLvl w:val="2"/>
    </w:pPr>
    <w:rPr>
      <w:b/>
      <w:bCs/>
      <w:sz w:val="36"/>
      <w:szCs w:val="36"/>
    </w:rPr>
  </w:style>
  <w:style w:type="paragraph" w:styleId="Nagwek4">
    <w:name w:val="heading 4"/>
    <w:basedOn w:val="Normalny"/>
    <w:next w:val="Normalny"/>
    <w:link w:val="Nagwek4Znak"/>
    <w:qFormat/>
    <w:rsid w:val="009A009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A0090"/>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rsid w:val="009A0090"/>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9A0090"/>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9A0090"/>
    <w:pPr>
      <w:tabs>
        <w:tab w:val="left" w:pos="0"/>
      </w:tabs>
      <w:jc w:val="both"/>
    </w:pPr>
    <w:rPr>
      <w:sz w:val="24"/>
      <w:szCs w:val="24"/>
    </w:rPr>
  </w:style>
  <w:style w:type="paragraph" w:styleId="Tekstpodstawowy">
    <w:name w:val="Body Text"/>
    <w:basedOn w:val="Normalny"/>
    <w:link w:val="TekstpodstawowyZnak"/>
    <w:rsid w:val="009A0090"/>
    <w:pPr>
      <w:tabs>
        <w:tab w:val="left" w:pos="567"/>
      </w:tabs>
      <w:jc w:val="both"/>
    </w:pPr>
    <w:rPr>
      <w:b/>
      <w:bCs/>
      <w:sz w:val="32"/>
      <w:szCs w:val="32"/>
    </w:rPr>
  </w:style>
  <w:style w:type="character" w:customStyle="1" w:styleId="TekstpodstawowyZnak">
    <w:name w:val="Tekst podstawowy Znak"/>
    <w:basedOn w:val="Domylnaczcionkaakapitu"/>
    <w:link w:val="Tekstpodstawowy"/>
    <w:rsid w:val="009A0090"/>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9A0090"/>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9A0090"/>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9A0090"/>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9A0090"/>
    <w:rPr>
      <w:rFonts w:ascii="Times New Roman" w:eastAsia="Times New Roman" w:hAnsi="Times New Roman" w:cs="Times New Roman"/>
      <w:b/>
      <w:bCs/>
      <w:sz w:val="24"/>
      <w:szCs w:val="24"/>
      <w:lang w:eastAsia="pl-PL"/>
    </w:rPr>
  </w:style>
  <w:style w:type="paragraph" w:customStyle="1" w:styleId="pkt">
    <w:name w:val="pkt"/>
    <w:basedOn w:val="Normalny"/>
    <w:rsid w:val="009A0090"/>
    <w:pPr>
      <w:spacing w:before="60" w:after="60"/>
      <w:ind w:left="851" w:hanging="295"/>
      <w:jc w:val="both"/>
    </w:pPr>
    <w:rPr>
      <w:sz w:val="24"/>
      <w:szCs w:val="24"/>
    </w:rPr>
  </w:style>
  <w:style w:type="paragraph" w:customStyle="1" w:styleId="Default">
    <w:name w:val="Default"/>
    <w:qFormat/>
    <w:rsid w:val="009A0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9A009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normalny tekst,CW_Lista,Wypunktowanie,Akapit z listą BS,Nag 1,Nagłowek 3,Kolorowa lista — akcent 11,Dot pt,F5 List Paragraph,Recommendation,List Paragraph11,lp1,maz_wyliczenie,opis dzialania"/>
    <w:basedOn w:val="Normalny"/>
    <w:link w:val="AkapitzlistZnak"/>
    <w:uiPriority w:val="34"/>
    <w:qFormat/>
    <w:rsid w:val="009A0090"/>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9A0090"/>
    <w:pPr>
      <w:spacing w:after="120" w:line="480" w:lineRule="auto"/>
    </w:pPr>
  </w:style>
  <w:style w:type="character" w:customStyle="1" w:styleId="Tekstpodstawowy2Znak">
    <w:name w:val="Tekst podstawowy 2 Znak"/>
    <w:basedOn w:val="Domylnaczcionkaakapitu"/>
    <w:link w:val="Tekstpodstawowy2"/>
    <w:rsid w:val="009A009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9A0090"/>
  </w:style>
  <w:style w:type="character" w:customStyle="1" w:styleId="TekstkomentarzaZnak">
    <w:name w:val="Tekst komentarza Znak"/>
    <w:basedOn w:val="Domylnaczcionkaakapitu"/>
    <w:link w:val="Tekstkomentarza"/>
    <w:uiPriority w:val="99"/>
    <w:rsid w:val="009A00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A0090"/>
    <w:rPr>
      <w:b/>
      <w:bCs/>
    </w:rPr>
  </w:style>
  <w:style w:type="character" w:customStyle="1" w:styleId="TematkomentarzaZnak">
    <w:name w:val="Temat komentarza Znak"/>
    <w:basedOn w:val="TekstkomentarzaZnak"/>
    <w:link w:val="Tematkomentarza"/>
    <w:rsid w:val="009A0090"/>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9A0090"/>
    <w:rPr>
      <w:color w:val="0000FF"/>
      <w:u w:val="single"/>
    </w:rPr>
  </w:style>
  <w:style w:type="paragraph" w:customStyle="1" w:styleId="ZLITPKTzmpktliter">
    <w:name w:val="Z_LIT/PKT – zm. pkt literą"/>
    <w:basedOn w:val="Normalny"/>
    <w:uiPriority w:val="47"/>
    <w:qFormat/>
    <w:rsid w:val="009A0090"/>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9A0090"/>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normalny tekst Znak,CW_Lista Znak,Wypunktowanie Znak,Akapit z listą BS Znak,Nag 1 Znak,Nagłowek 3 Znak,Kolorowa lista — akcent 11 Znak,Dot pt Znak,F5 List Paragraph Znak"/>
    <w:link w:val="Akapitzlist"/>
    <w:uiPriority w:val="34"/>
    <w:qFormat/>
    <w:locked/>
    <w:rsid w:val="009A0090"/>
    <w:rPr>
      <w:rFonts w:ascii="Calibri" w:eastAsia="Calibri" w:hAnsi="Calibri" w:cs="Times New Roman"/>
    </w:rPr>
  </w:style>
  <w:style w:type="paragraph" w:styleId="NormalnyWeb">
    <w:name w:val="Normal (Web)"/>
    <w:basedOn w:val="Normalny"/>
    <w:uiPriority w:val="99"/>
    <w:unhideWhenUsed/>
    <w:rsid w:val="009A0090"/>
    <w:pPr>
      <w:spacing w:before="100" w:beforeAutospacing="1" w:after="100" w:afterAutospacing="1"/>
    </w:pPr>
    <w:rPr>
      <w:sz w:val="24"/>
      <w:szCs w:val="24"/>
    </w:rPr>
  </w:style>
  <w:style w:type="character" w:styleId="Uwydatnienie">
    <w:name w:val="Emphasis"/>
    <w:basedOn w:val="Domylnaczcionkaakapitu"/>
    <w:uiPriority w:val="20"/>
    <w:qFormat/>
    <w:rsid w:val="009A0090"/>
    <w:rPr>
      <w:i/>
      <w:iCs/>
    </w:rPr>
  </w:style>
  <w:style w:type="paragraph" w:customStyle="1" w:styleId="Tekstkomentarza1">
    <w:name w:val="Tekst komentarza1"/>
    <w:basedOn w:val="Normalny"/>
    <w:rsid w:val="009A0090"/>
    <w:pPr>
      <w:widowControl w:val="0"/>
      <w:suppressAutoHyphens/>
      <w:autoSpaceDE w:val="0"/>
    </w:pPr>
    <w:rPr>
      <w:lang w:eastAsia="ar-SA"/>
    </w:rPr>
  </w:style>
  <w:style w:type="paragraph" w:styleId="Nagwek">
    <w:name w:val="header"/>
    <w:basedOn w:val="Normalny"/>
    <w:link w:val="NagwekZnak"/>
    <w:unhideWhenUsed/>
    <w:rsid w:val="009A0090"/>
    <w:pPr>
      <w:tabs>
        <w:tab w:val="center" w:pos="4536"/>
        <w:tab w:val="right" w:pos="9072"/>
      </w:tabs>
    </w:pPr>
  </w:style>
  <w:style w:type="character" w:customStyle="1" w:styleId="NagwekZnak">
    <w:name w:val="Nagłówek Znak"/>
    <w:basedOn w:val="Domylnaczcionkaakapitu"/>
    <w:link w:val="Nagwek"/>
    <w:rsid w:val="009A009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A0090"/>
    <w:pPr>
      <w:tabs>
        <w:tab w:val="center" w:pos="4536"/>
        <w:tab w:val="right" w:pos="9072"/>
      </w:tabs>
    </w:pPr>
  </w:style>
  <w:style w:type="character" w:customStyle="1" w:styleId="StopkaZnak">
    <w:name w:val="Stopka Znak"/>
    <w:basedOn w:val="Domylnaczcionkaakapitu"/>
    <w:link w:val="Stopka"/>
    <w:uiPriority w:val="99"/>
    <w:rsid w:val="009A0090"/>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9A0090"/>
    <w:pPr>
      <w:suppressAutoHyphens/>
      <w:ind w:left="708"/>
      <w:jc w:val="both"/>
    </w:pPr>
    <w:rPr>
      <w:b/>
      <w:bCs/>
      <w:sz w:val="24"/>
      <w:szCs w:val="24"/>
      <w:lang w:eastAsia="zh-CN"/>
    </w:rPr>
  </w:style>
  <w:style w:type="paragraph" w:customStyle="1" w:styleId="Tekstpodstawowy21">
    <w:name w:val="Tekst podstawowy 21"/>
    <w:basedOn w:val="Normalny"/>
    <w:rsid w:val="009A0090"/>
    <w:pPr>
      <w:suppressAutoHyphens/>
      <w:spacing w:after="120" w:line="480" w:lineRule="auto"/>
    </w:pPr>
    <w:rPr>
      <w:lang w:eastAsia="zh-CN"/>
    </w:rPr>
  </w:style>
  <w:style w:type="character" w:customStyle="1" w:styleId="Teksttreci2">
    <w:name w:val="Tekst treści (2)_"/>
    <w:basedOn w:val="Domylnaczcionkaakapitu"/>
    <w:link w:val="Teksttreci20"/>
    <w:rsid w:val="009A009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9A0090"/>
    <w:pPr>
      <w:widowControl w:val="0"/>
      <w:shd w:val="clear" w:color="auto" w:fill="FFFFFF"/>
      <w:spacing w:after="660" w:line="0" w:lineRule="atLeast"/>
      <w:ind w:hanging="620"/>
      <w:jc w:val="right"/>
    </w:pPr>
    <w:rPr>
      <w:sz w:val="22"/>
      <w:szCs w:val="22"/>
      <w:lang w:eastAsia="en-US"/>
    </w:rPr>
  </w:style>
  <w:style w:type="paragraph" w:styleId="Tekstdymka">
    <w:name w:val="Balloon Text"/>
    <w:basedOn w:val="Normalny"/>
    <w:link w:val="TekstdymkaZnak"/>
    <w:uiPriority w:val="99"/>
    <w:semiHidden/>
    <w:unhideWhenUsed/>
    <w:rsid w:val="009A0090"/>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9A0090"/>
    <w:rPr>
      <w:rFonts w:ascii="Segoe UI" w:hAnsi="Segoe UI" w:cs="Segoe UI"/>
      <w:sz w:val="18"/>
      <w:szCs w:val="18"/>
    </w:rPr>
  </w:style>
  <w:style w:type="paragraph" w:customStyle="1" w:styleId="xmsonormal">
    <w:name w:val="x_msonormal"/>
    <w:basedOn w:val="Normalny"/>
    <w:rsid w:val="009A0090"/>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9A0090"/>
    <w:rPr>
      <w:color w:val="605E5C"/>
      <w:shd w:val="clear" w:color="auto" w:fill="E1DFDD"/>
    </w:rPr>
  </w:style>
  <w:style w:type="paragraph" w:styleId="Bezodstpw">
    <w:name w:val="No Spacing"/>
    <w:uiPriority w:val="1"/>
    <w:qFormat/>
    <w:rsid w:val="009A0090"/>
    <w:pPr>
      <w:spacing w:after="0" w:line="240" w:lineRule="auto"/>
    </w:pPr>
    <w:rPr>
      <w:rFonts w:ascii="Calibri" w:eastAsia="Calibri" w:hAnsi="Calibri" w:cs="Times New Roman"/>
    </w:rPr>
  </w:style>
  <w:style w:type="character" w:styleId="Pogrubienie">
    <w:name w:val="Strong"/>
    <w:basedOn w:val="Domylnaczcionkaakapitu"/>
    <w:uiPriority w:val="22"/>
    <w:qFormat/>
    <w:rsid w:val="009A0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otnikikujawskie/proceedings" TargetMode="External"/><Relationship Id="rId13" Type="http://schemas.openxmlformats.org/officeDocument/2006/relationships/hyperlink" Target="http://www.nccert.pl/kontak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zlotnikikujawskie" TargetMode="Externa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www.gov.pl/web/gov/zaloz-profil-zauf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1180</TotalTime>
  <Pages>1</Pages>
  <Words>7607</Words>
  <Characters>45642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a.taflinska@zlotnikikujawskie.pl</cp:lastModifiedBy>
  <cp:revision>15</cp:revision>
  <cp:lastPrinted>2022-06-14T06:31:00Z</cp:lastPrinted>
  <dcterms:created xsi:type="dcterms:W3CDTF">2022-06-06T09:02:00Z</dcterms:created>
  <dcterms:modified xsi:type="dcterms:W3CDTF">2022-06-14T10:23:00Z</dcterms:modified>
</cp:coreProperties>
</file>