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2F44F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19 lipca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2F44F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3 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2F44F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2F44F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oferty najkorzystniejszej</w:t>
      </w:r>
      <w:r w:rsidR="00E67C29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dla części 1 </w:t>
      </w:r>
    </w:p>
    <w:p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:rsidR="002F44F1" w:rsidRPr="00FC264A" w:rsidRDefault="003C7572" w:rsidP="002F44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>ustawy z dnia 11 września 2019 r. Prawo zamówień publicznych (t. j. Dz. U. 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Pr="00F6789D">
        <w:rPr>
          <w:rFonts w:ascii="Arial" w:hAnsi="Arial" w:cs="Arial"/>
          <w:sz w:val="24"/>
          <w:szCs w:val="24"/>
        </w:rPr>
        <w:t xml:space="preserve">) - zwanej dalej Pzp,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bookmarkStart w:id="1" w:name="_Hlk138142153"/>
      <w:bookmarkStart w:id="2" w:name="_Hlk138142281"/>
      <w:bookmarkStart w:id="3" w:name="_Hlk113448410"/>
      <w:r w:rsidR="002F44F1" w:rsidRPr="00E16C6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4" w:name="_Hlk105662536"/>
      <w:r w:rsidR="002F44F1" w:rsidRPr="00E16C6C">
        <w:rPr>
          <w:rFonts w:ascii="Arial" w:eastAsia="Times New Roman" w:hAnsi="Arial" w:cs="Arial"/>
          <w:sz w:val="24"/>
          <w:szCs w:val="24"/>
          <w:lang w:eastAsia="pl-PL"/>
        </w:rPr>
        <w:t>Remont dróg dojazdowych do gruntów rolnych na terenie Gminy Koniusza</w:t>
      </w:r>
      <w:bookmarkEnd w:id="4"/>
      <w:r w:rsidR="002F44F1" w:rsidRPr="00E16C6C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1"/>
      <w:bookmarkEnd w:id="2"/>
      <w:r w:rsidR="002F44F1" w:rsidRPr="00E16C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F44F1" w:rsidRPr="00FC264A">
        <w:rPr>
          <w:rFonts w:ascii="Arial" w:eastAsia="Times New Roman" w:hAnsi="Arial" w:cs="Arial"/>
          <w:sz w:val="24"/>
          <w:szCs w:val="24"/>
          <w:lang w:eastAsia="pl-PL"/>
        </w:rPr>
        <w:t>z podziałem na części:</w:t>
      </w:r>
    </w:p>
    <w:p w:rsidR="002F44F1" w:rsidRPr="00FC264A" w:rsidRDefault="002F44F1" w:rsidP="002F44F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C264A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FC264A">
        <w:rPr>
          <w:rFonts w:ascii="Arial" w:eastAsia="Calibri" w:hAnsi="Arial" w:cs="Arial"/>
          <w:sz w:val="24"/>
          <w:szCs w:val="24"/>
          <w:u w:val="single"/>
          <w:lang w:eastAsia="pl-PL"/>
        </w:rPr>
        <w:t>część 1</w:t>
      </w:r>
      <w:r w:rsidRPr="00FC264A">
        <w:rPr>
          <w:rFonts w:ascii="Arial" w:eastAsia="Calibri" w:hAnsi="Arial" w:cs="Arial"/>
          <w:sz w:val="24"/>
          <w:szCs w:val="24"/>
          <w:lang w:eastAsia="pl-PL"/>
        </w:rPr>
        <w:t xml:space="preserve">: </w:t>
      </w:r>
      <w:bookmarkStart w:id="5" w:name="_Hlk138140656"/>
      <w:r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Łyszkowice - Biórków Wielki od km 0+000 do km 0+063,5, od km 0+063,5 do km 0+440, od km 0+442 do km 0+624 o łącznej długości 622 m położonej w miejscowości Łyszkowice na działkach nr ewidencyjny gruntów: 146/30, 176/2, 177.</w:t>
      </w:r>
      <w:r w:rsidRPr="00FC264A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bookmarkEnd w:id="5"/>
    <w:p w:rsidR="002F44F1" w:rsidRPr="00FC264A" w:rsidRDefault="002F44F1" w:rsidP="002F44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264A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FC264A">
        <w:rPr>
          <w:rFonts w:ascii="Arial" w:hAnsi="Arial" w:cs="Arial"/>
          <w:sz w:val="24"/>
          <w:szCs w:val="24"/>
          <w:u w:val="single"/>
          <w:shd w:val="clear" w:color="auto" w:fill="FFFFFF"/>
        </w:rPr>
        <w:t>część 2</w:t>
      </w:r>
      <w:r w:rsidRPr="00FC264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bookmarkStart w:id="6" w:name="_Hlk137462678"/>
      <w:bookmarkStart w:id="7" w:name="_Hlk138141755"/>
      <w:r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t xml:space="preserve">Remont drogi dojazdowej do gruntów rolnych Rzędowice - Kowary od km 0+000 do km 0+629 i od km 0+636 do km 1+105 o łącznej długości 1098 m położonej w miejscowości Rzędowice na działkach nr ewidencyjny gruntów: 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br/>
        <w:t>411 i 403.</w:t>
      </w:r>
      <w:r w:rsidRPr="00FC264A">
        <w:rPr>
          <w:rFonts w:ascii="Arial" w:hAnsi="Arial" w:cs="Arial"/>
          <w:sz w:val="24"/>
          <w:szCs w:val="24"/>
        </w:rPr>
        <w:t>”</w:t>
      </w:r>
      <w:bookmarkEnd w:id="6"/>
    </w:p>
    <w:bookmarkEnd w:id="3"/>
    <w:bookmarkEnd w:id="7"/>
    <w:p w:rsidR="003C7572" w:rsidRDefault="003C7572" w:rsidP="002F44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C4E" w:rsidRDefault="003C757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>Zamawiający na podstawie art. 253 ust. 2 Pzp, informuje, że w przedmiotowym postępowaniu dokonał wyboru oferty najkorzystniejszej</w:t>
      </w:r>
      <w:bookmarkStart w:id="8" w:name="_Hlk103598048"/>
      <w:bookmarkStart w:id="9" w:name="_Hlk109647746"/>
      <w:r w:rsidR="00005C63">
        <w:rPr>
          <w:rFonts w:ascii="Arial" w:hAnsi="Arial" w:cs="Arial"/>
          <w:sz w:val="24"/>
          <w:szCs w:val="24"/>
        </w:rPr>
        <w:t xml:space="preserve">: </w:t>
      </w:r>
    </w:p>
    <w:p w:rsidR="002F44F1" w:rsidRPr="002F44F1" w:rsidRDefault="00314C4E" w:rsidP="002F44F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0" w:name="_Hlk115161594"/>
      <w:r w:rsidRPr="002F44F1">
        <w:rPr>
          <w:rFonts w:ascii="Arial" w:eastAsia="Times New Roman" w:hAnsi="Arial" w:cs="Arial"/>
          <w:sz w:val="24"/>
          <w:szCs w:val="24"/>
          <w:u w:val="single"/>
          <w:lang w:eastAsia="pl-PL"/>
        </w:rPr>
        <w:t>dla części1 pn</w:t>
      </w:r>
      <w:r w:rsidRPr="002F44F1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r w:rsidR="002F44F1" w:rsidRPr="002F44F1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2F44F1" w:rsidRPr="002F44F1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Łyszkowice - Biórków Wielki od km 0+000 do km 0+063,5, od km 0+063,5 do km 0+440, od km 0+442 do km 0+624 o łącznej długości 622 m położonej w miejscowości Łyszkowice na działkach nr ewidencyjny gruntów: 146/30, 176/2, 177.</w:t>
      </w:r>
      <w:r w:rsidR="002F44F1" w:rsidRPr="002F44F1">
        <w:rPr>
          <w:rFonts w:ascii="Arial" w:hAnsi="Arial" w:cs="Arial"/>
          <w:sz w:val="24"/>
          <w:szCs w:val="24"/>
          <w:shd w:val="clear" w:color="auto" w:fill="FFFFFF"/>
        </w:rPr>
        <w:t xml:space="preserve">”, </w:t>
      </w:r>
      <w:r w:rsidRPr="002F44F1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Pr="002F44F1">
        <w:rPr>
          <w:rFonts w:ascii="Arial" w:hAnsi="Arial" w:cs="Arial"/>
          <w:sz w:val="24"/>
          <w:szCs w:val="24"/>
        </w:rPr>
        <w:t>oferta nr 1 złożona przez wykonawcę:</w:t>
      </w:r>
      <w:r w:rsidR="00430175">
        <w:rPr>
          <w:rFonts w:ascii="Arial" w:hAnsi="Arial" w:cs="Arial"/>
          <w:sz w:val="24"/>
          <w:szCs w:val="24"/>
        </w:rPr>
        <w:t xml:space="preserve"> </w:t>
      </w:r>
      <w:r w:rsidR="002F44F1" w:rsidRPr="002F44F1">
        <w:rPr>
          <w:rFonts w:ascii="Arial" w:eastAsia="Calibri" w:hAnsi="Arial" w:cs="Arial"/>
          <w:sz w:val="24"/>
          <w:szCs w:val="24"/>
        </w:rPr>
        <w:t>PRODiM Sp. z o.o., ul. Blokowa 14, 31-752 Kraków</w:t>
      </w:r>
      <w:r w:rsidR="002F44F1" w:rsidRPr="002F44F1">
        <w:rPr>
          <w:rFonts w:ascii="Arial" w:hAnsi="Arial" w:cs="Arial"/>
          <w:sz w:val="24"/>
          <w:szCs w:val="24"/>
        </w:rPr>
        <w:t xml:space="preserve">, cena brutto </w:t>
      </w:r>
      <w:r w:rsidR="00430175">
        <w:rPr>
          <w:rFonts w:ascii="Arial" w:eastAsia="Calibri" w:hAnsi="Arial" w:cs="Arial"/>
          <w:sz w:val="24"/>
          <w:szCs w:val="24"/>
        </w:rPr>
        <w:t xml:space="preserve">498.303,48 </w:t>
      </w:r>
      <w:r w:rsidR="002F44F1" w:rsidRPr="002F44F1">
        <w:rPr>
          <w:rFonts w:ascii="Arial" w:hAnsi="Arial" w:cs="Arial"/>
          <w:sz w:val="24"/>
          <w:szCs w:val="24"/>
        </w:rPr>
        <w:t>zł, okres gwarancji na wykonane roboty budowlane: 60 miesięcy.</w:t>
      </w:r>
    </w:p>
    <w:p w:rsidR="002F44F1" w:rsidRDefault="002F44F1" w:rsidP="002F44F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2F44F1" w:rsidRDefault="002F44F1" w:rsidP="002F44F1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E67C29" w:rsidRDefault="00E67C29" w:rsidP="002F44F1">
      <w:pPr>
        <w:pStyle w:val="Akapitzlist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314C4E" w:rsidRPr="001462DF" w:rsidRDefault="00314C4E" w:rsidP="002F44F1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1462DF">
        <w:rPr>
          <w:rFonts w:ascii="Arial" w:hAnsi="Arial" w:cs="Arial"/>
          <w:b/>
          <w:bCs/>
          <w:sz w:val="24"/>
          <w:szCs w:val="24"/>
        </w:rPr>
        <w:lastRenderedPageBreak/>
        <w:t>Uzasadnienie wyboru:</w:t>
      </w:r>
    </w:p>
    <w:bookmarkEnd w:id="10"/>
    <w:p w:rsidR="002F44F1" w:rsidRDefault="002F44F1" w:rsidP="002F44F1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830B49">
        <w:rPr>
          <w:rFonts w:ascii="Arial" w:eastAsia="Calibri" w:hAnsi="Arial" w:cs="Arial"/>
          <w:sz w:val="24"/>
          <w:szCs w:val="24"/>
        </w:rPr>
        <w:t>Postępowanie o udzielenie zamówienia publicznego prowadzone było na podst</w:t>
      </w:r>
      <w:r w:rsidR="00E67C29">
        <w:rPr>
          <w:rFonts w:ascii="Arial" w:eastAsia="Calibri" w:hAnsi="Arial" w:cs="Arial"/>
          <w:sz w:val="24"/>
          <w:szCs w:val="24"/>
        </w:rPr>
        <w:t>awie</w:t>
      </w:r>
      <w:r w:rsidRPr="00830B49">
        <w:rPr>
          <w:rFonts w:ascii="Arial" w:eastAsia="Calibri" w:hAnsi="Arial" w:cs="Arial"/>
          <w:sz w:val="24"/>
          <w:szCs w:val="24"/>
        </w:rPr>
        <w:t xml:space="preserve"> art.</w:t>
      </w:r>
      <w:r>
        <w:rPr>
          <w:rFonts w:ascii="Arial" w:eastAsia="Calibri" w:hAnsi="Arial" w:cs="Arial"/>
          <w:sz w:val="24"/>
          <w:szCs w:val="24"/>
        </w:rPr>
        <w:t xml:space="preserve"> 275 pkt 2).</w:t>
      </w:r>
      <w:r w:rsidR="00430175">
        <w:rPr>
          <w:rFonts w:ascii="Arial" w:eastAsia="Calibri" w:hAnsi="Arial" w:cs="Arial"/>
          <w:sz w:val="24"/>
          <w:szCs w:val="24"/>
        </w:rPr>
        <w:t xml:space="preserve"> </w:t>
      </w:r>
      <w:r w:rsidRPr="00E161B2">
        <w:rPr>
          <w:rFonts w:ascii="Arial" w:eastAsia="Calibri" w:hAnsi="Arial" w:cs="Arial"/>
          <w:sz w:val="24"/>
          <w:szCs w:val="24"/>
        </w:rPr>
        <w:t>W przedmiotowym postępowaniu wpłynęła tylko jedna oferta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Wybór oferty wykonawcy dokonany został  zgodnie z a</w:t>
      </w:r>
      <w:r w:rsidRPr="008A2F81">
        <w:rPr>
          <w:rFonts w:ascii="Arial" w:hAnsi="Arial" w:cs="Arial"/>
          <w:sz w:val="24"/>
          <w:szCs w:val="24"/>
        </w:rPr>
        <w:t>rt. 239 Pzp</w:t>
      </w:r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bCs/>
          <w:iCs/>
          <w:sz w:val="24"/>
          <w:szCs w:val="24"/>
        </w:rPr>
        <w:t>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a</w:t>
      </w:r>
      <w:r w:rsidRPr="008A2F81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 w:rsidRPr="008A2F81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a</w:t>
      </w:r>
      <w:r w:rsidRPr="008A2F81">
        <w:rPr>
          <w:rFonts w:ascii="Arial" w:hAnsi="Arial" w:cs="Arial"/>
          <w:sz w:val="24"/>
          <w:szCs w:val="24"/>
        </w:rPr>
        <w:t xml:space="preserve"> zgodniez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 w:rsidR="004301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nie podlega</w:t>
      </w:r>
      <w:r w:rsidR="00430175"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 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 odrzuceniu.</w:t>
      </w:r>
    </w:p>
    <w:p w:rsidR="002F44F1" w:rsidRDefault="002F44F1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4F1" w:rsidRPr="00F314B7" w:rsidRDefault="002F44F1" w:rsidP="002F44F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314B7">
        <w:rPr>
          <w:rFonts w:ascii="Arial" w:eastAsia="Calibri" w:hAnsi="Arial" w:cs="Arial"/>
          <w:sz w:val="24"/>
          <w:szCs w:val="24"/>
        </w:rPr>
        <w:t>Punktacja przyznana ofercie:</w:t>
      </w:r>
    </w:p>
    <w:p w:rsidR="002F44F1" w:rsidRPr="00F314B7" w:rsidRDefault="002F44F1" w:rsidP="002F44F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314B7">
        <w:rPr>
          <w:rFonts w:ascii="Arial" w:eastAsia="Calibri" w:hAnsi="Arial" w:cs="Arial"/>
          <w:sz w:val="24"/>
          <w:szCs w:val="24"/>
        </w:rPr>
        <w:t xml:space="preserve">Łączna liczba punktów 100,00 w tym: 60,00 pkt w kryterium cena brutto oraz 40,00 pkt w kryterium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 w:rsidRPr="002E3476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Pr="00F314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bookmarkEnd w:id="9"/>
    <w:p w:rsidR="002F44F1" w:rsidRDefault="002F44F1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05C63" w:rsidRPr="00314C4E" w:rsidRDefault="003C7572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2F44F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z wybranym wykonawc</w:t>
      </w:r>
      <w:r w:rsidR="002F44F1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</w:t>
      </w:r>
      <w:r w:rsidR="002F44F1">
        <w:rPr>
          <w:rFonts w:ascii="Arial" w:hAnsi="Arial" w:cs="Arial"/>
          <w:sz w:val="24"/>
          <w:szCs w:val="24"/>
        </w:rPr>
        <w:t xml:space="preserve">3 pkt 1) lit. a) </w:t>
      </w:r>
      <w:r>
        <w:rPr>
          <w:rFonts w:ascii="Arial" w:hAnsi="Arial" w:cs="Arial"/>
          <w:sz w:val="24"/>
          <w:szCs w:val="24"/>
        </w:rPr>
        <w:t xml:space="preserve">Pzp. </w:t>
      </w:r>
    </w:p>
    <w:bookmarkEnd w:id="0"/>
    <w:p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175" w:rsidRDefault="00430175" w:rsidP="004301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:rsidR="00430175" w:rsidRDefault="00430175" w:rsidP="004301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4F1" w:rsidRDefault="002F44F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:rsidR="00B8443F" w:rsidRPr="002F44F1" w:rsidRDefault="00B8443F" w:rsidP="003C757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B8443F" w:rsidRPr="002F44F1" w:rsidSect="00355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B0" w:rsidRDefault="008309B0">
      <w:pPr>
        <w:spacing w:after="0" w:line="240" w:lineRule="auto"/>
      </w:pPr>
      <w:r>
        <w:separator/>
      </w:r>
    </w:p>
  </w:endnote>
  <w:endnote w:type="continuationSeparator" w:id="1">
    <w:p w:rsidR="008309B0" w:rsidRDefault="0083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458D7" w:rsidRPr="007458D7" w:rsidRDefault="0035568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="008309B0"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="00430175">
          <w:rPr>
            <w:rFonts w:ascii="Arial" w:hAnsi="Arial" w:cs="Arial"/>
            <w:noProof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458D7" w:rsidRDefault="00830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B0" w:rsidRDefault="008309B0">
      <w:pPr>
        <w:spacing w:after="0" w:line="240" w:lineRule="auto"/>
      </w:pPr>
      <w:r>
        <w:separator/>
      </w:r>
    </w:p>
  </w:footnote>
  <w:footnote w:type="continuationSeparator" w:id="1">
    <w:p w:rsidR="008309B0" w:rsidRDefault="0083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D" w:rsidRPr="00F6789D" w:rsidRDefault="008309B0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</w:p>
  <w:p w:rsidR="00AC16DD" w:rsidRDefault="008309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C8"/>
    <w:rsid w:val="00005C63"/>
    <w:rsid w:val="000406A8"/>
    <w:rsid w:val="0004195C"/>
    <w:rsid w:val="00107D41"/>
    <w:rsid w:val="001315D3"/>
    <w:rsid w:val="001462DF"/>
    <w:rsid w:val="0016174F"/>
    <w:rsid w:val="002F44F1"/>
    <w:rsid w:val="003003CB"/>
    <w:rsid w:val="00314C4E"/>
    <w:rsid w:val="00322FD5"/>
    <w:rsid w:val="00334721"/>
    <w:rsid w:val="00343FDC"/>
    <w:rsid w:val="00355687"/>
    <w:rsid w:val="003A2D36"/>
    <w:rsid w:val="003C7572"/>
    <w:rsid w:val="00430175"/>
    <w:rsid w:val="00465369"/>
    <w:rsid w:val="00487886"/>
    <w:rsid w:val="004C3F4E"/>
    <w:rsid w:val="004F2947"/>
    <w:rsid w:val="005152FD"/>
    <w:rsid w:val="00525EF4"/>
    <w:rsid w:val="005A6995"/>
    <w:rsid w:val="00685A80"/>
    <w:rsid w:val="007E10A1"/>
    <w:rsid w:val="007F7EFF"/>
    <w:rsid w:val="008309B0"/>
    <w:rsid w:val="008334AB"/>
    <w:rsid w:val="00844B6B"/>
    <w:rsid w:val="00873F15"/>
    <w:rsid w:val="008B1F09"/>
    <w:rsid w:val="00AB797A"/>
    <w:rsid w:val="00B8443F"/>
    <w:rsid w:val="00BE163D"/>
    <w:rsid w:val="00C00AC8"/>
    <w:rsid w:val="00CB555A"/>
    <w:rsid w:val="00CC0B83"/>
    <w:rsid w:val="00CD0A8D"/>
    <w:rsid w:val="00D00EB7"/>
    <w:rsid w:val="00E20C4E"/>
    <w:rsid w:val="00E60FB2"/>
    <w:rsid w:val="00E67C29"/>
    <w:rsid w:val="00E7366B"/>
    <w:rsid w:val="00F35794"/>
    <w:rsid w:val="00F8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hp</cp:lastModifiedBy>
  <cp:revision>28</cp:revision>
  <cp:lastPrinted>2023-07-19T10:32:00Z</cp:lastPrinted>
  <dcterms:created xsi:type="dcterms:W3CDTF">2021-08-23T08:25:00Z</dcterms:created>
  <dcterms:modified xsi:type="dcterms:W3CDTF">2023-07-19T12:53:00Z</dcterms:modified>
</cp:coreProperties>
</file>