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D3140" w14:textId="77777777" w:rsidR="00627D3E" w:rsidRDefault="00627D3E" w:rsidP="00CE6DD0">
      <w:pPr>
        <w:rPr>
          <w:b/>
        </w:rPr>
      </w:pPr>
      <w:r>
        <w:rPr>
          <w:b/>
        </w:rPr>
        <w:t>Szczegółowy opis przedmiotu zamówienia</w:t>
      </w:r>
    </w:p>
    <w:p w14:paraId="6D273F23" w14:textId="77777777" w:rsidR="00CE6DD0" w:rsidRPr="0053490C" w:rsidRDefault="00CE6DD0" w:rsidP="00CE6DD0">
      <w:pPr>
        <w:rPr>
          <w:b/>
        </w:rPr>
      </w:pPr>
      <w:r w:rsidRPr="0053490C">
        <w:rPr>
          <w:b/>
        </w:rPr>
        <w:t xml:space="preserve">Wymagania techniczne dot. Systemu Zabezpieczeń </w:t>
      </w:r>
      <w:r w:rsidRPr="0053490C">
        <w:rPr>
          <w:b/>
          <w:iCs/>
        </w:rPr>
        <w:t>dla Urzędu Marszałkowskiego Województwa Podlaskiego</w:t>
      </w:r>
    </w:p>
    <w:p w14:paraId="15AE0838" w14:textId="77777777" w:rsidR="00CE6DD0" w:rsidRPr="00E9134B" w:rsidRDefault="00CE6DD0" w:rsidP="00CE6DD0">
      <w:pPr>
        <w:rPr>
          <w:b/>
        </w:rPr>
      </w:pPr>
      <w:r w:rsidRPr="00E9134B">
        <w:rPr>
          <w:b/>
        </w:rPr>
        <w:t>Definicje:</w:t>
      </w:r>
    </w:p>
    <w:p w14:paraId="507E1267" w14:textId="77777777" w:rsidR="00C0263F" w:rsidRDefault="00C0263F" w:rsidP="00C0263F">
      <w:pPr>
        <w:pStyle w:val="Akapitzlist"/>
        <w:numPr>
          <w:ilvl w:val="0"/>
          <w:numId w:val="2"/>
        </w:numPr>
        <w:jc w:val="both"/>
      </w:pPr>
      <w:r>
        <w:t>SZ - System Zabezpieczeń składający się z FW SZ oraz dodatkowych urządzeń i systemów wspierających ich pracę.</w:t>
      </w:r>
    </w:p>
    <w:p w14:paraId="0F94CCE4" w14:textId="77777777" w:rsidR="00CE6DD0" w:rsidRDefault="00CE6DD0" w:rsidP="00CE6DD0">
      <w:pPr>
        <w:pStyle w:val="Akapitzlist"/>
        <w:numPr>
          <w:ilvl w:val="0"/>
          <w:numId w:val="2"/>
        </w:numPr>
        <w:jc w:val="both"/>
      </w:pPr>
      <w:r>
        <w:t>FW SZ – zapora ogniowa co najmniej typu NGFW, składająca się z minimum dwóch fizycznych zapór ogniowych pracujących w trybie niezawodnościowym, wchodząca w skład SZ.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830"/>
        <w:gridCol w:w="11199"/>
      </w:tblGrid>
      <w:tr w:rsidR="00CE6DD0" w14:paraId="08304AA8" w14:textId="77777777" w:rsidTr="00CE1D75">
        <w:trPr>
          <w:trHeight w:val="850"/>
        </w:trPr>
        <w:tc>
          <w:tcPr>
            <w:tcW w:w="2830" w:type="dxa"/>
            <w:vAlign w:val="center"/>
          </w:tcPr>
          <w:p w14:paraId="5A8507A4" w14:textId="77777777" w:rsidR="00CE6DD0" w:rsidRPr="00EF24B2" w:rsidRDefault="00CE6DD0" w:rsidP="006D3E58">
            <w:pPr>
              <w:jc w:val="center"/>
              <w:rPr>
                <w:b/>
              </w:rPr>
            </w:pPr>
            <w:r w:rsidRPr="00EF24B2">
              <w:rPr>
                <w:b/>
              </w:rPr>
              <w:t>Opis wymagania</w:t>
            </w:r>
          </w:p>
        </w:tc>
        <w:tc>
          <w:tcPr>
            <w:tcW w:w="11199" w:type="dxa"/>
            <w:vAlign w:val="center"/>
          </w:tcPr>
          <w:p w14:paraId="3C82FCFD" w14:textId="77777777" w:rsidR="00CE6DD0" w:rsidRPr="00EF24B2" w:rsidRDefault="00CE6DD0" w:rsidP="006D3E58">
            <w:pPr>
              <w:jc w:val="center"/>
              <w:rPr>
                <w:b/>
              </w:rPr>
            </w:pPr>
            <w:r w:rsidRPr="00EF24B2">
              <w:rPr>
                <w:b/>
              </w:rPr>
              <w:t>Parametry minimalne</w:t>
            </w:r>
          </w:p>
        </w:tc>
      </w:tr>
      <w:tr w:rsidR="00CE6DD0" w14:paraId="009F7FA8" w14:textId="77777777" w:rsidTr="00CE1D75">
        <w:trPr>
          <w:trHeight w:val="850"/>
        </w:trPr>
        <w:tc>
          <w:tcPr>
            <w:tcW w:w="2830" w:type="dxa"/>
          </w:tcPr>
          <w:p w14:paraId="3FACD337" w14:textId="77777777" w:rsidR="00CE6DD0" w:rsidRPr="000371A3" w:rsidRDefault="00CE6DD0" w:rsidP="00CE6DD0">
            <w:pPr>
              <w:pStyle w:val="Akapitzlist"/>
              <w:numPr>
                <w:ilvl w:val="0"/>
                <w:numId w:val="1"/>
              </w:numPr>
              <w:spacing w:after="160" w:line="259" w:lineRule="auto"/>
            </w:pPr>
            <w:r w:rsidRPr="000371A3">
              <w:t>Wymagania ogólne</w:t>
            </w:r>
          </w:p>
        </w:tc>
        <w:tc>
          <w:tcPr>
            <w:tcW w:w="11199" w:type="dxa"/>
            <w:vAlign w:val="center"/>
          </w:tcPr>
          <w:p w14:paraId="642FCA0F" w14:textId="77777777" w:rsidR="00CE6DD0" w:rsidRPr="000371A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 xml:space="preserve">Dostawa FW SZ typu </w:t>
            </w:r>
            <w:proofErr w:type="spellStart"/>
            <w:r w:rsidRPr="000371A3">
              <w:t>Next</w:t>
            </w:r>
            <w:proofErr w:type="spellEnd"/>
            <w:r w:rsidRPr="000371A3">
              <w:t xml:space="preserve"> </w:t>
            </w:r>
            <w:proofErr w:type="spellStart"/>
            <w:r w:rsidRPr="000371A3">
              <w:t>Generation</w:t>
            </w:r>
            <w:proofErr w:type="spellEnd"/>
            <w:r w:rsidRPr="000371A3">
              <w:t xml:space="preserve"> Firewall (NGFW),</w:t>
            </w:r>
          </w:p>
          <w:p w14:paraId="18677C91" w14:textId="77777777" w:rsidR="00CE6DD0" w:rsidRPr="000371A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 xml:space="preserve">Producent FW SZ, musi być uwzględniony w obszarze </w:t>
            </w:r>
            <w:proofErr w:type="spellStart"/>
            <w:r w:rsidRPr="000371A3">
              <w:t>Leaders</w:t>
            </w:r>
            <w:proofErr w:type="spellEnd"/>
            <w:r w:rsidRPr="000371A3">
              <w:t xml:space="preserve"> ewaluacji Gartnera 2021 Gartner® Magic </w:t>
            </w:r>
            <w:proofErr w:type="spellStart"/>
            <w:r w:rsidRPr="000371A3">
              <w:t>Quadrant</w:t>
            </w:r>
            <w:proofErr w:type="spellEnd"/>
            <w:r w:rsidRPr="000371A3">
              <w:t xml:space="preserve">™ for Network </w:t>
            </w:r>
            <w:proofErr w:type="spellStart"/>
            <w:r w:rsidRPr="000371A3">
              <w:t>Firewalls</w:t>
            </w:r>
            <w:proofErr w:type="spellEnd"/>
            <w:r w:rsidRPr="000371A3">
              <w:t xml:space="preserve"> Magic </w:t>
            </w:r>
            <w:proofErr w:type="spellStart"/>
            <w:r w:rsidRPr="000371A3">
              <w:t>Quadrant</w:t>
            </w:r>
            <w:proofErr w:type="spellEnd"/>
            <w:r w:rsidRPr="000371A3">
              <w:t xml:space="preserve"> for Network </w:t>
            </w:r>
            <w:proofErr w:type="spellStart"/>
            <w:r w:rsidRPr="000371A3">
              <w:t>Firewalls</w:t>
            </w:r>
            <w:proofErr w:type="spellEnd"/>
            <w:r w:rsidRPr="000371A3">
              <w:t xml:space="preserve">. </w:t>
            </w:r>
            <w:proofErr w:type="spellStart"/>
            <w:r w:rsidRPr="000371A3">
              <w:t>Published</w:t>
            </w:r>
            <w:proofErr w:type="spellEnd"/>
            <w:r w:rsidRPr="000371A3">
              <w:t xml:space="preserve"> 1 </w:t>
            </w:r>
            <w:proofErr w:type="spellStart"/>
            <w:r w:rsidRPr="000371A3">
              <w:t>November</w:t>
            </w:r>
            <w:proofErr w:type="spellEnd"/>
            <w:r w:rsidRPr="000371A3">
              <w:t xml:space="preserve"> 2021,</w:t>
            </w:r>
          </w:p>
          <w:p w14:paraId="5522755B" w14:textId="77777777" w:rsidR="00CE6DD0" w:rsidRPr="000371A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>FW SZ musi zostać dostarczony w postaci komercyjnej platformy,</w:t>
            </w:r>
          </w:p>
          <w:p w14:paraId="25FD041E" w14:textId="77777777" w:rsidR="00CE6DD0" w:rsidRPr="000371A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 xml:space="preserve">FW SZ musi umożliwiać uruchomienie go w dwóch niezależnych środowiskach w sposób umożliwiający zapewnienie wysokiej dostępności usług poprzez uruchomienie w każdym </w:t>
            </w:r>
            <w:proofErr w:type="spellStart"/>
            <w:r w:rsidRPr="000371A3">
              <w:t>datacenter</w:t>
            </w:r>
            <w:proofErr w:type="spellEnd"/>
            <w:r w:rsidRPr="000371A3">
              <w:t xml:space="preserve"> węzła klastra NGFW w trybie </w:t>
            </w:r>
            <w:proofErr w:type="spellStart"/>
            <w:r w:rsidRPr="000371A3">
              <w:t>active-passive</w:t>
            </w:r>
            <w:proofErr w:type="spellEnd"/>
            <w:r w:rsidRPr="000371A3">
              <w:t xml:space="preserve"> (HA).</w:t>
            </w:r>
          </w:p>
          <w:p w14:paraId="7693C77D" w14:textId="77777777" w:rsidR="00CE6DD0" w:rsidRPr="000371A3" w:rsidRDefault="00CE6DD0" w:rsidP="00627D3E">
            <w:pPr>
              <w:pStyle w:val="Akapitzlist"/>
              <w:numPr>
                <w:ilvl w:val="2"/>
                <w:numId w:val="1"/>
              </w:numPr>
              <w:ind w:hanging="474"/>
              <w:jc w:val="both"/>
            </w:pPr>
            <w:r w:rsidRPr="000371A3">
              <w:t>Dwa Datacenter oddalone od siebie o 1 km, między którymi rozpięte są ciemne włókna światłowodowe.</w:t>
            </w:r>
          </w:p>
          <w:p w14:paraId="1E590963" w14:textId="77777777" w:rsidR="00CE6DD0" w:rsidRPr="000371A3" w:rsidRDefault="00CE6DD0" w:rsidP="00627D3E">
            <w:pPr>
              <w:pStyle w:val="Akapitzlist"/>
              <w:numPr>
                <w:ilvl w:val="2"/>
                <w:numId w:val="1"/>
              </w:numPr>
              <w:ind w:hanging="474"/>
              <w:jc w:val="both"/>
            </w:pPr>
            <w:r w:rsidRPr="000371A3">
              <w:t>Zarówno klaster jak i pojedyncze urządzenia (węzły klastra) muszą spełniać wszystkie opisane wymagania funkcjonalne oraz wydajnościowe.</w:t>
            </w:r>
          </w:p>
          <w:p w14:paraId="58C9E1EC" w14:textId="77777777" w:rsidR="00CE6DD0" w:rsidRPr="000371A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 xml:space="preserve">Poszczególne wymagania i parametry muszą być zrealizowane dla każdego z urządzeń fizycznych, tak aby wskazane parametry wydajnościowe zostały zachowane dla każdego </w:t>
            </w:r>
            <w:proofErr w:type="spellStart"/>
            <w:r w:rsidRPr="000371A3">
              <w:t>datacenter</w:t>
            </w:r>
            <w:proofErr w:type="spellEnd"/>
            <w:r w:rsidRPr="000371A3">
              <w:t xml:space="preserve"> w razie awarii lub niedostępności pojedynczego węzła klastra. </w:t>
            </w:r>
          </w:p>
          <w:p w14:paraId="53ECF519" w14:textId="77777777" w:rsidR="00CE6DD0" w:rsidRPr="000371A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>Wszystkie dostarczane urządzenia FW SZ muszą być w tej samej konfiguracji i wersji.</w:t>
            </w:r>
          </w:p>
          <w:p w14:paraId="44839C2B" w14:textId="77777777" w:rsidR="000844FB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>SZ musi być uruchomiony na urządzeniach o parametrach rekomendowanych przez producenta oprogramowania.</w:t>
            </w:r>
          </w:p>
          <w:p w14:paraId="419D2F3A" w14:textId="207D9756" w:rsidR="00F2249D" w:rsidRDefault="00F2249D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Urządzenia:</w:t>
            </w:r>
          </w:p>
          <w:p w14:paraId="080B0088" w14:textId="253B9BC2" w:rsidR="000844FB" w:rsidRDefault="0060796E" w:rsidP="00F2249D">
            <w:pPr>
              <w:pStyle w:val="Akapitzlist"/>
              <w:numPr>
                <w:ilvl w:val="2"/>
                <w:numId w:val="1"/>
              </w:numPr>
              <w:ind w:hanging="478"/>
            </w:pPr>
            <w:r>
              <w:t xml:space="preserve">FW </w:t>
            </w:r>
            <w:r w:rsidR="000844FB">
              <w:t>SZ muszą być fabrycznie nowe, aktualnie obecne w linii produktowej producenta i jednocześnie nie mogą znajdować się na liście „end-of-sale” oraz „end-of-</w:t>
            </w:r>
            <w:proofErr w:type="spellStart"/>
            <w:r w:rsidR="000844FB">
              <w:t>support</w:t>
            </w:r>
            <w:proofErr w:type="spellEnd"/>
            <w:r w:rsidR="000844FB">
              <w:t>” producenta.</w:t>
            </w:r>
          </w:p>
          <w:p w14:paraId="7AD32BCD" w14:textId="2CCB99D0" w:rsidR="00F2249D" w:rsidRDefault="00F2249D" w:rsidP="00F2249D">
            <w:pPr>
              <w:pStyle w:val="Akapitzlist"/>
              <w:numPr>
                <w:ilvl w:val="2"/>
                <w:numId w:val="1"/>
              </w:numPr>
              <w:ind w:hanging="478"/>
            </w:pPr>
            <w:r>
              <w:t xml:space="preserve">Pozostałe urządzenia (inne niż FW SZ), </w:t>
            </w:r>
            <w:r>
              <w:t xml:space="preserve">muszą być fabrycznie nowe, aktualnie obecne w linii produktowej producenta i jednocześnie </w:t>
            </w:r>
            <w:r>
              <w:t>w okresie zapewnionej gwarancji muszą być objęte jego wsparciem.</w:t>
            </w:r>
          </w:p>
          <w:p w14:paraId="29200BE4" w14:textId="77777777" w:rsidR="00CD24AE" w:rsidRDefault="000844FB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Urządzenia SZ muszą pochodzić z autoryzowanego kanału sprzedaży</w:t>
            </w:r>
            <w:r w:rsidR="00CD24AE">
              <w:t xml:space="preserve">/dystrybucji </w:t>
            </w:r>
            <w:r>
              <w:t>producenta.</w:t>
            </w:r>
          </w:p>
          <w:p w14:paraId="4D75034B" w14:textId="77777777" w:rsidR="00CD24AE" w:rsidRPr="00627D3E" w:rsidRDefault="00CD24AE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rPr>
                <w:spacing w:val="-2"/>
              </w:rPr>
              <w:t>SZ musi się składać z urządzeń f</w:t>
            </w:r>
            <w:r w:rsidRPr="00CD24AE">
              <w:rPr>
                <w:spacing w:val="-2"/>
              </w:rPr>
              <w:t>a</w:t>
            </w:r>
            <w:r>
              <w:rPr>
                <w:spacing w:val="-2"/>
              </w:rPr>
              <w:t>brycznie nowych</w:t>
            </w:r>
            <w:r w:rsidRPr="00CD24AE">
              <w:rPr>
                <w:spacing w:val="-2"/>
              </w:rPr>
              <w:t>, nieużywany</w:t>
            </w:r>
            <w:r w:rsidR="00120055">
              <w:rPr>
                <w:spacing w:val="-2"/>
              </w:rPr>
              <w:t>ch</w:t>
            </w:r>
            <w:r w:rsidRPr="00CD24AE">
              <w:rPr>
                <w:spacing w:val="-2"/>
              </w:rPr>
              <w:t xml:space="preserve"> i wolny</w:t>
            </w:r>
            <w:r w:rsidR="00120055">
              <w:rPr>
                <w:spacing w:val="-2"/>
              </w:rPr>
              <w:t>ch</w:t>
            </w:r>
            <w:r w:rsidRPr="00CD24AE">
              <w:rPr>
                <w:spacing w:val="-2"/>
              </w:rPr>
              <w:t xml:space="preserve"> od wad fizycznych, w szczególności bez wad zmniejszających jego wartość lub użyteczność wynikającą z jego przeznaczenia;</w:t>
            </w:r>
          </w:p>
          <w:p w14:paraId="1D0C2971" w14:textId="77777777" w:rsidR="00CD24AE" w:rsidRPr="00CD24AE" w:rsidRDefault="00CD24AE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rPr>
                <w:spacing w:val="-2"/>
              </w:rPr>
              <w:lastRenderedPageBreak/>
              <w:t>SZ musi być w</w:t>
            </w:r>
            <w:r w:rsidRPr="00627D3E">
              <w:rPr>
                <w:spacing w:val="-2"/>
              </w:rPr>
              <w:t>olny od wad prawnych, a w szczególności nie stanowi</w:t>
            </w:r>
            <w:r>
              <w:rPr>
                <w:spacing w:val="-2"/>
              </w:rPr>
              <w:t>ć</w:t>
            </w:r>
            <w:r w:rsidRPr="00627D3E">
              <w:rPr>
                <w:spacing w:val="-2"/>
              </w:rPr>
              <w:t xml:space="preserve"> własności osoby trzeciej ani nie </w:t>
            </w:r>
            <w:r>
              <w:rPr>
                <w:spacing w:val="-2"/>
              </w:rPr>
              <w:t xml:space="preserve">może być </w:t>
            </w:r>
            <w:r w:rsidRPr="00627D3E">
              <w:rPr>
                <w:spacing w:val="-2"/>
              </w:rPr>
              <w:t>obciążony jakimkolwiek prawem przysługującym osobie trzeciej, które wyłącza lub ogranicza możliwość przeniesienia prawa własności Sprzętu na Zamawiającego;</w:t>
            </w:r>
          </w:p>
          <w:p w14:paraId="769E9BAE" w14:textId="77777777" w:rsidR="00CD24AE" w:rsidRPr="006059ED" w:rsidRDefault="00CD24AE" w:rsidP="00CE1D75">
            <w:pPr>
              <w:pStyle w:val="Akapitzlist"/>
              <w:numPr>
                <w:ilvl w:val="1"/>
                <w:numId w:val="1"/>
              </w:numPr>
              <w:ind w:left="463" w:hanging="501"/>
              <w:rPr>
                <w:spacing w:val="-2"/>
              </w:rPr>
            </w:pPr>
            <w:r>
              <w:rPr>
                <w:spacing w:val="-2"/>
              </w:rPr>
              <w:t xml:space="preserve">SZ musi posiadać </w:t>
            </w:r>
            <w:r w:rsidRPr="006059ED">
              <w:rPr>
                <w:spacing w:val="-2"/>
              </w:rPr>
              <w:t>dołączone niezbędne  instrukcje i materiały dotyczące użytkowania w języku polskim lub angielskim,</w:t>
            </w:r>
          </w:p>
          <w:p w14:paraId="3DC754ED" w14:textId="77777777" w:rsidR="00CD24AE" w:rsidRDefault="00CD24AE" w:rsidP="00CE1D75">
            <w:pPr>
              <w:pStyle w:val="Akapitzlist"/>
              <w:numPr>
                <w:ilvl w:val="1"/>
                <w:numId w:val="1"/>
              </w:numPr>
              <w:ind w:left="463" w:hanging="501"/>
              <w:rPr>
                <w:spacing w:val="-2"/>
              </w:rPr>
            </w:pPr>
            <w:r>
              <w:rPr>
                <w:spacing w:val="-2"/>
              </w:rPr>
              <w:t xml:space="preserve">SZ musi posiadać </w:t>
            </w:r>
            <w:r w:rsidRPr="000C3FD3">
              <w:rPr>
                <w:spacing w:val="-2"/>
              </w:rPr>
              <w:t xml:space="preserve">trwałe oznaczenia zawierające: nazwę producenta, typ, </w:t>
            </w:r>
            <w:r>
              <w:rPr>
                <w:spacing w:val="-2"/>
              </w:rPr>
              <w:t>oznakowanie CE, numer fabryczny (o ile są przewidziane przez producenta)</w:t>
            </w:r>
          </w:p>
          <w:p w14:paraId="2311E589" w14:textId="77777777" w:rsidR="00CD24AE" w:rsidRPr="00627D3E" w:rsidRDefault="00CD24AE" w:rsidP="00CE1D75">
            <w:pPr>
              <w:pStyle w:val="Akapitzlist"/>
              <w:numPr>
                <w:ilvl w:val="1"/>
                <w:numId w:val="1"/>
              </w:numPr>
              <w:ind w:left="463" w:hanging="501"/>
              <w:rPr>
                <w:spacing w:val="-2"/>
              </w:rPr>
            </w:pPr>
            <w:r>
              <w:rPr>
                <w:spacing w:val="-2"/>
              </w:rPr>
              <w:t xml:space="preserve">SZ </w:t>
            </w:r>
            <w:r w:rsidRPr="000C3FD3">
              <w:rPr>
                <w:spacing w:val="-2"/>
              </w:rPr>
              <w:t xml:space="preserve">jest kompatybilny i możliwy do wdrożenia w infrastrukturze teleinformatycznej Zamawiającego, a Wykonawca </w:t>
            </w:r>
            <w:r>
              <w:rPr>
                <w:spacing w:val="-2"/>
              </w:rPr>
              <w:t xml:space="preserve">oświadcza, że </w:t>
            </w:r>
            <w:r w:rsidRPr="000C3FD3">
              <w:rPr>
                <w:spacing w:val="-2"/>
              </w:rPr>
              <w:t>zapoznał się z wykorzystywaną przez Zamawiającego technologią, w tym używanym sprzętem, oprogramowaniem, doprowadzonym zasilaniem, zabezpieczeniami, architekturą serwerową oraz sieciową, systemami operacyjnymi oraz że przedmiot umowy będzie prawidłowo funkcjonować w zakresie</w:t>
            </w:r>
            <w:r>
              <w:rPr>
                <w:spacing w:val="-2"/>
              </w:rPr>
              <w:t>,</w:t>
            </w:r>
            <w:r w:rsidRPr="000C3FD3">
              <w:rPr>
                <w:spacing w:val="-2"/>
              </w:rPr>
              <w:t xml:space="preserve"> w jakim to konieczne do realizacji przedmiotu umowy w kooperacji ze sprzętem i oprogramowaniem Zamawiającego</w:t>
            </w:r>
            <w:r>
              <w:rPr>
                <w:spacing w:val="-2"/>
              </w:rPr>
              <w:t xml:space="preserve"> przy uwzględnieniu zabezpieczeń wykorzystywanych przez Zamawiającego.</w:t>
            </w:r>
          </w:p>
        </w:tc>
      </w:tr>
      <w:tr w:rsidR="00CE6DD0" w14:paraId="35E3BD08" w14:textId="77777777" w:rsidTr="00CE1D75">
        <w:tc>
          <w:tcPr>
            <w:tcW w:w="2830" w:type="dxa"/>
          </w:tcPr>
          <w:p w14:paraId="01F0FD11" w14:textId="77777777" w:rsidR="00CE6DD0" w:rsidRDefault="00CE6DD0" w:rsidP="006D3E58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Ogólne parametry fizyczne</w:t>
            </w:r>
          </w:p>
        </w:tc>
        <w:tc>
          <w:tcPr>
            <w:tcW w:w="11199" w:type="dxa"/>
          </w:tcPr>
          <w:p w14:paraId="15292F06" w14:textId="77777777" w:rsidR="00967059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się składać z systemu połączonych, co najmniej dwóch dedykowanych, fizycznych urządzeń zabezpieczających sieć komputerową.</w:t>
            </w:r>
          </w:p>
          <w:p w14:paraId="67FDC0D8" w14:textId="77777777" w:rsidR="00967059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być w formie </w:t>
            </w:r>
            <w:proofErr w:type="spellStart"/>
            <w:r>
              <w:t>appliance’u</w:t>
            </w:r>
            <w:proofErr w:type="spellEnd"/>
            <w:r>
              <w:t xml:space="preserve"> fizycznego tj. odrębnej, niezależnej platformy sprzętowej.</w:t>
            </w:r>
          </w:p>
          <w:p w14:paraId="0CDC10DA" w14:textId="77777777" w:rsidR="00967059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SZ musi być dedykowany przez producenta do montażu w 19” szafie RACK Zamawiającego.</w:t>
            </w:r>
          </w:p>
          <w:p w14:paraId="717F260D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Uszkodzenie SZ musi być raportowane na urządzeniu w formie wizualnej np. dioda, wyświetlacz LCD itp.</w:t>
            </w:r>
          </w:p>
        </w:tc>
      </w:tr>
      <w:tr w:rsidR="00CE6DD0" w14:paraId="7F64904C" w14:textId="77777777" w:rsidTr="00CE1D75">
        <w:tc>
          <w:tcPr>
            <w:tcW w:w="2830" w:type="dxa"/>
          </w:tcPr>
          <w:p w14:paraId="7CD79C91" w14:textId="77777777" w:rsidR="00CE6DD0" w:rsidRDefault="00CE6DD0" w:rsidP="006D3E58">
            <w:pPr>
              <w:pStyle w:val="Akapitzlist"/>
              <w:numPr>
                <w:ilvl w:val="0"/>
                <w:numId w:val="1"/>
              </w:numPr>
            </w:pPr>
            <w:r>
              <w:t>Zasilacze</w:t>
            </w:r>
          </w:p>
        </w:tc>
        <w:tc>
          <w:tcPr>
            <w:tcW w:w="11199" w:type="dxa"/>
          </w:tcPr>
          <w:p w14:paraId="769E5D82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Każde z urządzeń wchodzących w skład SZ musi być wyposażone w minimum dwa zasilacze zapewniające redundancję zasilania w trybie hot-plug.</w:t>
            </w:r>
          </w:p>
          <w:p w14:paraId="347647BA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Połowa zainstalowanych zasilaczy musi zapewnić zasilanie wyposażonego urządzenia, przy zachowaniu jego pełnych możliwości funkcjonalnych oraz wydajnościowych.</w:t>
            </w:r>
          </w:p>
          <w:p w14:paraId="38AA7C05" w14:textId="77777777" w:rsidR="00967059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Zasilacze muszą pracować z siecią energetyczną Zamawiającego o parametrach AC 230V, 50Hz.</w:t>
            </w:r>
          </w:p>
        </w:tc>
      </w:tr>
      <w:tr w:rsidR="00CE6DD0" w14:paraId="3654C6E7" w14:textId="77777777" w:rsidTr="00CE1D75">
        <w:tc>
          <w:tcPr>
            <w:tcW w:w="2830" w:type="dxa"/>
          </w:tcPr>
          <w:p w14:paraId="5000B48F" w14:textId="77777777" w:rsidR="00CE6DD0" w:rsidRDefault="00CE6DD0" w:rsidP="006D3E58">
            <w:pPr>
              <w:pStyle w:val="Akapitzlist"/>
              <w:numPr>
                <w:ilvl w:val="0"/>
                <w:numId w:val="1"/>
              </w:numPr>
            </w:pPr>
            <w:r>
              <w:t>Interfejsy</w:t>
            </w:r>
          </w:p>
        </w:tc>
        <w:tc>
          <w:tcPr>
            <w:tcW w:w="11199" w:type="dxa"/>
          </w:tcPr>
          <w:p w14:paraId="461BC30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Każde z urządzeń wchodzących w skład FW SZ musi być wyposażone w:</w:t>
            </w:r>
          </w:p>
          <w:p w14:paraId="32154DF7" w14:textId="77777777" w:rsidR="00967059" w:rsidRDefault="00CE6DD0" w:rsidP="00627D3E">
            <w:pPr>
              <w:pStyle w:val="Akapitzlist"/>
              <w:numPr>
                <w:ilvl w:val="2"/>
                <w:numId w:val="1"/>
              </w:numPr>
              <w:ind w:left="889" w:hanging="529"/>
            </w:pPr>
            <w:r>
              <w:t xml:space="preserve">Ilość: 16 interfejsów 10 </w:t>
            </w:r>
            <w:proofErr w:type="spellStart"/>
            <w:r>
              <w:t>Gbps</w:t>
            </w:r>
            <w:proofErr w:type="spellEnd"/>
            <w:r>
              <w:t xml:space="preserve"> SFP+, w tym:</w:t>
            </w:r>
          </w:p>
          <w:p w14:paraId="765CCA94" w14:textId="77777777" w:rsidR="00967059" w:rsidRDefault="00CE6DD0" w:rsidP="00627D3E">
            <w:pPr>
              <w:pStyle w:val="Akapitzlist"/>
              <w:numPr>
                <w:ilvl w:val="3"/>
                <w:numId w:val="1"/>
              </w:numPr>
              <w:ind w:left="1314"/>
            </w:pPr>
            <w:r>
              <w:t>Ilość: 8 par wkładek światłowodowych SFP+</w:t>
            </w:r>
            <w:r w:rsidR="00967059">
              <w:br/>
            </w:r>
            <w:r>
              <w:t xml:space="preserve">W każdej parze musi być jedna wkładka kompatybilna z FW SZ, a druga z Cisco </w:t>
            </w:r>
            <w:proofErr w:type="spellStart"/>
            <w:r>
              <w:t>Nexus</w:t>
            </w:r>
            <w:proofErr w:type="spellEnd"/>
            <w:r>
              <w:t xml:space="preserve"> 5596 Zamawiającego. </w:t>
            </w:r>
          </w:p>
          <w:p w14:paraId="60D48567" w14:textId="77777777" w:rsidR="00967059" w:rsidRDefault="00CE6DD0" w:rsidP="00627D3E">
            <w:pPr>
              <w:pStyle w:val="Akapitzlist"/>
              <w:numPr>
                <w:ilvl w:val="3"/>
                <w:numId w:val="1"/>
              </w:numPr>
              <w:ind w:left="1314"/>
            </w:pPr>
            <w:r>
              <w:t>Ilość: 8 par wkładek światłowodowych SFP+</w:t>
            </w:r>
            <w:r w:rsidR="00967059">
              <w:br/>
            </w:r>
            <w:r>
              <w:t xml:space="preserve">W każdej parze musi być jedna wkładka kompatybilna z FW SZ, a druga z Cisco </w:t>
            </w:r>
            <w:proofErr w:type="spellStart"/>
            <w:r>
              <w:t>Nexus</w:t>
            </w:r>
            <w:proofErr w:type="spellEnd"/>
            <w:r>
              <w:t xml:space="preserve"> 5548UP Zamawiającego. </w:t>
            </w:r>
          </w:p>
          <w:p w14:paraId="540EA126" w14:textId="77777777" w:rsidR="00967059" w:rsidRDefault="00CE6DD0" w:rsidP="00627D3E">
            <w:pPr>
              <w:pStyle w:val="Akapitzlist"/>
              <w:numPr>
                <w:ilvl w:val="2"/>
                <w:numId w:val="1"/>
              </w:numPr>
              <w:ind w:left="889" w:hanging="529"/>
            </w:pPr>
            <w:r>
              <w:t xml:space="preserve">Jeśli urządzenie nie ma wbudowanych portów QSFP 40 </w:t>
            </w:r>
            <w:proofErr w:type="spellStart"/>
            <w:r>
              <w:t>Gbps</w:t>
            </w:r>
            <w:proofErr w:type="spellEnd"/>
            <w:r>
              <w:t xml:space="preserve">, to musi mieć możliwość rozbudowy o porty QSFP 40 </w:t>
            </w:r>
            <w:proofErr w:type="spellStart"/>
            <w:r>
              <w:t>Gpbs</w:t>
            </w:r>
            <w:proofErr w:type="spellEnd"/>
            <w:r>
              <w:t>,</w:t>
            </w:r>
          </w:p>
          <w:p w14:paraId="50491BC0" w14:textId="77777777" w:rsidR="00967059" w:rsidRDefault="00CE6DD0" w:rsidP="00627D3E">
            <w:pPr>
              <w:pStyle w:val="Akapitzlist"/>
              <w:numPr>
                <w:ilvl w:val="2"/>
                <w:numId w:val="1"/>
              </w:numPr>
              <w:ind w:left="889" w:hanging="529"/>
            </w:pPr>
            <w:r>
              <w:t xml:space="preserve">1 interfejs 1 </w:t>
            </w:r>
            <w:proofErr w:type="spellStart"/>
            <w:r>
              <w:t>Gbps</w:t>
            </w:r>
            <w:proofErr w:type="spellEnd"/>
            <w:r>
              <w:t xml:space="preserve"> wydzielony jako dedykowany do zarządzania out-of-band,</w:t>
            </w:r>
          </w:p>
          <w:p w14:paraId="1FBA72A3" w14:textId="77777777" w:rsidR="00967059" w:rsidRDefault="00CE6DD0" w:rsidP="00627D3E">
            <w:pPr>
              <w:pStyle w:val="Akapitzlist"/>
              <w:numPr>
                <w:ilvl w:val="2"/>
                <w:numId w:val="1"/>
              </w:numPr>
              <w:ind w:left="889" w:hanging="529"/>
            </w:pPr>
            <w:r>
              <w:t>1 port konsolowy RJ45.</w:t>
            </w:r>
          </w:p>
          <w:p w14:paraId="4ECCA18B" w14:textId="77777777" w:rsidR="00967059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lastRenderedPageBreak/>
              <w:t xml:space="preserve">FW SZ muszą obsługiwać agregowanie interfejsów fizycznych w obrębie pojedynczego węzła klastra </w:t>
            </w:r>
          </w:p>
          <w:p w14:paraId="1B5E3288" w14:textId="77777777" w:rsidR="00967059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250998">
              <w:t>Kable (</w:t>
            </w:r>
            <w:proofErr w:type="spellStart"/>
            <w:r w:rsidRPr="00250998">
              <w:t>patchcordy</w:t>
            </w:r>
            <w:proofErr w:type="spellEnd"/>
            <w:r w:rsidRPr="00250998">
              <w:t xml:space="preserve">, kable zarządzające, konsolowe), wkładki i inne niewymienione, a niezbędne, muszą być dostarczone w ilości odpowiadającej liczbie interfejsów urządzenia i konfiguracji zgodnej z wdrożeniem w siedzibie Zamawiającego (adekwatna długość kabli, typ kabli, kategoria, technologia itp.) </w:t>
            </w:r>
          </w:p>
          <w:p w14:paraId="07C5478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250998">
              <w:t>Wszelkie elementy programowe i sprzętowe, niezbędne do wdrożenia w siedzibie Zamawiającego oraz zrealizowania funkcjonalności SZ - muszą być dostarczone.</w:t>
            </w:r>
          </w:p>
        </w:tc>
      </w:tr>
      <w:tr w:rsidR="00CE6DD0" w14:paraId="6B6C3165" w14:textId="77777777" w:rsidTr="00CE1D75">
        <w:tc>
          <w:tcPr>
            <w:tcW w:w="2830" w:type="dxa"/>
          </w:tcPr>
          <w:p w14:paraId="6D5F57BE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Architektura systemu</w:t>
            </w:r>
          </w:p>
        </w:tc>
        <w:tc>
          <w:tcPr>
            <w:tcW w:w="11199" w:type="dxa"/>
          </w:tcPr>
          <w:p w14:paraId="7DB60D54" w14:textId="77777777" w:rsidR="00CE6DD0" w:rsidRPr="00127A2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Na SZ muszą składać się 2 fizyczne urządzenia typu </w:t>
            </w:r>
            <w:proofErr w:type="spellStart"/>
            <w:r>
              <w:t>appliance</w:t>
            </w:r>
            <w:proofErr w:type="spellEnd"/>
            <w:r>
              <w:t xml:space="preserve"> wykonujące kontrolę ruchu sieciowego.</w:t>
            </w:r>
          </w:p>
          <w:p w14:paraId="4C2A52B7" w14:textId="77777777" w:rsidR="00CE6DD0" w:rsidRPr="004D7741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973E94">
              <w:t xml:space="preserve">Dla urządzeń </w:t>
            </w:r>
            <w:proofErr w:type="spellStart"/>
            <w:r w:rsidRPr="00973E94">
              <w:t>appliance</w:t>
            </w:r>
            <w:proofErr w:type="spellEnd"/>
            <w:r w:rsidRPr="00973E94">
              <w:t xml:space="preserve"> (FW SZ) musi występować sprzętowa separacja modułu zarządzania i modułu przetwarzania danych.</w:t>
            </w:r>
          </w:p>
          <w:p w14:paraId="0EB4126C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umożliwiać podział na niezależne logiczne instancje.</w:t>
            </w:r>
          </w:p>
          <w:p w14:paraId="2D3367D7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7" w:hanging="567"/>
            </w:pPr>
            <w:r>
              <w:t>FW SZ musi umożliwiać uruchomienie minimum 10 w pełni funkcjonalnych, logicznych instancji systemu.</w:t>
            </w:r>
          </w:p>
          <w:p w14:paraId="28237C32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mieć możliwość zastąpienia obecnie pracujących fizycznych firewalli Zamawiającego </w:t>
            </w:r>
            <w:proofErr w:type="spellStart"/>
            <w:r>
              <w:t>tj</w:t>
            </w:r>
            <w:proofErr w:type="spellEnd"/>
            <w:r>
              <w:t>:</w:t>
            </w:r>
          </w:p>
          <w:p w14:paraId="746062E0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7" w:hanging="567"/>
            </w:pPr>
            <w:r w:rsidRPr="007D02C0">
              <w:t xml:space="preserve">2 </w:t>
            </w:r>
            <w:r>
              <w:t xml:space="preserve">urządzeń firewall </w:t>
            </w:r>
            <w:r w:rsidRPr="007D02C0">
              <w:t xml:space="preserve">wewnętrznego ruchu sieciowego pracujących w trybie </w:t>
            </w:r>
            <w:proofErr w:type="spellStart"/>
            <w:r w:rsidRPr="007D02C0">
              <w:t>active</w:t>
            </w:r>
            <w:proofErr w:type="spellEnd"/>
            <w:r w:rsidRPr="007D02C0">
              <w:t>/</w:t>
            </w:r>
            <w:proofErr w:type="spellStart"/>
            <w:r w:rsidRPr="007D02C0">
              <w:t>standby</w:t>
            </w:r>
            <w:proofErr w:type="spellEnd"/>
            <w:r>
              <w:t>,</w:t>
            </w:r>
          </w:p>
          <w:p w14:paraId="30BE2DFA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7" w:hanging="567"/>
            </w:pPr>
            <w:r w:rsidRPr="007D02C0">
              <w:t xml:space="preserve">1 </w:t>
            </w:r>
            <w:r>
              <w:t xml:space="preserve">urządzenia firewall </w:t>
            </w:r>
            <w:r w:rsidRPr="007D02C0">
              <w:t xml:space="preserve">wewnętrznego ruchu sieciowego </w:t>
            </w:r>
          </w:p>
          <w:p w14:paraId="0AF69A61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7" w:hanging="567"/>
            </w:pPr>
            <w:r w:rsidRPr="007D02C0">
              <w:t xml:space="preserve">2 </w:t>
            </w:r>
            <w:r>
              <w:t xml:space="preserve">urządzeń firewall </w:t>
            </w:r>
            <w:r w:rsidRPr="007D02C0">
              <w:t xml:space="preserve">zewnętrznego ruchu sieciowego pracujących w trybie </w:t>
            </w:r>
            <w:proofErr w:type="spellStart"/>
            <w:r w:rsidRPr="007D02C0">
              <w:t>active</w:t>
            </w:r>
            <w:proofErr w:type="spellEnd"/>
            <w:r w:rsidRPr="007D02C0">
              <w:t>/</w:t>
            </w:r>
            <w:proofErr w:type="spellStart"/>
            <w:r w:rsidRPr="007D02C0">
              <w:t>standby</w:t>
            </w:r>
            <w:proofErr w:type="spellEnd"/>
            <w:r>
              <w:t>,</w:t>
            </w:r>
          </w:p>
          <w:p w14:paraId="318D2473" w14:textId="77777777" w:rsidR="00CE6DD0" w:rsidRPr="007D02C0" w:rsidRDefault="00CE6DD0" w:rsidP="00967059">
            <w:pPr>
              <w:pStyle w:val="Akapitzlist"/>
              <w:numPr>
                <w:ilvl w:val="2"/>
                <w:numId w:val="1"/>
              </w:numPr>
              <w:ind w:left="747" w:hanging="567"/>
            </w:pPr>
            <w:r w:rsidRPr="007D02C0">
              <w:t xml:space="preserve">1 </w:t>
            </w:r>
            <w:r>
              <w:t>urządzenia firewall</w:t>
            </w:r>
            <w:r w:rsidRPr="007D02C0">
              <w:t xml:space="preserve"> zewnętrznego ruchu sieciowego (styku z siecią Internet)</w:t>
            </w:r>
            <w:r>
              <w:t>.</w:t>
            </w:r>
          </w:p>
          <w:p w14:paraId="0EBC25E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Urządzenia fizyczne FW SZ muszą posiadać możliwość pracy w konfiguracji odpornej na awarie w trybie Active/</w:t>
            </w:r>
            <w:proofErr w:type="spellStart"/>
            <w:r>
              <w:t>Standby</w:t>
            </w:r>
            <w:proofErr w:type="spellEnd"/>
            <w:r>
              <w:t>.</w:t>
            </w:r>
          </w:p>
          <w:p w14:paraId="6305AA89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27A65">
              <w:t>W przypadku klastra Active</w:t>
            </w:r>
            <w:r>
              <w:t>/</w:t>
            </w:r>
            <w:proofErr w:type="spellStart"/>
            <w:r>
              <w:t>Standby</w:t>
            </w:r>
            <w:proofErr w:type="spellEnd"/>
            <w:r>
              <w:t xml:space="preserve"> </w:t>
            </w:r>
            <w:r w:rsidRPr="00027A65">
              <w:t>wymagan</w:t>
            </w:r>
            <w:r>
              <w:t>e jest objecie licencjami całego klastra, czyli wszystkich urządzeń fizycznych wchodzących w skład FW SZ.</w:t>
            </w:r>
          </w:p>
        </w:tc>
      </w:tr>
      <w:tr w:rsidR="00CE6DD0" w14:paraId="5A8BED82" w14:textId="77777777" w:rsidTr="00CE1D75">
        <w:tc>
          <w:tcPr>
            <w:tcW w:w="2830" w:type="dxa"/>
          </w:tcPr>
          <w:p w14:paraId="30AFD18D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Wydajność:</w:t>
            </w:r>
          </w:p>
        </w:tc>
        <w:tc>
          <w:tcPr>
            <w:tcW w:w="11199" w:type="dxa"/>
          </w:tcPr>
          <w:p w14:paraId="6406CA6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Każde z urządzeń tworzących FW SZ musi posiadać następujące parametry wydajnościowe dla przetwarzanego ruchu sieciowego:</w:t>
            </w:r>
          </w:p>
          <w:p w14:paraId="738F32B2" w14:textId="77777777" w:rsidR="00CE6DD0" w:rsidRPr="000371A3" w:rsidRDefault="00CE6DD0" w:rsidP="00967059">
            <w:pPr>
              <w:pStyle w:val="Akapitzlist"/>
              <w:numPr>
                <w:ilvl w:val="2"/>
                <w:numId w:val="1"/>
              </w:numPr>
              <w:ind w:left="747" w:hanging="567"/>
            </w:pPr>
            <w:r w:rsidRPr="000371A3">
              <w:t xml:space="preserve">Całkowita wydajność urządzenia w trybie inspekcji </w:t>
            </w:r>
            <w:proofErr w:type="spellStart"/>
            <w:r w:rsidRPr="000371A3">
              <w:t>Threat</w:t>
            </w:r>
            <w:proofErr w:type="spellEnd"/>
            <w:r w:rsidRPr="000371A3">
              <w:t xml:space="preserve"> </w:t>
            </w:r>
            <w:proofErr w:type="spellStart"/>
            <w:r w:rsidRPr="000371A3">
              <w:t>Prevention</w:t>
            </w:r>
            <w:proofErr w:type="spellEnd"/>
            <w:r w:rsidRPr="000371A3">
              <w:t xml:space="preserve"> – rozumianym jako aktywna filtracja pakietów przy włączonych modułach bezpieczeństwa min. Firewall, Ochrona Antywirusowa, Ochrona </w:t>
            </w:r>
            <w:proofErr w:type="spellStart"/>
            <w:r w:rsidRPr="000371A3">
              <w:t>Antymalware</w:t>
            </w:r>
            <w:proofErr w:type="spellEnd"/>
            <w:r w:rsidRPr="000371A3">
              <w:t xml:space="preserve">, Ochrona </w:t>
            </w:r>
            <w:proofErr w:type="spellStart"/>
            <w:r w:rsidRPr="000371A3">
              <w:t>Antyspyware</w:t>
            </w:r>
            <w:proofErr w:type="spellEnd"/>
            <w:r w:rsidRPr="000371A3">
              <w:t xml:space="preserve">, System IPS, Identyfikacja i kontrola aplikacji, Filtracja Treści WWW/URL - nie mniejsza niż 20 </w:t>
            </w:r>
            <w:proofErr w:type="spellStart"/>
            <w:r w:rsidRPr="000371A3">
              <w:t>Gbps</w:t>
            </w:r>
            <w:proofErr w:type="spellEnd"/>
            <w:r w:rsidRPr="000371A3">
              <w:t>.</w:t>
            </w:r>
          </w:p>
          <w:p w14:paraId="5798C4BC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7" w:hanging="567"/>
            </w:pPr>
            <w:r>
              <w:t>Maksymalna liczba obsługiwanych jednoczesnych połączeń - nie mniejsza niż 4 000 000 .</w:t>
            </w:r>
          </w:p>
          <w:p w14:paraId="1AC033B2" w14:textId="77777777" w:rsidR="00CE6DD0" w:rsidRPr="005030E8" w:rsidRDefault="00CE6DD0" w:rsidP="00967059">
            <w:pPr>
              <w:pStyle w:val="Akapitzlist"/>
              <w:numPr>
                <w:ilvl w:val="2"/>
                <w:numId w:val="1"/>
              </w:numPr>
              <w:ind w:left="747" w:hanging="567"/>
            </w:pPr>
            <w:r>
              <w:t>Maksymalna liczba obsługiwanych nawiązywanych połączeń - nie mniejsza niż 200 000 / sek.</w:t>
            </w:r>
          </w:p>
        </w:tc>
      </w:tr>
      <w:tr w:rsidR="00CE6DD0" w14:paraId="46FDDAF3" w14:textId="77777777" w:rsidTr="00CE1D75">
        <w:tc>
          <w:tcPr>
            <w:tcW w:w="2830" w:type="dxa"/>
          </w:tcPr>
          <w:p w14:paraId="452376C2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 w:rsidRPr="00D82D9F">
              <w:t>Tryby pracy Systemu</w:t>
            </w:r>
          </w:p>
        </w:tc>
        <w:tc>
          <w:tcPr>
            <w:tcW w:w="11199" w:type="dxa"/>
          </w:tcPr>
          <w:p w14:paraId="7C8FC4D8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System musi realizować zadania kontroli i filtracji ruchu sieciowego na poziomie co najmniej warstw: sieciowej, transportowej oraz aplikacyjnej modelu ISO-OSI za pomocą modułów:</w:t>
            </w:r>
          </w:p>
          <w:p w14:paraId="327F808A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>
              <w:t>Firewall,</w:t>
            </w:r>
          </w:p>
          <w:p w14:paraId="60730187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>
              <w:t>System IPS,</w:t>
            </w:r>
          </w:p>
          <w:p w14:paraId="370E7840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>
              <w:t>Identyfikacja i kontrola aplikacji,</w:t>
            </w:r>
          </w:p>
          <w:p w14:paraId="412811C8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>
              <w:lastRenderedPageBreak/>
              <w:t>Ochrona Antywirusowa,</w:t>
            </w:r>
          </w:p>
          <w:p w14:paraId="393EFA07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>
              <w:t xml:space="preserve">Ochrona </w:t>
            </w:r>
            <w:proofErr w:type="spellStart"/>
            <w:r>
              <w:t>Antymalware</w:t>
            </w:r>
            <w:proofErr w:type="spellEnd"/>
            <w:r>
              <w:t>,</w:t>
            </w:r>
          </w:p>
          <w:p w14:paraId="400AA640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>
              <w:t xml:space="preserve">Ochrona </w:t>
            </w:r>
            <w:proofErr w:type="spellStart"/>
            <w:r>
              <w:t>Antyspyware</w:t>
            </w:r>
            <w:proofErr w:type="spellEnd"/>
            <w:r>
              <w:t>,</w:t>
            </w:r>
          </w:p>
          <w:p w14:paraId="7398B891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 w:rsidRPr="00D5000F">
              <w:t>Filtracja Treści WWW/URL</w:t>
            </w:r>
            <w:r>
              <w:t>.</w:t>
            </w:r>
          </w:p>
          <w:p w14:paraId="44ED9247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System musi wspierać funkcjonalności, co najmniej:</w:t>
            </w:r>
          </w:p>
          <w:p w14:paraId="69119484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>
              <w:t xml:space="preserve">Realizacja połączeń VPN </w:t>
            </w:r>
            <w:proofErr w:type="spellStart"/>
            <w:r>
              <w:t>IPsec</w:t>
            </w:r>
            <w:proofErr w:type="spellEnd"/>
            <w:r>
              <w:t xml:space="preserve"> (Site-to-Site),</w:t>
            </w:r>
          </w:p>
          <w:p w14:paraId="627B8D47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>
              <w:t>Dostęp zdalny użytkowników (VPN)</w:t>
            </w:r>
          </w:p>
          <w:p w14:paraId="38E7CA44" w14:textId="77777777" w:rsidR="00CE6DD0" w:rsidRPr="00D5000F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 w:rsidRPr="00D5000F">
              <w:t xml:space="preserve">Inspekcja </w:t>
            </w:r>
            <w:r>
              <w:t>komunikacji szyfrowanej SSL/TLS (</w:t>
            </w:r>
            <w:r w:rsidRPr="00AA08BF">
              <w:t>w tym TLS 1.3</w:t>
            </w:r>
            <w:r>
              <w:t>)</w:t>
            </w:r>
          </w:p>
          <w:p w14:paraId="2F4754A4" w14:textId="77777777" w:rsidR="00CE6DD0" w:rsidRPr="00D5000F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 w:rsidRPr="00D5000F">
              <w:t>Identyfikacja użytkowników,</w:t>
            </w:r>
          </w:p>
          <w:p w14:paraId="5E86EB6C" w14:textId="77777777" w:rsidR="00CE6DD0" w:rsidRPr="00D5000F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 w:rsidRPr="00D5000F">
              <w:t>Filtracja sieci BOTNET oraz TOR</w:t>
            </w:r>
            <w:r>
              <w:t>,</w:t>
            </w:r>
          </w:p>
          <w:p w14:paraId="790271E3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>
              <w:t>Translacja adresów,</w:t>
            </w:r>
          </w:p>
          <w:p w14:paraId="6DD801A1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>
              <w:t>Protokoły routingu,</w:t>
            </w:r>
          </w:p>
          <w:p w14:paraId="12C37A8C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>
              <w:t xml:space="preserve">Mechanizmy </w:t>
            </w:r>
            <w:proofErr w:type="spellStart"/>
            <w:r>
              <w:t>QoS</w:t>
            </w:r>
            <w:proofErr w:type="spellEnd"/>
            <w:r>
              <w:t>,</w:t>
            </w:r>
          </w:p>
          <w:p w14:paraId="7041067A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598" w:hanging="425"/>
            </w:pPr>
            <w:r>
              <w:t>Sieci VLAN.</w:t>
            </w:r>
          </w:p>
          <w:p w14:paraId="09A26A5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umożliwiać pracę w co najmniej 2 trybach:</w:t>
            </w:r>
          </w:p>
          <w:p w14:paraId="36D5396F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>
              <w:t>routera (tzn. w warstwie 3 modelu OSI),</w:t>
            </w:r>
          </w:p>
          <w:p w14:paraId="2D091DE8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740" w:hanging="567"/>
            </w:pPr>
            <w:r>
              <w:t>w trybie transparentnym.</w:t>
            </w:r>
          </w:p>
          <w:p w14:paraId="51CD2B2A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Praca w trybach wymienionych powyżej musi być możliwa również w ramach podziału na pojedyncze logiczne instancje systemu. Poszczególne instancje logiczne systemu muszą pracować niezależnie od siebie, w trybie routera lub w trybie transparentnym.</w:t>
            </w:r>
          </w:p>
        </w:tc>
      </w:tr>
      <w:tr w:rsidR="00CE6DD0" w14:paraId="59BD6260" w14:textId="77777777" w:rsidTr="00CE1D75">
        <w:tc>
          <w:tcPr>
            <w:tcW w:w="2830" w:type="dxa"/>
          </w:tcPr>
          <w:p w14:paraId="13C57D50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Moduł kontroli ruchu sieciowego:</w:t>
            </w:r>
          </w:p>
          <w:p w14:paraId="1A652228" w14:textId="77777777" w:rsidR="00CE6DD0" w:rsidRPr="00D82D9F" w:rsidRDefault="00CE6DD0" w:rsidP="006D3E58">
            <w:pPr>
              <w:pStyle w:val="Akapitzlist"/>
            </w:pPr>
            <w:r>
              <w:t>Firewall</w:t>
            </w:r>
          </w:p>
        </w:tc>
        <w:tc>
          <w:tcPr>
            <w:tcW w:w="11199" w:type="dxa"/>
          </w:tcPr>
          <w:p w14:paraId="34DC25EF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mieć możliwość zabezpieczeń typu firewall zgodnie z określoną polityką tj. musi prowadzić kontrolę ruchu sieciowego pomiędzy obszarami sieci tj. strefami bezpieczeństwa na poziomie warstwy sieciowej, transportowej oraz aplikacji modelu ISO-OSI.</w:t>
            </w:r>
          </w:p>
          <w:p w14:paraId="7CA80DA6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Polityka zabezpieczeń firewall musi uwzględniać strefy bezpieczeństwa, adresy IP, protokoły, usługi sieciowe, użytkowników oraz logowanie ruchu sieciowego.</w:t>
            </w:r>
          </w:p>
          <w:p w14:paraId="5620929D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zapewniać ochronę przed atakami typu </w:t>
            </w:r>
            <w:proofErr w:type="spellStart"/>
            <w:r>
              <w:t>DoS</w:t>
            </w:r>
            <w:proofErr w:type="spellEnd"/>
            <w:r>
              <w:t xml:space="preserve"> czy </w:t>
            </w:r>
            <w:proofErr w:type="spellStart"/>
            <w:r>
              <w:t>DDoS</w:t>
            </w:r>
            <w:proofErr w:type="spellEnd"/>
            <w:r>
              <w:t xml:space="preserve"> (</w:t>
            </w:r>
            <w:proofErr w:type="spellStart"/>
            <w:r>
              <w:t>flood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).</w:t>
            </w:r>
          </w:p>
          <w:p w14:paraId="3AA56DDF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 zapewniać ochronę przed skanowaniem portów.</w:t>
            </w:r>
          </w:p>
          <w:p w14:paraId="7774DFDF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</w:t>
            </w:r>
            <w:r w:rsidRPr="00EE3E9C">
              <w:t xml:space="preserve">zapewniać blokowanie ruchu na podstawie kraju </w:t>
            </w:r>
            <w:r w:rsidRPr="000371A3">
              <w:t>pochodzenia pakietu (</w:t>
            </w:r>
            <w:proofErr w:type="spellStart"/>
            <w:r w:rsidRPr="000371A3">
              <w:t>GeoIP</w:t>
            </w:r>
            <w:proofErr w:type="spellEnd"/>
            <w:r w:rsidRPr="000371A3">
              <w:t>).</w:t>
            </w:r>
          </w:p>
        </w:tc>
      </w:tr>
      <w:tr w:rsidR="00CE6DD0" w14:paraId="145F8038" w14:textId="77777777" w:rsidTr="00CE1D75">
        <w:tc>
          <w:tcPr>
            <w:tcW w:w="2830" w:type="dxa"/>
          </w:tcPr>
          <w:p w14:paraId="5173DA29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Moduł kontroli ruchu sieciowego:</w:t>
            </w:r>
          </w:p>
          <w:p w14:paraId="64853634" w14:textId="77777777" w:rsidR="00CE6DD0" w:rsidRDefault="00CE6DD0" w:rsidP="006D3E58">
            <w:pPr>
              <w:pStyle w:val="Akapitzlist"/>
            </w:pPr>
            <w:r>
              <w:t>System IPS</w:t>
            </w:r>
          </w:p>
        </w:tc>
        <w:tc>
          <w:tcPr>
            <w:tcW w:w="11199" w:type="dxa"/>
          </w:tcPr>
          <w:p w14:paraId="657D4487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posiadać moduł wykrywania i blokowania ataków intruzów opartego o sygnatury, zdefiniowane wzorce ruchu sieciowego oraz parametry protokołów sieciowych.</w:t>
            </w:r>
          </w:p>
          <w:p w14:paraId="11BACE8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Baza systemu IPS musi być regularnie aktualizowana w sposób automatyczny.</w:t>
            </w:r>
          </w:p>
          <w:p w14:paraId="4690EE1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Musi być możliwość edytowania reguł Systemu IPS.</w:t>
            </w:r>
          </w:p>
          <w:p w14:paraId="410A261E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lastRenderedPageBreak/>
              <w:t>FW SZ musi of</w:t>
            </w:r>
            <w:r w:rsidRPr="00EE3E9C">
              <w:t>erować możliwość wyłączenia/włączenia poszczególnych kategorii/sygnatur w celu zredukowania opóźnień w przesyłaniu pakietów</w:t>
            </w:r>
            <w:r>
              <w:t>.</w:t>
            </w:r>
          </w:p>
          <w:p w14:paraId="3D653739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</w:t>
            </w:r>
            <w:r w:rsidRPr="00EE3E9C">
              <w:t xml:space="preserve"> generować alerty w przypadku wykrycia ataku.</w:t>
            </w:r>
          </w:p>
          <w:p w14:paraId="6F0455E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zapewniać wykrywanie i</w:t>
            </w:r>
            <w:r w:rsidRPr="00EE3E9C">
              <w:t xml:space="preserve"> blokadę prób nawiązywania połączenia z podejrzanymi serwerami </w:t>
            </w:r>
            <w:proofErr w:type="spellStart"/>
            <w:r w:rsidRPr="00EE3E9C">
              <w:t>Command</w:t>
            </w:r>
            <w:proofErr w:type="spellEnd"/>
            <w:r w:rsidRPr="00EE3E9C">
              <w:t xml:space="preserve"> </w:t>
            </w:r>
            <w:r>
              <w:t xml:space="preserve">&amp; Control (Advanced </w:t>
            </w:r>
            <w:proofErr w:type="spellStart"/>
            <w:r>
              <w:t>Threat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>).</w:t>
            </w:r>
          </w:p>
        </w:tc>
      </w:tr>
      <w:tr w:rsidR="00CE6DD0" w14:paraId="764E1774" w14:textId="77777777" w:rsidTr="00CE1D75">
        <w:tc>
          <w:tcPr>
            <w:tcW w:w="2830" w:type="dxa"/>
          </w:tcPr>
          <w:p w14:paraId="2EC691FA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Moduł kontroli ruchu sieciowego:</w:t>
            </w:r>
          </w:p>
          <w:p w14:paraId="12DAEF0D" w14:textId="77777777" w:rsidR="00CE6DD0" w:rsidRDefault="00CE6DD0" w:rsidP="006D3E58">
            <w:pPr>
              <w:pStyle w:val="Akapitzlist"/>
            </w:pPr>
            <w:r>
              <w:t>Kontrola aplikacji</w:t>
            </w:r>
          </w:p>
        </w:tc>
        <w:tc>
          <w:tcPr>
            <w:tcW w:w="11199" w:type="dxa"/>
          </w:tcPr>
          <w:p w14:paraId="74118748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obsługiwać mechanizm wykrywania aplikacji w ruchu sieciowym.</w:t>
            </w:r>
          </w:p>
          <w:p w14:paraId="5F7FD2E2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automatycznie identyfikować aplikacje bez względu na stosowane numery portów, protokoły i użyte szyfrowanie.</w:t>
            </w:r>
          </w:p>
          <w:p w14:paraId="45CA208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Rozpoznanie aplikacji musi odbywać się co najmniej poprzez sygnatury.</w:t>
            </w:r>
          </w:p>
        </w:tc>
      </w:tr>
      <w:tr w:rsidR="00CE6DD0" w14:paraId="6F53611C" w14:textId="77777777" w:rsidTr="00CE1D75">
        <w:tc>
          <w:tcPr>
            <w:tcW w:w="2830" w:type="dxa"/>
          </w:tcPr>
          <w:p w14:paraId="2CE6C37D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Moduł kontroli ruchu sieciowego:</w:t>
            </w:r>
          </w:p>
          <w:p w14:paraId="2BE6601D" w14:textId="77777777" w:rsidR="00CE6DD0" w:rsidRDefault="00CE6DD0" w:rsidP="006D3E58">
            <w:pPr>
              <w:pStyle w:val="Akapitzlist"/>
            </w:pPr>
            <w:r>
              <w:t>Ochrona antywirus</w:t>
            </w:r>
          </w:p>
          <w:p w14:paraId="4001F9DF" w14:textId="77777777" w:rsidR="00CE6DD0" w:rsidRDefault="00CE6DD0" w:rsidP="006D3E58">
            <w:pPr>
              <w:pStyle w:val="Akapitzlist"/>
            </w:pPr>
            <w:r>
              <w:t xml:space="preserve">Ochrona </w:t>
            </w:r>
            <w:proofErr w:type="spellStart"/>
            <w:r>
              <w:t>antimalware</w:t>
            </w:r>
            <w:proofErr w:type="spellEnd"/>
          </w:p>
          <w:p w14:paraId="26DBC8D7" w14:textId="77777777" w:rsidR="00CE6DD0" w:rsidRDefault="00CE6DD0" w:rsidP="006D3E58">
            <w:pPr>
              <w:pStyle w:val="Akapitzlist"/>
            </w:pPr>
            <w:r>
              <w:t xml:space="preserve">Ochrona </w:t>
            </w:r>
            <w:proofErr w:type="spellStart"/>
            <w:r>
              <w:t>antyspyware</w:t>
            </w:r>
            <w:proofErr w:type="spellEnd"/>
          </w:p>
        </w:tc>
        <w:tc>
          <w:tcPr>
            <w:tcW w:w="11199" w:type="dxa"/>
          </w:tcPr>
          <w:p w14:paraId="58B4980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obsługiwać inspekcję ruchu pozwalającą na ochronę antywirusową, </w:t>
            </w:r>
            <w:proofErr w:type="spellStart"/>
            <w:r>
              <w:t>antimalware</w:t>
            </w:r>
            <w:proofErr w:type="spellEnd"/>
            <w:r>
              <w:t xml:space="preserve"> i </w:t>
            </w:r>
            <w:proofErr w:type="spellStart"/>
            <w:r>
              <w:t>antyspyware</w:t>
            </w:r>
            <w:proofErr w:type="spellEnd"/>
            <w:r>
              <w:t xml:space="preserve"> co najmniej dla protokołów: SMTP, POP3, HTTP i HTTPS oraz podstawowe rodzaje plików – minimum PDF, DOC, DOCX, XLS, XLSX, pliki wykonywalne oraz archiwa.</w:t>
            </w:r>
          </w:p>
          <w:p w14:paraId="2338252C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Bazy modułów antywirusowego, </w:t>
            </w:r>
            <w:proofErr w:type="spellStart"/>
            <w:r>
              <w:t>antimalware</w:t>
            </w:r>
            <w:proofErr w:type="spellEnd"/>
            <w:r>
              <w:t xml:space="preserve"> i </w:t>
            </w:r>
            <w:proofErr w:type="spellStart"/>
            <w:r>
              <w:t>antyspyware</w:t>
            </w:r>
            <w:proofErr w:type="spellEnd"/>
            <w:r>
              <w:t xml:space="preserve"> muszą być aktualizowane w sposób automatyczny.</w:t>
            </w:r>
          </w:p>
          <w:p w14:paraId="3BF6D569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System musi umożliwiać zablokowanie transferu plików w oparciu o ich rodzaj, protokół transmisji, kierunek transferu oraz zawierających złośliwy kod.</w:t>
            </w:r>
          </w:p>
          <w:p w14:paraId="0766017A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Musi być możliwość edytowania reguł ochrony, </w:t>
            </w:r>
            <w:proofErr w:type="spellStart"/>
            <w:r>
              <w:t>antimalware</w:t>
            </w:r>
            <w:proofErr w:type="spellEnd"/>
            <w:r>
              <w:t xml:space="preserve"> oraz </w:t>
            </w:r>
            <w:proofErr w:type="spellStart"/>
            <w:r>
              <w:t>antyspyware</w:t>
            </w:r>
            <w:proofErr w:type="spellEnd"/>
            <w:r>
              <w:t>.</w:t>
            </w:r>
          </w:p>
        </w:tc>
      </w:tr>
      <w:tr w:rsidR="00CE6DD0" w14:paraId="320C3656" w14:textId="77777777" w:rsidTr="00CE1D75">
        <w:tc>
          <w:tcPr>
            <w:tcW w:w="2830" w:type="dxa"/>
          </w:tcPr>
          <w:p w14:paraId="6CC16D6C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Moduł kontroli ruchu sieciowego:</w:t>
            </w:r>
          </w:p>
          <w:p w14:paraId="538FCAFC" w14:textId="77777777" w:rsidR="00CE6DD0" w:rsidRDefault="00CE6DD0" w:rsidP="006D3E58">
            <w:pPr>
              <w:pStyle w:val="Akapitzlist"/>
            </w:pPr>
            <w:r>
              <w:t>Filtracja treści WWW/URL</w:t>
            </w:r>
          </w:p>
        </w:tc>
        <w:tc>
          <w:tcPr>
            <w:tcW w:w="11199" w:type="dxa"/>
          </w:tcPr>
          <w:p w14:paraId="4E6AFE09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obsługiwać mechanizm filtrowania stron WWW, adresów URL w zależności od kategorii treści stron internetowych.</w:t>
            </w:r>
          </w:p>
          <w:p w14:paraId="79A08CF6" w14:textId="77777777" w:rsidR="00CE6DD0" w:rsidRPr="0001183F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1183F">
              <w:t>FW SZ musi zapewnić możliwość dodania własnej kategori</w:t>
            </w:r>
            <w:r>
              <w:t>i.</w:t>
            </w:r>
          </w:p>
          <w:p w14:paraId="1F4CB69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Baza kategorii stron musi być aktualizowana w sposób automatyczny.</w:t>
            </w:r>
          </w:p>
          <w:p w14:paraId="5D04ECF5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powinien zapewniać skanowanie transferowanych plików w czasie rzeczywistym lub partiami.</w:t>
            </w:r>
          </w:p>
          <w:p w14:paraId="21035EC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</w:t>
            </w:r>
            <w:r w:rsidRPr="00EE22E7">
              <w:t xml:space="preserve">powinien filtrować pliki na podstawie </w:t>
            </w:r>
            <w:r>
              <w:t>nagłówków.</w:t>
            </w:r>
          </w:p>
          <w:p w14:paraId="1956CD3C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EE22E7">
              <w:t xml:space="preserve">Administrator powinien mieć możliwość edytowania treści komunikatu i dodania </w:t>
            </w:r>
            <w:r>
              <w:t xml:space="preserve">w nim </w:t>
            </w:r>
            <w:r w:rsidRPr="00EE22E7">
              <w:t>l</w:t>
            </w:r>
            <w:r>
              <w:t>ogo organizacji.</w:t>
            </w:r>
          </w:p>
        </w:tc>
      </w:tr>
      <w:tr w:rsidR="00CE6DD0" w14:paraId="2B8E93BF" w14:textId="77777777" w:rsidTr="00CE1D75">
        <w:tc>
          <w:tcPr>
            <w:tcW w:w="2830" w:type="dxa"/>
          </w:tcPr>
          <w:p w14:paraId="198D5C48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Wymagane funkcjonalności:</w:t>
            </w:r>
          </w:p>
          <w:p w14:paraId="5F1A043B" w14:textId="77777777" w:rsidR="00CE6DD0" w:rsidRDefault="00CE6DD0" w:rsidP="006D3E58">
            <w:pPr>
              <w:pStyle w:val="Akapitzlist"/>
            </w:pPr>
            <w:r>
              <w:t>Realizacja połączeń VPN (</w:t>
            </w:r>
            <w:proofErr w:type="spellStart"/>
            <w:r>
              <w:t>site</w:t>
            </w:r>
            <w:proofErr w:type="spellEnd"/>
            <w:r>
              <w:t>-to-</w:t>
            </w:r>
            <w:proofErr w:type="spellStart"/>
            <w:r>
              <w:t>site</w:t>
            </w:r>
            <w:proofErr w:type="spellEnd"/>
            <w:r>
              <w:t>)</w:t>
            </w:r>
          </w:p>
        </w:tc>
        <w:tc>
          <w:tcPr>
            <w:tcW w:w="11199" w:type="dxa"/>
          </w:tcPr>
          <w:p w14:paraId="04212F9E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obsługiwać zestawianie zabezpieczonych kryptograficznie tuneli VPN w oparciu o standard </w:t>
            </w:r>
            <w:proofErr w:type="spellStart"/>
            <w:r>
              <w:t>IPSec</w:t>
            </w:r>
            <w:proofErr w:type="spellEnd"/>
            <w:r>
              <w:t xml:space="preserve"> w konfiguracji </w:t>
            </w:r>
            <w:proofErr w:type="spellStart"/>
            <w:r>
              <w:t>site</w:t>
            </w:r>
            <w:proofErr w:type="spellEnd"/>
            <w:r>
              <w:t>-to-</w:t>
            </w:r>
            <w:proofErr w:type="spellStart"/>
            <w:r>
              <w:t>site</w:t>
            </w:r>
            <w:proofErr w:type="spellEnd"/>
            <w:r>
              <w:t>.</w:t>
            </w:r>
          </w:p>
          <w:p w14:paraId="082C6E42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wspierać zestawianie zabezpieczonych kryptograficznie tuneli VPN dla logicznych instancji systemu.</w:t>
            </w:r>
          </w:p>
        </w:tc>
      </w:tr>
      <w:tr w:rsidR="00CE6DD0" w14:paraId="2E67D52E" w14:textId="77777777" w:rsidTr="00CE1D75">
        <w:tc>
          <w:tcPr>
            <w:tcW w:w="2830" w:type="dxa"/>
          </w:tcPr>
          <w:p w14:paraId="17C6E1F4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Wymagane funkcjonalności:</w:t>
            </w:r>
          </w:p>
          <w:p w14:paraId="43D6FFC5" w14:textId="77777777" w:rsidR="00CE6DD0" w:rsidRDefault="00CE6DD0" w:rsidP="006D3E58">
            <w:pPr>
              <w:pStyle w:val="Akapitzlist"/>
            </w:pPr>
            <w:r>
              <w:t>Dostęp zdalny VPN użytkowników (</w:t>
            </w:r>
            <w:proofErr w:type="spellStart"/>
            <w:r>
              <w:t>client</w:t>
            </w:r>
            <w:proofErr w:type="spellEnd"/>
            <w:r>
              <w:t>-to-</w:t>
            </w:r>
            <w:proofErr w:type="spellStart"/>
            <w:r>
              <w:t>site</w:t>
            </w:r>
            <w:proofErr w:type="spellEnd"/>
            <w:r>
              <w:t>)</w:t>
            </w:r>
          </w:p>
        </w:tc>
        <w:tc>
          <w:tcPr>
            <w:tcW w:w="11199" w:type="dxa"/>
          </w:tcPr>
          <w:p w14:paraId="2A1EEFE6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umożliwiać tworzenie tuneli </w:t>
            </w:r>
            <w:proofErr w:type="spellStart"/>
            <w:r>
              <w:t>client</w:t>
            </w:r>
            <w:proofErr w:type="spellEnd"/>
            <w:r>
              <w:t>-to-</w:t>
            </w:r>
            <w:proofErr w:type="spellStart"/>
            <w:r>
              <w:t>site</w:t>
            </w:r>
            <w:proofErr w:type="spellEnd"/>
            <w:r>
              <w:t xml:space="preserve"> opartych o technologię SSL oraz </w:t>
            </w:r>
            <w:proofErr w:type="spellStart"/>
            <w:r>
              <w:t>IPsec</w:t>
            </w:r>
            <w:proofErr w:type="spellEnd"/>
            <w:r>
              <w:t>.</w:t>
            </w:r>
          </w:p>
          <w:p w14:paraId="7FE62165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umożliwia obsługę 100 użytkowników VPN jednocześnie.</w:t>
            </w:r>
          </w:p>
          <w:p w14:paraId="3A9C0D89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Użytkownicy zdalni muszą mieć możliwość autoryzowania się za pomocą: RADIUS, LDAP, certyfikatów, dwu-składnikowego uwierzytelniania bądź lokalnej bazy użytkowników.</w:t>
            </w:r>
          </w:p>
          <w:p w14:paraId="0FC025B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Klient VPN musi wspierać najnowsze systemy operacyjne: Windows, Android, iOS.</w:t>
            </w:r>
          </w:p>
          <w:p w14:paraId="5973113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lastRenderedPageBreak/>
              <w:t xml:space="preserve">FW SZ musi mieć możliwość wykorzystania portalu do uwierzytelniania użytkowników tzw. </w:t>
            </w:r>
            <w:proofErr w:type="spellStart"/>
            <w:r>
              <w:t>Captive</w:t>
            </w:r>
            <w:proofErr w:type="spellEnd"/>
            <w:r>
              <w:t xml:space="preserve"> Portal i uwierzytelniać ich w oparciu o LDAP.</w:t>
            </w:r>
          </w:p>
        </w:tc>
      </w:tr>
      <w:tr w:rsidR="00CE6DD0" w14:paraId="7F7E2934" w14:textId="77777777" w:rsidTr="00CE1D75">
        <w:tc>
          <w:tcPr>
            <w:tcW w:w="2830" w:type="dxa"/>
          </w:tcPr>
          <w:p w14:paraId="6069FEA8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Wymagane funkcjonalności:</w:t>
            </w:r>
          </w:p>
          <w:p w14:paraId="5D5B4EAB" w14:textId="77777777" w:rsidR="00CE6DD0" w:rsidRDefault="00CE6DD0" w:rsidP="006D3E58">
            <w:pPr>
              <w:pStyle w:val="Akapitzlist"/>
            </w:pPr>
            <w:r>
              <w:t>Inspekcja komunikacji szyfrowanej</w:t>
            </w:r>
          </w:p>
        </w:tc>
        <w:tc>
          <w:tcPr>
            <w:tcW w:w="11199" w:type="dxa"/>
          </w:tcPr>
          <w:p w14:paraId="12E5D595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zapewniać inspekcję komunikacji szyfrowanej HTTPS dla ruchu wychodzącego do serwerów zewnętrznych (np. komunikacji użytkowników przeglądających zasoby w sieci Internet) oraz ruchu przychodzącego z sieci Internet do serwerów wewnętrznych (przeglądanie stron WWW Zamawiającego).</w:t>
            </w:r>
          </w:p>
          <w:p w14:paraId="163F7858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mieć możliwość deszyfracji niezaufanego ruchu HTTPS i poddania go właściwej inspekcji </w:t>
            </w:r>
            <w:proofErr w:type="spellStart"/>
            <w:r>
              <w:t>Threat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>.</w:t>
            </w:r>
          </w:p>
          <w:p w14:paraId="1BF878D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zapewnić możliwość wykluczenia z inspekcji komunikacji szyfrowanej ruchu wrażliwego na bazie co najmniej: kategoryzacji stron URL, dodania własnych wyjątków.</w:t>
            </w:r>
          </w:p>
          <w:p w14:paraId="263FFA9D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Inspekcja ruchu musi dopuszczać analizę ruchu w trybie monitorowania (bez podjęcia reakcji).</w:t>
            </w:r>
          </w:p>
        </w:tc>
      </w:tr>
      <w:tr w:rsidR="00CE6DD0" w14:paraId="18080391" w14:textId="77777777" w:rsidTr="00CE1D75">
        <w:tc>
          <w:tcPr>
            <w:tcW w:w="2830" w:type="dxa"/>
          </w:tcPr>
          <w:p w14:paraId="25FFBDBB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Wymagane funkcjonalności:</w:t>
            </w:r>
          </w:p>
          <w:p w14:paraId="5F1E82ED" w14:textId="77777777" w:rsidR="00CE6DD0" w:rsidRDefault="00CE6DD0" w:rsidP="006D3E58">
            <w:pPr>
              <w:pStyle w:val="Akapitzlist"/>
            </w:pPr>
            <w:r>
              <w:t>Identyfikacja użytkowników</w:t>
            </w:r>
          </w:p>
        </w:tc>
        <w:tc>
          <w:tcPr>
            <w:tcW w:w="11199" w:type="dxa"/>
          </w:tcPr>
          <w:p w14:paraId="3091AFB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ustalać tożsamość użytkowników sieci w oparciu o Active Directory.</w:t>
            </w:r>
          </w:p>
          <w:p w14:paraId="600DDADD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Polityka kontroli dostępu (FW SZ) musi precyzyjnie definiować prawa dostępu użytkowników do określonych usług sieci i jest utrzymana nawet, gdy użytkownik zmieni lokalizację i adres IP.</w:t>
            </w:r>
          </w:p>
          <w:p w14:paraId="0E9227A8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nie może posiadać ograniczeń licencyjnych dotyczących liczby chronionych komputerów lub użytkowników w sieci wewnętrznej.</w:t>
            </w:r>
          </w:p>
        </w:tc>
      </w:tr>
      <w:tr w:rsidR="00CE6DD0" w14:paraId="1E2DD4B8" w14:textId="77777777" w:rsidTr="00CE1D75">
        <w:tc>
          <w:tcPr>
            <w:tcW w:w="2830" w:type="dxa"/>
          </w:tcPr>
          <w:p w14:paraId="067D999C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Wymagane funkcjonalności:</w:t>
            </w:r>
          </w:p>
          <w:p w14:paraId="1B7AB789" w14:textId="77777777" w:rsidR="00CE6DD0" w:rsidRDefault="00CE6DD0" w:rsidP="006D3E58">
            <w:pPr>
              <w:pStyle w:val="Akapitzlist"/>
            </w:pPr>
            <w:r>
              <w:t>Translacja adresów</w:t>
            </w:r>
          </w:p>
        </w:tc>
        <w:tc>
          <w:tcPr>
            <w:tcW w:w="11199" w:type="dxa"/>
          </w:tcPr>
          <w:p w14:paraId="4DDFCFA5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wykonywać statyczną i dynamiczną translację adresów NAT.</w:t>
            </w:r>
          </w:p>
        </w:tc>
      </w:tr>
      <w:tr w:rsidR="00CE6DD0" w14:paraId="62C98E81" w14:textId="77777777" w:rsidTr="00CE1D75">
        <w:tc>
          <w:tcPr>
            <w:tcW w:w="2830" w:type="dxa"/>
          </w:tcPr>
          <w:p w14:paraId="5F466046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Wymagane funkcjonalności:</w:t>
            </w:r>
          </w:p>
          <w:p w14:paraId="29E83792" w14:textId="77777777" w:rsidR="00CE6DD0" w:rsidRDefault="00CE6DD0" w:rsidP="006D3E58">
            <w:pPr>
              <w:pStyle w:val="Akapitzlist"/>
            </w:pPr>
            <w:r>
              <w:t>Protokoły routingu</w:t>
            </w:r>
          </w:p>
        </w:tc>
        <w:tc>
          <w:tcPr>
            <w:tcW w:w="11199" w:type="dxa"/>
          </w:tcPr>
          <w:p w14:paraId="4CA8A338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</w:t>
            </w:r>
            <w:r w:rsidRPr="00EE3E9C">
              <w:t>zapewniać obsługę routingu statycznego.</w:t>
            </w:r>
          </w:p>
          <w:p w14:paraId="7C8A8A9C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</w:t>
            </w:r>
            <w:r w:rsidRPr="00EE3E9C">
              <w:t>zapewniać</w:t>
            </w:r>
            <w:r>
              <w:t xml:space="preserve"> obsługę protokołów routingu dynamicznego BGP i OSPF.</w:t>
            </w:r>
          </w:p>
          <w:p w14:paraId="69F478C2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</w:t>
            </w:r>
            <w:r w:rsidRPr="00EE3E9C">
              <w:t>zapewniać</w:t>
            </w:r>
            <w:r>
              <w:t xml:space="preserve"> obsługę</w:t>
            </w:r>
            <w:r w:rsidRPr="00EE3E9C">
              <w:t xml:space="preserve"> IGMP</w:t>
            </w:r>
            <w:r>
              <w:t>.</w:t>
            </w:r>
          </w:p>
        </w:tc>
      </w:tr>
      <w:tr w:rsidR="00CE6DD0" w14:paraId="1313A8E3" w14:textId="77777777" w:rsidTr="00CE1D75">
        <w:tc>
          <w:tcPr>
            <w:tcW w:w="2830" w:type="dxa"/>
          </w:tcPr>
          <w:p w14:paraId="696CD782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Wymagane funkcjonalności:</w:t>
            </w:r>
          </w:p>
          <w:p w14:paraId="0F947E9B" w14:textId="77777777" w:rsidR="00CE6DD0" w:rsidRDefault="00CE6DD0" w:rsidP="006D3E58">
            <w:pPr>
              <w:pStyle w:val="Akapitzlist"/>
            </w:pPr>
            <w:r>
              <w:t xml:space="preserve">Mechanizmy </w:t>
            </w:r>
            <w:proofErr w:type="spellStart"/>
            <w:r>
              <w:t>QoS</w:t>
            </w:r>
            <w:proofErr w:type="spellEnd"/>
          </w:p>
        </w:tc>
        <w:tc>
          <w:tcPr>
            <w:tcW w:w="11199" w:type="dxa"/>
          </w:tcPr>
          <w:p w14:paraId="4EC9B4C2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zapewniać klasyfikację ważności ruchu pakietów na bazie:</w:t>
            </w:r>
          </w:p>
          <w:p w14:paraId="2B285603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>Protokołu sieciowego,</w:t>
            </w:r>
          </w:p>
          <w:p w14:paraId="45787B45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>Źródłowego i docelowego adresu IP,</w:t>
            </w:r>
          </w:p>
          <w:p w14:paraId="3A1DD92A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>Numeru portu TCP lub UDP,</w:t>
            </w:r>
          </w:p>
          <w:p w14:paraId="2620E498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 w:rsidRPr="0001183F">
              <w:t>Ustawienia pasma maksymalnego ruchu sieciowego (</w:t>
            </w:r>
            <w:proofErr w:type="spellStart"/>
            <w:r w:rsidRPr="0001183F">
              <w:t>QoS</w:t>
            </w:r>
            <w:proofErr w:type="spellEnd"/>
            <w:r w:rsidRPr="0001183F">
              <w:t>)</w:t>
            </w:r>
            <w:r>
              <w:t>,</w:t>
            </w:r>
          </w:p>
          <w:p w14:paraId="56EE67DF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 xml:space="preserve">Tworzenie limitów ilości danych dla użytkowników w kierunku </w:t>
            </w:r>
            <w:proofErr w:type="spellStart"/>
            <w:r>
              <w:t>upload</w:t>
            </w:r>
            <w:proofErr w:type="spellEnd"/>
            <w:r>
              <w:t xml:space="preserve">, </w:t>
            </w:r>
            <w:proofErr w:type="spellStart"/>
            <w:r>
              <w:t>download</w:t>
            </w:r>
            <w:proofErr w:type="spellEnd"/>
            <w:r>
              <w:t>.</w:t>
            </w:r>
          </w:p>
        </w:tc>
      </w:tr>
      <w:tr w:rsidR="00CE6DD0" w14:paraId="6558862B" w14:textId="77777777" w:rsidTr="00CE1D75">
        <w:tc>
          <w:tcPr>
            <w:tcW w:w="2830" w:type="dxa"/>
          </w:tcPr>
          <w:p w14:paraId="7442BBE4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Wymagane funkcjonalności:</w:t>
            </w:r>
          </w:p>
          <w:p w14:paraId="3F2F1935" w14:textId="77777777" w:rsidR="00CE6DD0" w:rsidRDefault="00CE6DD0" w:rsidP="006D3E58">
            <w:pPr>
              <w:pStyle w:val="Akapitzlist"/>
            </w:pPr>
            <w:r>
              <w:t>Sieci VLAN</w:t>
            </w:r>
          </w:p>
        </w:tc>
        <w:tc>
          <w:tcPr>
            <w:tcW w:w="11199" w:type="dxa"/>
          </w:tcPr>
          <w:p w14:paraId="0CE6D80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obsługiwać protokół Ethernet z obsługą sieci VLAN poprzez </w:t>
            </w:r>
            <w:proofErr w:type="spellStart"/>
            <w:r>
              <w:t>tagowanie</w:t>
            </w:r>
            <w:proofErr w:type="spellEnd"/>
            <w:r>
              <w:t xml:space="preserve"> zgodne z IEEE 802.1q.</w:t>
            </w:r>
          </w:p>
          <w:p w14:paraId="0EF9585C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obsługiwać co najmniej 1024 znaczników VLAN.</w:t>
            </w:r>
          </w:p>
          <w:p w14:paraId="0EBF8B87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obsługiwać ruch miedzy podsieciami VLAN.</w:t>
            </w:r>
          </w:p>
        </w:tc>
      </w:tr>
      <w:tr w:rsidR="00CE6DD0" w14:paraId="03C10A98" w14:textId="77777777" w:rsidTr="00CE1D75">
        <w:tc>
          <w:tcPr>
            <w:tcW w:w="2830" w:type="dxa"/>
          </w:tcPr>
          <w:p w14:paraId="10200E71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Zarządzanie:</w:t>
            </w:r>
          </w:p>
        </w:tc>
        <w:tc>
          <w:tcPr>
            <w:tcW w:w="11199" w:type="dxa"/>
          </w:tcPr>
          <w:p w14:paraId="38D6D15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Zarządzanie urządzeniami FW SZ musi odbywać się co najmniej: z linii poleceń (CLI) oraz graficznej konsoli Web (GUI) dostępnej przez przeglądarkę WWW.</w:t>
            </w:r>
          </w:p>
          <w:p w14:paraId="242959E9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Interfejs SZ musi być w języku polskim lub angielskim.</w:t>
            </w:r>
          </w:p>
          <w:p w14:paraId="616B03AD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lastRenderedPageBreak/>
              <w:t>Dostęp do SZ i zarządzanie z sieci muszą być zabezpieczone kryptograficznie poprzez szyfrowanie komunikacji.</w:t>
            </w:r>
          </w:p>
          <w:p w14:paraId="6179015A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SZ musi pozwalać na zdefiniowanie wielu administratorów o różnych poziomach uprawnień.</w:t>
            </w:r>
          </w:p>
          <w:p w14:paraId="7A35BD0C" w14:textId="77777777" w:rsidR="00CE6DD0" w:rsidRPr="0045712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457123">
              <w:t>Komunikacja FW SZ z serwerami uwierzytelnienia i autoryzacji za pośrednictwem protokołów RADIUS, LDAP</w:t>
            </w:r>
            <w:r>
              <w:t>.</w:t>
            </w:r>
          </w:p>
          <w:p w14:paraId="7AA2700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</w:t>
            </w:r>
            <w:r w:rsidRPr="00EE3E9C">
              <w:t xml:space="preserve">umożliwiać automatyczne uwierzytelnianie i identyfikowanie użytkowników w trybie Single </w:t>
            </w:r>
            <w:proofErr w:type="spellStart"/>
            <w:r w:rsidRPr="00EE3E9C">
              <w:t>Sign</w:t>
            </w:r>
            <w:proofErr w:type="spellEnd"/>
            <w:r w:rsidRPr="00EE3E9C">
              <w:t xml:space="preserve"> On (SSO) w środowiskach </w:t>
            </w:r>
            <w:r>
              <w:t>opartych o Active Directory</w:t>
            </w:r>
            <w:r w:rsidRPr="00EE3E9C">
              <w:t>.</w:t>
            </w:r>
          </w:p>
          <w:p w14:paraId="44B030A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</w:t>
            </w:r>
            <w:r w:rsidRPr="00EE3E9C">
              <w:t xml:space="preserve">umożliwiać autoryzację dwustopniową za pomocą hasła jednorazowego </w:t>
            </w:r>
            <w:r>
              <w:t xml:space="preserve">(OTP) lub </w:t>
            </w:r>
            <w:proofErr w:type="spellStart"/>
            <w:r>
              <w:t>tokena</w:t>
            </w:r>
            <w:proofErr w:type="spellEnd"/>
            <w:r>
              <w:t xml:space="preserve"> </w:t>
            </w:r>
            <w:r w:rsidRPr="00973E94">
              <w:t>(U2F)</w:t>
            </w:r>
            <w:r>
              <w:t>.</w:t>
            </w:r>
          </w:p>
          <w:p w14:paraId="36466EF9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Konsola zarządzająca, logująca i raportująca FW SZ musi umożliwiać centralne budowanie i dystrybucję polityk bezpieczeństwa, aktualizację oprogramowania i sygnatur oraz funkcje audytu i backupu konfiguracji.</w:t>
            </w:r>
          </w:p>
          <w:p w14:paraId="471C222B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FW SZ musi mieć wbudowany mechanizm do tworzenia kopii zapasowych konfiguracji z zapisem do pliku lokalnego oraz do serwera FTP.</w:t>
            </w:r>
          </w:p>
          <w:p w14:paraId="1D57B20D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FW SZ powinno oferować mechanizm pozwalający na automatyczne tworzenie kopii zapasowych w zdefiniowanych odstępach czasowych.</w:t>
            </w:r>
          </w:p>
          <w:p w14:paraId="48565BD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 xml:space="preserve">FW SZ musi mieć </w:t>
            </w:r>
            <w:r w:rsidRPr="00880171">
              <w:t xml:space="preserve">możliwość zdefiniowania własnych obiektów typu sieć, usługa, host, harmonogram czasowy, </w:t>
            </w:r>
            <w:r w:rsidRPr="00EB063E">
              <w:t>użytkownik, grupa użytkowników</w:t>
            </w:r>
            <w:r w:rsidRPr="00880171">
              <w:t>, klient, serwer</w:t>
            </w:r>
            <w:r>
              <w:t xml:space="preserve">, </w:t>
            </w:r>
            <w:r w:rsidRPr="00880171">
              <w:t xml:space="preserve">z możliwością wykorzystania ich do budowy polityk bezpieczeństwa. </w:t>
            </w:r>
          </w:p>
          <w:p w14:paraId="340D1228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 xml:space="preserve">FW SZ </w:t>
            </w:r>
            <w:r w:rsidRPr="00880171">
              <w:t>powinien oferować opcję automatycznego wylogowania administratora po zdefiniowanym czasie bezczynności.</w:t>
            </w:r>
          </w:p>
          <w:p w14:paraId="747E48F7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FW SZ musi oferować możliwość zdefiniowania polityki bezpieczeństwa dla haseł administratorów  w zakresie minimalnej ilości znaków czy złożoności hasła.</w:t>
            </w:r>
          </w:p>
          <w:p w14:paraId="2BC23407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FW SZ powinien oferować mechanizm blokady kolejnych połączeń w przypadku prób nieautoryzowanego dostępu do interfejsu zarządzania. Liczba takich prób oraz czas blokady muszą być definiowane przez administratora.</w:t>
            </w:r>
          </w:p>
          <w:p w14:paraId="5452B39A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 xml:space="preserve"> FW SZ musi posiadać udokumentowane API umożliwiające integrację z systemami firm trzecich.</w:t>
            </w:r>
          </w:p>
        </w:tc>
      </w:tr>
      <w:tr w:rsidR="00CE6DD0" w14:paraId="701EA83C" w14:textId="77777777" w:rsidTr="00CE1D75">
        <w:tc>
          <w:tcPr>
            <w:tcW w:w="2830" w:type="dxa"/>
          </w:tcPr>
          <w:p w14:paraId="1FC00F0F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Logowanie i raportowanie:</w:t>
            </w:r>
          </w:p>
        </w:tc>
        <w:tc>
          <w:tcPr>
            <w:tcW w:w="11199" w:type="dxa"/>
          </w:tcPr>
          <w:p w14:paraId="260E81E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SZ musi mieć możliwość korelowania zbieranych informacji oraz budowania raportów na ich podstawie.</w:t>
            </w:r>
          </w:p>
          <w:p w14:paraId="15993689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Zbierane dane powinny zawierać informacje co najmniej o: ruchu sieciowym, aplikacjach, zagrożeniach i filtrowaniu stron www.</w:t>
            </w:r>
          </w:p>
          <w:p w14:paraId="31CDD62D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Konsola zarządzająca musi umożliwiać generowanie raportów i przesyłania ich na wskazany adres e-mail.</w:t>
            </w:r>
          </w:p>
          <w:p w14:paraId="409E3CDC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Logowanie działań administratora.</w:t>
            </w:r>
          </w:p>
          <w:p w14:paraId="1191ACD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SZ musi </w:t>
            </w:r>
            <w:r w:rsidRPr="002F5B7E">
              <w:t xml:space="preserve">zapewniać monitorowanie w czasie rzeczywistym stanu </w:t>
            </w:r>
            <w:r>
              <w:t>SZ</w:t>
            </w:r>
            <w:r w:rsidRPr="002F5B7E">
              <w:t xml:space="preserve"> (użycie CPU, RAM, HDD, obciążenie interfejsów sieciowych</w:t>
            </w:r>
            <w:r>
              <w:t xml:space="preserve">, połączenia sieciowe, czas trwania połączeń sieciowych, liczba przesłanych danych, lista ‘top </w:t>
            </w:r>
            <w:proofErr w:type="spellStart"/>
            <w:r>
              <w:t>talkers</w:t>
            </w:r>
            <w:proofErr w:type="spellEnd"/>
            <w:r>
              <w:t xml:space="preserve">’, lista ‘top </w:t>
            </w:r>
            <w:proofErr w:type="spellStart"/>
            <w:r>
              <w:t>attackers</w:t>
            </w:r>
            <w:proofErr w:type="spellEnd"/>
            <w:r>
              <w:t xml:space="preserve">’, lista ‘top </w:t>
            </w:r>
            <w:proofErr w:type="spellStart"/>
            <w:r>
              <w:t>blocked</w:t>
            </w:r>
            <w:proofErr w:type="spellEnd"/>
            <w:r>
              <w:t xml:space="preserve"> </w:t>
            </w:r>
            <w:proofErr w:type="spellStart"/>
            <w:r>
              <w:t>connections</w:t>
            </w:r>
            <w:proofErr w:type="spellEnd"/>
            <w:r>
              <w:t>’</w:t>
            </w:r>
            <w:r w:rsidRPr="002F5B7E">
              <w:t>). Podobne statystyki powinny być dostępne również dla danyc</w:t>
            </w:r>
            <w:r>
              <w:t xml:space="preserve">h historycznych </w:t>
            </w:r>
            <w:r w:rsidRPr="002F5B7E">
              <w:t>w ramach webowego interfejsu graficznego urządzenia.</w:t>
            </w:r>
          </w:p>
          <w:p w14:paraId="1C9FD985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FW SZ musi </w:t>
            </w:r>
            <w:r w:rsidRPr="002F5B7E">
              <w:t>być wyposażony w mechanizm automatycznego powiadamiania za pośrednictwem protokołów SMTP lub SNMP.</w:t>
            </w:r>
          </w:p>
          <w:p w14:paraId="3B68860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lastRenderedPageBreak/>
              <w:t>FW SZ musi mieć wsparcie dla protokołów:</w:t>
            </w:r>
          </w:p>
          <w:p w14:paraId="33E9A12A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>SNMP v1 lub v2 lub v3.</w:t>
            </w:r>
          </w:p>
          <w:p w14:paraId="24D8A911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proofErr w:type="spellStart"/>
            <w:r>
              <w:t>Netflow</w:t>
            </w:r>
            <w:proofErr w:type="spellEnd"/>
            <w:r>
              <w:t xml:space="preserve"> lub </w:t>
            </w:r>
            <w:proofErr w:type="spellStart"/>
            <w:r>
              <w:t>jFlow</w:t>
            </w:r>
            <w:proofErr w:type="spellEnd"/>
            <w:r>
              <w:t xml:space="preserve"> lub </w:t>
            </w:r>
            <w:proofErr w:type="spellStart"/>
            <w:r>
              <w:t>NetStream</w:t>
            </w:r>
            <w:proofErr w:type="spellEnd"/>
            <w:r>
              <w:t xml:space="preserve"> lub </w:t>
            </w:r>
            <w:proofErr w:type="spellStart"/>
            <w:r w:rsidRPr="00880171">
              <w:t>cflowd</w:t>
            </w:r>
            <w:proofErr w:type="spellEnd"/>
            <w:r>
              <w:t xml:space="preserve"> lub IPFIX lub NSEL lub </w:t>
            </w:r>
            <w:proofErr w:type="spellStart"/>
            <w:r>
              <w:t>sFlow</w:t>
            </w:r>
            <w:proofErr w:type="spellEnd"/>
            <w:r>
              <w:t>.</w:t>
            </w:r>
          </w:p>
          <w:p w14:paraId="26DABEBA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SZ musi </w:t>
            </w:r>
            <w:r w:rsidRPr="00475B5C">
              <w:t xml:space="preserve">zapewniać eksport zgromadzonych logów do zewnętrznych systemów składowania danych </w:t>
            </w:r>
            <w:r>
              <w:t xml:space="preserve">celem </w:t>
            </w:r>
            <w:r w:rsidRPr="00475B5C">
              <w:t>długoterminowe</w:t>
            </w:r>
            <w:r>
              <w:t>go przechowywania danych.</w:t>
            </w:r>
          </w:p>
          <w:p w14:paraId="30D3BF56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W zakresie przeglądania logów i zdarzeń SZ musi zapewniać możliwość:</w:t>
            </w:r>
          </w:p>
          <w:p w14:paraId="466010F2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</w:pPr>
            <w:r>
              <w:t>przeglądanie zapisanych logów;</w:t>
            </w:r>
          </w:p>
          <w:p w14:paraId="6E76F16C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</w:pPr>
            <w:r>
              <w:t>przeglądanie zarchiwizowanych logów;</w:t>
            </w:r>
          </w:p>
          <w:p w14:paraId="6418B072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</w:pPr>
            <w:r>
              <w:t>filtrowanie logów co najmniej pod kątem:</w:t>
            </w:r>
          </w:p>
          <w:p w14:paraId="2235FB21" w14:textId="77777777" w:rsidR="00CE6DD0" w:rsidRDefault="00CE6DD0" w:rsidP="006D3E58">
            <w:pPr>
              <w:pStyle w:val="Akapitzlist"/>
              <w:ind w:left="1287"/>
            </w:pPr>
            <w:r>
              <w:t>- uwierzytelnionych użytkowników;</w:t>
            </w:r>
          </w:p>
          <w:p w14:paraId="0BEFE22E" w14:textId="77777777" w:rsidR="00CE6DD0" w:rsidRDefault="00CE6DD0" w:rsidP="006D3E58">
            <w:pPr>
              <w:pStyle w:val="Akapitzlist"/>
              <w:ind w:left="1287"/>
            </w:pPr>
            <w:r>
              <w:t>- błędów w procesie uwierzytelniania użytkowników;</w:t>
            </w:r>
          </w:p>
          <w:p w14:paraId="0CC4B33D" w14:textId="77777777" w:rsidR="00CE6DD0" w:rsidRDefault="00CE6DD0" w:rsidP="006D3E58">
            <w:pPr>
              <w:pStyle w:val="Akapitzlist"/>
              <w:ind w:left="1287"/>
            </w:pPr>
            <w:r>
              <w:t>- adresów źródłowych (IPv4, IPv6);</w:t>
            </w:r>
          </w:p>
          <w:p w14:paraId="711CEB4C" w14:textId="77777777" w:rsidR="00CE6DD0" w:rsidRDefault="00CE6DD0" w:rsidP="006D3E58">
            <w:pPr>
              <w:pStyle w:val="Akapitzlist"/>
              <w:ind w:left="1287"/>
            </w:pPr>
            <w:r>
              <w:t>- adresów docelowych (IPv4, IPv6);</w:t>
            </w:r>
          </w:p>
          <w:p w14:paraId="7D7BAF07" w14:textId="77777777" w:rsidR="00CE6DD0" w:rsidRDefault="00CE6DD0" w:rsidP="006D3E58">
            <w:pPr>
              <w:pStyle w:val="Akapitzlist"/>
              <w:ind w:left="1287"/>
            </w:pPr>
            <w:r>
              <w:t>- połączeń odrzuconych, zablokowanych, przepuszczonych;</w:t>
            </w:r>
          </w:p>
          <w:p w14:paraId="0CF69974" w14:textId="77777777" w:rsidR="00CE6DD0" w:rsidRDefault="00CE6DD0" w:rsidP="006D3E58">
            <w:pPr>
              <w:pStyle w:val="Akapitzlist"/>
              <w:ind w:left="1287"/>
            </w:pPr>
            <w:r>
              <w:t>- poszczególnych reguł polityki bezpieczeństwa.</w:t>
            </w:r>
          </w:p>
          <w:p w14:paraId="6B69BEFF" w14:textId="77777777" w:rsidR="00CE6DD0" w:rsidRDefault="00CE6DD0" w:rsidP="00CE1D75">
            <w:pPr>
              <w:pStyle w:val="Akapitzlist"/>
              <w:numPr>
                <w:ilvl w:val="1"/>
                <w:numId w:val="1"/>
              </w:numPr>
              <w:ind w:left="606" w:hanging="644"/>
            </w:pPr>
            <w:r>
              <w:t>System musi posiadać funkcjonalność zbierania i przeglądania logów historycznych z SZ.</w:t>
            </w:r>
          </w:p>
          <w:p w14:paraId="52D11DE5" w14:textId="77777777" w:rsidR="00CE6DD0" w:rsidRPr="00542AC3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 w:rsidRPr="00542AC3">
              <w:t xml:space="preserve">SZ musi mieć możliwość przechowywania logów i zdarzeń SZ przez okres min. 2 lat bez konieczności archiwizacji. </w:t>
            </w:r>
          </w:p>
          <w:p w14:paraId="3B74AB57" w14:textId="77777777" w:rsidR="00CE6DD0" w:rsidRPr="00542AC3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 w:rsidRPr="00542AC3">
              <w:t>SZ musi mieć możliwość archiwizacji logów i zdarzeń.</w:t>
            </w:r>
          </w:p>
          <w:p w14:paraId="05DDF795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 w:rsidRPr="00542AC3">
              <w:t xml:space="preserve">SZ musi mieć funkcjonalność centralnego zarządzania, logowania, raportowania, archiwizacji logów i zdarzeń SZ – niezależnie od urządzeń </w:t>
            </w:r>
            <w:r>
              <w:t>FW</w:t>
            </w:r>
          </w:p>
          <w:p w14:paraId="2F6FD3D7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 xml:space="preserve">SZ musi mieć funkcjonalność analizy heurystycznej lub behawioralnej na podstawie zbieranych logów lub kopii ruchu sieciowego </w:t>
            </w:r>
            <w:r w:rsidRPr="00542AC3">
              <w:t xml:space="preserve">– niezależnie od urządzeń </w:t>
            </w:r>
            <w:r>
              <w:t>FW</w:t>
            </w:r>
          </w:p>
        </w:tc>
      </w:tr>
      <w:tr w:rsidR="00CE6DD0" w14:paraId="16AF9E1E" w14:textId="77777777" w:rsidTr="00CE1D75">
        <w:tc>
          <w:tcPr>
            <w:tcW w:w="2830" w:type="dxa"/>
          </w:tcPr>
          <w:p w14:paraId="6328EA6C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Zarządzanie</w:t>
            </w:r>
          </w:p>
        </w:tc>
        <w:tc>
          <w:tcPr>
            <w:tcW w:w="11199" w:type="dxa"/>
          </w:tcPr>
          <w:p w14:paraId="33B62F57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System musi posiadać funkcjonalność monitorowania stanu działania urządzeń SZ</w:t>
            </w:r>
          </w:p>
          <w:p w14:paraId="6F42EAFA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Wymagana jest konfiguracja zewnętrznego systemu monitorującego Zamawiającego np. </w:t>
            </w:r>
            <w:proofErr w:type="spellStart"/>
            <w:r>
              <w:t>Zabbix</w:t>
            </w:r>
            <w:proofErr w:type="spellEnd"/>
            <w:r>
              <w:t xml:space="preserve">, </w:t>
            </w:r>
            <w:proofErr w:type="spellStart"/>
            <w:r>
              <w:t>Nagios</w:t>
            </w:r>
            <w:proofErr w:type="spellEnd"/>
            <w:r>
              <w:t xml:space="preserve"> itp. do monitoringu SZ.</w:t>
            </w:r>
          </w:p>
          <w:p w14:paraId="753D78DF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System musi posiadać funkcjonalność zarządzania konfiguracją i polityką bezpieczeństwa na urządzeniach</w:t>
            </w:r>
          </w:p>
          <w:p w14:paraId="5252ED2F" w14:textId="77777777" w:rsidR="00CE6DD0" w:rsidRPr="00D537D4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Zarządzanie zdalne musi być realizowane z wykorzystaniem protokołów szyfrowanych (SSH, HTTPS). W przypadku gdy zarządzanie odbywa się przy wykorzystaniu protokołów nieszyfrowanych (telnet, HTTP) musi być możliwość wyłączenia tych protokołów. </w:t>
            </w:r>
          </w:p>
          <w:p w14:paraId="52620CC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Musi być możliwość włączenia mechanizmów uwierzytelniania dwuskładnikowego dla dostępu administracyjnego do podsystemu konsoli zarządzania</w:t>
            </w:r>
          </w:p>
          <w:p w14:paraId="168FF21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SZ musi zapewnić poprzez graficzny interfejs konfigurację polityk bezpieczeństwa i polityk ochrony IPS, routingów i konfiguracji tuneli </w:t>
            </w:r>
            <w:proofErr w:type="spellStart"/>
            <w:r>
              <w:t>IPSec</w:t>
            </w:r>
            <w:proofErr w:type="spellEnd"/>
          </w:p>
          <w:p w14:paraId="2B4691F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lastRenderedPageBreak/>
              <w:t>SZ powinien zapewnić wersjonowanie konfiguracji urządzeń, porównywanie wersji i przywracanie konfiguracji urządzeń do wybranej wersji</w:t>
            </w:r>
          </w:p>
          <w:p w14:paraId="4D5A095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Administratorzy muszą mieć do dyspozycji mechanizm odtwarzania systemu i przywracania konfiguracji z kopii zapasowych. Wymaganie dotyczy zarówno konfiguracji urządzeń wirtualnych zarządzanych jak i samego systemu zarządzania. </w:t>
            </w:r>
          </w:p>
          <w:p w14:paraId="122453CD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Musi być przygotowana procedura w formie papierowej lub elektronicznej dotycząca pełnego odtworzenia SZ z kopii bezpieczeństwa.</w:t>
            </w:r>
          </w:p>
        </w:tc>
      </w:tr>
      <w:tr w:rsidR="00CE6DD0" w14:paraId="794FDDE1" w14:textId="77777777" w:rsidTr="00CE1D75">
        <w:tc>
          <w:tcPr>
            <w:tcW w:w="2830" w:type="dxa"/>
          </w:tcPr>
          <w:p w14:paraId="6A5192AD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lastRenderedPageBreak/>
              <w:t>API</w:t>
            </w:r>
          </w:p>
        </w:tc>
        <w:tc>
          <w:tcPr>
            <w:tcW w:w="11199" w:type="dxa"/>
          </w:tcPr>
          <w:p w14:paraId="5674F66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System musi udostępniać API do konfiguracji urządzeń w celu integracji z innymi systemami.</w:t>
            </w:r>
          </w:p>
          <w:p w14:paraId="601CA08F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API musi być uwierzytelniane</w:t>
            </w:r>
          </w:p>
          <w:p w14:paraId="4548661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SZ musi być przygotowany na automatyczny import reguł do ACL z tekstowego pliku zewnętrznego udostępnionego przez Zamawiającego</w:t>
            </w:r>
          </w:p>
          <w:p w14:paraId="05806508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SZ musi umożliwiać automatyczny import z pliku tekstowego wykazu zakazanych domen internetowych</w:t>
            </w:r>
          </w:p>
          <w:p w14:paraId="29B0A8FE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Zamawiający otrzyma procedurę papierową lub elektroniczną dotyczącą konfiguracji API i definiowania automatycznego importu reguł.</w:t>
            </w:r>
          </w:p>
        </w:tc>
      </w:tr>
      <w:tr w:rsidR="00CE6DD0" w14:paraId="1C361E4B" w14:textId="77777777" w:rsidTr="00CE1D75">
        <w:tc>
          <w:tcPr>
            <w:tcW w:w="2830" w:type="dxa"/>
          </w:tcPr>
          <w:p w14:paraId="07FFF721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Gwarancja:</w:t>
            </w:r>
          </w:p>
        </w:tc>
        <w:tc>
          <w:tcPr>
            <w:tcW w:w="11199" w:type="dxa"/>
          </w:tcPr>
          <w:p w14:paraId="01B8602B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Wykonawca musi zapewnić gwarancję SZ przez okres 60 miesięcy od dnia podpisania </w:t>
            </w:r>
            <w:r w:rsidR="003428FD">
              <w:t xml:space="preserve">końcowego </w:t>
            </w:r>
            <w:r>
              <w:t>protokołu odbioru.</w:t>
            </w:r>
          </w:p>
          <w:p w14:paraId="194E076C" w14:textId="2FCA7CA1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W</w:t>
            </w:r>
            <w:r w:rsidR="003428FD">
              <w:t xml:space="preserve"> czasie świadczenia </w:t>
            </w:r>
            <w:r>
              <w:t xml:space="preserve">gwarancji na SZ musi zostać </w:t>
            </w:r>
            <w:r w:rsidR="00770E5F">
              <w:t>zapewnione</w:t>
            </w:r>
            <w:r>
              <w:t>:</w:t>
            </w:r>
          </w:p>
          <w:p w14:paraId="617F7DBF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5"/>
            </w:pPr>
            <w:r>
              <w:t>d</w:t>
            </w:r>
            <w:r w:rsidRPr="007C096F">
              <w:t xml:space="preserve">ostęp do aktualizacji, najnowszych wersji oprogramowania, </w:t>
            </w:r>
            <w:r w:rsidR="003822FE">
              <w:t xml:space="preserve">aktualnych sygnatur IPS/IDS/AV/URL, </w:t>
            </w:r>
            <w:r w:rsidRPr="007C096F">
              <w:t>dostęp do bazy wiedzy</w:t>
            </w:r>
            <w:r w:rsidR="003822FE">
              <w:t xml:space="preserve">, </w:t>
            </w:r>
            <w:r w:rsidRPr="007C096F">
              <w:t>serwis producenta gwarantujący naprawę zgłoszonych błędów</w:t>
            </w:r>
            <w:r w:rsidR="003822FE">
              <w:t xml:space="preserve">, </w:t>
            </w:r>
            <w:r w:rsidR="003822FE" w:rsidRPr="00F96B43">
              <w:t>przewodników konfiguracyjnych i narzędzi diagnostycznych w trybie 24x7</w:t>
            </w:r>
          </w:p>
          <w:p w14:paraId="7307EC1D" w14:textId="77777777" w:rsidR="00CE6DD0" w:rsidRPr="00A75BCF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 w:rsidRPr="00A75BCF">
              <w:t>serwis wszystkich elementów sprzętowych SZ łącznie z wymianą urządzeń na nowe w przypadku awarii w trybie 5x8 NBD on-</w:t>
            </w:r>
            <w:proofErr w:type="spellStart"/>
            <w:r w:rsidRPr="00A75BCF">
              <w:t>site</w:t>
            </w:r>
            <w:proofErr w:type="spellEnd"/>
            <w:r>
              <w:t>.</w:t>
            </w:r>
          </w:p>
          <w:p w14:paraId="11FA0BAD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 w:rsidRPr="00A75BCF">
              <w:t>serwis wszystkich elementów programowych SZ w trybie 5x8 NBD</w:t>
            </w:r>
            <w:r>
              <w:t>.</w:t>
            </w:r>
          </w:p>
          <w:p w14:paraId="409E9821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>W</w:t>
            </w:r>
            <w:r w:rsidRPr="006D1967">
              <w:t xml:space="preserve"> sytuacji uszkodzenia dysku twardego w jakimkolwiek elemencie SZ i konieczności jego wymiany gwarancyjnej - dysk twardy pozostaje u Zamawiającego.</w:t>
            </w:r>
          </w:p>
          <w:p w14:paraId="1F3F113E" w14:textId="77777777" w:rsidR="00CE6DD0" w:rsidRPr="00A75BCF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>SZ musi mieć zaimplementowany RAID jako nadmiarowość dysków.</w:t>
            </w:r>
          </w:p>
          <w:p w14:paraId="5185368A" w14:textId="77777777" w:rsidR="00CE6DD0" w:rsidRPr="00A75BCF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>O</w:t>
            </w:r>
            <w:r w:rsidRPr="00A75BCF">
              <w:t>bsługa zgłoszeń serwisowych przez inżynierów Producenta</w:t>
            </w:r>
            <w:r>
              <w:t>.</w:t>
            </w:r>
          </w:p>
          <w:p w14:paraId="7E8A1CC1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>
              <w:t>Dostęp do pomocy technicznej producenta.</w:t>
            </w:r>
          </w:p>
          <w:p w14:paraId="137E030A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882"/>
            </w:pPr>
            <w:r w:rsidRPr="00A75C10">
              <w:t>Pomoc techniczna z SZ musi być dostępna w Polsce i świadczona w języku polskim lub angielskim.</w:t>
            </w:r>
          </w:p>
          <w:p w14:paraId="644751E6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>SZ nie może posiadać ograniczeń licencyjnych dotyczących wydajności.</w:t>
            </w:r>
          </w:p>
          <w:p w14:paraId="1F1DD865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>SZ musi mieć pełne pokrycie licencyjne funkcjonalności w okresie gwarancyjnym.</w:t>
            </w:r>
          </w:p>
          <w:p w14:paraId="57036D7C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 w:rsidRPr="004D7741">
              <w:t xml:space="preserve">System musi być dostarczony w modelu „na własność” tj. </w:t>
            </w:r>
            <w:r>
              <w:t xml:space="preserve">brak </w:t>
            </w:r>
            <w:r w:rsidRPr="004D7741">
              <w:t>odnowienia licencji</w:t>
            </w:r>
            <w:r>
              <w:t>, subskrypcji itp.</w:t>
            </w:r>
            <w:r w:rsidRPr="004D7741">
              <w:t xml:space="preserve"> wsparcia technicznego dla rozwiązania nie spowoduje zablokowania funkcjonowania systemu</w:t>
            </w:r>
            <w:r>
              <w:t xml:space="preserve">, </w:t>
            </w:r>
            <w:r w:rsidRPr="004D7741">
              <w:t>a jedynie pozbawi możliwości pobierania aktualizacji oprogramowania</w:t>
            </w:r>
            <w:r w:rsidR="003822FE">
              <w:t xml:space="preserve"> lub sygnatur.</w:t>
            </w:r>
          </w:p>
          <w:p w14:paraId="398C233C" w14:textId="5EE162E1" w:rsidR="00CE6DD0" w:rsidRDefault="00080C3C" w:rsidP="00627D3E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>W przypadku uszkodzenia Wykonawca dostarczy urządzenia</w:t>
            </w:r>
            <w:r w:rsidR="00CE6DD0">
              <w:t xml:space="preserve"> fabrycznie nowe, aktualnie obecne </w:t>
            </w:r>
            <w:r w:rsidR="003860DC">
              <w:t>w linii produktowej producenta</w:t>
            </w:r>
            <w:r w:rsidR="00CE6DD0">
              <w:t>.</w:t>
            </w:r>
            <w:r w:rsidR="00A20AFE">
              <w:t xml:space="preserve"> </w:t>
            </w:r>
            <w:r w:rsidR="003860DC">
              <w:t>W</w:t>
            </w:r>
            <w:r w:rsidR="00A20AFE">
              <w:t> przypadku braku możliwości wymiany elementu/ podzespołu/ modułu</w:t>
            </w:r>
            <w:r w:rsidR="003860DC">
              <w:t xml:space="preserve">, </w:t>
            </w:r>
            <w:r w:rsidR="003860DC">
              <w:t>Wykonawca wymieni cały sprzęt na nowy</w:t>
            </w:r>
            <w:r w:rsidR="00A20AFE">
              <w:t>;</w:t>
            </w:r>
            <w:r w:rsidR="003860DC">
              <w:t xml:space="preserve"> Wymienione urządzenie musi być o parametrach nie gorszych niż uszkodzone urządzenie, kompatybilne z SZ Zamawiającego.</w:t>
            </w:r>
          </w:p>
          <w:p w14:paraId="7C651399" w14:textId="700DC67D" w:rsidR="00770E5F" w:rsidRDefault="003B2D71" w:rsidP="00627D3E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 xml:space="preserve">W czasie świadczenia gwarancji, żadne z urządzeń składających się na SZ nie może utracić wsparcia producenta. </w:t>
            </w:r>
          </w:p>
          <w:p w14:paraId="503091EF" w14:textId="77777777" w:rsidR="00F96B43" w:rsidRDefault="00CE6DD0" w:rsidP="001F5105">
            <w:pPr>
              <w:pStyle w:val="Akapitzlist"/>
              <w:numPr>
                <w:ilvl w:val="2"/>
                <w:numId w:val="1"/>
              </w:numPr>
            </w:pPr>
            <w:r>
              <w:t>Urządzenia SZ muszą pochodzić z autoryzowanego kanału sprzedaży producenta.</w:t>
            </w:r>
          </w:p>
          <w:p w14:paraId="725B4F32" w14:textId="77777777" w:rsidR="00F96B43" w:rsidRDefault="00F96B43" w:rsidP="00627D3E">
            <w:pPr>
              <w:pStyle w:val="Akapitzlist"/>
              <w:numPr>
                <w:ilvl w:val="2"/>
                <w:numId w:val="1"/>
              </w:numPr>
            </w:pPr>
            <w:r w:rsidRPr="00F96B43">
              <w:t xml:space="preserve">Zamawiający może dochodzić roszczeń z tytułu gwarancji także po upływie terminu gwarancji, jeżeli reklamował wadę przed upływem tego terminu. </w:t>
            </w:r>
            <w:bookmarkStart w:id="0" w:name="_GoBack"/>
            <w:bookmarkEnd w:id="0"/>
          </w:p>
          <w:p w14:paraId="33FA150B" w14:textId="77777777" w:rsidR="003256BE" w:rsidRDefault="003256BE" w:rsidP="00F32E71">
            <w:pPr>
              <w:pStyle w:val="Akapitzlist"/>
              <w:numPr>
                <w:ilvl w:val="2"/>
                <w:numId w:val="1"/>
              </w:numPr>
            </w:pPr>
            <w:r>
              <w:t>Maksymalny czas reakcji serwisu:</w:t>
            </w:r>
          </w:p>
          <w:p w14:paraId="1C0625C8" w14:textId="77777777" w:rsidR="00F32E71" w:rsidRDefault="003256BE" w:rsidP="00C52B4C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>dotyczącego warstwy sprzętowej: NBD – następny dzień roboczy</w:t>
            </w:r>
          </w:p>
          <w:p w14:paraId="32E43AE1" w14:textId="77777777" w:rsidR="003256BE" w:rsidRDefault="003256BE" w:rsidP="00C52B4C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>dotyczącego warstwy programowej (w tym konfiguracyjnej): NBD – następny dzień roboczy</w:t>
            </w:r>
          </w:p>
          <w:p w14:paraId="78B39FAE" w14:textId="77777777" w:rsidR="003256BE" w:rsidRDefault="003256BE" w:rsidP="00F32E71">
            <w:pPr>
              <w:pStyle w:val="Akapitzlist"/>
              <w:numPr>
                <w:ilvl w:val="2"/>
                <w:numId w:val="1"/>
              </w:numPr>
            </w:pPr>
            <w:r>
              <w:t>Maksymalny czas usunięcia awarii:</w:t>
            </w:r>
          </w:p>
          <w:p w14:paraId="1E01BD2A" w14:textId="77777777" w:rsidR="003256BE" w:rsidRDefault="003256BE" w:rsidP="00C52B4C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>dotyczącej warstwy sprzętowej</w:t>
            </w:r>
            <w:r w:rsidR="005E25EA">
              <w:t xml:space="preserve"> </w:t>
            </w:r>
            <w:r w:rsidR="00E60B1C">
              <w:t>jednego</w:t>
            </w:r>
            <w:r w:rsidR="005E25EA">
              <w:t xml:space="preserve"> z urządzeń</w:t>
            </w:r>
            <w:r w:rsidR="00E60B1C">
              <w:t xml:space="preserve"> FW</w:t>
            </w:r>
            <w:r>
              <w:t>: 10 dni</w:t>
            </w:r>
          </w:p>
          <w:p w14:paraId="43C2BDEA" w14:textId="77777777" w:rsidR="005E25EA" w:rsidRDefault="005E25EA" w:rsidP="00C52B4C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>dotyczącej warstwy sprzętowej obu jednocześnie urządzeń</w:t>
            </w:r>
            <w:r w:rsidR="00E60B1C">
              <w:t xml:space="preserve"> FW</w:t>
            </w:r>
            <w:r>
              <w:t xml:space="preserve">: </w:t>
            </w:r>
            <w:r w:rsidR="00E60B1C">
              <w:t>NBD – następny dzień roboczy</w:t>
            </w:r>
          </w:p>
          <w:p w14:paraId="20FC82B1" w14:textId="77777777" w:rsidR="003256BE" w:rsidRDefault="003256BE" w:rsidP="00C52B4C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 xml:space="preserve">dotyczącej warstwy programowej (w tym konfiguracyjnej), </w:t>
            </w:r>
            <w:r w:rsidR="00E0020F">
              <w:t>uniemożliwiającej pracę sieci komputerowej Zamawiającego lub świadczenie usług informatycznych, określoną przez Zamawiającego jako:</w:t>
            </w:r>
            <w:r w:rsidR="00E0020F">
              <w:br/>
              <w:t>awarię krytyczną</w:t>
            </w:r>
            <w:r>
              <w:t>: NBD – następny dzień roboczy</w:t>
            </w:r>
          </w:p>
          <w:p w14:paraId="122E7B1F" w14:textId="77777777" w:rsidR="003256BE" w:rsidRDefault="00E0020F" w:rsidP="00C52B4C">
            <w:pPr>
              <w:pStyle w:val="Akapitzlist"/>
              <w:numPr>
                <w:ilvl w:val="2"/>
                <w:numId w:val="1"/>
              </w:numPr>
              <w:ind w:left="1030" w:hanging="868"/>
            </w:pPr>
            <w:r>
              <w:t>dotyczącej warstwy programowej (w tym konfiguracyjnej), nie mającej wpływu na ciągłość świadczenia  usług Zamawiającego, określoną przez Zamawiającego jako:</w:t>
            </w:r>
            <w:r w:rsidR="00C0263F">
              <w:t xml:space="preserve"> </w:t>
            </w:r>
            <w:r>
              <w:t xml:space="preserve">awarię niekrytyczną: 10 dni </w:t>
            </w:r>
          </w:p>
        </w:tc>
      </w:tr>
      <w:tr w:rsidR="00CE6DD0" w14:paraId="36C85753" w14:textId="77777777" w:rsidTr="00CE1D75">
        <w:tc>
          <w:tcPr>
            <w:tcW w:w="2830" w:type="dxa"/>
          </w:tcPr>
          <w:p w14:paraId="6334E867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Reputacja</w:t>
            </w:r>
          </w:p>
        </w:tc>
        <w:tc>
          <w:tcPr>
            <w:tcW w:w="11199" w:type="dxa"/>
          </w:tcPr>
          <w:p w14:paraId="7FC4AA5B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A75BCF">
              <w:t>Potwierdzenie znajdowania się producenta FW SZ w kwadracie</w:t>
            </w:r>
            <w:r>
              <w:t xml:space="preserve"> </w:t>
            </w:r>
            <w:proofErr w:type="spellStart"/>
            <w:r>
              <w:t>Leaders</w:t>
            </w:r>
            <w:proofErr w:type="spellEnd"/>
            <w:r w:rsidRPr="00A75BCF">
              <w:t xml:space="preserve"> raportu Gartnera musi być dostarczone w dokumentacji.</w:t>
            </w:r>
          </w:p>
        </w:tc>
      </w:tr>
      <w:tr w:rsidR="00CE6DD0" w14:paraId="1A40B216" w14:textId="77777777" w:rsidTr="00CE1D75">
        <w:tc>
          <w:tcPr>
            <w:tcW w:w="2830" w:type="dxa"/>
          </w:tcPr>
          <w:p w14:paraId="3ECAE524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Dodatkowe wymagania</w:t>
            </w:r>
          </w:p>
        </w:tc>
        <w:tc>
          <w:tcPr>
            <w:tcW w:w="11199" w:type="dxa"/>
          </w:tcPr>
          <w:p w14:paraId="08C575B1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Wszelkie wymagane komponenty  (kable, listwy, wkładki, interfejsy, karty, moduły, szyny, licencje, </w:t>
            </w:r>
            <w:proofErr w:type="spellStart"/>
            <w:r>
              <w:t>patchcordy</w:t>
            </w:r>
            <w:proofErr w:type="spellEnd"/>
            <w:r>
              <w:t xml:space="preserve"> itp.) niezbędne do uruchomienia SZ i podłączenia do infrastruktury Zamawiającego muszą być dostarczone w ramach </w:t>
            </w:r>
            <w:r w:rsidR="005F1896">
              <w:t xml:space="preserve">przedmiotu zamówienia </w:t>
            </w:r>
            <w:r>
              <w:t>i kompatybilne z infrastrukturą Zamawiającego.</w:t>
            </w:r>
          </w:p>
        </w:tc>
      </w:tr>
      <w:tr w:rsidR="00CE6DD0" w14:paraId="6F399B2A" w14:textId="77777777" w:rsidTr="00CE1D75">
        <w:tc>
          <w:tcPr>
            <w:tcW w:w="2830" w:type="dxa"/>
          </w:tcPr>
          <w:p w14:paraId="3EFCC4F8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Szkolenia:</w:t>
            </w:r>
          </w:p>
        </w:tc>
        <w:tc>
          <w:tcPr>
            <w:tcW w:w="11199" w:type="dxa"/>
          </w:tcPr>
          <w:p w14:paraId="021D22CF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W ramach realizacji </w:t>
            </w:r>
            <w:r w:rsidR="005F1896">
              <w:t xml:space="preserve">Umowy </w:t>
            </w:r>
            <w:r>
              <w:t xml:space="preserve">Wykonawca zapewni uczestnictwo w autoryzowanych przez producenta szkoleniach w zakresie podstawowej i zaawansowanej konfiguracji SZ </w:t>
            </w:r>
            <w:r w:rsidR="000B0F81">
              <w:t>zakończone autoryzowanym egzaminem wiedzy</w:t>
            </w:r>
            <w:r>
              <w:t xml:space="preserve"> </w:t>
            </w:r>
            <w:r w:rsidR="000B0F81">
              <w:t xml:space="preserve">co najmniej </w:t>
            </w:r>
            <w:r>
              <w:t>trzech</w:t>
            </w:r>
            <w:r w:rsidR="0004446B">
              <w:t xml:space="preserve"> </w:t>
            </w:r>
            <w:r>
              <w:t>pracowników Zamawiającego</w:t>
            </w:r>
            <w:r w:rsidR="005E4557">
              <w:t>,</w:t>
            </w:r>
            <w:r>
              <w:t xml:space="preserve"> w terminie zaakceptowanym przez Zamawiającego.</w:t>
            </w:r>
          </w:p>
          <w:p w14:paraId="32CD01F8" w14:textId="77777777" w:rsidR="00CE6DD0" w:rsidRDefault="005F1896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Wykonawca dostarczy </w:t>
            </w:r>
            <w:r w:rsidR="00CE6DD0">
              <w:t>autoryzowane materiały szkoleniowe</w:t>
            </w:r>
            <w:r>
              <w:t xml:space="preserve"> w języku polskim lub angielskim</w:t>
            </w:r>
            <w:r w:rsidR="00CE6DD0">
              <w:t>.</w:t>
            </w:r>
          </w:p>
          <w:p w14:paraId="7DD1455C" w14:textId="77777777" w:rsidR="005F1896" w:rsidRDefault="00CE6DD0" w:rsidP="005F1896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W przypadku, gdy Wykonawca </w:t>
            </w:r>
            <w:r w:rsidR="005F1896">
              <w:t xml:space="preserve">zaproponuje przeprowadzenie </w:t>
            </w:r>
            <w:r>
              <w:t>szkoleni</w:t>
            </w:r>
            <w:r w:rsidR="005F1896">
              <w:t>a</w:t>
            </w:r>
            <w:r>
              <w:t xml:space="preserve"> poza miejscem realizacji umowy tj. poza</w:t>
            </w:r>
            <w:r w:rsidR="005F1896">
              <w:t xml:space="preserve"> siedzibą (miejscowością) Zamawiającego jest zobowiązany do zapewnienia</w:t>
            </w:r>
            <w:r>
              <w:t xml:space="preserve"> dojazd</w:t>
            </w:r>
            <w:r w:rsidR="005F1896">
              <w:t>u</w:t>
            </w:r>
            <w:r>
              <w:t xml:space="preserve"> do </w:t>
            </w:r>
            <w:r w:rsidR="005F1896">
              <w:t xml:space="preserve">tego </w:t>
            </w:r>
            <w:r>
              <w:t>miejsca, zakwaterowanie</w:t>
            </w:r>
            <w:r w:rsidR="005F1896">
              <w:t xml:space="preserve"> uczestników</w:t>
            </w:r>
            <w:r>
              <w:t xml:space="preserve">, </w:t>
            </w:r>
            <w:r w:rsidR="005F1896">
              <w:t xml:space="preserve">ich </w:t>
            </w:r>
            <w:r>
              <w:t>wyżywienie oraz powrót.</w:t>
            </w:r>
          </w:p>
          <w:p w14:paraId="605EC917" w14:textId="77777777" w:rsidR="005F1896" w:rsidRDefault="005F1896" w:rsidP="005F1896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Szkolenia z SZ muszą być przeprowadzone w języku polskim</w:t>
            </w:r>
            <w:r w:rsidR="00CE1D75">
              <w:t xml:space="preserve"> na terenie RP</w:t>
            </w:r>
            <w:r>
              <w:t>.</w:t>
            </w:r>
          </w:p>
          <w:p w14:paraId="2F555C2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Szkolenia z SZ muszą zostać przeprowadzone </w:t>
            </w:r>
            <w:r w:rsidR="005F1896">
              <w:t xml:space="preserve">i zakończone </w:t>
            </w:r>
            <w:r>
              <w:t xml:space="preserve">przed </w:t>
            </w:r>
            <w:r w:rsidR="005F1896">
              <w:t>podpisaniem końcowego protokołu odbioru umowy</w:t>
            </w:r>
            <w:r>
              <w:t>.</w:t>
            </w:r>
          </w:p>
          <w:p w14:paraId="78BC69F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Jeśli pracownik Zamawiającego nie będzie mógł uczestniczyć w szkoleniu, wówczas będzie mógł zamienić szkolenie na </w:t>
            </w:r>
            <w:r w:rsidRPr="002E0C67">
              <w:t>voucher/talon/grant do wykorz</w:t>
            </w:r>
            <w:r>
              <w:t>ystania przez Zamawiającego w odpowiadającym mu terminie.</w:t>
            </w:r>
          </w:p>
        </w:tc>
      </w:tr>
      <w:tr w:rsidR="00CE6DD0" w14:paraId="5012DD42" w14:textId="77777777" w:rsidTr="00CE1D75">
        <w:tc>
          <w:tcPr>
            <w:tcW w:w="2830" w:type="dxa"/>
          </w:tcPr>
          <w:p w14:paraId="10029F42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Wymagania dotyczące instalacji, konfiguracji i integracji urządzeń.</w:t>
            </w:r>
            <w:r>
              <w:br/>
              <w:t>Wdrożenie.</w:t>
            </w:r>
          </w:p>
        </w:tc>
        <w:tc>
          <w:tcPr>
            <w:tcW w:w="11199" w:type="dxa"/>
          </w:tcPr>
          <w:p w14:paraId="4FA46A56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W</w:t>
            </w:r>
            <w:r w:rsidRPr="00A75C10">
              <w:t xml:space="preserve">ykonanie i przedstawienie do akceptacji Zamawiającego projektu </w:t>
            </w:r>
            <w:r>
              <w:t>wdrożenia SZ.</w:t>
            </w:r>
          </w:p>
          <w:p w14:paraId="71904A65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Montaż urządzeń w szafie RACK wskazanej przez Zamawiającego. M</w:t>
            </w:r>
            <w:r w:rsidRPr="00A75C10">
              <w:t>onta</w:t>
            </w:r>
            <w:r>
              <w:t>ż urządzeń FW SZ będzie polegał</w:t>
            </w:r>
            <w:r w:rsidRPr="00A75C10">
              <w:t xml:space="preserve"> na </w:t>
            </w:r>
            <w:r>
              <w:t>instalacji</w:t>
            </w:r>
            <w:r w:rsidRPr="00A75C10">
              <w:t xml:space="preserve"> FW SZ w dwóch budynkach Zamawiającego, oddalonych od siebie w odległości ok. </w:t>
            </w:r>
            <w:r>
              <w:t>1</w:t>
            </w:r>
            <w:r w:rsidRPr="00A75C10">
              <w:t xml:space="preserve"> km i połączonych ze sobą ciemnymi włóknami światłowodowymi.</w:t>
            </w:r>
          </w:p>
          <w:p w14:paraId="4782E6C6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Wykonanie okablowania oraz podłączenie do istniejącej infrastruktury Zamawiającego.</w:t>
            </w:r>
          </w:p>
          <w:p w14:paraId="03DC0AEE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 xml:space="preserve">Konfiguracja klastra niezawodnościowego pracującego w trybie </w:t>
            </w:r>
            <w:proofErr w:type="spellStart"/>
            <w:r>
              <w:t>active-passive</w:t>
            </w:r>
            <w:proofErr w:type="spellEnd"/>
            <w:r>
              <w:t>.</w:t>
            </w:r>
          </w:p>
          <w:p w14:paraId="2B9C0D8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Konfiguracja podstawowych ustawień systemowych: serwer czasu, DNS, adres interfejsu zarządzającego, konto administracyjne.</w:t>
            </w:r>
          </w:p>
          <w:p w14:paraId="1CBEB47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Wykonanie projektu technicznego w zakresie wyodrębnienia i skonfigurowania logicznych instancji firewall. Po akceptacji Zamawiającego, przeniesienie konfiguracji fizycznych firewalli do logicznych instancji firewall.</w:t>
            </w:r>
          </w:p>
          <w:p w14:paraId="5B1D8E85" w14:textId="77777777" w:rsidR="00CE6DD0" w:rsidRPr="000371A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>Przeniesienie i modyfikacja konfiguracji z obecnych urządzeń zabezpieczeń do wdrażanego SZ. Na etapie wdrożenia Zamawiający wspólnie z Wykonawcą określą zaakceptowane przez obie strony: plan, poszczególne etapy i sposób wdrożenia mając na względzie bezpieczeństwo, ciągłość działania świadczonych usług i czas wdrożenia w danym momencie.</w:t>
            </w:r>
          </w:p>
          <w:p w14:paraId="17F16FFE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Odwzorowanie konfiguracji obecnie używanych urządzeń bezpieczeństwa w zakresie:</w:t>
            </w:r>
          </w:p>
          <w:p w14:paraId="2462176D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Konfiguracji interfejsów sieciowych oraz tras routingu w poszczególnych logicznych instancjach.</w:t>
            </w:r>
          </w:p>
          <w:p w14:paraId="62297442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Obiektów wraz z przypisanymi im adresami IP w poszczególnych logicznych instancjach.</w:t>
            </w:r>
          </w:p>
          <w:p w14:paraId="6B5DE2A3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Polityk bezpieczeństwa firewall (L4) oraz konfiguracji NAT w poszczególnych logicznych instancjach.</w:t>
            </w:r>
          </w:p>
          <w:p w14:paraId="0BCC7F2E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Bazy użytkowników dla autoryzacji połączeń zdalnych.</w:t>
            </w:r>
          </w:p>
          <w:p w14:paraId="3F37B3D8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Identyfikacji użytkowników poprzez domenę Active Directory.</w:t>
            </w:r>
          </w:p>
          <w:p w14:paraId="56FB3EC8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Aktywacja wymaganych licencji oraz konfiguracja pobierania aktualizacji baz dla modułów bezpieczeństwa.</w:t>
            </w:r>
          </w:p>
          <w:p w14:paraId="7FA46C46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Konfiguracja modułów bezpieczeństwa dla analizy i ochrony ruchu przychodzącego z sieci Internet do zasobów wewnętrznych.</w:t>
            </w:r>
          </w:p>
          <w:p w14:paraId="61DAAFAA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172" w:hanging="862"/>
            </w:pPr>
            <w:r>
              <w:t xml:space="preserve">Blokowanie ruchu z adresów IP na podstawie reputacji i </w:t>
            </w:r>
            <w:proofErr w:type="spellStart"/>
            <w:r>
              <w:t>geolokalizacji</w:t>
            </w:r>
            <w:proofErr w:type="spellEnd"/>
            <w:r>
              <w:t>.</w:t>
            </w:r>
          </w:p>
          <w:p w14:paraId="1D91FEE0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172" w:hanging="862"/>
            </w:pPr>
            <w:r>
              <w:t>Blokowanie ruchu sieciowego na podstawie sygnatur IPS,</w:t>
            </w:r>
          </w:p>
          <w:p w14:paraId="04EBA35B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172" w:hanging="862"/>
            </w:pPr>
            <w:r>
              <w:t>Blokowanie ruchu sieciowego poprzez wykorzystanie API do automatycznego importu reguł</w:t>
            </w:r>
          </w:p>
          <w:p w14:paraId="5EE69493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Konfiguracja modułów bezpieczeństwa dla analizy i ochrony ruchu wychodzącego z sieci wewnętrznej.</w:t>
            </w:r>
          </w:p>
          <w:p w14:paraId="4EDEC649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172" w:hanging="862"/>
            </w:pPr>
            <w:r>
              <w:t>Blokowanie niedozwolonych treści WWW.</w:t>
            </w:r>
          </w:p>
          <w:p w14:paraId="5369B429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172" w:hanging="862"/>
            </w:pPr>
            <w:r>
              <w:t>Blokowanie niedozwolonych aplikacji i protokołów sieciowych.</w:t>
            </w:r>
          </w:p>
          <w:p w14:paraId="19317A57" w14:textId="77777777" w:rsidR="00CE6DD0" w:rsidRDefault="00CE6DD0" w:rsidP="00627D3E">
            <w:pPr>
              <w:pStyle w:val="Akapitzlist"/>
              <w:numPr>
                <w:ilvl w:val="2"/>
                <w:numId w:val="1"/>
              </w:numPr>
              <w:ind w:left="1172" w:hanging="862"/>
            </w:pPr>
            <w:r>
              <w:t>Skanowanie ruchu w celu zapobieganiu złośliwemu oprogramowaniu (</w:t>
            </w:r>
            <w:proofErr w:type="spellStart"/>
            <w:r>
              <w:t>antymalware</w:t>
            </w:r>
            <w:proofErr w:type="spellEnd"/>
            <w:r>
              <w:t>, antywirus).</w:t>
            </w:r>
          </w:p>
          <w:p w14:paraId="1A2F0F3C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Konfiguracja raportów z ruchu sieciowego użytkowników.</w:t>
            </w:r>
          </w:p>
          <w:p w14:paraId="1A682A0B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Konfiguracja raportów dotyczących ruchu przychodzącego z sieci Internet.</w:t>
            </w:r>
          </w:p>
          <w:p w14:paraId="2921B925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Konfiguracja bramy umożliwiającej dostęp VPN dla użytkowników zdalnych.</w:t>
            </w:r>
          </w:p>
          <w:p w14:paraId="0DC88F6B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Konfiguracja automatycznej kopii zapasowej SZ według określonego harmonogramu.</w:t>
            </w:r>
          </w:p>
          <w:p w14:paraId="6232C094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605" w:hanging="643"/>
            </w:pPr>
            <w:r>
              <w:t>Zamawiający wymaga przeprowadzenia prac wdrożeniowych SZ ma miejscu. W przypadku części prac, gdy Zamawiający uzna, że mogą być realizowane zdalnie – wówczas zezwoli na dedykowany do tego celu kanał komunikacyjny.</w:t>
            </w:r>
          </w:p>
        </w:tc>
      </w:tr>
      <w:tr w:rsidR="00CE6DD0" w14:paraId="7DA465DC" w14:textId="77777777" w:rsidTr="00CE1D75">
        <w:tc>
          <w:tcPr>
            <w:tcW w:w="2830" w:type="dxa"/>
          </w:tcPr>
          <w:p w14:paraId="7EBF119A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Dokumentacja</w:t>
            </w:r>
          </w:p>
        </w:tc>
        <w:tc>
          <w:tcPr>
            <w:tcW w:w="11199" w:type="dxa"/>
          </w:tcPr>
          <w:p w14:paraId="03133EFB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Dokumentacja powykonawcza musi odzwierciedlać stan faktyczny SZ w momencie zakończenia prac wdrożeniowych. Musi zawierać</w:t>
            </w:r>
            <w:r w:rsidR="00CE1D75">
              <w:t xml:space="preserve"> m.in.</w:t>
            </w:r>
            <w:r>
              <w:t>:</w:t>
            </w:r>
          </w:p>
          <w:p w14:paraId="1463C461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Opis architektury połączeń fizycznych.</w:t>
            </w:r>
          </w:p>
          <w:p w14:paraId="527182A0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Opis architektury topologii logicznej sieci.</w:t>
            </w:r>
          </w:p>
          <w:p w14:paraId="67AD063F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Opis uruchomionych modułów kontroli ruchu sieciowego wraz ze zdefiniowanymi politykami.</w:t>
            </w:r>
          </w:p>
          <w:p w14:paraId="73D57BB8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Opis skonfigurowanych wymaganych funkcjonalności podczas wdrożenia.</w:t>
            </w:r>
          </w:p>
          <w:p w14:paraId="5FF84411" w14:textId="77777777" w:rsidR="00CE6DD0" w:rsidRDefault="00CE6DD0" w:rsidP="00967059">
            <w:pPr>
              <w:pStyle w:val="Akapitzlist"/>
              <w:numPr>
                <w:ilvl w:val="2"/>
                <w:numId w:val="1"/>
              </w:numPr>
              <w:ind w:left="1030"/>
            </w:pPr>
            <w:r>
              <w:t>Opis wdrożonego systemu zarzadzania oraz raportowania zdarzeń wraz ze zdefiniowanymi raportami.</w:t>
            </w:r>
          </w:p>
          <w:p w14:paraId="525834B0" w14:textId="77777777" w:rsidR="00CE6DD0" w:rsidRPr="000371A3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>Dokumentacja musi być wykonana w formie minimum elektronicznej.</w:t>
            </w:r>
          </w:p>
          <w:p w14:paraId="1CEA2F16" w14:textId="77777777" w:rsidR="00CE6DD0" w:rsidRPr="000371A3" w:rsidRDefault="00CE1D75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 w:rsidRPr="000371A3">
              <w:t xml:space="preserve">Zamawiający wymaga </w:t>
            </w:r>
            <w:r>
              <w:t>p</w:t>
            </w:r>
            <w:r w:rsidR="00CE6DD0" w:rsidRPr="000371A3">
              <w:t>rzygotowani</w:t>
            </w:r>
            <w:r>
              <w:t>a przez Wykonawcę</w:t>
            </w:r>
            <w:r w:rsidR="00CE6DD0" w:rsidRPr="000371A3">
              <w:t xml:space="preserve"> min. 20 procedur obsługi dotyczących SZ.</w:t>
            </w:r>
          </w:p>
          <w:p w14:paraId="5F1D2F17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Zamawiający wymaga udokumentowania parametrów technicznych i wymaganych funkcjonalności SZ poprzez karty katalogowe producenta urządzeń lub oświadczenie producenta urządzenia/oprogramowania.</w:t>
            </w:r>
          </w:p>
        </w:tc>
      </w:tr>
      <w:tr w:rsidR="00CE6DD0" w14:paraId="7946612B" w14:textId="77777777" w:rsidTr="00CE1D75">
        <w:tc>
          <w:tcPr>
            <w:tcW w:w="2830" w:type="dxa"/>
          </w:tcPr>
          <w:p w14:paraId="26E4A754" w14:textId="77777777" w:rsidR="00CE6DD0" w:rsidRDefault="00CE6DD0" w:rsidP="00967059">
            <w:pPr>
              <w:pStyle w:val="Akapitzlist"/>
              <w:numPr>
                <w:ilvl w:val="0"/>
                <w:numId w:val="1"/>
              </w:numPr>
            </w:pPr>
            <w:r>
              <w:t>Licencje</w:t>
            </w:r>
            <w:r w:rsidR="00F32E71">
              <w:t>/Subskrypcje</w:t>
            </w:r>
          </w:p>
        </w:tc>
        <w:tc>
          <w:tcPr>
            <w:tcW w:w="11199" w:type="dxa"/>
          </w:tcPr>
          <w:p w14:paraId="2CF4057A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W ramach postępowania muszą zostać dostarczone subskrypc</w:t>
            </w:r>
            <w:r w:rsidR="00F32E71">
              <w:t>je</w:t>
            </w:r>
            <w:r>
              <w:t xml:space="preserve"> na okres 60 miesięcy od podpisania</w:t>
            </w:r>
            <w:r w:rsidR="00AF6FF9">
              <w:t xml:space="preserve"> końcowego</w:t>
            </w:r>
            <w:r>
              <w:t xml:space="preserve"> protokołu odbioru, upoważniające do aktualizacji SZ oraz korzystania z aktualnych baz sygnatur. </w:t>
            </w:r>
            <w:r w:rsidR="00F32E71">
              <w:t>Subskrypcje</w:t>
            </w:r>
            <w:r>
              <w:t xml:space="preserve"> baz sygnatur powinny obejmować co najmniej moduły: Kontrola Aplikacji, IPS, Antywirus, Web </w:t>
            </w:r>
            <w:proofErr w:type="spellStart"/>
            <w:r>
              <w:t>Filtering</w:t>
            </w:r>
            <w:proofErr w:type="spellEnd"/>
          </w:p>
          <w:p w14:paraId="2882E97F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Licencje na SZ nie mogą mieć ograniczeń czasowych (licencje wieczyste) z zastrzeżeniem, że nie dotyczy to licencji subskrypcyjnych, o których mowa powyżej.</w:t>
            </w:r>
          </w:p>
          <w:p w14:paraId="41446E40" w14:textId="77777777" w:rsidR="00CE6DD0" w:rsidRDefault="00CE6DD0" w:rsidP="00627D3E">
            <w:pPr>
              <w:pStyle w:val="Akapitzlist"/>
              <w:numPr>
                <w:ilvl w:val="1"/>
                <w:numId w:val="1"/>
              </w:numPr>
              <w:ind w:left="463" w:hanging="501"/>
            </w:pPr>
            <w:r>
              <w:t>System musi być dostarczony z licencjami umożliwiającymi zarządzanie wszystkimi zaoferowanymi w ramach Systemu urządzeniami wirtualnymi NGFW</w:t>
            </w:r>
          </w:p>
        </w:tc>
      </w:tr>
    </w:tbl>
    <w:p w14:paraId="1C0A993F" w14:textId="77777777" w:rsidR="00CE6DD0" w:rsidRDefault="00CE6DD0" w:rsidP="00CE6DD0"/>
    <w:p w14:paraId="5DA5CBA5" w14:textId="77777777" w:rsidR="00D6235A" w:rsidRDefault="00D6235A"/>
    <w:sectPr w:rsidR="00D6235A" w:rsidSect="00DD348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6A159" w14:textId="77777777" w:rsidR="005F35C3" w:rsidRDefault="005F35C3">
      <w:pPr>
        <w:spacing w:after="0" w:line="240" w:lineRule="auto"/>
      </w:pPr>
      <w:r>
        <w:separator/>
      </w:r>
    </w:p>
  </w:endnote>
  <w:endnote w:type="continuationSeparator" w:id="0">
    <w:p w14:paraId="3973502A" w14:textId="77777777" w:rsidR="005F35C3" w:rsidRDefault="005F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256E7" w14:textId="77777777" w:rsidR="005F35C3" w:rsidRDefault="005F35C3">
      <w:pPr>
        <w:spacing w:after="0" w:line="240" w:lineRule="auto"/>
      </w:pPr>
      <w:r>
        <w:separator/>
      </w:r>
    </w:p>
  </w:footnote>
  <w:footnote w:type="continuationSeparator" w:id="0">
    <w:p w14:paraId="6B9DF3E4" w14:textId="77777777" w:rsidR="005F35C3" w:rsidRDefault="005F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7CA75" w14:textId="77777777" w:rsidR="00917A37" w:rsidRDefault="003860DC" w:rsidP="002208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258D"/>
    <w:multiLevelType w:val="hybridMultilevel"/>
    <w:tmpl w:val="F72E65C6"/>
    <w:lvl w:ilvl="0" w:tplc="E72C006E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448B3F14"/>
    <w:multiLevelType w:val="hybridMultilevel"/>
    <w:tmpl w:val="4A3E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4DE7"/>
    <w:multiLevelType w:val="multilevel"/>
    <w:tmpl w:val="D57A4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3" w15:restartNumberingAfterBreak="0">
    <w:nsid w:val="4FC20DC5"/>
    <w:multiLevelType w:val="multilevel"/>
    <w:tmpl w:val="E9DEB1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E0D0DB0"/>
    <w:multiLevelType w:val="multilevel"/>
    <w:tmpl w:val="60E00A6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D0"/>
    <w:rsid w:val="0004446B"/>
    <w:rsid w:val="00080C3C"/>
    <w:rsid w:val="000844FB"/>
    <w:rsid w:val="00086BB4"/>
    <w:rsid w:val="000B0F81"/>
    <w:rsid w:val="00120055"/>
    <w:rsid w:val="001879AC"/>
    <w:rsid w:val="002A07D5"/>
    <w:rsid w:val="002A4E6F"/>
    <w:rsid w:val="003256BE"/>
    <w:rsid w:val="003428FD"/>
    <w:rsid w:val="003822FE"/>
    <w:rsid w:val="003860DC"/>
    <w:rsid w:val="003B2D71"/>
    <w:rsid w:val="003F57D7"/>
    <w:rsid w:val="00416D9B"/>
    <w:rsid w:val="004D4771"/>
    <w:rsid w:val="005363A6"/>
    <w:rsid w:val="005E25EA"/>
    <w:rsid w:val="005E4557"/>
    <w:rsid w:val="005F1896"/>
    <w:rsid w:val="005F35C3"/>
    <w:rsid w:val="0060796E"/>
    <w:rsid w:val="00620D23"/>
    <w:rsid w:val="00627D3E"/>
    <w:rsid w:val="006B46A0"/>
    <w:rsid w:val="00770E5F"/>
    <w:rsid w:val="007D5D35"/>
    <w:rsid w:val="008E4694"/>
    <w:rsid w:val="00967059"/>
    <w:rsid w:val="00A2001F"/>
    <w:rsid w:val="00A20AFE"/>
    <w:rsid w:val="00A73E0F"/>
    <w:rsid w:val="00AF6FF9"/>
    <w:rsid w:val="00B030FE"/>
    <w:rsid w:val="00BA30B0"/>
    <w:rsid w:val="00BC0E05"/>
    <w:rsid w:val="00C0263F"/>
    <w:rsid w:val="00C52B4C"/>
    <w:rsid w:val="00CD24AE"/>
    <w:rsid w:val="00CE1D75"/>
    <w:rsid w:val="00CE6DD0"/>
    <w:rsid w:val="00D35535"/>
    <w:rsid w:val="00D6235A"/>
    <w:rsid w:val="00D8061B"/>
    <w:rsid w:val="00E0020F"/>
    <w:rsid w:val="00E60B1C"/>
    <w:rsid w:val="00E70758"/>
    <w:rsid w:val="00EA5EF1"/>
    <w:rsid w:val="00F2249D"/>
    <w:rsid w:val="00F32E71"/>
    <w:rsid w:val="00F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8E04"/>
  <w15:chartTrackingRefBased/>
  <w15:docId w15:val="{84324E70-88F2-4912-BCAF-746F3D04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D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6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DD0"/>
  </w:style>
  <w:style w:type="character" w:styleId="Odwoaniedokomentarza">
    <w:name w:val="annotation reference"/>
    <w:basedOn w:val="Domylnaczcionkaakapitu"/>
    <w:uiPriority w:val="99"/>
    <w:unhideWhenUsed/>
    <w:rsid w:val="008E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46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46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6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8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7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4117</Words>
  <Characters>24703</Characters>
  <DocSecurity>4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2022-05-26T12:20:00Z</dcterms:created>
  <dcterms:modified xsi:type="dcterms:W3CDTF">2022-05-26T12:20:00Z</dcterms:modified>
</cp:coreProperties>
</file>