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D019" w14:textId="7685293C" w:rsidR="00BE157D" w:rsidRPr="00F22819" w:rsidRDefault="00616D30" w:rsidP="00BF798C">
      <w:pPr>
        <w:spacing w:line="360" w:lineRule="auto"/>
        <w:rPr>
          <w:b/>
          <w:sz w:val="20"/>
          <w:szCs w:val="20"/>
        </w:rPr>
      </w:pPr>
      <w:r w:rsidRPr="00F22819">
        <w:rPr>
          <w:rFonts w:eastAsia="Calibri"/>
          <w:color w:val="434343"/>
          <w:sz w:val="20"/>
          <w:szCs w:val="20"/>
        </w:rPr>
        <w:t>Nr postępowania: ZP.271.</w:t>
      </w:r>
      <w:r w:rsidR="009F0C73">
        <w:rPr>
          <w:rFonts w:eastAsia="Calibri"/>
          <w:color w:val="434343"/>
          <w:sz w:val="20"/>
          <w:szCs w:val="20"/>
        </w:rPr>
        <w:t>12</w:t>
      </w:r>
      <w:r w:rsidRPr="00F22819">
        <w:rPr>
          <w:rFonts w:eastAsia="Calibri"/>
          <w:color w:val="434343"/>
          <w:sz w:val="20"/>
          <w:szCs w:val="20"/>
        </w:rPr>
        <w:t>.2025</w:t>
      </w:r>
    </w:p>
    <w:p w14:paraId="5CA3E8FC" w14:textId="77777777" w:rsidR="00BE157D" w:rsidRDefault="00BE157D" w:rsidP="00BF798C">
      <w:pPr>
        <w:spacing w:line="360" w:lineRule="auto"/>
        <w:jc w:val="center"/>
      </w:pPr>
    </w:p>
    <w:p w14:paraId="172DEEAE" w14:textId="77777777" w:rsidR="00BE157D" w:rsidRDefault="00BE157D" w:rsidP="00BF798C">
      <w:pPr>
        <w:spacing w:line="360" w:lineRule="auto"/>
        <w:jc w:val="center"/>
      </w:pPr>
    </w:p>
    <w:p w14:paraId="582A4899" w14:textId="77777777" w:rsidR="00BE157D" w:rsidRDefault="00D173A8" w:rsidP="00BF79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ZAMAWIAJĄCY:</w:t>
      </w:r>
    </w:p>
    <w:p w14:paraId="6930090B" w14:textId="77777777" w:rsidR="00BE157D" w:rsidRDefault="00BE157D" w:rsidP="00BF798C">
      <w:pPr>
        <w:spacing w:line="360" w:lineRule="auto"/>
        <w:jc w:val="center"/>
        <w:rPr>
          <w:b/>
          <w:sz w:val="28"/>
          <w:szCs w:val="28"/>
        </w:rPr>
      </w:pPr>
    </w:p>
    <w:p w14:paraId="72D7E7AD" w14:textId="77777777" w:rsidR="00BE157D" w:rsidRDefault="00D173A8" w:rsidP="00BF798C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GMINA PRZECHLEWO</w:t>
      </w:r>
    </w:p>
    <w:p w14:paraId="5FDFBB47" w14:textId="59227DBB" w:rsidR="00BE157D" w:rsidRDefault="00B322C0" w:rsidP="00BF798C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ul. Człuchowska 26, 77-320 Przechlewo</w:t>
      </w:r>
    </w:p>
    <w:p w14:paraId="25206E22" w14:textId="77777777" w:rsidR="00BE157D" w:rsidRDefault="00BE157D" w:rsidP="00BF798C">
      <w:pPr>
        <w:spacing w:line="360" w:lineRule="auto"/>
        <w:jc w:val="center"/>
        <w:rPr>
          <w:sz w:val="26"/>
          <w:szCs w:val="26"/>
        </w:rPr>
      </w:pPr>
    </w:p>
    <w:p w14:paraId="2CE055FD" w14:textId="726238A5" w:rsidR="002B384B" w:rsidRDefault="00D173A8" w:rsidP="002B384B">
      <w:pPr>
        <w:spacing w:line="360" w:lineRule="auto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Zaprasza do złożenia oferty w trybie art. 275 pkt </w:t>
      </w:r>
      <w:r w:rsidR="002B384B">
        <w:rPr>
          <w:sz w:val="20"/>
          <w:szCs w:val="20"/>
        </w:rPr>
        <w:t>2</w:t>
      </w:r>
      <w:r>
        <w:rPr>
          <w:sz w:val="20"/>
          <w:szCs w:val="20"/>
        </w:rPr>
        <w:t xml:space="preserve"> (trybie podstawowym</w:t>
      </w:r>
      <w:r w:rsidR="009A5CEF">
        <w:rPr>
          <w:sz w:val="20"/>
          <w:szCs w:val="20"/>
        </w:rPr>
        <w:t xml:space="preserve"> </w:t>
      </w:r>
      <w:r w:rsidR="00B96290">
        <w:rPr>
          <w:sz w:val="20"/>
          <w:szCs w:val="20"/>
        </w:rPr>
        <w:t>)</w:t>
      </w:r>
      <w:r>
        <w:rPr>
          <w:sz w:val="20"/>
          <w:szCs w:val="20"/>
        </w:rPr>
        <w:t xml:space="preserve">  o wartości zamówienia nieprzekraczającej progów unijnych o jakich stanowi art. 3 ustawy z 11 września 2019 r. - Prawo zamówień publicznych (tj. D</w:t>
      </w:r>
      <w:r>
        <w:rPr>
          <w:color w:val="000000"/>
          <w:sz w:val="20"/>
          <w:szCs w:val="20"/>
        </w:rPr>
        <w:t>z. U. z 202</w:t>
      </w:r>
      <w:r w:rsidR="002E204A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 xml:space="preserve"> r. poz. 1</w:t>
      </w:r>
      <w:r w:rsidR="002E204A">
        <w:rPr>
          <w:color w:val="000000"/>
          <w:sz w:val="20"/>
          <w:szCs w:val="20"/>
        </w:rPr>
        <w:t>320</w:t>
      </w:r>
      <w:r w:rsidR="009A5CEF">
        <w:rPr>
          <w:color w:val="000000"/>
          <w:sz w:val="20"/>
          <w:szCs w:val="20"/>
        </w:rPr>
        <w:t xml:space="preserve"> ze zm.</w:t>
      </w:r>
      <w:r>
        <w:rPr>
          <w:color w:val="000000"/>
          <w:sz w:val="20"/>
          <w:szCs w:val="20"/>
        </w:rPr>
        <w:t>) – dalej ustawy PZP na</w:t>
      </w:r>
    </w:p>
    <w:p w14:paraId="682DD1EF" w14:textId="10B57FCC" w:rsidR="00BE157D" w:rsidRDefault="002B384B" w:rsidP="002B384B">
      <w:pPr>
        <w:spacing w:line="360" w:lineRule="auto"/>
        <w:jc w:val="center"/>
      </w:pPr>
      <w:r w:rsidRPr="002B384B">
        <w:rPr>
          <w:b/>
          <w:bCs/>
          <w:color w:val="000000"/>
          <w:sz w:val="20"/>
          <w:szCs w:val="20"/>
        </w:rPr>
        <w:t>DOSTAWY</w:t>
      </w:r>
      <w:r w:rsidR="00D173A8">
        <w:rPr>
          <w:sz w:val="20"/>
          <w:szCs w:val="20"/>
        </w:rPr>
        <w:t> </w:t>
      </w:r>
      <w:r w:rsidR="00D173A8">
        <w:rPr>
          <w:sz w:val="20"/>
          <w:szCs w:val="20"/>
        </w:rPr>
        <w:t>pn</w:t>
      </w:r>
      <w:r w:rsidR="002E204A">
        <w:rPr>
          <w:sz w:val="20"/>
          <w:szCs w:val="20"/>
        </w:rPr>
        <w:t>.</w:t>
      </w:r>
      <w:r w:rsidR="00D173A8">
        <w:rPr>
          <w:sz w:val="20"/>
          <w:szCs w:val="20"/>
        </w:rPr>
        <w:t>:</w:t>
      </w:r>
    </w:p>
    <w:p w14:paraId="40DBB7E2" w14:textId="77777777" w:rsidR="00BE157D" w:rsidRDefault="00BE157D" w:rsidP="00BF798C">
      <w:pPr>
        <w:spacing w:line="360" w:lineRule="auto"/>
        <w:jc w:val="center"/>
      </w:pPr>
    </w:p>
    <w:p w14:paraId="482A2ED2" w14:textId="77777777" w:rsidR="00BE157D" w:rsidRDefault="00BE157D" w:rsidP="00BF798C">
      <w:pPr>
        <w:spacing w:line="360" w:lineRule="auto"/>
        <w:jc w:val="center"/>
      </w:pPr>
    </w:p>
    <w:p w14:paraId="73EA6171" w14:textId="77777777" w:rsidR="00B96290" w:rsidRDefault="00B96290" w:rsidP="00BF798C">
      <w:pPr>
        <w:spacing w:line="360" w:lineRule="auto"/>
        <w:jc w:val="center"/>
      </w:pPr>
    </w:p>
    <w:p w14:paraId="1E2C25C7" w14:textId="4D457189" w:rsidR="00B96290" w:rsidRDefault="00D173A8" w:rsidP="007B6780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„</w:t>
      </w:r>
      <w:r w:rsidR="002B384B">
        <w:rPr>
          <w:b/>
          <w:color w:val="000000"/>
          <w:sz w:val="28"/>
          <w:szCs w:val="28"/>
        </w:rPr>
        <w:t xml:space="preserve">Zakup i dostawa </w:t>
      </w:r>
      <w:r w:rsidR="009F0C73">
        <w:rPr>
          <w:b/>
          <w:color w:val="000000"/>
          <w:sz w:val="28"/>
          <w:szCs w:val="28"/>
        </w:rPr>
        <w:t>koparko – ładowarki</w:t>
      </w:r>
      <w:r w:rsidR="007B6780">
        <w:rPr>
          <w:b/>
          <w:color w:val="000000"/>
          <w:sz w:val="28"/>
          <w:szCs w:val="28"/>
        </w:rPr>
        <w:t>”</w:t>
      </w:r>
    </w:p>
    <w:p w14:paraId="50BDE76F" w14:textId="77777777" w:rsidR="007B6780" w:rsidRPr="007B6780" w:rsidRDefault="007B6780" w:rsidP="007B6780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14:paraId="07589729" w14:textId="09938D40" w:rsidR="00BE157D" w:rsidRPr="00FB6AF1" w:rsidRDefault="00BE157D" w:rsidP="00BF798C">
      <w:pPr>
        <w:spacing w:line="360" w:lineRule="auto"/>
        <w:jc w:val="center"/>
        <w:rPr>
          <w:b/>
          <w:color w:val="000000"/>
          <w:sz w:val="32"/>
          <w:szCs w:val="32"/>
        </w:rPr>
      </w:pPr>
    </w:p>
    <w:p w14:paraId="546DEAD5" w14:textId="77777777" w:rsidR="00A74FDC" w:rsidRDefault="00D173A8" w:rsidP="00C03B03">
      <w:pPr>
        <w:tabs>
          <w:tab w:val="center" w:pos="4536"/>
          <w:tab w:val="left" w:pos="6946"/>
        </w:tabs>
        <w:spacing w:before="40"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Przedmiotowe postępowanie prowadzone jest przy użyciu środków komunikacji elektronicznej. Składanie ofert następuje za pośrednictwem platformy zakupowej dostępnej pod adresem internetowym:</w:t>
      </w:r>
    </w:p>
    <w:p w14:paraId="17D6CC77" w14:textId="2CC74087" w:rsidR="00A74FDC" w:rsidRPr="006801E3" w:rsidRDefault="00A74FDC" w:rsidP="00A74FDC">
      <w:pPr>
        <w:tabs>
          <w:tab w:val="left" w:pos="0"/>
          <w:tab w:val="left" w:pos="6946"/>
        </w:tabs>
        <w:spacing w:after="4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hyperlink r:id="rId8" w:history="1">
        <w:r w:rsidR="005B101C" w:rsidRPr="006A4A28">
          <w:rPr>
            <w:rStyle w:val="Hipercze"/>
            <w:sz w:val="20"/>
            <w:szCs w:val="20"/>
          </w:rPr>
          <w:t xml:space="preserve">https://platformazakupowa.pl/transakcja/1177754 </w:t>
        </w:r>
      </w:hyperlink>
    </w:p>
    <w:p w14:paraId="55E96F29" w14:textId="71F80F3F" w:rsidR="00C03B03" w:rsidRPr="00C03B03" w:rsidRDefault="00D173A8" w:rsidP="00C03B03">
      <w:pPr>
        <w:tabs>
          <w:tab w:val="center" w:pos="4536"/>
          <w:tab w:val="left" w:pos="6946"/>
        </w:tabs>
        <w:spacing w:before="40"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14:paraId="28EABB16" w14:textId="29113D55" w:rsidR="00C03B03" w:rsidRPr="006801E3" w:rsidRDefault="006801E3" w:rsidP="00BF798C">
      <w:pPr>
        <w:tabs>
          <w:tab w:val="left" w:pos="0"/>
          <w:tab w:val="left" w:pos="6946"/>
        </w:tabs>
        <w:spacing w:after="40" w:line="360" w:lineRule="auto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</w:t>
      </w:r>
      <w:bookmarkStart w:id="0" w:name="_Hlk205967210"/>
    </w:p>
    <w:bookmarkEnd w:id="0"/>
    <w:p w14:paraId="461DA9F9" w14:textId="77777777" w:rsidR="00C03B03" w:rsidRDefault="00C03B03" w:rsidP="00BF798C">
      <w:pPr>
        <w:tabs>
          <w:tab w:val="left" w:pos="0"/>
          <w:tab w:val="left" w:pos="6946"/>
        </w:tabs>
        <w:spacing w:after="40" w:line="360" w:lineRule="auto"/>
        <w:jc w:val="both"/>
        <w:rPr>
          <w:b/>
          <w:sz w:val="20"/>
          <w:szCs w:val="20"/>
        </w:rPr>
      </w:pPr>
    </w:p>
    <w:p w14:paraId="20B98DA6" w14:textId="77777777" w:rsidR="00C03B03" w:rsidRDefault="00C03B03" w:rsidP="00BF798C">
      <w:pPr>
        <w:tabs>
          <w:tab w:val="left" w:pos="0"/>
          <w:tab w:val="left" w:pos="6946"/>
        </w:tabs>
        <w:spacing w:after="40" w:line="360" w:lineRule="auto"/>
        <w:jc w:val="both"/>
        <w:rPr>
          <w:b/>
          <w:sz w:val="20"/>
          <w:szCs w:val="20"/>
        </w:rPr>
      </w:pPr>
    </w:p>
    <w:p w14:paraId="146986DB" w14:textId="1830BC6E" w:rsidR="00BE157D" w:rsidRPr="00B96290" w:rsidRDefault="00D173A8" w:rsidP="00BF798C">
      <w:pPr>
        <w:tabs>
          <w:tab w:val="left" w:pos="0"/>
          <w:tab w:val="left" w:pos="6946"/>
        </w:tabs>
        <w:spacing w:after="40" w:line="360" w:lineRule="auto"/>
        <w:jc w:val="both"/>
        <w:rPr>
          <w:b/>
          <w:sz w:val="20"/>
          <w:szCs w:val="20"/>
        </w:rPr>
      </w:pPr>
      <w:r w:rsidRPr="00B96290">
        <w:rPr>
          <w:b/>
          <w:sz w:val="20"/>
          <w:szCs w:val="20"/>
        </w:rPr>
        <w:t>Zatwierdził:</w:t>
      </w:r>
    </w:p>
    <w:p w14:paraId="2F6731FD" w14:textId="7C2CC213" w:rsidR="00BE157D" w:rsidRPr="00B96290" w:rsidRDefault="00351552" w:rsidP="00BF798C">
      <w:pPr>
        <w:tabs>
          <w:tab w:val="left" w:pos="0"/>
          <w:tab w:val="left" w:pos="6946"/>
        </w:tabs>
        <w:spacing w:after="40"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Andrzej Żmuda Trzebiatowski</w:t>
      </w:r>
    </w:p>
    <w:p w14:paraId="314EDFF0" w14:textId="7B2A1817" w:rsidR="00BE157D" w:rsidRPr="002B384B" w:rsidRDefault="00D173A8" w:rsidP="002B384B">
      <w:pPr>
        <w:tabs>
          <w:tab w:val="left" w:pos="0"/>
          <w:tab w:val="left" w:pos="6946"/>
        </w:tabs>
        <w:spacing w:after="40" w:line="360" w:lineRule="auto"/>
        <w:jc w:val="both"/>
        <w:rPr>
          <w:b/>
          <w:sz w:val="20"/>
          <w:szCs w:val="20"/>
        </w:rPr>
      </w:pPr>
      <w:r w:rsidRPr="00B96290">
        <w:rPr>
          <w:b/>
          <w:sz w:val="20"/>
          <w:szCs w:val="20"/>
        </w:rPr>
        <w:t>Wójt Gminy Przechlewo</w:t>
      </w:r>
    </w:p>
    <w:p w14:paraId="5C2FF773" w14:textId="77777777" w:rsidR="009A5CEF" w:rsidRDefault="009A5CEF" w:rsidP="00BF798C">
      <w:pPr>
        <w:shd w:val="clear" w:color="auto" w:fill="FFFFFF"/>
        <w:tabs>
          <w:tab w:val="left" w:pos="1596"/>
        </w:tabs>
        <w:spacing w:line="360" w:lineRule="auto"/>
        <w:jc w:val="center"/>
        <w:rPr>
          <w:b/>
          <w:color w:val="000000"/>
          <w:spacing w:val="-1"/>
          <w:sz w:val="20"/>
          <w:szCs w:val="20"/>
        </w:rPr>
      </w:pPr>
    </w:p>
    <w:p w14:paraId="520A9412" w14:textId="77777777" w:rsidR="001058DE" w:rsidRDefault="001058DE" w:rsidP="005B101C">
      <w:pPr>
        <w:shd w:val="clear" w:color="auto" w:fill="FFFFFF"/>
        <w:tabs>
          <w:tab w:val="left" w:pos="1596"/>
        </w:tabs>
        <w:spacing w:line="360" w:lineRule="auto"/>
        <w:rPr>
          <w:b/>
          <w:color w:val="000000"/>
          <w:spacing w:val="-1"/>
          <w:sz w:val="20"/>
          <w:szCs w:val="20"/>
        </w:rPr>
      </w:pPr>
    </w:p>
    <w:p w14:paraId="6793A2F2" w14:textId="77777777" w:rsidR="001058DE" w:rsidRDefault="001058DE" w:rsidP="00BF798C">
      <w:pPr>
        <w:shd w:val="clear" w:color="auto" w:fill="FFFFFF"/>
        <w:tabs>
          <w:tab w:val="left" w:pos="1596"/>
        </w:tabs>
        <w:spacing w:line="360" w:lineRule="auto"/>
        <w:jc w:val="center"/>
        <w:rPr>
          <w:b/>
          <w:color w:val="000000"/>
          <w:spacing w:val="-1"/>
          <w:sz w:val="20"/>
          <w:szCs w:val="20"/>
        </w:rPr>
      </w:pPr>
    </w:p>
    <w:p w14:paraId="4CBCFE02" w14:textId="77777777" w:rsidR="00C768A2" w:rsidRDefault="00C768A2" w:rsidP="00BF798C">
      <w:pPr>
        <w:shd w:val="clear" w:color="auto" w:fill="FFFFFF"/>
        <w:tabs>
          <w:tab w:val="left" w:pos="1596"/>
        </w:tabs>
        <w:spacing w:line="360" w:lineRule="auto"/>
        <w:jc w:val="center"/>
        <w:rPr>
          <w:b/>
          <w:color w:val="000000"/>
          <w:spacing w:val="-1"/>
          <w:sz w:val="20"/>
          <w:szCs w:val="20"/>
        </w:rPr>
      </w:pPr>
    </w:p>
    <w:p w14:paraId="2AF2B9CF" w14:textId="77777777" w:rsidR="00C768A2" w:rsidRDefault="00C768A2" w:rsidP="00BF798C">
      <w:pPr>
        <w:shd w:val="clear" w:color="auto" w:fill="FFFFFF"/>
        <w:tabs>
          <w:tab w:val="left" w:pos="1596"/>
        </w:tabs>
        <w:spacing w:line="360" w:lineRule="auto"/>
        <w:jc w:val="center"/>
        <w:rPr>
          <w:b/>
          <w:color w:val="000000"/>
          <w:spacing w:val="-1"/>
          <w:sz w:val="20"/>
          <w:szCs w:val="20"/>
        </w:rPr>
      </w:pPr>
    </w:p>
    <w:p w14:paraId="438738D7" w14:textId="7EB564C1" w:rsidR="00F22819" w:rsidRPr="005B101C" w:rsidRDefault="00D173A8" w:rsidP="005B101C">
      <w:pPr>
        <w:shd w:val="clear" w:color="auto" w:fill="FFFFFF"/>
        <w:tabs>
          <w:tab w:val="left" w:pos="1596"/>
        </w:tabs>
        <w:spacing w:line="360" w:lineRule="auto"/>
        <w:jc w:val="center"/>
        <w:rPr>
          <w:b/>
          <w:color w:val="000000"/>
          <w:spacing w:val="-1"/>
          <w:sz w:val="20"/>
          <w:szCs w:val="20"/>
        </w:rPr>
      </w:pPr>
      <w:r w:rsidRPr="00B96290">
        <w:rPr>
          <w:b/>
          <w:color w:val="000000"/>
          <w:spacing w:val="-1"/>
          <w:sz w:val="20"/>
          <w:szCs w:val="20"/>
        </w:rPr>
        <w:t>Przechlewo</w:t>
      </w:r>
      <w:r w:rsidR="00B96290">
        <w:rPr>
          <w:b/>
          <w:color w:val="000000"/>
          <w:spacing w:val="-1"/>
          <w:sz w:val="20"/>
          <w:szCs w:val="20"/>
        </w:rPr>
        <w:t xml:space="preserve"> </w:t>
      </w:r>
      <w:r w:rsidR="005B101C">
        <w:rPr>
          <w:b/>
          <w:color w:val="000000"/>
          <w:spacing w:val="-1"/>
          <w:sz w:val="20"/>
          <w:szCs w:val="20"/>
        </w:rPr>
        <w:t xml:space="preserve">18 </w:t>
      </w:r>
      <w:r w:rsidR="009F0C73">
        <w:rPr>
          <w:b/>
          <w:color w:val="000000"/>
          <w:spacing w:val="-1"/>
          <w:sz w:val="20"/>
          <w:szCs w:val="20"/>
        </w:rPr>
        <w:t>wrzesień</w:t>
      </w:r>
      <w:r w:rsidR="00B96290">
        <w:rPr>
          <w:b/>
          <w:color w:val="000000"/>
          <w:spacing w:val="-1"/>
          <w:sz w:val="20"/>
          <w:szCs w:val="20"/>
        </w:rPr>
        <w:t xml:space="preserve"> </w:t>
      </w:r>
      <w:r w:rsidRPr="00B96290">
        <w:rPr>
          <w:b/>
          <w:color w:val="000000"/>
          <w:spacing w:val="-1"/>
          <w:sz w:val="20"/>
          <w:szCs w:val="20"/>
        </w:rPr>
        <w:t>202</w:t>
      </w:r>
      <w:r w:rsidR="00351552">
        <w:rPr>
          <w:b/>
          <w:color w:val="000000"/>
          <w:spacing w:val="-1"/>
          <w:sz w:val="20"/>
          <w:szCs w:val="20"/>
        </w:rPr>
        <w:t>5</w:t>
      </w:r>
      <w:r w:rsidR="009F4B0B">
        <w:rPr>
          <w:b/>
          <w:color w:val="000000"/>
          <w:spacing w:val="-1"/>
          <w:sz w:val="20"/>
          <w:szCs w:val="20"/>
        </w:rPr>
        <w:t xml:space="preserve"> </w:t>
      </w:r>
      <w:r w:rsidRPr="00B96290">
        <w:rPr>
          <w:b/>
          <w:color w:val="000000"/>
          <w:spacing w:val="-1"/>
          <w:sz w:val="20"/>
          <w:szCs w:val="20"/>
        </w:rPr>
        <w:t>r.</w:t>
      </w:r>
      <w:bookmarkStart w:id="1" w:name="_kabgz8l7slm3"/>
      <w:bookmarkEnd w:id="1"/>
    </w:p>
    <w:p w14:paraId="0CECE764" w14:textId="2A6D70A5" w:rsidR="00BE157D" w:rsidRPr="00631E4D" w:rsidRDefault="00D173A8" w:rsidP="00FB0DC9">
      <w:pPr>
        <w:pStyle w:val="Nagwek2"/>
        <w:spacing w:after="0" w:line="360" w:lineRule="auto"/>
        <w:rPr>
          <w:b/>
          <w:bCs/>
          <w:sz w:val="28"/>
          <w:szCs w:val="28"/>
        </w:rPr>
      </w:pPr>
      <w:r w:rsidRPr="00631E4D">
        <w:rPr>
          <w:b/>
          <w:bCs/>
          <w:sz w:val="28"/>
          <w:szCs w:val="28"/>
        </w:rPr>
        <w:lastRenderedPageBreak/>
        <w:t>I. Nazwa oraz adres Zamawiającego</w:t>
      </w:r>
    </w:p>
    <w:p w14:paraId="7775A5BE" w14:textId="77777777" w:rsidR="00BE157D" w:rsidRDefault="00D173A8" w:rsidP="00FB0DC9">
      <w:pPr>
        <w:spacing w:line="360" w:lineRule="auto"/>
        <w:ind w:left="28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Gmina Przechlewo </w:t>
      </w:r>
    </w:p>
    <w:p w14:paraId="77644FA0" w14:textId="77777777" w:rsidR="00BE157D" w:rsidRDefault="00D173A8" w:rsidP="00BF798C">
      <w:pPr>
        <w:shd w:val="clear" w:color="auto" w:fill="FFFFFF"/>
        <w:spacing w:line="360" w:lineRule="auto"/>
        <w:ind w:left="284"/>
        <w:textAlignment w:val="baseline"/>
        <w:outlineLvl w:val="3"/>
      </w:pPr>
      <w:r>
        <w:rPr>
          <w:sz w:val="20"/>
          <w:szCs w:val="20"/>
        </w:rPr>
        <w:t>ul. Człuchowska 26, 77-320 Przechlewo</w:t>
      </w:r>
      <w:r>
        <w:rPr>
          <w:bCs/>
          <w:color w:val="000000"/>
          <w:sz w:val="20"/>
          <w:szCs w:val="20"/>
        </w:rPr>
        <w:t xml:space="preserve"> </w:t>
      </w:r>
    </w:p>
    <w:p w14:paraId="5E4F92A7" w14:textId="77777777" w:rsidR="00BE157D" w:rsidRDefault="00D173A8" w:rsidP="00BF798C">
      <w:pPr>
        <w:pStyle w:val="Tekstpodstawowy"/>
        <w:spacing w:before="1" w:line="360" w:lineRule="auto"/>
        <w:ind w:left="28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843 152 83 65</w:t>
      </w:r>
    </w:p>
    <w:p w14:paraId="2DB9EF4E" w14:textId="77777777" w:rsidR="00BE157D" w:rsidRDefault="00D173A8" w:rsidP="00BF798C">
      <w:pPr>
        <w:pStyle w:val="Bezodstpw"/>
        <w:spacing w:line="360" w:lineRule="auto"/>
        <w:ind w:left="284"/>
        <w:jc w:val="both"/>
      </w:pPr>
      <w:r>
        <w:t>REGON 770979690</w:t>
      </w:r>
    </w:p>
    <w:p w14:paraId="511E469F" w14:textId="77777777" w:rsidR="00BE157D" w:rsidRDefault="00D173A8" w:rsidP="00BF798C">
      <w:pPr>
        <w:shd w:val="clear" w:color="auto" w:fill="FFFFFF"/>
        <w:spacing w:line="360" w:lineRule="auto"/>
        <w:ind w:left="284"/>
        <w:textAlignment w:val="baseline"/>
        <w:outlineLvl w:val="3"/>
      </w:pPr>
      <w:r>
        <w:rPr>
          <w:bCs/>
          <w:color w:val="000000"/>
          <w:sz w:val="20"/>
          <w:szCs w:val="20"/>
        </w:rPr>
        <w:t>tel.: +48 </w:t>
      </w:r>
      <w:r>
        <w:rPr>
          <w:sz w:val="20"/>
          <w:szCs w:val="20"/>
        </w:rPr>
        <w:t>59 83 34 301</w:t>
      </w:r>
    </w:p>
    <w:p w14:paraId="11881FF3" w14:textId="77777777" w:rsidR="00BE157D" w:rsidRDefault="00D173A8" w:rsidP="00BF798C">
      <w:pPr>
        <w:shd w:val="clear" w:color="auto" w:fill="FFFFFF"/>
        <w:spacing w:line="360" w:lineRule="auto"/>
        <w:ind w:left="284"/>
        <w:textAlignment w:val="baseline"/>
        <w:outlineLvl w:val="3"/>
      </w:pPr>
      <w:r>
        <w:rPr>
          <w:bCs/>
          <w:color w:val="000000"/>
          <w:sz w:val="20"/>
          <w:szCs w:val="20"/>
        </w:rPr>
        <w:t xml:space="preserve">fax: +48 </w:t>
      </w:r>
      <w:r>
        <w:rPr>
          <w:sz w:val="20"/>
          <w:szCs w:val="20"/>
        </w:rPr>
        <w:t>59 83 34 631</w:t>
      </w:r>
    </w:p>
    <w:p w14:paraId="2E3E6D1E" w14:textId="77777777" w:rsidR="00BE157D" w:rsidRDefault="00D173A8" w:rsidP="00BF798C">
      <w:pPr>
        <w:pStyle w:val="Bezodstpw"/>
        <w:spacing w:line="360" w:lineRule="auto"/>
        <w:jc w:val="both"/>
      </w:pPr>
      <w:r>
        <w:t xml:space="preserve">     poczta elektroniczna (e-mail) do postępowań o udzielenie zamówienia publicznego:    </w:t>
      </w:r>
    </w:p>
    <w:p w14:paraId="2BECE873" w14:textId="77777777" w:rsidR="00BE157D" w:rsidRDefault="00D173A8" w:rsidP="00BF798C">
      <w:pPr>
        <w:pStyle w:val="Bezodstpw"/>
        <w:spacing w:line="360" w:lineRule="auto"/>
        <w:jc w:val="both"/>
      </w:pPr>
      <w:r>
        <w:t xml:space="preserve">     </w:t>
      </w:r>
      <w:hyperlink r:id="rId9">
        <w:r>
          <w:rPr>
            <w:rStyle w:val="czeinternetowe"/>
          </w:rPr>
          <w:t>zp@przechlewo.pl</w:t>
        </w:r>
      </w:hyperlink>
    </w:p>
    <w:p w14:paraId="3A9E415E" w14:textId="65ABD84C" w:rsidR="00BE157D" w:rsidRDefault="00D173A8" w:rsidP="00BF798C">
      <w:pPr>
        <w:tabs>
          <w:tab w:val="left" w:pos="540"/>
        </w:tabs>
        <w:spacing w:line="360" w:lineRule="auto"/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strony internetowej, na której jest prowadzone postępowanie i na której będą dostępne wszelkie dokumenty związane z prowadzoną procedurą:</w:t>
      </w:r>
    </w:p>
    <w:p w14:paraId="55D47F60" w14:textId="3447BF11" w:rsidR="006801E3" w:rsidRPr="006801E3" w:rsidRDefault="006801E3" w:rsidP="006801E3">
      <w:pPr>
        <w:tabs>
          <w:tab w:val="left" w:pos="0"/>
          <w:tab w:val="left" w:pos="6946"/>
        </w:tabs>
        <w:spacing w:after="40" w:line="360" w:lineRule="auto"/>
        <w:jc w:val="both"/>
        <w:rPr>
          <w:b/>
          <w:sz w:val="20"/>
          <w:szCs w:val="20"/>
        </w:rPr>
      </w:pPr>
      <w:r>
        <w:t xml:space="preserve">    </w:t>
      </w:r>
      <w:hyperlink r:id="rId10" w:history="1">
        <w:r w:rsidR="00A74FDC" w:rsidRPr="006A4A28">
          <w:rPr>
            <w:rStyle w:val="Hipercze"/>
            <w:sz w:val="20"/>
            <w:szCs w:val="20"/>
          </w:rPr>
          <w:t xml:space="preserve">https://platformazakupowa.pl/transakcja/1177754 </w:t>
        </w:r>
      </w:hyperlink>
    </w:p>
    <w:p w14:paraId="643E98D3" w14:textId="44307827" w:rsidR="00BE157D" w:rsidRPr="00631E4D" w:rsidRDefault="00BE157D" w:rsidP="006801E3">
      <w:pPr>
        <w:tabs>
          <w:tab w:val="left" w:pos="540"/>
        </w:tabs>
        <w:spacing w:line="360" w:lineRule="auto"/>
        <w:rPr>
          <w:sz w:val="20"/>
          <w:szCs w:val="20"/>
        </w:rPr>
      </w:pPr>
    </w:p>
    <w:p w14:paraId="5079C326" w14:textId="689C3A62" w:rsidR="00BE157D" w:rsidRDefault="00D173A8" w:rsidP="00BF798C">
      <w:pPr>
        <w:shd w:val="clear" w:color="auto" w:fill="FFFFFF"/>
        <w:spacing w:line="360" w:lineRule="auto"/>
        <w:ind w:left="284"/>
        <w:textAlignment w:val="baseline"/>
        <w:outlineLvl w:val="3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godziny urzędowania: poniedziałek</w:t>
      </w:r>
      <w:r w:rsidR="00616D30">
        <w:rPr>
          <w:bCs/>
          <w:color w:val="000000"/>
          <w:sz w:val="20"/>
          <w:szCs w:val="20"/>
        </w:rPr>
        <w:t xml:space="preserve"> 7.00 – 16.00</w:t>
      </w:r>
    </w:p>
    <w:p w14:paraId="6A40633E" w14:textId="4C78AB66" w:rsidR="00BE157D" w:rsidRDefault="00D173A8" w:rsidP="00BF798C">
      <w:pPr>
        <w:shd w:val="clear" w:color="auto" w:fill="FFFFFF"/>
        <w:spacing w:line="360" w:lineRule="auto"/>
        <w:ind w:left="284"/>
        <w:textAlignment w:val="baseline"/>
        <w:outlineLvl w:val="3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wtorek</w:t>
      </w:r>
      <w:r w:rsidR="00616D30">
        <w:rPr>
          <w:bCs/>
          <w:color w:val="000000"/>
          <w:sz w:val="20"/>
          <w:szCs w:val="20"/>
        </w:rPr>
        <w:t>, środa, czwartek</w:t>
      </w:r>
      <w:r>
        <w:rPr>
          <w:bCs/>
          <w:color w:val="000000"/>
          <w:sz w:val="20"/>
          <w:szCs w:val="20"/>
        </w:rPr>
        <w:t xml:space="preserve"> 7.</w:t>
      </w:r>
      <w:r w:rsidR="00616D30">
        <w:rPr>
          <w:bCs/>
          <w:color w:val="000000"/>
          <w:sz w:val="20"/>
          <w:szCs w:val="20"/>
        </w:rPr>
        <w:t>0</w:t>
      </w:r>
      <w:r>
        <w:rPr>
          <w:bCs/>
          <w:color w:val="000000"/>
          <w:sz w:val="20"/>
          <w:szCs w:val="20"/>
        </w:rPr>
        <w:t>0 – 1</w:t>
      </w:r>
      <w:r w:rsidR="00616D30">
        <w:rPr>
          <w:bCs/>
          <w:color w:val="000000"/>
          <w:sz w:val="20"/>
          <w:szCs w:val="20"/>
        </w:rPr>
        <w:t>5</w:t>
      </w:r>
      <w:r>
        <w:rPr>
          <w:bCs/>
          <w:color w:val="000000"/>
          <w:sz w:val="20"/>
          <w:szCs w:val="20"/>
        </w:rPr>
        <w:t>.</w:t>
      </w:r>
      <w:r w:rsidR="00616D30">
        <w:rPr>
          <w:bCs/>
          <w:color w:val="000000"/>
          <w:sz w:val="20"/>
          <w:szCs w:val="20"/>
        </w:rPr>
        <w:t>0</w:t>
      </w:r>
      <w:r>
        <w:rPr>
          <w:bCs/>
          <w:color w:val="000000"/>
          <w:sz w:val="20"/>
          <w:szCs w:val="20"/>
        </w:rPr>
        <w:t>0</w:t>
      </w:r>
    </w:p>
    <w:p w14:paraId="432C2494" w14:textId="4C54542D" w:rsidR="00BE157D" w:rsidRDefault="00D173A8" w:rsidP="00BF798C">
      <w:pPr>
        <w:shd w:val="clear" w:color="auto" w:fill="FFFFFF"/>
        <w:spacing w:line="360" w:lineRule="auto"/>
        <w:ind w:left="284"/>
        <w:textAlignment w:val="baseline"/>
        <w:outlineLvl w:val="3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                                    piątek 7.</w:t>
      </w:r>
      <w:r w:rsidR="00616D30">
        <w:rPr>
          <w:bCs/>
          <w:color w:val="000000"/>
          <w:sz w:val="20"/>
          <w:szCs w:val="20"/>
        </w:rPr>
        <w:t>0</w:t>
      </w:r>
      <w:r>
        <w:rPr>
          <w:bCs/>
          <w:color w:val="000000"/>
          <w:sz w:val="20"/>
          <w:szCs w:val="20"/>
        </w:rPr>
        <w:t>0 – 14.</w:t>
      </w:r>
      <w:r w:rsidR="00616D30">
        <w:rPr>
          <w:bCs/>
          <w:color w:val="000000"/>
          <w:sz w:val="20"/>
          <w:szCs w:val="20"/>
        </w:rPr>
        <w:t>0</w:t>
      </w:r>
      <w:r>
        <w:rPr>
          <w:bCs/>
          <w:color w:val="000000"/>
          <w:sz w:val="20"/>
          <w:szCs w:val="20"/>
        </w:rPr>
        <w:t>0</w:t>
      </w:r>
    </w:p>
    <w:p w14:paraId="0F84208E" w14:textId="77777777" w:rsidR="00BE157D" w:rsidRDefault="00D173A8" w:rsidP="00BF798C">
      <w:pPr>
        <w:spacing w:before="240" w:after="240" w:line="360" w:lineRule="auto"/>
        <w:jc w:val="both"/>
      </w:pPr>
      <w:r>
        <w:rPr>
          <w:b/>
          <w:sz w:val="20"/>
          <w:szCs w:val="20"/>
          <w:u w:val="single"/>
          <w:shd w:val="clear" w:color="auto" w:fill="FFFFFF"/>
        </w:rPr>
        <w:t xml:space="preserve">Uwaga! </w:t>
      </w:r>
      <w:r>
        <w:rPr>
          <w:sz w:val="20"/>
          <w:szCs w:val="20"/>
          <w:u w:val="single"/>
          <w:shd w:val="clear" w:color="auto" w:fill="FFFFFF"/>
        </w:rPr>
        <w:t>W przypadku gdy wniosek o wgląd w protokół, o którym mowa w art. 74 ust. 1 ustawy PZP wpłynie 30 minut przed końcem godzin pracy, odpowiedź zostanie udzielona dnia następnego (roboczego).</w:t>
      </w:r>
    </w:p>
    <w:p w14:paraId="1E59B5E8" w14:textId="41982167" w:rsidR="00FB0DC9" w:rsidRPr="007B6780" w:rsidRDefault="00D173A8" w:rsidP="00BF798C">
      <w:pPr>
        <w:spacing w:before="240" w:after="240"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Uwaga! </w:t>
      </w:r>
      <w:r>
        <w:rPr>
          <w:sz w:val="20"/>
          <w:szCs w:val="20"/>
          <w:u w:val="single"/>
        </w:rPr>
        <w:t xml:space="preserve">Zamawiający przypomina, że w toku postępowania zgodnie z art. 61 ust. 2 ustawy PZP komunikacja ustna dopuszczalna jest jedynie w toku negocjacji lub dialogu oraz w odniesieniu do informacji, które nie są istotne. Zasady dotyczące sposobu komunikowania się zostały przez Zamawiającego umieszczone </w:t>
      </w:r>
      <w:r w:rsidRPr="00910DD9">
        <w:rPr>
          <w:b/>
          <w:color w:val="000000" w:themeColor="text1"/>
          <w:sz w:val="20"/>
          <w:szCs w:val="20"/>
          <w:u w:val="single"/>
        </w:rPr>
        <w:t>w rozdziale X</w:t>
      </w:r>
      <w:r w:rsidR="00910DD9" w:rsidRPr="00910DD9">
        <w:rPr>
          <w:b/>
          <w:color w:val="000000" w:themeColor="text1"/>
          <w:sz w:val="20"/>
          <w:szCs w:val="20"/>
          <w:u w:val="single"/>
        </w:rPr>
        <w:t>II</w:t>
      </w:r>
      <w:r w:rsidRPr="00910DD9">
        <w:rPr>
          <w:b/>
          <w:color w:val="000000" w:themeColor="text1"/>
          <w:sz w:val="20"/>
          <w:szCs w:val="20"/>
          <w:u w:val="single"/>
        </w:rPr>
        <w:t xml:space="preserve"> pkt 3.</w:t>
      </w:r>
    </w:p>
    <w:p w14:paraId="1ABBF55C" w14:textId="77777777" w:rsidR="00BE157D" w:rsidRPr="00631E4D" w:rsidRDefault="00D173A8" w:rsidP="00C20918">
      <w:pPr>
        <w:pStyle w:val="Nagwek2"/>
        <w:spacing w:before="0" w:after="0" w:line="360" w:lineRule="auto"/>
        <w:rPr>
          <w:b/>
          <w:bCs/>
          <w:sz w:val="28"/>
          <w:szCs w:val="28"/>
        </w:rPr>
      </w:pPr>
      <w:bookmarkStart w:id="2" w:name="_qj2p3iyqlwum"/>
      <w:bookmarkEnd w:id="2"/>
      <w:r w:rsidRPr="00631E4D">
        <w:rPr>
          <w:b/>
          <w:bCs/>
          <w:sz w:val="28"/>
          <w:szCs w:val="28"/>
        </w:rPr>
        <w:t>II. Ochrona danych osobowych</w:t>
      </w:r>
    </w:p>
    <w:p w14:paraId="37C08B03" w14:textId="77777777" w:rsidR="00BE157D" w:rsidRDefault="00D173A8">
      <w:pPr>
        <w:numPr>
          <w:ilvl w:val="0"/>
          <w:numId w:val="15"/>
        </w:numPr>
        <w:spacing w:line="360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70A1BB98" w14:textId="77777777" w:rsidR="00BE157D" w:rsidRDefault="00D173A8">
      <w:pPr>
        <w:numPr>
          <w:ilvl w:val="0"/>
          <w:numId w:val="6"/>
        </w:numPr>
        <w:spacing w:line="360" w:lineRule="auto"/>
        <w:ind w:left="709" w:hanging="401"/>
        <w:jc w:val="both"/>
      </w:pPr>
      <w:r>
        <w:rPr>
          <w:sz w:val="20"/>
          <w:szCs w:val="20"/>
        </w:rPr>
        <w:t xml:space="preserve">administratorem Pani/Pana danych osobowych jest </w:t>
      </w:r>
      <w:r>
        <w:rPr>
          <w:bCs/>
          <w:color w:val="000000"/>
          <w:sz w:val="20"/>
          <w:szCs w:val="20"/>
        </w:rPr>
        <w:t>Wójt Gminy Przechlewo</w:t>
      </w:r>
      <w:r>
        <w:rPr>
          <w:b/>
          <w:sz w:val="20"/>
          <w:szCs w:val="20"/>
        </w:rPr>
        <w:t>.</w:t>
      </w:r>
    </w:p>
    <w:p w14:paraId="07A69754" w14:textId="77777777" w:rsidR="00BE157D" w:rsidRDefault="00D173A8">
      <w:pPr>
        <w:numPr>
          <w:ilvl w:val="0"/>
          <w:numId w:val="6"/>
        </w:numPr>
        <w:spacing w:line="360" w:lineRule="auto"/>
        <w:ind w:left="709" w:hanging="401"/>
        <w:jc w:val="both"/>
        <w:rPr>
          <w:sz w:val="20"/>
          <w:szCs w:val="20"/>
        </w:rPr>
      </w:pPr>
      <w:r>
        <w:rPr>
          <w:sz w:val="20"/>
          <w:szCs w:val="20"/>
        </w:rPr>
        <w:t>administrator wyznaczył Inspektora Danych Osobowych, z którym można się kontaktować pod adresem e-mail: iodo@przechlewo.pl.</w:t>
      </w:r>
    </w:p>
    <w:p w14:paraId="1D083494" w14:textId="77777777" w:rsidR="00BE157D" w:rsidRDefault="00D173A8">
      <w:pPr>
        <w:numPr>
          <w:ilvl w:val="0"/>
          <w:numId w:val="6"/>
        </w:numPr>
        <w:spacing w:line="360" w:lineRule="auto"/>
        <w:ind w:left="709" w:hanging="401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przetwarzane będą na podstawie art. 6 ust. 1 lit. c RODO w celu związanym z przedmiotowym postępowaniem o udzielenie zamówienia publicznego, prowadzonym w trybie podstawowym.</w:t>
      </w:r>
    </w:p>
    <w:p w14:paraId="5ED5DB0B" w14:textId="77777777" w:rsidR="00BE157D" w:rsidRDefault="00D173A8">
      <w:pPr>
        <w:numPr>
          <w:ilvl w:val="0"/>
          <w:numId w:val="6"/>
        </w:numPr>
        <w:spacing w:line="360" w:lineRule="auto"/>
        <w:ind w:left="709" w:hanging="401"/>
        <w:jc w:val="both"/>
        <w:rPr>
          <w:sz w:val="20"/>
          <w:szCs w:val="20"/>
        </w:rPr>
      </w:pPr>
      <w:r>
        <w:rPr>
          <w:sz w:val="20"/>
          <w:szCs w:val="20"/>
        </w:rPr>
        <w:t>odbiorcami Pani/Pana danych osobowych będą osoby lub podmioty, którym udostępniona zostanie dokumentacja postępowania w oparciu o art. 74 ustawy PZP.</w:t>
      </w:r>
    </w:p>
    <w:p w14:paraId="4D412790" w14:textId="77777777" w:rsidR="00BE157D" w:rsidRDefault="00D173A8">
      <w:pPr>
        <w:numPr>
          <w:ilvl w:val="0"/>
          <w:numId w:val="6"/>
        </w:numPr>
        <w:spacing w:line="360" w:lineRule="auto"/>
        <w:ind w:left="709" w:hanging="40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Pani/Pana dane osobowe będą przechowywane, zgodnie z art. 78 ust. 1 PZP przez okres 4 lat od dnia zakończenia postępowania o udzielenie zamówienia, a jeżeli czas trwania umowy przekracza 4 lata, okres przechowywania obejmuje cały czas trwania umowy;</w:t>
      </w:r>
    </w:p>
    <w:p w14:paraId="57978EBC" w14:textId="77777777" w:rsidR="00BE157D" w:rsidRDefault="00D173A8">
      <w:pPr>
        <w:numPr>
          <w:ilvl w:val="0"/>
          <w:numId w:val="6"/>
        </w:numPr>
        <w:spacing w:line="360" w:lineRule="auto"/>
        <w:ind w:left="709" w:hanging="401"/>
        <w:jc w:val="both"/>
        <w:rPr>
          <w:sz w:val="20"/>
          <w:szCs w:val="20"/>
        </w:rPr>
      </w:pPr>
      <w:r>
        <w:rPr>
          <w:sz w:val="20"/>
          <w:szCs w:val="20"/>
        </w:rPr>
        <w:t>obowiązek podania przez Panią/Pana danych osobowych bezpośrednio Pani/Pana dotyczących jest wymogiem ustawowym określonym w przepisach ustawy PZP, związanym z udziałem w postępowaniu o udzielenie zamówienia publicznego.</w:t>
      </w:r>
    </w:p>
    <w:p w14:paraId="6C4BB0D0" w14:textId="77777777" w:rsidR="00BE157D" w:rsidRDefault="00D173A8">
      <w:pPr>
        <w:numPr>
          <w:ilvl w:val="0"/>
          <w:numId w:val="6"/>
        </w:numPr>
        <w:spacing w:line="360" w:lineRule="auto"/>
        <w:ind w:left="709" w:hanging="401"/>
        <w:jc w:val="both"/>
        <w:rPr>
          <w:sz w:val="20"/>
          <w:szCs w:val="20"/>
        </w:rPr>
      </w:pPr>
      <w:r>
        <w:rPr>
          <w:sz w:val="20"/>
          <w:szCs w:val="20"/>
        </w:rPr>
        <w:t>w odniesieniu do Pani/Pana danych osobowych decyzje nie będą podejmowane w sposób zautomatyzowany, stosownie do art. 22 RODO.</w:t>
      </w:r>
    </w:p>
    <w:p w14:paraId="2ECB18B2" w14:textId="77777777" w:rsidR="00BE157D" w:rsidRDefault="00D173A8">
      <w:pPr>
        <w:numPr>
          <w:ilvl w:val="0"/>
          <w:numId w:val="6"/>
        </w:numPr>
        <w:spacing w:line="360" w:lineRule="auto"/>
        <w:ind w:left="709" w:hanging="401"/>
        <w:jc w:val="both"/>
        <w:rPr>
          <w:sz w:val="20"/>
          <w:szCs w:val="20"/>
        </w:rPr>
      </w:pPr>
      <w:r>
        <w:rPr>
          <w:sz w:val="20"/>
          <w:szCs w:val="20"/>
        </w:rPr>
        <w:t>posiada Pani/Pan:</w:t>
      </w:r>
    </w:p>
    <w:p w14:paraId="407F2554" w14:textId="77777777" w:rsidR="00BE157D" w:rsidRDefault="00D173A8">
      <w:pPr>
        <w:numPr>
          <w:ilvl w:val="0"/>
          <w:numId w:val="7"/>
        </w:numPr>
        <w:spacing w:line="360" w:lineRule="auto"/>
        <w:ind w:left="1064" w:hanging="462"/>
        <w:jc w:val="both"/>
        <w:rPr>
          <w:sz w:val="20"/>
          <w:szCs w:val="20"/>
        </w:rPr>
      </w:pPr>
      <w:r>
        <w:rPr>
          <w:sz w:val="20"/>
          <w:szCs w:val="20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68C7D7FD" w14:textId="77777777" w:rsidR="00BE157D" w:rsidRDefault="00D173A8">
      <w:pPr>
        <w:numPr>
          <w:ilvl w:val="0"/>
          <w:numId w:val="7"/>
        </w:numPr>
        <w:spacing w:line="360" w:lineRule="auto"/>
        <w:ind w:left="1064" w:hanging="462"/>
        <w:jc w:val="both"/>
      </w:pPr>
      <w:r>
        <w:rPr>
          <w:sz w:val="20"/>
          <w:szCs w:val="20"/>
        </w:rPr>
        <w:t>na podstawie art. 16 RODO prawo do sprostowania Pani/Pana danych osobowych (</w:t>
      </w:r>
      <w:r>
        <w:rPr>
          <w:i/>
          <w:sz w:val="20"/>
          <w:szCs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>
        <w:rPr>
          <w:sz w:val="20"/>
          <w:szCs w:val="20"/>
        </w:rPr>
        <w:t>);</w:t>
      </w:r>
    </w:p>
    <w:p w14:paraId="55B5E1E5" w14:textId="245FE63A" w:rsidR="00BE157D" w:rsidRDefault="00D173A8">
      <w:pPr>
        <w:numPr>
          <w:ilvl w:val="0"/>
          <w:numId w:val="7"/>
        </w:numPr>
        <w:spacing w:line="360" w:lineRule="auto"/>
        <w:ind w:left="1064" w:hanging="462"/>
        <w:jc w:val="both"/>
      </w:pPr>
      <w:r>
        <w:rPr>
          <w:sz w:val="20"/>
          <w:szCs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>
        <w:rPr>
          <w:i/>
          <w:sz w:val="20"/>
          <w:szCs w:val="20"/>
        </w:rPr>
        <w:t xml:space="preserve">prawo do ograniczenia przetwarzania nie ma zastosowania w odniesieniu do przechowywania, </w:t>
      </w:r>
      <w:r w:rsidR="00C20918">
        <w:rPr>
          <w:i/>
          <w:sz w:val="20"/>
          <w:szCs w:val="20"/>
        </w:rPr>
        <w:br/>
      </w:r>
      <w:r>
        <w:rPr>
          <w:i/>
          <w:sz w:val="20"/>
          <w:szCs w:val="20"/>
        </w:rPr>
        <w:t>w celu zapewnienia korzystania ze środków ochrony prawnej lub w celu ochrony praw innej osoby fizycznej lub prawnej, lub z uwagi na ważne względy interesu publicznego Unii Europejskiej lub państwa członkowskiego</w:t>
      </w:r>
      <w:r>
        <w:rPr>
          <w:sz w:val="20"/>
          <w:szCs w:val="20"/>
        </w:rPr>
        <w:t>);</w:t>
      </w:r>
    </w:p>
    <w:p w14:paraId="3DA7F7FE" w14:textId="77777777" w:rsidR="00BE157D" w:rsidRDefault="00D173A8">
      <w:pPr>
        <w:numPr>
          <w:ilvl w:val="0"/>
          <w:numId w:val="7"/>
        </w:numPr>
        <w:spacing w:line="360" w:lineRule="auto"/>
        <w:ind w:left="1064" w:hanging="462"/>
        <w:jc w:val="both"/>
      </w:pPr>
      <w:r>
        <w:rPr>
          <w:sz w:val="20"/>
          <w:szCs w:val="20"/>
        </w:rPr>
        <w:t xml:space="preserve">prawo do wniesienia skargi do Prezesa Urzędu Ochrony Danych Osobowych, gdy uzna Pani/Pan, że przetwarzanie danych osobowych Pani/Pana dotyczących narusza przepisy RODO; </w:t>
      </w:r>
      <w:r>
        <w:rPr>
          <w:i/>
          <w:sz w:val="20"/>
          <w:szCs w:val="20"/>
        </w:rPr>
        <w:t xml:space="preserve"> </w:t>
      </w:r>
    </w:p>
    <w:p w14:paraId="6FE19107" w14:textId="77777777" w:rsidR="00BE157D" w:rsidRDefault="00D173A8">
      <w:pPr>
        <w:numPr>
          <w:ilvl w:val="0"/>
          <w:numId w:val="6"/>
        </w:numPr>
        <w:spacing w:line="360" w:lineRule="auto"/>
        <w:ind w:left="709" w:hanging="401"/>
        <w:jc w:val="both"/>
        <w:rPr>
          <w:sz w:val="20"/>
          <w:szCs w:val="20"/>
        </w:rPr>
      </w:pPr>
      <w:r>
        <w:rPr>
          <w:sz w:val="20"/>
          <w:szCs w:val="20"/>
        </w:rPr>
        <w:t>nie przysługuje Pani/Panu:</w:t>
      </w:r>
    </w:p>
    <w:p w14:paraId="3B85BDDE" w14:textId="77777777" w:rsidR="00BE157D" w:rsidRDefault="00D173A8">
      <w:pPr>
        <w:numPr>
          <w:ilvl w:val="0"/>
          <w:numId w:val="16"/>
        </w:numPr>
        <w:spacing w:line="360" w:lineRule="auto"/>
        <w:ind w:left="1008" w:hanging="392"/>
        <w:jc w:val="both"/>
        <w:rPr>
          <w:sz w:val="20"/>
          <w:szCs w:val="20"/>
        </w:rPr>
      </w:pPr>
      <w:r>
        <w:rPr>
          <w:sz w:val="20"/>
          <w:szCs w:val="20"/>
        </w:rPr>
        <w:t>w związku z art. 17 ust. 3 lit. b, d lub e RODO prawo do usunięcia danych osobowych;</w:t>
      </w:r>
    </w:p>
    <w:p w14:paraId="14D1BF19" w14:textId="77777777" w:rsidR="00BE157D" w:rsidRDefault="00D173A8">
      <w:pPr>
        <w:numPr>
          <w:ilvl w:val="0"/>
          <w:numId w:val="16"/>
        </w:numPr>
        <w:spacing w:line="360" w:lineRule="auto"/>
        <w:ind w:left="1008" w:hanging="392"/>
        <w:jc w:val="both"/>
        <w:rPr>
          <w:sz w:val="20"/>
          <w:szCs w:val="20"/>
        </w:rPr>
      </w:pPr>
      <w:r>
        <w:rPr>
          <w:sz w:val="20"/>
          <w:szCs w:val="20"/>
        </w:rPr>
        <w:t>prawo do przenoszenia danych osobowych, o którym mowa w art. 20 RODO;</w:t>
      </w:r>
    </w:p>
    <w:p w14:paraId="4D9CE691" w14:textId="77777777" w:rsidR="00BE157D" w:rsidRDefault="00D173A8">
      <w:pPr>
        <w:numPr>
          <w:ilvl w:val="0"/>
          <w:numId w:val="16"/>
        </w:numPr>
        <w:spacing w:line="360" w:lineRule="auto"/>
        <w:ind w:left="1008" w:hanging="3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17462344" w14:textId="77777777" w:rsidR="00BE157D" w:rsidRDefault="00D173A8">
      <w:pPr>
        <w:numPr>
          <w:ilvl w:val="0"/>
          <w:numId w:val="6"/>
        </w:numPr>
        <w:spacing w:line="360" w:lineRule="auto"/>
        <w:ind w:left="709" w:hanging="401"/>
        <w:jc w:val="both"/>
        <w:rPr>
          <w:sz w:val="20"/>
          <w:szCs w:val="20"/>
        </w:rPr>
      </w:pPr>
      <w:r>
        <w:rPr>
          <w:sz w:val="20"/>
          <w:szCs w:val="20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78C3B254" w14:textId="77777777" w:rsidR="00BE157D" w:rsidRPr="00631E4D" w:rsidRDefault="00D173A8" w:rsidP="00FB0DC9">
      <w:pPr>
        <w:pStyle w:val="Nagwek2"/>
        <w:spacing w:before="0" w:after="0" w:line="360" w:lineRule="auto"/>
        <w:rPr>
          <w:b/>
          <w:bCs/>
          <w:sz w:val="28"/>
          <w:szCs w:val="28"/>
        </w:rPr>
      </w:pPr>
      <w:bookmarkStart w:id="3" w:name="_epsepounxnv1"/>
      <w:bookmarkEnd w:id="3"/>
      <w:r w:rsidRPr="00631E4D">
        <w:rPr>
          <w:b/>
          <w:bCs/>
          <w:sz w:val="28"/>
          <w:szCs w:val="28"/>
        </w:rPr>
        <w:lastRenderedPageBreak/>
        <w:t>III. Tryb udzielania zamówienia</w:t>
      </w:r>
    </w:p>
    <w:p w14:paraId="3F7C67E2" w14:textId="373FB298" w:rsidR="006801E3" w:rsidRPr="006801E3" w:rsidRDefault="006801E3">
      <w:pPr>
        <w:numPr>
          <w:ilvl w:val="0"/>
          <w:numId w:val="27"/>
        </w:numPr>
        <w:suppressAutoHyphens w:val="0"/>
        <w:spacing w:before="60" w:after="60" w:line="360" w:lineRule="auto"/>
        <w:ind w:left="567" w:hanging="567"/>
        <w:rPr>
          <w:sz w:val="20"/>
          <w:szCs w:val="20"/>
        </w:rPr>
      </w:pPr>
      <w:r w:rsidRPr="006801E3">
        <w:rPr>
          <w:sz w:val="20"/>
          <w:szCs w:val="20"/>
        </w:rPr>
        <w:t>Postępowanie o udzielenie niniejszego zamówienia, którego szacunkowa wartość nie przekracza progów unijnych o jakich mowa w art. 3 ustawy z 11 września 2019 r. Prawo zamówień publicznych (</w:t>
      </w:r>
      <w:proofErr w:type="spellStart"/>
      <w:r w:rsidRPr="006801E3">
        <w:rPr>
          <w:sz w:val="20"/>
          <w:szCs w:val="20"/>
        </w:rPr>
        <w:t>t.j</w:t>
      </w:r>
      <w:proofErr w:type="spellEnd"/>
      <w:r w:rsidRPr="006801E3">
        <w:rPr>
          <w:sz w:val="20"/>
          <w:szCs w:val="20"/>
        </w:rPr>
        <w:t xml:space="preserve">. Dz. U. z 2024 r. poz. 1320 ze zm.) dalej „ustawy </w:t>
      </w:r>
      <w:proofErr w:type="spellStart"/>
      <w:r w:rsidRPr="006801E3">
        <w:rPr>
          <w:sz w:val="20"/>
          <w:szCs w:val="20"/>
        </w:rPr>
        <w:t>Pzp</w:t>
      </w:r>
      <w:proofErr w:type="spellEnd"/>
      <w:r w:rsidRPr="006801E3">
        <w:rPr>
          <w:sz w:val="20"/>
          <w:szCs w:val="20"/>
        </w:rPr>
        <w:t xml:space="preserve">”, </w:t>
      </w:r>
      <w:r w:rsidRPr="006801E3">
        <w:rPr>
          <w:b/>
          <w:bCs/>
          <w:sz w:val="20"/>
          <w:szCs w:val="20"/>
        </w:rPr>
        <w:t>prowadzone jest w trybie podstawowym</w:t>
      </w:r>
      <w:r w:rsidRPr="006801E3">
        <w:rPr>
          <w:sz w:val="20"/>
          <w:szCs w:val="20"/>
        </w:rPr>
        <w:t xml:space="preserve"> </w:t>
      </w:r>
      <w:r w:rsidRPr="006801E3">
        <w:rPr>
          <w:b/>
          <w:bCs/>
          <w:sz w:val="20"/>
          <w:szCs w:val="20"/>
        </w:rPr>
        <w:t xml:space="preserve">o jakim stanowi art. 275 pkt 2 ustawy </w:t>
      </w:r>
      <w:proofErr w:type="spellStart"/>
      <w:r w:rsidRPr="006801E3">
        <w:rPr>
          <w:b/>
          <w:bCs/>
          <w:sz w:val="20"/>
          <w:szCs w:val="20"/>
        </w:rPr>
        <w:t>Pzp</w:t>
      </w:r>
      <w:proofErr w:type="spellEnd"/>
      <w:r w:rsidRPr="006801E3">
        <w:rPr>
          <w:sz w:val="20"/>
          <w:szCs w:val="20"/>
        </w:rPr>
        <w:t>, w którym w odpowiedzi na ogłoszenie o zamówieniu, oferty mogą składać wszyscy zainteresowani Wykonawcy, a następnie Zamawiający może prowadzić negocjacje w celu ulepszenia treści oferty podlegającej ocenie, w ramach kryteriów oceny ofert, o których mowa w </w:t>
      </w:r>
      <w:r w:rsidRPr="00F22819">
        <w:rPr>
          <w:color w:val="000000" w:themeColor="text1"/>
          <w:sz w:val="20"/>
          <w:szCs w:val="20"/>
        </w:rPr>
        <w:t xml:space="preserve">Rozdziale </w:t>
      </w:r>
      <w:r w:rsidRPr="00910DD9">
        <w:rPr>
          <w:color w:val="000000" w:themeColor="text1"/>
          <w:sz w:val="20"/>
          <w:szCs w:val="20"/>
        </w:rPr>
        <w:t>X</w:t>
      </w:r>
      <w:r w:rsidR="00910DD9" w:rsidRPr="00910DD9">
        <w:rPr>
          <w:color w:val="000000" w:themeColor="text1"/>
          <w:sz w:val="20"/>
          <w:szCs w:val="20"/>
        </w:rPr>
        <w:t>I</w:t>
      </w:r>
      <w:r w:rsidR="00F22819" w:rsidRPr="00910DD9">
        <w:rPr>
          <w:color w:val="000000" w:themeColor="text1"/>
          <w:sz w:val="20"/>
          <w:szCs w:val="20"/>
        </w:rPr>
        <w:t>X</w:t>
      </w:r>
      <w:r w:rsidRPr="00910DD9">
        <w:rPr>
          <w:color w:val="000000" w:themeColor="text1"/>
          <w:sz w:val="20"/>
          <w:szCs w:val="20"/>
        </w:rPr>
        <w:t xml:space="preserve"> SWZ</w:t>
      </w:r>
      <w:r w:rsidRPr="006801E3">
        <w:rPr>
          <w:sz w:val="20"/>
          <w:szCs w:val="20"/>
        </w:rPr>
        <w:t>. Po zakończeniu negocjacji Zamawiający zaprasza Wykonawców do składania ofert dodatkowych.</w:t>
      </w:r>
    </w:p>
    <w:p w14:paraId="21CC6D34" w14:textId="7D29676D" w:rsidR="006801E3" w:rsidRPr="004F26B7" w:rsidRDefault="006801E3">
      <w:pPr>
        <w:numPr>
          <w:ilvl w:val="0"/>
          <w:numId w:val="27"/>
        </w:numPr>
        <w:suppressAutoHyphens w:val="0"/>
        <w:spacing w:before="60" w:after="60" w:line="360" w:lineRule="auto"/>
        <w:ind w:left="567" w:hanging="567"/>
        <w:rPr>
          <w:sz w:val="20"/>
          <w:szCs w:val="20"/>
        </w:rPr>
      </w:pPr>
      <w:r w:rsidRPr="006801E3">
        <w:rPr>
          <w:sz w:val="20"/>
          <w:szCs w:val="20"/>
        </w:rPr>
        <w:t xml:space="preserve">Zamawiający </w:t>
      </w:r>
      <w:r w:rsidRPr="006801E3">
        <w:rPr>
          <w:sz w:val="20"/>
          <w:szCs w:val="20"/>
          <w:u w:val="single"/>
        </w:rPr>
        <w:t>przewiduje</w:t>
      </w:r>
      <w:r w:rsidRPr="006801E3">
        <w:rPr>
          <w:sz w:val="20"/>
          <w:szCs w:val="20"/>
        </w:rPr>
        <w:t>:</w:t>
      </w:r>
    </w:p>
    <w:p w14:paraId="5C5647B6" w14:textId="190CFD45" w:rsidR="006801E3" w:rsidRPr="006801E3" w:rsidRDefault="006801E3">
      <w:pPr>
        <w:pStyle w:val="Akapitzlist"/>
        <w:widowControl/>
        <w:numPr>
          <w:ilvl w:val="0"/>
          <w:numId w:val="28"/>
        </w:numPr>
        <w:spacing w:before="60" w:after="60" w:line="360" w:lineRule="auto"/>
        <w:ind w:left="993" w:hanging="426"/>
        <w:contextualSpacing/>
        <w:jc w:val="left"/>
        <w:rPr>
          <w:rFonts w:ascii="Arial" w:hAnsi="Arial" w:cs="Arial"/>
          <w:sz w:val="20"/>
          <w:szCs w:val="20"/>
        </w:rPr>
      </w:pPr>
      <w:r w:rsidRPr="006801E3">
        <w:rPr>
          <w:rFonts w:ascii="Arial" w:hAnsi="Arial" w:cs="Arial"/>
          <w:sz w:val="20"/>
          <w:szCs w:val="20"/>
        </w:rPr>
        <w:t xml:space="preserve">możliwości unieważnienia przedmiotowego postępowania, jeżeli środki, które Zamawiający zamierzał przeznaczyć na sfinansowanie całości lub części zamówienia, nie zostały mu przyznane, o której mowa w art. 310 pkt 1 ustawy </w:t>
      </w:r>
      <w:proofErr w:type="spellStart"/>
      <w:r w:rsidRPr="006801E3">
        <w:rPr>
          <w:rFonts w:ascii="Arial" w:hAnsi="Arial" w:cs="Arial"/>
          <w:sz w:val="20"/>
          <w:szCs w:val="20"/>
        </w:rPr>
        <w:t>Pzp</w:t>
      </w:r>
      <w:proofErr w:type="spellEnd"/>
      <w:r w:rsidRPr="006801E3">
        <w:rPr>
          <w:rFonts w:ascii="Arial" w:hAnsi="Arial" w:cs="Arial"/>
          <w:sz w:val="20"/>
          <w:szCs w:val="20"/>
        </w:rPr>
        <w:t>,</w:t>
      </w:r>
    </w:p>
    <w:p w14:paraId="35847F55" w14:textId="0BC50539" w:rsidR="006801E3" w:rsidRPr="006801E3" w:rsidRDefault="006801E3">
      <w:pPr>
        <w:numPr>
          <w:ilvl w:val="0"/>
          <w:numId w:val="27"/>
        </w:numPr>
        <w:suppressAutoHyphens w:val="0"/>
        <w:spacing w:before="60" w:after="60" w:line="360" w:lineRule="auto"/>
        <w:ind w:left="567" w:hanging="567"/>
        <w:rPr>
          <w:sz w:val="20"/>
          <w:szCs w:val="20"/>
        </w:rPr>
      </w:pPr>
      <w:r w:rsidRPr="006801E3">
        <w:rPr>
          <w:sz w:val="20"/>
          <w:szCs w:val="20"/>
        </w:rPr>
        <w:t>Zamawiający nie dopuszcza składania ofert wariantowych.</w:t>
      </w:r>
    </w:p>
    <w:p w14:paraId="3715A6C3" w14:textId="77777777" w:rsidR="006801E3" w:rsidRPr="006801E3" w:rsidRDefault="006801E3">
      <w:pPr>
        <w:numPr>
          <w:ilvl w:val="0"/>
          <w:numId w:val="27"/>
        </w:numPr>
        <w:suppressAutoHyphens w:val="0"/>
        <w:spacing w:before="60" w:after="60" w:line="360" w:lineRule="auto"/>
        <w:ind w:left="567" w:hanging="567"/>
        <w:rPr>
          <w:sz w:val="20"/>
          <w:szCs w:val="20"/>
        </w:rPr>
      </w:pPr>
      <w:r w:rsidRPr="006801E3">
        <w:rPr>
          <w:sz w:val="20"/>
          <w:szCs w:val="20"/>
        </w:rPr>
        <w:t xml:space="preserve">Zamawiający nie zastrzega możliwości ubiegania się o udzielenie zamówienia wyłącznie przez Wykonawców, o których mowa w art. 94 ustawy </w:t>
      </w:r>
      <w:proofErr w:type="spellStart"/>
      <w:r w:rsidRPr="006801E3">
        <w:rPr>
          <w:sz w:val="20"/>
          <w:szCs w:val="20"/>
        </w:rPr>
        <w:t>Pzp</w:t>
      </w:r>
      <w:proofErr w:type="spellEnd"/>
      <w:r w:rsidRPr="006801E3">
        <w:rPr>
          <w:sz w:val="20"/>
          <w:szCs w:val="20"/>
        </w:rPr>
        <w:t>.</w:t>
      </w:r>
    </w:p>
    <w:p w14:paraId="2E459BF2" w14:textId="16A96071" w:rsidR="006801E3" w:rsidRPr="00D42931" w:rsidRDefault="006801E3">
      <w:pPr>
        <w:numPr>
          <w:ilvl w:val="0"/>
          <w:numId w:val="27"/>
        </w:numPr>
        <w:suppressAutoHyphens w:val="0"/>
        <w:spacing w:before="60" w:after="60" w:line="360" w:lineRule="auto"/>
        <w:ind w:left="567" w:hanging="567"/>
        <w:rPr>
          <w:sz w:val="20"/>
          <w:szCs w:val="20"/>
        </w:rPr>
      </w:pPr>
      <w:r w:rsidRPr="006801E3">
        <w:rPr>
          <w:sz w:val="20"/>
          <w:szCs w:val="20"/>
        </w:rPr>
        <w:t xml:space="preserve">Zamawiający nie określa wymagań związanych z zatrudnianiem osób, o których mowa w art. 96 ust. 2 pkt 2 ustawy </w:t>
      </w:r>
      <w:proofErr w:type="spellStart"/>
      <w:r w:rsidRPr="006801E3">
        <w:rPr>
          <w:sz w:val="20"/>
          <w:szCs w:val="20"/>
        </w:rPr>
        <w:t>Pzp</w:t>
      </w:r>
      <w:proofErr w:type="spellEnd"/>
      <w:r w:rsidRPr="006801E3">
        <w:rPr>
          <w:sz w:val="20"/>
          <w:szCs w:val="20"/>
        </w:rPr>
        <w:t xml:space="preserve">. </w:t>
      </w:r>
    </w:p>
    <w:p w14:paraId="7B95FD08" w14:textId="72A45035" w:rsidR="00533A47" w:rsidRPr="00631E4D" w:rsidRDefault="00533A47" w:rsidP="006801E3">
      <w:pPr>
        <w:spacing w:line="360" w:lineRule="auto"/>
        <w:jc w:val="both"/>
        <w:rPr>
          <w:b/>
          <w:bCs/>
          <w:sz w:val="28"/>
          <w:szCs w:val="28"/>
        </w:rPr>
      </w:pPr>
      <w:r w:rsidRPr="00631E4D">
        <w:rPr>
          <w:b/>
          <w:bCs/>
          <w:sz w:val="28"/>
          <w:szCs w:val="28"/>
        </w:rPr>
        <w:t>IV. Język, w którym jest prowadzone postępowanie</w:t>
      </w:r>
    </w:p>
    <w:p w14:paraId="3D8D7FD7" w14:textId="77777777" w:rsidR="00533A47" w:rsidRPr="00533A47" w:rsidRDefault="00533A47">
      <w:pPr>
        <w:numPr>
          <w:ilvl w:val="0"/>
          <w:numId w:val="24"/>
        </w:numPr>
        <w:shd w:val="clear" w:color="auto" w:fill="FFFFFF"/>
        <w:tabs>
          <w:tab w:val="left" w:pos="426"/>
        </w:tabs>
        <w:suppressAutoHyphens w:val="0"/>
        <w:spacing w:line="360" w:lineRule="auto"/>
        <w:ind w:left="851" w:hanging="851"/>
        <w:jc w:val="both"/>
        <w:textAlignment w:val="baseline"/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</w:pPr>
      <w:r w:rsidRPr="00533A47">
        <w:rPr>
          <w:rFonts w:eastAsia="NSimSun"/>
          <w:color w:val="000000"/>
          <w:kern w:val="2"/>
          <w:sz w:val="20"/>
          <w:szCs w:val="20"/>
          <w:lang w:eastAsia="zh-CN" w:bidi="hi-IN"/>
        </w:rPr>
        <w:t>Po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st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ę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powanie o udzielenie zam</w:t>
      </w:r>
      <w:r w:rsidRPr="00533A47">
        <w:rPr>
          <w:rFonts w:eastAsia="Times New Roman" w:cs="Calibri" w:hint="eastAsia"/>
          <w:color w:val="000000"/>
          <w:spacing w:val="-4"/>
          <w:kern w:val="2"/>
          <w:sz w:val="20"/>
          <w:szCs w:val="20"/>
          <w:lang w:bidi="pl-PL"/>
        </w:rPr>
        <w:t>ó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wienia prowadzi si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ę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 xml:space="preserve"> w j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ę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zyku polskim.</w:t>
      </w:r>
    </w:p>
    <w:p w14:paraId="32CCA908" w14:textId="77777777" w:rsidR="00533A47" w:rsidRDefault="00533A47">
      <w:pPr>
        <w:numPr>
          <w:ilvl w:val="0"/>
          <w:numId w:val="24"/>
        </w:numPr>
        <w:shd w:val="clear" w:color="auto" w:fill="FFFFFF"/>
        <w:tabs>
          <w:tab w:val="left" w:pos="426"/>
          <w:tab w:val="left" w:pos="3270"/>
        </w:tabs>
        <w:suppressAutoHyphens w:val="0"/>
        <w:spacing w:line="360" w:lineRule="auto"/>
        <w:ind w:left="851" w:hanging="851"/>
        <w:jc w:val="both"/>
        <w:textAlignment w:val="baseline"/>
        <w:rPr>
          <w:rFonts w:eastAsia="NSimSun" w:cs="Calibri"/>
          <w:kern w:val="2"/>
          <w:sz w:val="20"/>
          <w:szCs w:val="20"/>
          <w:lang w:eastAsia="zh-CN" w:bidi="hi-IN"/>
        </w:rPr>
      </w:pPr>
      <w:r w:rsidRPr="00533A47">
        <w:rPr>
          <w:rFonts w:eastAsia="NSimSun" w:cs="Calibri"/>
          <w:kern w:val="2"/>
          <w:sz w:val="20"/>
          <w:szCs w:val="20"/>
          <w:lang w:eastAsia="zh-CN" w:bidi="hi-IN"/>
        </w:rPr>
        <w:t>Zamawiający nie dopuszcza możliwości złożenia oferty, oświadczeń lub innych dokumentów w</w:t>
      </w:r>
    </w:p>
    <w:p w14:paraId="786E3385" w14:textId="707D6A8D" w:rsidR="00533A47" w:rsidRPr="00533A47" w:rsidRDefault="00533A47" w:rsidP="00BF798C">
      <w:pPr>
        <w:shd w:val="clear" w:color="auto" w:fill="FFFFFF"/>
        <w:tabs>
          <w:tab w:val="left" w:pos="426"/>
          <w:tab w:val="left" w:pos="3270"/>
        </w:tabs>
        <w:suppressAutoHyphens w:val="0"/>
        <w:spacing w:line="360" w:lineRule="auto"/>
        <w:jc w:val="both"/>
        <w:textAlignment w:val="baseline"/>
        <w:rPr>
          <w:rFonts w:eastAsia="NSimSun" w:cs="Calibri"/>
          <w:kern w:val="2"/>
          <w:sz w:val="20"/>
          <w:szCs w:val="20"/>
          <w:lang w:eastAsia="zh-CN" w:bidi="hi-IN"/>
        </w:rPr>
      </w:pPr>
      <w:r>
        <w:rPr>
          <w:rFonts w:eastAsia="NSimSun" w:cs="Calibri"/>
          <w:kern w:val="2"/>
          <w:sz w:val="20"/>
          <w:szCs w:val="20"/>
          <w:lang w:eastAsia="zh-CN" w:bidi="hi-IN"/>
        </w:rPr>
        <w:tab/>
      </w:r>
      <w:r w:rsidRPr="00533A47">
        <w:rPr>
          <w:rFonts w:eastAsia="NSimSun" w:cs="Calibri"/>
          <w:kern w:val="2"/>
          <w:sz w:val="20"/>
          <w:szCs w:val="20"/>
          <w:lang w:eastAsia="zh-CN" w:bidi="hi-IN"/>
        </w:rPr>
        <w:t xml:space="preserve">języku obcym. </w:t>
      </w:r>
    </w:p>
    <w:p w14:paraId="3585B123" w14:textId="77777777" w:rsidR="0077382C" w:rsidRDefault="00533A47">
      <w:pPr>
        <w:numPr>
          <w:ilvl w:val="0"/>
          <w:numId w:val="24"/>
        </w:numPr>
        <w:shd w:val="clear" w:color="auto" w:fill="FFFFFF"/>
        <w:tabs>
          <w:tab w:val="left" w:pos="426"/>
          <w:tab w:val="left" w:pos="3270"/>
        </w:tabs>
        <w:suppressAutoHyphens w:val="0"/>
        <w:spacing w:line="360" w:lineRule="auto"/>
        <w:ind w:left="851" w:hanging="851"/>
        <w:jc w:val="both"/>
        <w:textAlignment w:val="baseline"/>
        <w:rPr>
          <w:rFonts w:eastAsia="NSimSun" w:cs="Calibri"/>
          <w:kern w:val="2"/>
          <w:sz w:val="20"/>
          <w:szCs w:val="20"/>
          <w:lang w:eastAsia="zh-CN" w:bidi="hi-IN"/>
        </w:rPr>
      </w:pP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 xml:space="preserve">Zgodnie z § 5 rozporządzenia Prezesa Rady Ministrów </w:t>
      </w:r>
      <w:r w:rsidRPr="00533A47">
        <w:rPr>
          <w:rFonts w:eastAsia="Times New Roman" w:cs="Calibri" w:hint="eastAsia"/>
          <w:color w:val="000000"/>
          <w:spacing w:val="-4"/>
          <w:kern w:val="2"/>
          <w:sz w:val="20"/>
          <w:szCs w:val="20"/>
          <w:lang w:bidi="pl-PL"/>
        </w:rPr>
        <w:t>z dnia 30 grudnia 2020 r.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 xml:space="preserve"> w sprawie </w:t>
      </w:r>
      <w:r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sposób</w:t>
      </w:r>
    </w:p>
    <w:p w14:paraId="500E83B0" w14:textId="392379EA" w:rsidR="00616D30" w:rsidRPr="0077382C" w:rsidRDefault="00533A47" w:rsidP="00736E4D">
      <w:pPr>
        <w:shd w:val="clear" w:color="auto" w:fill="FFFFFF"/>
        <w:tabs>
          <w:tab w:val="left" w:pos="426"/>
          <w:tab w:val="left" w:pos="3270"/>
        </w:tabs>
        <w:suppressAutoHyphens w:val="0"/>
        <w:spacing w:line="360" w:lineRule="auto"/>
        <w:jc w:val="both"/>
        <w:textAlignment w:val="baseline"/>
        <w:rPr>
          <w:rFonts w:eastAsia="NSimSun" w:cs="Calibri"/>
          <w:kern w:val="2"/>
          <w:sz w:val="20"/>
          <w:szCs w:val="20"/>
          <w:lang w:eastAsia="zh-CN" w:bidi="hi-IN"/>
        </w:rPr>
      </w:pP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sporz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ą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dzania i przekazywania informacji oraz wymaga</w:t>
      </w:r>
      <w:r w:rsidRPr="00533A47">
        <w:rPr>
          <w:rFonts w:eastAsia="Times New Roman" w:cs="Calibri" w:hint="eastAsia"/>
          <w:color w:val="000000"/>
          <w:spacing w:val="-4"/>
          <w:kern w:val="2"/>
          <w:sz w:val="20"/>
          <w:szCs w:val="20"/>
          <w:lang w:bidi="pl-PL"/>
        </w:rPr>
        <w:t>ń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 xml:space="preserve"> technicznych dla dokument</w:t>
      </w:r>
      <w:r w:rsidRPr="00533A47">
        <w:rPr>
          <w:rFonts w:eastAsia="Times New Roman" w:cs="Calibri" w:hint="eastAsia"/>
          <w:color w:val="000000"/>
          <w:spacing w:val="-4"/>
          <w:kern w:val="2"/>
          <w:sz w:val="20"/>
          <w:szCs w:val="20"/>
          <w:lang w:bidi="pl-PL"/>
        </w:rPr>
        <w:t>ó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 xml:space="preserve">w elektronicznych </w:t>
      </w:r>
      <w:r w:rsidR="00736E4D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br/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 xml:space="preserve">oraz 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ś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rodk</w:t>
      </w:r>
      <w:r w:rsidRPr="00533A47">
        <w:rPr>
          <w:rFonts w:eastAsia="Times New Roman" w:cs="Calibri" w:hint="eastAsia"/>
          <w:color w:val="000000"/>
          <w:spacing w:val="-4"/>
          <w:kern w:val="2"/>
          <w:sz w:val="20"/>
          <w:szCs w:val="20"/>
          <w:lang w:bidi="pl-PL"/>
        </w:rPr>
        <w:t>ó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w komunikacji elektronicznej w post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ę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powaniu o udzielenie zam</w:t>
      </w:r>
      <w:r w:rsidRPr="00533A47">
        <w:rPr>
          <w:rFonts w:eastAsia="Times New Roman" w:cs="Calibri" w:hint="eastAsia"/>
          <w:color w:val="000000"/>
          <w:spacing w:val="-4"/>
          <w:kern w:val="2"/>
          <w:sz w:val="20"/>
          <w:szCs w:val="20"/>
          <w:lang w:bidi="pl-PL"/>
        </w:rPr>
        <w:t>ó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 xml:space="preserve">wienia publicznego </w:t>
      </w:r>
      <w:r w:rsidR="00736E4D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br/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lub konkursie (</w:t>
      </w:r>
      <w:r w:rsidRPr="00533A47">
        <w:rPr>
          <w:rFonts w:eastAsia="Times New Roman" w:cs="Calibri" w:hint="eastAsia"/>
          <w:color w:val="000000"/>
          <w:spacing w:val="-4"/>
          <w:kern w:val="2"/>
          <w:sz w:val="20"/>
          <w:szCs w:val="20"/>
          <w:lang w:bidi="pl-PL"/>
        </w:rPr>
        <w:t>Dz.U. z 2020 r. poz. 2415 i z 2023 r. poz. 1824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)</w:t>
      </w:r>
      <w:r w:rsidRPr="00533A47">
        <w:rPr>
          <w:rFonts w:ascii="Calibri" w:eastAsia="NSimSun" w:hAnsi="Calibri" w:cs="Calibri"/>
          <w:kern w:val="2"/>
          <w:sz w:val="20"/>
          <w:szCs w:val="20"/>
          <w:lang w:eastAsia="zh-CN" w:bidi="hi-IN"/>
        </w:rPr>
        <w:t xml:space="preserve"> 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 xml:space="preserve">podmiotowe 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ś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 xml:space="preserve">rodki dowodowe, przedmiotowe 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ś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rodki dowodowe oraz inne dokumenty lub o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ś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wiadczenia, sporz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ą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dzone w j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ę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zyku obcym przekazuje si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ę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 xml:space="preserve"> </w:t>
      </w:r>
      <w:r w:rsidR="00736E4D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br/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wraz z t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ł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umaczeniem na j</w:t>
      </w:r>
      <w:r w:rsidRPr="00533A47">
        <w:rPr>
          <w:rFonts w:eastAsia="Times New Roman" w:cs="Calibri" w:hint="cs"/>
          <w:color w:val="000000"/>
          <w:spacing w:val="-4"/>
          <w:kern w:val="2"/>
          <w:sz w:val="20"/>
          <w:szCs w:val="20"/>
          <w:lang w:bidi="pl-PL"/>
        </w:rPr>
        <w:t>ę</w:t>
      </w:r>
      <w:r w:rsidRPr="00533A47">
        <w:rPr>
          <w:rFonts w:eastAsia="Times New Roman" w:cs="Calibri"/>
          <w:color w:val="000000"/>
          <w:spacing w:val="-4"/>
          <w:kern w:val="2"/>
          <w:sz w:val="20"/>
          <w:szCs w:val="20"/>
          <w:lang w:bidi="pl-PL"/>
        </w:rPr>
        <w:t>zyk polski.</w:t>
      </w:r>
    </w:p>
    <w:p w14:paraId="35070EEF" w14:textId="3ABFE273" w:rsidR="00D76CD0" w:rsidRPr="00FB0DC9" w:rsidRDefault="00D173A8" w:rsidP="00FB0DC9">
      <w:pPr>
        <w:pStyle w:val="Nagwek2"/>
        <w:spacing w:before="0" w:after="0" w:line="360" w:lineRule="auto"/>
        <w:rPr>
          <w:sz w:val="28"/>
          <w:szCs w:val="28"/>
        </w:rPr>
      </w:pPr>
      <w:bookmarkStart w:id="4" w:name="_x24vtaagcm5x"/>
      <w:bookmarkEnd w:id="4"/>
      <w:r w:rsidRPr="00631E4D">
        <w:rPr>
          <w:b/>
          <w:bCs/>
          <w:sz w:val="28"/>
          <w:szCs w:val="28"/>
        </w:rPr>
        <w:t>V. Opis przedmiotu zamówienia</w:t>
      </w:r>
      <w:r w:rsidR="00D76CD0" w:rsidRPr="00631E4D">
        <w:rPr>
          <w:b/>
          <w:bCs/>
          <w:sz w:val="28"/>
          <w:szCs w:val="28"/>
        </w:rPr>
        <w:t xml:space="preserve"> oraz powody niedokonania podziału</w:t>
      </w:r>
      <w:r w:rsidR="00D76CD0">
        <w:rPr>
          <w:sz w:val="28"/>
          <w:szCs w:val="28"/>
        </w:rPr>
        <w:t xml:space="preserve"> </w:t>
      </w:r>
      <w:r w:rsidR="00D76CD0" w:rsidRPr="00631E4D">
        <w:rPr>
          <w:b/>
          <w:bCs/>
          <w:sz w:val="28"/>
          <w:szCs w:val="28"/>
        </w:rPr>
        <w:t>zamówienia na części</w:t>
      </w:r>
    </w:p>
    <w:p w14:paraId="7FF88A3C" w14:textId="79706482" w:rsidR="00C6584A" w:rsidRPr="00C6584A" w:rsidRDefault="00DA1396" w:rsidP="00C6584A">
      <w:pPr>
        <w:pStyle w:val="Tekstpodstawowy3"/>
        <w:numPr>
          <w:ilvl w:val="0"/>
          <w:numId w:val="29"/>
        </w:numPr>
        <w:suppressAutoHyphens w:val="0"/>
        <w:spacing w:before="60" w:after="60" w:line="360" w:lineRule="auto"/>
        <w:rPr>
          <w:sz w:val="20"/>
          <w:szCs w:val="20"/>
        </w:rPr>
      </w:pPr>
      <w:bookmarkStart w:id="5" w:name="_Hlk71196526"/>
      <w:r w:rsidRPr="00E51B9E">
        <w:rPr>
          <w:sz w:val="20"/>
          <w:szCs w:val="20"/>
        </w:rPr>
        <w:t>Przedmiotem zamówienia jest</w:t>
      </w:r>
      <w:r w:rsidR="00C6584A">
        <w:rPr>
          <w:sz w:val="20"/>
          <w:szCs w:val="20"/>
        </w:rPr>
        <w:t xml:space="preserve"> dostawa koparko – ładowarki o mocy silnika od 90 do 110 KM</w:t>
      </w:r>
      <w:r w:rsidRPr="00E51B9E">
        <w:rPr>
          <w:sz w:val="20"/>
          <w:szCs w:val="20"/>
        </w:rPr>
        <w:t>.</w:t>
      </w:r>
    </w:p>
    <w:p w14:paraId="5986E5C7" w14:textId="5125E838" w:rsidR="00DA1396" w:rsidRPr="00E51B9E" w:rsidRDefault="00C6584A">
      <w:pPr>
        <w:pStyle w:val="Tekstpodstawowy3"/>
        <w:numPr>
          <w:ilvl w:val="0"/>
          <w:numId w:val="29"/>
        </w:numPr>
        <w:suppressAutoHyphens w:val="0"/>
        <w:spacing w:before="60" w:after="60" w:line="360" w:lineRule="auto"/>
        <w:rPr>
          <w:sz w:val="20"/>
          <w:szCs w:val="20"/>
        </w:rPr>
      </w:pPr>
      <w:r>
        <w:rPr>
          <w:sz w:val="20"/>
          <w:szCs w:val="20"/>
        </w:rPr>
        <w:t>Sprzęt</w:t>
      </w:r>
      <w:r w:rsidR="00DA1396" w:rsidRPr="00E51B9E">
        <w:rPr>
          <w:sz w:val="20"/>
          <w:szCs w:val="20"/>
        </w:rPr>
        <w:t xml:space="preserve"> musi być fabrycznie nowy (rok produkcji 2025), nienoszący śladów użytkowania, kompletny, wolny od wad, w tym konstrukcyjnych, materiałowych, wykonawczych i prawnych, gotowy i zdatny do użytkowania.</w:t>
      </w:r>
    </w:p>
    <w:p w14:paraId="2729D92A" w14:textId="589CB4FE" w:rsidR="00DA1396" w:rsidRPr="00E51B9E" w:rsidRDefault="00C6584A">
      <w:pPr>
        <w:pStyle w:val="Tekstpodstawowy3"/>
        <w:numPr>
          <w:ilvl w:val="0"/>
          <w:numId w:val="29"/>
        </w:numPr>
        <w:suppressAutoHyphens w:val="0"/>
        <w:spacing w:before="60" w:after="60" w:line="360" w:lineRule="auto"/>
        <w:rPr>
          <w:sz w:val="20"/>
          <w:szCs w:val="20"/>
        </w:rPr>
      </w:pPr>
      <w:r>
        <w:rPr>
          <w:sz w:val="20"/>
          <w:szCs w:val="20"/>
        </w:rPr>
        <w:t>Koparko - ładowarka</w:t>
      </w:r>
      <w:r w:rsidR="00DA1396" w:rsidRPr="00E51B9E">
        <w:rPr>
          <w:sz w:val="20"/>
          <w:szCs w:val="20"/>
        </w:rPr>
        <w:t xml:space="preserve"> musi spełniać wymagania wynikającej z przepisów prawa powszechnie obowiązującego, w tym przepisów o ruchu drogowym, w tym zgodnie z ustawą z dnia 20 czerwca </w:t>
      </w:r>
      <w:r w:rsidR="00DA1396" w:rsidRPr="00E51B9E">
        <w:rPr>
          <w:sz w:val="20"/>
          <w:szCs w:val="20"/>
        </w:rPr>
        <w:lastRenderedPageBreak/>
        <w:t>1997 roku - Prawo o ruchu drogowym (</w:t>
      </w:r>
      <w:proofErr w:type="spellStart"/>
      <w:r w:rsidR="00DA1396" w:rsidRPr="00E51B9E">
        <w:rPr>
          <w:sz w:val="20"/>
          <w:szCs w:val="20"/>
        </w:rPr>
        <w:t>t.j</w:t>
      </w:r>
      <w:proofErr w:type="spellEnd"/>
      <w:r w:rsidR="00DA1396" w:rsidRPr="00E51B9E">
        <w:rPr>
          <w:sz w:val="20"/>
          <w:szCs w:val="20"/>
        </w:rPr>
        <w:t>. Dz.U z 2024 r. poz. 1251), posiadać certyfikat zgodności z normami CE, a także odpowiadać wszelkim innym wymaganiom wynikającym z przepisów powszechnie obowiązujących.</w:t>
      </w:r>
    </w:p>
    <w:p w14:paraId="7AFA8284" w14:textId="77777777" w:rsidR="00DA1396" w:rsidRPr="00E51B9E" w:rsidRDefault="00DA1396">
      <w:pPr>
        <w:pStyle w:val="Akapitzlist"/>
        <w:widowControl/>
        <w:numPr>
          <w:ilvl w:val="0"/>
          <w:numId w:val="29"/>
        </w:numPr>
        <w:spacing w:after="200" w:line="360" w:lineRule="auto"/>
        <w:contextualSpacing/>
        <w:jc w:val="left"/>
        <w:rPr>
          <w:rFonts w:ascii="Arial" w:hAnsi="Arial" w:cs="Arial"/>
          <w:sz w:val="20"/>
          <w:szCs w:val="20"/>
          <w:lang w:eastAsia="pl-PL"/>
        </w:rPr>
      </w:pPr>
      <w:r w:rsidRPr="00E51B9E">
        <w:rPr>
          <w:rFonts w:ascii="Arial" w:hAnsi="Arial" w:cs="Arial"/>
          <w:sz w:val="20"/>
          <w:szCs w:val="20"/>
          <w:lang w:eastAsia="pl-PL"/>
        </w:rPr>
        <w:t xml:space="preserve">Wykonawca będzie obowiązany przedłożyć wraz z dostawą pojazdu: </w:t>
      </w:r>
    </w:p>
    <w:p w14:paraId="776DEEE5" w14:textId="4EEED4FE" w:rsidR="00DA1396" w:rsidRPr="00E51B9E" w:rsidRDefault="00C6584A">
      <w:pPr>
        <w:pStyle w:val="Akapitzlist"/>
        <w:widowControl/>
        <w:numPr>
          <w:ilvl w:val="0"/>
          <w:numId w:val="30"/>
        </w:numPr>
        <w:spacing w:after="200" w:line="360" w:lineRule="auto"/>
        <w:contextualSpacing/>
        <w:jc w:val="lef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2 </w:t>
      </w:r>
      <w:r w:rsidR="00DA1396" w:rsidRPr="00E51B9E">
        <w:rPr>
          <w:rFonts w:ascii="Arial" w:hAnsi="Arial" w:cs="Arial"/>
          <w:sz w:val="20"/>
          <w:szCs w:val="20"/>
        </w:rPr>
        <w:t>komple</w:t>
      </w:r>
      <w:r>
        <w:rPr>
          <w:rFonts w:ascii="Arial" w:hAnsi="Arial" w:cs="Arial"/>
          <w:sz w:val="20"/>
          <w:szCs w:val="20"/>
        </w:rPr>
        <w:t>t</w:t>
      </w:r>
      <w:r w:rsidR="00DA1396" w:rsidRPr="00E51B9E">
        <w:rPr>
          <w:rFonts w:ascii="Arial" w:hAnsi="Arial" w:cs="Arial"/>
          <w:sz w:val="20"/>
          <w:szCs w:val="20"/>
        </w:rPr>
        <w:t>y kluczyków,</w:t>
      </w:r>
    </w:p>
    <w:p w14:paraId="4F72CB97" w14:textId="77777777" w:rsidR="00DA1396" w:rsidRPr="00E51B9E" w:rsidRDefault="00DA1396">
      <w:pPr>
        <w:pStyle w:val="Akapitzlist"/>
        <w:widowControl/>
        <w:numPr>
          <w:ilvl w:val="0"/>
          <w:numId w:val="30"/>
        </w:numPr>
        <w:spacing w:after="200" w:line="360" w:lineRule="auto"/>
        <w:contextualSpacing/>
        <w:jc w:val="left"/>
        <w:rPr>
          <w:rFonts w:ascii="Arial" w:hAnsi="Arial" w:cs="Arial"/>
          <w:sz w:val="20"/>
          <w:szCs w:val="20"/>
          <w:lang w:eastAsia="pl-PL"/>
        </w:rPr>
      </w:pPr>
      <w:r w:rsidRPr="00E51B9E">
        <w:rPr>
          <w:rFonts w:ascii="Arial" w:hAnsi="Arial" w:cs="Arial"/>
          <w:sz w:val="20"/>
          <w:szCs w:val="20"/>
          <w:lang w:eastAsia="pl-PL"/>
        </w:rPr>
        <w:t>instrukcje obsługi i użytkowania w języku polskim w formie papierowej wraz z informacją o ilości i rodzaju stosowanych olejów i płynów eksploatacyjnych w poszczególnych układach,</w:t>
      </w:r>
    </w:p>
    <w:p w14:paraId="01F93833" w14:textId="77777777" w:rsidR="00DA1396" w:rsidRPr="00E51B9E" w:rsidRDefault="00DA1396">
      <w:pPr>
        <w:pStyle w:val="Akapitzlist"/>
        <w:widowControl/>
        <w:numPr>
          <w:ilvl w:val="0"/>
          <w:numId w:val="30"/>
        </w:numPr>
        <w:spacing w:after="200" w:line="360" w:lineRule="auto"/>
        <w:contextualSpacing/>
        <w:jc w:val="left"/>
        <w:rPr>
          <w:rFonts w:ascii="Arial" w:hAnsi="Arial" w:cs="Arial"/>
          <w:sz w:val="20"/>
          <w:szCs w:val="20"/>
          <w:lang w:eastAsia="pl-PL"/>
        </w:rPr>
      </w:pPr>
      <w:r w:rsidRPr="00E51B9E">
        <w:rPr>
          <w:rFonts w:ascii="Arial" w:hAnsi="Arial" w:cs="Arial"/>
          <w:sz w:val="20"/>
          <w:szCs w:val="20"/>
          <w:lang w:eastAsia="pl-PL"/>
        </w:rPr>
        <w:t>dokumenty gwarancyjne pojazdu w języku polskim z zapisami zgodnymi z postanowieniami umowy, (książki gwarancyjne/karty gwarancyjne) oraz zasady ogólnych warunków gwarancji producenta, określających warunki realizacji gwarancji, sposób wykonania świadczeń gwarancyjnych a także wykaz autoryzowanych punktów serwisowych wykonujących świadczenia gwarancyjne – w przypadku rozbieżności pomiędzy dokumentem gwarancyjnym, a postanowieniami umowy, pierwszeństwo mają postanowienia umowy,</w:t>
      </w:r>
    </w:p>
    <w:p w14:paraId="4A68FDD2" w14:textId="77777777" w:rsidR="00DA1396" w:rsidRPr="00E51B9E" w:rsidRDefault="00DA1396">
      <w:pPr>
        <w:pStyle w:val="Akapitzlist"/>
        <w:widowControl/>
        <w:numPr>
          <w:ilvl w:val="0"/>
          <w:numId w:val="30"/>
        </w:numPr>
        <w:spacing w:after="200" w:line="360" w:lineRule="auto"/>
        <w:contextualSpacing/>
        <w:jc w:val="left"/>
        <w:rPr>
          <w:rFonts w:ascii="Arial" w:hAnsi="Arial" w:cs="Arial"/>
          <w:sz w:val="20"/>
          <w:szCs w:val="20"/>
          <w:lang w:eastAsia="pl-PL"/>
        </w:rPr>
      </w:pPr>
      <w:r w:rsidRPr="00E51B9E">
        <w:rPr>
          <w:rFonts w:ascii="Arial" w:hAnsi="Arial" w:cs="Arial"/>
          <w:sz w:val="20"/>
          <w:szCs w:val="20"/>
          <w:lang w:eastAsia="pl-PL"/>
        </w:rPr>
        <w:t>inne dokumenty dotyczące przedmiotu umowy wymagane przepisami prawa.</w:t>
      </w:r>
    </w:p>
    <w:p w14:paraId="38DE3F06" w14:textId="4614866B" w:rsidR="00DA1396" w:rsidRPr="00F22819" w:rsidRDefault="00DA1396">
      <w:pPr>
        <w:pStyle w:val="Akapitzlist"/>
        <w:widowControl/>
        <w:numPr>
          <w:ilvl w:val="0"/>
          <w:numId w:val="29"/>
        </w:numPr>
        <w:spacing w:line="360" w:lineRule="auto"/>
        <w:contextualSpacing/>
        <w:jc w:val="left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480979">
        <w:rPr>
          <w:rFonts w:ascii="Arial" w:hAnsi="Arial" w:cs="Arial"/>
          <w:sz w:val="20"/>
          <w:szCs w:val="20"/>
        </w:rPr>
        <w:t xml:space="preserve">Szczegółowy opis techniczny </w:t>
      </w:r>
      <w:r w:rsidR="00C6584A">
        <w:rPr>
          <w:rFonts w:ascii="Arial" w:hAnsi="Arial" w:cs="Arial"/>
          <w:sz w:val="20"/>
          <w:szCs w:val="20"/>
        </w:rPr>
        <w:t>sprzętu</w:t>
      </w:r>
      <w:r w:rsidRPr="00480979">
        <w:rPr>
          <w:rFonts w:ascii="Arial" w:hAnsi="Arial" w:cs="Arial"/>
          <w:sz w:val="20"/>
          <w:szCs w:val="20"/>
        </w:rPr>
        <w:t>, stanowiącego przedmiot zamówienia zawiera</w:t>
      </w:r>
      <w:r w:rsidR="00C6584A">
        <w:rPr>
          <w:rFonts w:ascii="Arial" w:hAnsi="Arial" w:cs="Arial"/>
          <w:sz w:val="20"/>
          <w:szCs w:val="20"/>
        </w:rPr>
        <w:t xml:space="preserve"> </w:t>
      </w:r>
      <w:r w:rsidRPr="00480979">
        <w:rPr>
          <w:rFonts w:ascii="Arial" w:hAnsi="Arial" w:cs="Arial"/>
          <w:sz w:val="20"/>
          <w:szCs w:val="20"/>
        </w:rPr>
        <w:t xml:space="preserve"> </w:t>
      </w:r>
      <w:r w:rsidRPr="00F2281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załącznik nr </w:t>
      </w:r>
      <w:r w:rsidR="00C6584A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Pr="00F2281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 SWZ.</w:t>
      </w:r>
    </w:p>
    <w:p w14:paraId="4124ABEF" w14:textId="126A337B" w:rsidR="00DA1396" w:rsidRPr="00480979" w:rsidRDefault="00DA1396">
      <w:pPr>
        <w:pStyle w:val="Tekstpodstawowy3"/>
        <w:numPr>
          <w:ilvl w:val="0"/>
          <w:numId w:val="29"/>
        </w:numPr>
        <w:suppressAutoHyphens w:val="0"/>
        <w:spacing w:before="60" w:after="60" w:line="360" w:lineRule="auto"/>
        <w:rPr>
          <w:sz w:val="20"/>
          <w:szCs w:val="20"/>
        </w:rPr>
      </w:pPr>
      <w:r w:rsidRPr="00480979">
        <w:rPr>
          <w:sz w:val="20"/>
          <w:szCs w:val="20"/>
        </w:rPr>
        <w:t xml:space="preserve">Szczegółowe warunki realizacji przedmiotu zamówienia zostały określone w projekcie umowy, stanowiącym </w:t>
      </w:r>
      <w:r w:rsidRPr="00F22819">
        <w:rPr>
          <w:b/>
          <w:bCs/>
          <w:color w:val="000000" w:themeColor="text1"/>
          <w:sz w:val="20"/>
          <w:szCs w:val="20"/>
        </w:rPr>
        <w:t xml:space="preserve">załącznik nr </w:t>
      </w:r>
      <w:r w:rsidR="00C6584A">
        <w:rPr>
          <w:b/>
          <w:bCs/>
          <w:color w:val="000000" w:themeColor="text1"/>
          <w:sz w:val="20"/>
          <w:szCs w:val="20"/>
        </w:rPr>
        <w:t>3</w:t>
      </w:r>
      <w:r w:rsidRPr="00F22819">
        <w:rPr>
          <w:b/>
          <w:bCs/>
          <w:color w:val="000000" w:themeColor="text1"/>
          <w:sz w:val="20"/>
          <w:szCs w:val="20"/>
        </w:rPr>
        <w:t xml:space="preserve"> do SWZ.</w:t>
      </w:r>
    </w:p>
    <w:p w14:paraId="36E4D919" w14:textId="77777777" w:rsidR="00DA1396" w:rsidRPr="00480979" w:rsidRDefault="00DA1396">
      <w:pPr>
        <w:pStyle w:val="Tekstpodstawowy3"/>
        <w:numPr>
          <w:ilvl w:val="0"/>
          <w:numId w:val="29"/>
        </w:numPr>
        <w:suppressAutoHyphens w:val="0"/>
        <w:spacing w:before="60" w:after="60" w:line="360" w:lineRule="auto"/>
        <w:rPr>
          <w:sz w:val="20"/>
          <w:szCs w:val="20"/>
        </w:rPr>
      </w:pPr>
      <w:r w:rsidRPr="00480979">
        <w:rPr>
          <w:bCs/>
          <w:color w:val="000000"/>
          <w:sz w:val="20"/>
          <w:szCs w:val="20"/>
        </w:rPr>
        <w:t xml:space="preserve">W ramach niniejszej umowy </w:t>
      </w:r>
      <w:r w:rsidRPr="00480979">
        <w:rPr>
          <w:bCs/>
          <w:sz w:val="20"/>
          <w:szCs w:val="20"/>
        </w:rPr>
        <w:t xml:space="preserve">Wykonawca </w:t>
      </w:r>
      <w:r w:rsidRPr="00480979">
        <w:rPr>
          <w:bCs/>
          <w:color w:val="000000"/>
          <w:sz w:val="20"/>
          <w:szCs w:val="20"/>
        </w:rPr>
        <w:t>zobowiązany jest także do przeszkolenia osób wyznaczonych przez Zamawiającego do obsługi przedmiotu umowy. Szkolenie takie musi zakończyć się w dniu odbioru przedmiotu umowy i przebiegać w miejscu wskazanym przez Zamawiającego</w:t>
      </w:r>
      <w:r w:rsidRPr="00480979">
        <w:rPr>
          <w:bCs/>
          <w:sz w:val="20"/>
          <w:szCs w:val="20"/>
        </w:rPr>
        <w:t xml:space="preserve">. Koszt szkolenia ponosi w całości Wykonawca. </w:t>
      </w:r>
    </w:p>
    <w:p w14:paraId="046975CB" w14:textId="572B7D93" w:rsidR="00DA1396" w:rsidRPr="00480979" w:rsidRDefault="00DA1396">
      <w:pPr>
        <w:pStyle w:val="Tekstpodstawowy3"/>
        <w:numPr>
          <w:ilvl w:val="0"/>
          <w:numId w:val="29"/>
        </w:numPr>
        <w:suppressAutoHyphens w:val="0"/>
        <w:spacing w:before="60" w:after="60" w:line="360" w:lineRule="auto"/>
        <w:rPr>
          <w:sz w:val="20"/>
          <w:szCs w:val="20"/>
        </w:rPr>
      </w:pPr>
      <w:r w:rsidRPr="00480979">
        <w:rPr>
          <w:sz w:val="20"/>
          <w:szCs w:val="20"/>
        </w:rPr>
        <w:t xml:space="preserve">Wymagany, </w:t>
      </w:r>
      <w:r w:rsidRPr="00480979">
        <w:rPr>
          <w:b/>
          <w:bCs/>
          <w:sz w:val="20"/>
          <w:szCs w:val="20"/>
        </w:rPr>
        <w:t>minimalny okres gwarancji</w:t>
      </w:r>
      <w:r w:rsidRPr="00480979">
        <w:rPr>
          <w:sz w:val="20"/>
          <w:szCs w:val="20"/>
        </w:rPr>
        <w:t xml:space="preserve"> oferowanego </w:t>
      </w:r>
      <w:r w:rsidR="00A74FDC">
        <w:rPr>
          <w:sz w:val="20"/>
          <w:szCs w:val="20"/>
        </w:rPr>
        <w:t>sprzętu</w:t>
      </w:r>
      <w:r w:rsidRPr="00480979">
        <w:rPr>
          <w:sz w:val="20"/>
          <w:szCs w:val="20"/>
        </w:rPr>
        <w:t xml:space="preserve"> wynosi </w:t>
      </w:r>
      <w:r w:rsidR="00A74FDC">
        <w:rPr>
          <w:b/>
          <w:bCs/>
          <w:sz w:val="20"/>
          <w:szCs w:val="20"/>
        </w:rPr>
        <w:t>12</w:t>
      </w:r>
      <w:r w:rsidRPr="00480979">
        <w:rPr>
          <w:b/>
          <w:bCs/>
          <w:sz w:val="20"/>
          <w:szCs w:val="20"/>
        </w:rPr>
        <w:t xml:space="preserve"> miesi</w:t>
      </w:r>
      <w:r w:rsidR="00A74FDC">
        <w:rPr>
          <w:b/>
          <w:bCs/>
          <w:sz w:val="20"/>
          <w:szCs w:val="20"/>
        </w:rPr>
        <w:t>ę</w:t>
      </w:r>
      <w:r w:rsidRPr="00480979">
        <w:rPr>
          <w:b/>
          <w:bCs/>
          <w:sz w:val="20"/>
          <w:szCs w:val="20"/>
        </w:rPr>
        <w:t>c</w:t>
      </w:r>
      <w:r w:rsidR="00A74FDC">
        <w:rPr>
          <w:b/>
          <w:bCs/>
          <w:sz w:val="20"/>
          <w:szCs w:val="20"/>
        </w:rPr>
        <w:t>y</w:t>
      </w:r>
      <w:r w:rsidRPr="00480979">
        <w:rPr>
          <w:sz w:val="20"/>
          <w:szCs w:val="20"/>
        </w:rPr>
        <w:t xml:space="preserve"> od dnia odbioru pojazdu. Okres gwarancji stanowi kryterium oceny ofert.</w:t>
      </w:r>
    </w:p>
    <w:p w14:paraId="5CD89AD3" w14:textId="77777777" w:rsidR="00DA1396" w:rsidRPr="00480979" w:rsidRDefault="00DA1396">
      <w:pPr>
        <w:widowControl w:val="0"/>
        <w:numPr>
          <w:ilvl w:val="0"/>
          <w:numId w:val="29"/>
        </w:numPr>
        <w:tabs>
          <w:tab w:val="num" w:pos="426"/>
        </w:tabs>
        <w:spacing w:after="60" w:line="360" w:lineRule="auto"/>
        <w:rPr>
          <w:sz w:val="20"/>
          <w:szCs w:val="20"/>
        </w:rPr>
      </w:pPr>
      <w:r w:rsidRPr="00480979">
        <w:rPr>
          <w:sz w:val="20"/>
          <w:szCs w:val="20"/>
        </w:rPr>
        <w:t xml:space="preserve">Niezależnie od gwarancji, Wykonawca udzieli </w:t>
      </w:r>
      <w:r w:rsidRPr="00480979">
        <w:rPr>
          <w:b/>
          <w:bCs/>
          <w:sz w:val="20"/>
          <w:szCs w:val="20"/>
        </w:rPr>
        <w:t>rękojmi równej okresowi gwarancji</w:t>
      </w:r>
      <w:r w:rsidRPr="00480979">
        <w:rPr>
          <w:sz w:val="20"/>
          <w:szCs w:val="20"/>
        </w:rPr>
        <w:t>, na zasadach określonych w projekcie umowy.</w:t>
      </w:r>
    </w:p>
    <w:p w14:paraId="56B061A6" w14:textId="5B012BF0" w:rsidR="002B384B" w:rsidRPr="00480979" w:rsidRDefault="00DA1396">
      <w:pPr>
        <w:widowControl w:val="0"/>
        <w:numPr>
          <w:ilvl w:val="0"/>
          <w:numId w:val="29"/>
        </w:numPr>
        <w:tabs>
          <w:tab w:val="num" w:pos="426"/>
        </w:tabs>
        <w:spacing w:after="60" w:line="360" w:lineRule="auto"/>
        <w:rPr>
          <w:sz w:val="20"/>
          <w:szCs w:val="20"/>
        </w:rPr>
      </w:pPr>
      <w:r w:rsidRPr="00480979">
        <w:rPr>
          <w:sz w:val="20"/>
          <w:szCs w:val="20"/>
        </w:rPr>
        <w:t xml:space="preserve">Wykonawca zapewni autoryzowany serwis gwarancyjny oraz pogwarancyjny na obsługę i naprawę przedmiotu zamówienia, a także dostawę części i materiałów eksploatacyjnych. Serwis winien znajdować się w odległości nie większej niż </w:t>
      </w:r>
      <w:r w:rsidR="00A74FDC">
        <w:rPr>
          <w:sz w:val="20"/>
          <w:szCs w:val="20"/>
        </w:rPr>
        <w:t>30</w:t>
      </w:r>
      <w:r w:rsidRPr="00480979">
        <w:rPr>
          <w:sz w:val="20"/>
          <w:szCs w:val="20"/>
        </w:rPr>
        <w:t xml:space="preserve">0 km od siedziby Zamawiającego, tj. od miejscowości </w:t>
      </w:r>
      <w:r w:rsidR="00480979" w:rsidRPr="00480979">
        <w:rPr>
          <w:sz w:val="20"/>
          <w:szCs w:val="20"/>
        </w:rPr>
        <w:t>Przechlewo</w:t>
      </w:r>
      <w:r w:rsidRPr="00480979">
        <w:rPr>
          <w:sz w:val="20"/>
          <w:szCs w:val="20"/>
        </w:rPr>
        <w:t>. Serwis musi być autoryzowanym przedstawicielem producenta przedmiotu dostawy</w:t>
      </w:r>
      <w:r w:rsidR="00480979">
        <w:rPr>
          <w:sz w:val="20"/>
          <w:szCs w:val="20"/>
        </w:rPr>
        <w:t>.</w:t>
      </w:r>
    </w:p>
    <w:p w14:paraId="24137B0A" w14:textId="68549211" w:rsidR="00480979" w:rsidRPr="00F22819" w:rsidRDefault="001563E3">
      <w:pPr>
        <w:pStyle w:val="Akapitzlist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80979">
        <w:rPr>
          <w:rFonts w:ascii="Arial" w:hAnsi="Arial" w:cs="Arial"/>
          <w:color w:val="000000" w:themeColor="text1"/>
          <w:sz w:val="20"/>
          <w:szCs w:val="20"/>
        </w:rPr>
        <w:t>Wspólny Słownik Zamówień CPV:</w:t>
      </w:r>
    </w:p>
    <w:p w14:paraId="06F1464F" w14:textId="4B48DA4D" w:rsidR="00480979" w:rsidRDefault="009F0C73" w:rsidP="00DA1396">
      <w:pPr>
        <w:tabs>
          <w:tab w:val="left" w:pos="284"/>
        </w:tabs>
        <w:spacing w:line="360" w:lineRule="auto"/>
        <w:rPr>
          <w:color w:val="000000"/>
          <w:sz w:val="20"/>
        </w:rPr>
      </w:pPr>
      <w:r w:rsidRPr="009F0C73">
        <w:rPr>
          <w:color w:val="000000"/>
          <w:sz w:val="20"/>
        </w:rPr>
        <w:t>43260000-3 Koparki, czerparki i ładowarki, i maszyny górnicze</w:t>
      </w:r>
    </w:p>
    <w:p w14:paraId="66246D6C" w14:textId="0956879A" w:rsidR="00D42931" w:rsidRPr="00D42931" w:rsidRDefault="00DA1396">
      <w:pPr>
        <w:pStyle w:val="Akapitzlist"/>
        <w:numPr>
          <w:ilvl w:val="0"/>
          <w:numId w:val="29"/>
        </w:numPr>
        <w:suppressAutoHyphens w:val="0"/>
        <w:spacing w:before="60" w:after="60" w:line="360" w:lineRule="auto"/>
        <w:rPr>
          <w:rFonts w:ascii="Arial" w:hAnsi="Arial" w:cs="Arial"/>
          <w:sz w:val="20"/>
          <w:szCs w:val="20"/>
        </w:rPr>
      </w:pPr>
      <w:bookmarkStart w:id="6" w:name="_Hlk204852846"/>
      <w:r w:rsidRPr="00480979">
        <w:rPr>
          <w:rFonts w:ascii="Arial" w:hAnsi="Arial" w:cs="Arial"/>
          <w:sz w:val="20"/>
          <w:szCs w:val="20"/>
        </w:rPr>
        <w:t xml:space="preserve">Zamówienie nie zostało podzielone na części, ponieważ obejmuje ono dostawę jednego </w:t>
      </w:r>
      <w:r w:rsidR="009F0C73">
        <w:rPr>
          <w:rFonts w:ascii="Arial" w:hAnsi="Arial" w:cs="Arial"/>
          <w:sz w:val="20"/>
          <w:szCs w:val="20"/>
        </w:rPr>
        <w:t>sprzętu</w:t>
      </w:r>
      <w:r w:rsidRPr="00480979">
        <w:rPr>
          <w:rFonts w:ascii="Arial" w:hAnsi="Arial" w:cs="Arial"/>
          <w:sz w:val="20"/>
          <w:szCs w:val="20"/>
        </w:rPr>
        <w:t>, a zatem jest niepodzielne. Tym samym Zamawiający nie dopuszcza możliwości składania ofert częściowych.</w:t>
      </w:r>
      <w:bookmarkEnd w:id="6"/>
    </w:p>
    <w:p w14:paraId="4C107E8B" w14:textId="52E9D9E9" w:rsidR="00BE157D" w:rsidRPr="00631E4D" w:rsidRDefault="00D173A8" w:rsidP="007A64D0">
      <w:pPr>
        <w:shd w:val="clear" w:color="auto" w:fill="FFFFFF"/>
        <w:spacing w:line="360" w:lineRule="auto"/>
        <w:jc w:val="both"/>
        <w:textAlignment w:val="baseline"/>
        <w:rPr>
          <w:rFonts w:eastAsia="NSimSun"/>
          <w:b/>
          <w:bCs/>
          <w:color w:val="FF0000"/>
          <w:kern w:val="2"/>
          <w:lang w:eastAsia="zh-CN" w:bidi="hi-IN"/>
        </w:rPr>
      </w:pPr>
      <w:bookmarkStart w:id="7" w:name="_Hlk202347348"/>
      <w:bookmarkEnd w:id="5"/>
      <w:r w:rsidRPr="00631E4D">
        <w:rPr>
          <w:b/>
          <w:bCs/>
          <w:sz w:val="28"/>
          <w:szCs w:val="28"/>
        </w:rPr>
        <w:lastRenderedPageBreak/>
        <w:t>V</w:t>
      </w:r>
      <w:r w:rsidR="00A83B20" w:rsidRPr="00631E4D">
        <w:rPr>
          <w:b/>
          <w:bCs/>
          <w:sz w:val="28"/>
          <w:szCs w:val="28"/>
        </w:rPr>
        <w:t>I</w:t>
      </w:r>
      <w:r w:rsidRPr="00631E4D">
        <w:rPr>
          <w:b/>
          <w:bCs/>
          <w:sz w:val="28"/>
          <w:szCs w:val="28"/>
        </w:rPr>
        <w:t>. Wizja lokalna</w:t>
      </w:r>
    </w:p>
    <w:bookmarkEnd w:id="7"/>
    <w:p w14:paraId="19C29137" w14:textId="75B8AA6F" w:rsidR="00152CD6" w:rsidRPr="00152CD6" w:rsidRDefault="00D173A8" w:rsidP="00152CD6">
      <w:pPr>
        <w:spacing w:line="360" w:lineRule="auto"/>
        <w:ind w:left="425"/>
        <w:jc w:val="both"/>
        <w:rPr>
          <w:b/>
          <w:bCs/>
          <w:sz w:val="28"/>
          <w:szCs w:val="28"/>
        </w:rPr>
      </w:pPr>
      <w:r w:rsidRPr="0077382C">
        <w:rPr>
          <w:sz w:val="20"/>
          <w:szCs w:val="20"/>
          <w:lang w:eastAsia="x-none"/>
        </w:rPr>
        <w:t>Zamawiający informuje</w:t>
      </w:r>
      <w:r w:rsidR="00152CD6">
        <w:rPr>
          <w:sz w:val="20"/>
          <w:szCs w:val="20"/>
          <w:lang w:eastAsia="x-none"/>
        </w:rPr>
        <w:t>, że nie przewiduje możliwości</w:t>
      </w:r>
      <w:r w:rsidRPr="0077382C">
        <w:rPr>
          <w:sz w:val="20"/>
          <w:szCs w:val="20"/>
          <w:lang w:eastAsia="x-none"/>
        </w:rPr>
        <w:t xml:space="preserve"> odbyci</w:t>
      </w:r>
      <w:r w:rsidR="00152CD6">
        <w:rPr>
          <w:sz w:val="20"/>
          <w:szCs w:val="20"/>
          <w:lang w:eastAsia="x-none"/>
        </w:rPr>
        <w:t>a</w:t>
      </w:r>
      <w:r w:rsidRPr="0077382C">
        <w:rPr>
          <w:sz w:val="20"/>
          <w:szCs w:val="20"/>
          <w:lang w:eastAsia="x-none"/>
        </w:rPr>
        <w:t xml:space="preserve"> wizji lokalnej</w:t>
      </w:r>
      <w:r w:rsidR="00152CD6">
        <w:rPr>
          <w:sz w:val="20"/>
          <w:szCs w:val="20"/>
          <w:lang w:eastAsia="x-none"/>
        </w:rPr>
        <w:t>.</w:t>
      </w:r>
    </w:p>
    <w:p w14:paraId="4C727F1B" w14:textId="4A2EA452" w:rsidR="00BE157D" w:rsidRPr="00631E4D" w:rsidRDefault="00D42931" w:rsidP="00152CD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 w:rsidR="00D173A8" w:rsidRPr="00631E4D">
        <w:rPr>
          <w:b/>
          <w:bCs/>
          <w:sz w:val="28"/>
          <w:szCs w:val="28"/>
        </w:rPr>
        <w:t>. Podwykonawstwo</w:t>
      </w:r>
    </w:p>
    <w:p w14:paraId="5F83044D" w14:textId="77777777" w:rsidR="00BE157D" w:rsidRDefault="00D173A8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może powierzyć wykonanie części zamówienia podwykonawcy (podwykonawcom). </w:t>
      </w:r>
    </w:p>
    <w:p w14:paraId="4048E17A" w14:textId="77777777" w:rsidR="00BE157D" w:rsidRDefault="00D173A8">
      <w:pPr>
        <w:numPr>
          <w:ilvl w:val="0"/>
          <w:numId w:val="5"/>
        </w:numPr>
        <w:spacing w:line="360" w:lineRule="auto"/>
        <w:jc w:val="both"/>
      </w:pPr>
      <w:r>
        <w:rPr>
          <w:sz w:val="20"/>
          <w:szCs w:val="20"/>
        </w:rPr>
        <w:t xml:space="preserve">Zamawiający </w:t>
      </w:r>
      <w:r>
        <w:rPr>
          <w:b/>
          <w:sz w:val="20"/>
          <w:szCs w:val="20"/>
        </w:rPr>
        <w:t>nie zastrzega</w:t>
      </w:r>
      <w:r>
        <w:rPr>
          <w:sz w:val="20"/>
          <w:szCs w:val="20"/>
        </w:rPr>
        <w:t xml:space="preserve"> obowiązku osobistego wykonania przez Wykonawcę kluczowych części zamówienia.</w:t>
      </w:r>
    </w:p>
    <w:p w14:paraId="46FEE78D" w14:textId="77777777" w:rsidR="00BE157D" w:rsidRDefault="00D173A8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3C05EB15" w14:textId="19E11B8A" w:rsidR="00BE157D" w:rsidRPr="00631E4D" w:rsidRDefault="00D42931" w:rsidP="007A64D0">
      <w:pPr>
        <w:pStyle w:val="Nagwek2"/>
        <w:spacing w:before="0" w:after="0" w:line="360" w:lineRule="auto"/>
        <w:rPr>
          <w:b/>
          <w:bCs/>
          <w:sz w:val="28"/>
          <w:szCs w:val="28"/>
        </w:rPr>
      </w:pPr>
      <w:bookmarkStart w:id="8" w:name="_6katmqtjrys4"/>
      <w:bookmarkEnd w:id="8"/>
      <w:r>
        <w:rPr>
          <w:b/>
          <w:bCs/>
          <w:sz w:val="28"/>
          <w:szCs w:val="28"/>
        </w:rPr>
        <w:t>VIII</w:t>
      </w:r>
      <w:r w:rsidR="00D173A8" w:rsidRPr="00631E4D">
        <w:rPr>
          <w:b/>
          <w:bCs/>
          <w:sz w:val="28"/>
          <w:szCs w:val="28"/>
        </w:rPr>
        <w:t>. Termin wykonania zamówienia</w:t>
      </w:r>
    </w:p>
    <w:p w14:paraId="4A185CD2" w14:textId="28FB5E82" w:rsidR="00BE157D" w:rsidRDefault="00D173A8">
      <w:pPr>
        <w:numPr>
          <w:ilvl w:val="0"/>
          <w:numId w:val="9"/>
        </w:numPr>
        <w:spacing w:line="360" w:lineRule="auto"/>
        <w:ind w:left="426"/>
        <w:jc w:val="both"/>
      </w:pPr>
      <w:r>
        <w:rPr>
          <w:sz w:val="20"/>
          <w:szCs w:val="20"/>
        </w:rPr>
        <w:t xml:space="preserve">Przedmiot zamówienia należy zrealizować w terminie: </w:t>
      </w:r>
      <w:r w:rsidR="001713C8" w:rsidRPr="001713C8">
        <w:rPr>
          <w:b/>
          <w:bCs/>
          <w:sz w:val="20"/>
          <w:szCs w:val="20"/>
          <w:u w:val="single"/>
        </w:rPr>
        <w:t>do</w:t>
      </w:r>
      <w:r w:rsidR="001713C8" w:rsidRPr="001713C8">
        <w:rPr>
          <w:sz w:val="20"/>
          <w:szCs w:val="20"/>
          <w:u w:val="single"/>
        </w:rPr>
        <w:t xml:space="preserve"> </w:t>
      </w:r>
      <w:r w:rsidR="009F0C73">
        <w:rPr>
          <w:b/>
          <w:color w:val="000000"/>
          <w:sz w:val="20"/>
          <w:szCs w:val="20"/>
          <w:u w:val="single"/>
        </w:rPr>
        <w:t>45 dni od podpisania umowy</w:t>
      </w:r>
      <w:r w:rsidR="00B715D8">
        <w:rPr>
          <w:b/>
          <w:color w:val="000000"/>
          <w:sz w:val="20"/>
          <w:szCs w:val="20"/>
          <w:u w:val="single"/>
        </w:rPr>
        <w:t>.</w:t>
      </w:r>
      <w:r>
        <w:rPr>
          <w:color w:val="000000"/>
          <w:sz w:val="20"/>
          <w:szCs w:val="20"/>
        </w:rPr>
        <w:t xml:space="preserve">  </w:t>
      </w:r>
    </w:p>
    <w:p w14:paraId="23ADB61D" w14:textId="75D4D5CF" w:rsidR="00BE157D" w:rsidRDefault="00D173A8">
      <w:pPr>
        <w:numPr>
          <w:ilvl w:val="0"/>
          <w:numId w:val="9"/>
        </w:numPr>
        <w:spacing w:line="360" w:lineRule="auto"/>
        <w:ind w:left="426"/>
        <w:jc w:val="both"/>
      </w:pPr>
      <w:r>
        <w:rPr>
          <w:sz w:val="20"/>
          <w:szCs w:val="20"/>
        </w:rPr>
        <w:t xml:space="preserve">Szczegółowe zagadnienia dotyczące terminu realizacji umowy uregulowane są we wzorze umowy </w:t>
      </w:r>
      <w:r>
        <w:rPr>
          <w:color w:val="000000"/>
          <w:sz w:val="20"/>
          <w:szCs w:val="20"/>
        </w:rPr>
        <w:t xml:space="preserve">stanowiącej </w:t>
      </w:r>
      <w:r w:rsidRPr="00F22819">
        <w:rPr>
          <w:b/>
          <w:color w:val="000000" w:themeColor="text1"/>
          <w:sz w:val="20"/>
          <w:szCs w:val="20"/>
        </w:rPr>
        <w:t xml:space="preserve">załącznik nr </w:t>
      </w:r>
      <w:r w:rsidR="00910DD9">
        <w:rPr>
          <w:b/>
          <w:color w:val="000000" w:themeColor="text1"/>
          <w:sz w:val="20"/>
          <w:szCs w:val="20"/>
        </w:rPr>
        <w:t>3</w:t>
      </w:r>
      <w:r w:rsidRPr="00F22819">
        <w:rPr>
          <w:b/>
          <w:color w:val="000000" w:themeColor="text1"/>
          <w:sz w:val="20"/>
          <w:szCs w:val="20"/>
        </w:rPr>
        <w:t xml:space="preserve"> do SWZ</w:t>
      </w:r>
      <w:r w:rsidRPr="00F22819">
        <w:rPr>
          <w:color w:val="000000" w:themeColor="text1"/>
          <w:sz w:val="20"/>
          <w:szCs w:val="20"/>
        </w:rPr>
        <w:t>.</w:t>
      </w:r>
    </w:p>
    <w:p w14:paraId="5A30377F" w14:textId="137FB507" w:rsidR="00BE157D" w:rsidRDefault="00D42931" w:rsidP="00076255">
      <w:pPr>
        <w:pStyle w:val="Nagwek2"/>
        <w:tabs>
          <w:tab w:val="left" w:pos="0"/>
        </w:tabs>
        <w:spacing w:before="0" w:after="0" w:line="360" w:lineRule="auto"/>
        <w:rPr>
          <w:b/>
          <w:bCs/>
          <w:sz w:val="28"/>
          <w:szCs w:val="28"/>
        </w:rPr>
      </w:pPr>
      <w:bookmarkStart w:id="9" w:name="_nz5qrlch0jbr"/>
      <w:bookmarkEnd w:id="9"/>
      <w:r>
        <w:rPr>
          <w:b/>
          <w:bCs/>
          <w:sz w:val="28"/>
          <w:szCs w:val="28"/>
        </w:rPr>
        <w:t>I</w:t>
      </w:r>
      <w:r w:rsidR="00A83B20" w:rsidRPr="00631E4D">
        <w:rPr>
          <w:b/>
          <w:bCs/>
          <w:sz w:val="28"/>
          <w:szCs w:val="28"/>
        </w:rPr>
        <w:t>X</w:t>
      </w:r>
      <w:r w:rsidR="00D173A8" w:rsidRPr="00631E4D">
        <w:rPr>
          <w:b/>
          <w:bCs/>
          <w:sz w:val="28"/>
          <w:szCs w:val="28"/>
        </w:rPr>
        <w:t>. Warunki udziału w postępowaniu</w:t>
      </w:r>
    </w:p>
    <w:p w14:paraId="16D9E0BA" w14:textId="77777777" w:rsidR="009F0C73" w:rsidRPr="000B31FE" w:rsidRDefault="009F0C73" w:rsidP="009F0C73">
      <w:pPr>
        <w:jc w:val="both"/>
        <w:rPr>
          <w:sz w:val="20"/>
          <w:szCs w:val="20"/>
        </w:rPr>
      </w:pPr>
      <w:r w:rsidRPr="000B31FE">
        <w:rPr>
          <w:sz w:val="20"/>
          <w:szCs w:val="20"/>
        </w:rPr>
        <w:t>Zamawiający nie formułuje wymogów w zakresie warunków udziału w postępowaniu.</w:t>
      </w:r>
    </w:p>
    <w:p w14:paraId="565F089A" w14:textId="77777777" w:rsidR="009F0C73" w:rsidRPr="009F0C73" w:rsidRDefault="009F0C73" w:rsidP="009F0C73"/>
    <w:p w14:paraId="094266C4" w14:textId="1C053368" w:rsidR="0077382C" w:rsidRDefault="00D173A8" w:rsidP="00112758">
      <w:pPr>
        <w:spacing w:line="360" w:lineRule="auto"/>
        <w:ind w:left="-6"/>
        <w:jc w:val="both"/>
        <w:rPr>
          <w:b/>
          <w:bCs/>
          <w:sz w:val="28"/>
          <w:szCs w:val="28"/>
        </w:rPr>
      </w:pPr>
      <w:r w:rsidRPr="00631E4D">
        <w:rPr>
          <w:b/>
          <w:bCs/>
          <w:sz w:val="28"/>
          <w:szCs w:val="28"/>
        </w:rPr>
        <w:t>X. Podstawy wykluczenia z postępowania</w:t>
      </w:r>
    </w:p>
    <w:p w14:paraId="6EBF4F93" w14:textId="77777777" w:rsidR="00736373" w:rsidRPr="0077382C" w:rsidRDefault="00736373" w:rsidP="00736373">
      <w:pPr>
        <w:numPr>
          <w:ilvl w:val="0"/>
          <w:numId w:val="25"/>
        </w:numPr>
        <w:tabs>
          <w:tab w:val="left" w:pos="851"/>
        </w:tabs>
        <w:spacing w:line="360" w:lineRule="auto"/>
        <w:ind w:left="851" w:hanging="425"/>
        <w:jc w:val="both"/>
        <w:textAlignment w:val="baseline"/>
        <w:rPr>
          <w:rFonts w:eastAsia="Calibri"/>
          <w:color w:val="000000"/>
          <w:kern w:val="2"/>
          <w:sz w:val="20"/>
          <w:szCs w:val="20"/>
          <w:lang w:eastAsia="zh-CN" w:bidi="hi-IN"/>
        </w:rPr>
      </w:pPr>
      <w:r w:rsidRPr="0077382C">
        <w:rPr>
          <w:rFonts w:eastAsia="Trebuchet MS"/>
          <w:color w:val="000000"/>
          <w:kern w:val="2"/>
          <w:sz w:val="20"/>
          <w:szCs w:val="20"/>
          <w:lang w:eastAsia="zh-CN" w:bidi="hi-IN"/>
        </w:rPr>
        <w:t>Z postępowania o udzielenie zamówienia wyklucza się Wykonawcę na podstawie:</w:t>
      </w:r>
    </w:p>
    <w:p w14:paraId="3C5C9CDC" w14:textId="77777777" w:rsidR="00736373" w:rsidRPr="0077382C" w:rsidRDefault="00736373" w:rsidP="00736373">
      <w:pPr>
        <w:numPr>
          <w:ilvl w:val="1"/>
          <w:numId w:val="25"/>
        </w:numPr>
        <w:tabs>
          <w:tab w:val="clear" w:pos="0"/>
          <w:tab w:val="num" w:pos="1276"/>
        </w:tabs>
        <w:spacing w:line="360" w:lineRule="auto"/>
        <w:ind w:left="1276" w:hanging="425"/>
        <w:jc w:val="both"/>
        <w:textAlignment w:val="baseline"/>
        <w:rPr>
          <w:rFonts w:eastAsia="Calibri"/>
          <w:color w:val="000000"/>
          <w:kern w:val="2"/>
          <w:sz w:val="20"/>
          <w:szCs w:val="20"/>
          <w:lang w:eastAsia="zh-CN" w:bidi="hi-IN"/>
        </w:rPr>
      </w:pPr>
      <w:r w:rsidRPr="0077382C">
        <w:rPr>
          <w:rFonts w:eastAsia="Trebuchet MS"/>
          <w:color w:val="000000"/>
          <w:kern w:val="2"/>
          <w:sz w:val="20"/>
          <w:szCs w:val="20"/>
          <w:lang w:eastAsia="zh-CN" w:bidi="hi-IN"/>
        </w:rPr>
        <w:t xml:space="preserve">w art. 108 ust. 1 ustawy </w:t>
      </w:r>
      <w:proofErr w:type="spellStart"/>
      <w:r w:rsidRPr="0077382C">
        <w:rPr>
          <w:rFonts w:eastAsia="Trebuchet MS"/>
          <w:color w:val="000000"/>
          <w:kern w:val="2"/>
          <w:sz w:val="20"/>
          <w:szCs w:val="20"/>
          <w:lang w:eastAsia="zh-CN" w:bidi="hi-IN"/>
        </w:rPr>
        <w:t>Pzp</w:t>
      </w:r>
      <w:proofErr w:type="spellEnd"/>
      <w:r w:rsidRPr="0077382C">
        <w:rPr>
          <w:rFonts w:eastAsia="Trebuchet MS"/>
          <w:color w:val="000000"/>
          <w:kern w:val="2"/>
          <w:sz w:val="20"/>
          <w:szCs w:val="20"/>
          <w:lang w:eastAsia="zh-CN" w:bidi="hi-IN"/>
        </w:rPr>
        <w:t>,</w:t>
      </w:r>
    </w:p>
    <w:p w14:paraId="6DE008B8" w14:textId="77777777" w:rsidR="00736373" w:rsidRPr="0077382C" w:rsidRDefault="00736373" w:rsidP="00736373">
      <w:pPr>
        <w:numPr>
          <w:ilvl w:val="1"/>
          <w:numId w:val="25"/>
        </w:numPr>
        <w:tabs>
          <w:tab w:val="clear" w:pos="0"/>
          <w:tab w:val="num" w:pos="1276"/>
        </w:tabs>
        <w:spacing w:after="120" w:line="360" w:lineRule="auto"/>
        <w:ind w:left="1276" w:hanging="425"/>
        <w:jc w:val="both"/>
        <w:textAlignment w:val="baseline"/>
        <w:rPr>
          <w:rFonts w:eastAsia="Calibri"/>
          <w:color w:val="000000"/>
          <w:kern w:val="2"/>
          <w:sz w:val="20"/>
          <w:szCs w:val="20"/>
          <w:lang w:eastAsia="zh-CN" w:bidi="hi-IN"/>
        </w:rPr>
      </w:pPr>
      <w:r w:rsidRPr="0077382C">
        <w:rPr>
          <w:rFonts w:eastAsia="Trebuchet MS"/>
          <w:color w:val="000000"/>
          <w:kern w:val="2"/>
          <w:sz w:val="20"/>
          <w:szCs w:val="20"/>
          <w:lang w:eastAsia="zh-CN" w:bidi="hi-IN"/>
        </w:rPr>
        <w:t xml:space="preserve">art. 7 ust. 1 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ustawy </w:t>
      </w:r>
      <w:r w:rsidRPr="0077382C">
        <w:rPr>
          <w:rFonts w:eastAsia="Calibri" w:hint="eastAsia"/>
          <w:color w:val="000000"/>
          <w:kern w:val="2"/>
          <w:sz w:val="20"/>
          <w:szCs w:val="20"/>
          <w:lang w:eastAsia="zh-CN" w:bidi="hi-IN"/>
        </w:rPr>
        <w:t>z dnia 13 kwietnia 2022 r.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 o szczególnych rozwiązaniach w zakresie przeciwdziałania wspieraniu agresji na Ukrainę oraz służących ochronie bezpieczeństwa narodowego </w:t>
      </w:r>
      <w:r w:rsidRPr="0077382C">
        <w:rPr>
          <w:rFonts w:eastAsia="Calibri" w:hint="eastAsia"/>
          <w:color w:val="000000"/>
          <w:kern w:val="2"/>
          <w:sz w:val="20"/>
          <w:szCs w:val="20"/>
          <w:lang w:eastAsia="zh-CN" w:bidi="hi-IN"/>
        </w:rPr>
        <w:t>(Dz. U. z 2024 r. poz. 507, z 2025 r. poz. 172).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 </w:t>
      </w:r>
    </w:p>
    <w:p w14:paraId="46BB6BE9" w14:textId="77777777" w:rsidR="00736373" w:rsidRPr="0077382C" w:rsidRDefault="00736373" w:rsidP="00736373">
      <w:pPr>
        <w:numPr>
          <w:ilvl w:val="0"/>
          <w:numId w:val="25"/>
        </w:numPr>
        <w:tabs>
          <w:tab w:val="clear" w:pos="0"/>
          <w:tab w:val="left" w:pos="851"/>
        </w:tabs>
        <w:suppressAutoHyphens w:val="0"/>
        <w:autoSpaceDE w:val="0"/>
        <w:autoSpaceDN w:val="0"/>
        <w:adjustRightInd w:val="0"/>
        <w:spacing w:after="120" w:line="360" w:lineRule="auto"/>
        <w:ind w:left="851" w:hanging="425"/>
        <w:jc w:val="both"/>
        <w:textAlignment w:val="baseline"/>
        <w:rPr>
          <w:rFonts w:eastAsia="Calibri"/>
          <w:color w:val="000000"/>
          <w:kern w:val="2"/>
          <w:sz w:val="20"/>
          <w:szCs w:val="20"/>
          <w:lang w:eastAsia="zh-CN" w:bidi="hi-IN"/>
        </w:rPr>
      </w:pPr>
      <w:r w:rsidRPr="0077382C">
        <w:rPr>
          <w:rFonts w:eastAsia="Trebuchet MS"/>
          <w:color w:val="000000"/>
          <w:kern w:val="2"/>
          <w:sz w:val="20"/>
          <w:szCs w:val="20"/>
          <w:lang w:eastAsia="zh-CN" w:bidi="hi-IN"/>
        </w:rPr>
        <w:t xml:space="preserve">Na podstawie </w:t>
      </w:r>
      <w:bookmarkStart w:id="10" w:name="_Hlk114764267"/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art. 7 ust. 1 ustawy </w:t>
      </w:r>
      <w:r w:rsidRPr="0077382C">
        <w:rPr>
          <w:rFonts w:eastAsia="Calibri" w:hint="eastAsia"/>
          <w:color w:val="000000"/>
          <w:kern w:val="2"/>
          <w:sz w:val="20"/>
          <w:szCs w:val="20"/>
          <w:lang w:eastAsia="zh-CN" w:bidi="hi-IN"/>
        </w:rPr>
        <w:t>z dnia 13 kwietnia 2022 r.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 o szczególnych rozwiązaniach </w:t>
      </w:r>
      <w:r>
        <w:rPr>
          <w:rFonts w:eastAsia="Calibri"/>
          <w:color w:val="000000"/>
          <w:kern w:val="2"/>
          <w:sz w:val="20"/>
          <w:szCs w:val="20"/>
          <w:lang w:eastAsia="zh-CN" w:bidi="hi-IN"/>
        </w:rPr>
        <w:br/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w zakresie przeciwdziałania wspieraniu agresji na Ukrainę oraz służących ochronie </w:t>
      </w:r>
      <w:r>
        <w:rPr>
          <w:rFonts w:eastAsia="Calibri"/>
          <w:color w:val="000000"/>
          <w:kern w:val="2"/>
          <w:sz w:val="20"/>
          <w:szCs w:val="20"/>
          <w:lang w:eastAsia="zh-CN" w:bidi="hi-IN"/>
        </w:rPr>
        <w:br/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>bezpieczeństwa narodowego (</w:t>
      </w:r>
      <w:r w:rsidRPr="0077382C">
        <w:rPr>
          <w:rFonts w:eastAsia="Calibri" w:hint="eastAsia"/>
          <w:color w:val="000000"/>
          <w:kern w:val="2"/>
          <w:sz w:val="20"/>
          <w:szCs w:val="20"/>
          <w:lang w:eastAsia="zh-CN" w:bidi="hi-IN"/>
        </w:rPr>
        <w:t>Dz. U. z 2024 r. poz. 507, z 2025 r. poz. 172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) </w:t>
      </w:r>
      <w:bookmarkEnd w:id="10"/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z postępowania o udzielenie zamówienia publicznego lub konkursu prowadzonego na podstawie ustawy </w:t>
      </w:r>
      <w:r>
        <w:rPr>
          <w:rFonts w:eastAsia="Calibri"/>
          <w:color w:val="000000"/>
          <w:kern w:val="2"/>
          <w:sz w:val="20"/>
          <w:szCs w:val="20"/>
          <w:lang w:eastAsia="zh-CN" w:bidi="hi-IN"/>
        </w:rPr>
        <w:br/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z dnia 11 września 2019 r. - Prawo zamówień publicznych wyklucza się: </w:t>
      </w:r>
    </w:p>
    <w:p w14:paraId="1F27A73B" w14:textId="77777777" w:rsidR="00736373" w:rsidRPr="0077382C" w:rsidRDefault="00736373" w:rsidP="00736373">
      <w:pPr>
        <w:numPr>
          <w:ilvl w:val="0"/>
          <w:numId w:val="26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360" w:lineRule="auto"/>
        <w:ind w:left="1276" w:hanging="425"/>
        <w:jc w:val="both"/>
        <w:textAlignment w:val="baseline"/>
        <w:rPr>
          <w:rFonts w:eastAsia="Calibri"/>
          <w:color w:val="000000"/>
          <w:kern w:val="2"/>
          <w:sz w:val="20"/>
          <w:szCs w:val="20"/>
          <w:lang w:eastAsia="zh-CN" w:bidi="hi-IN"/>
        </w:rPr>
      </w:pP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4F475740" w14:textId="77777777" w:rsidR="00736373" w:rsidRPr="0077382C" w:rsidRDefault="00736373" w:rsidP="00736373">
      <w:pPr>
        <w:numPr>
          <w:ilvl w:val="0"/>
          <w:numId w:val="26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360" w:lineRule="auto"/>
        <w:ind w:left="1276" w:hanging="425"/>
        <w:jc w:val="both"/>
        <w:textAlignment w:val="baseline"/>
        <w:rPr>
          <w:rFonts w:eastAsia="Calibri"/>
          <w:color w:val="000000"/>
          <w:kern w:val="2"/>
          <w:sz w:val="20"/>
          <w:szCs w:val="20"/>
          <w:lang w:eastAsia="zh-CN" w:bidi="hi-IN"/>
        </w:rPr>
      </w:pP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>Wykonawcę oraz uczestnika konkursu, którego beneficjentem rzeczywistym w rozumieniu ustawy z dnia 1 marca 2018 r. o przeciwdziałaniu praniu pieniędzy oraz finansowaniu terroryzmu (</w:t>
      </w:r>
      <w:r w:rsidRPr="0077382C">
        <w:rPr>
          <w:rFonts w:eastAsia="Calibri" w:hint="eastAsia"/>
          <w:color w:val="000000"/>
          <w:kern w:val="2"/>
          <w:sz w:val="20"/>
          <w:szCs w:val="20"/>
          <w:lang w:eastAsia="zh-CN" w:bidi="hi-IN"/>
        </w:rPr>
        <w:t>Dz. U. z 2023 r. poz. 1124, 1285, 1723, 1843, z 2024 r. poz. 850, 1222, z 2025 r. poz. 146, 172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lastRenderedPageBreak/>
        <w:t>decyzji w sprawie wpisu na listę rozstrzygającej o zastosowaniu środka, o którym mowa w art. 1 pkt 3;</w:t>
      </w:r>
    </w:p>
    <w:p w14:paraId="7EEB23C3" w14:textId="77777777" w:rsidR="00736373" w:rsidRPr="0077382C" w:rsidRDefault="00736373" w:rsidP="00736373">
      <w:pPr>
        <w:numPr>
          <w:ilvl w:val="0"/>
          <w:numId w:val="26"/>
        </w:numPr>
        <w:tabs>
          <w:tab w:val="left" w:pos="1276"/>
        </w:tabs>
        <w:suppressAutoHyphens w:val="0"/>
        <w:autoSpaceDE w:val="0"/>
        <w:autoSpaceDN w:val="0"/>
        <w:adjustRightInd w:val="0"/>
        <w:spacing w:line="360" w:lineRule="auto"/>
        <w:ind w:left="1276" w:hanging="425"/>
        <w:jc w:val="both"/>
        <w:textAlignment w:val="baseline"/>
        <w:rPr>
          <w:rFonts w:eastAsia="Calibri"/>
          <w:color w:val="000000"/>
          <w:sz w:val="20"/>
          <w:szCs w:val="20"/>
        </w:rPr>
      </w:pP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>W</w:t>
      </w:r>
      <w:r w:rsidRPr="0077382C">
        <w:rPr>
          <w:rFonts w:eastAsia="Calibri"/>
          <w:color w:val="000000"/>
          <w:sz w:val="20"/>
          <w:szCs w:val="20"/>
        </w:rPr>
        <w:t xml:space="preserve">ykonawcę oraz uczestnika konkursu, którego jednostką dominującą w rozumieniu art. 3 ust. 1 pkt 37 ustawy z dnia 29 września 1994 r. o rachunkowości </w:t>
      </w:r>
      <w:r w:rsidRPr="0077382C">
        <w:rPr>
          <w:rFonts w:eastAsia="Calibri" w:hint="eastAsia"/>
          <w:color w:val="000000"/>
          <w:sz w:val="20"/>
          <w:szCs w:val="20"/>
        </w:rPr>
        <w:t>(Dz. U. z 2023 r. poz. 120, 295, 1598, z 2024 r. poz. 619, 1685, 1863)</w:t>
      </w:r>
      <w:r w:rsidRPr="0077382C">
        <w:rPr>
          <w:rFonts w:eastAsia="Calibri"/>
          <w:color w:val="000000"/>
          <w:sz w:val="20"/>
          <w:szCs w:val="20"/>
        </w:rPr>
        <w:t xml:space="preserve"> </w:t>
      </w:r>
      <w:r w:rsidRPr="0077382C">
        <w:rPr>
          <w:rFonts w:eastAsia="Calibri"/>
          <w:color w:val="000000"/>
          <w:kern w:val="2"/>
          <w:sz w:val="20"/>
          <w:szCs w:val="20"/>
          <w:vertAlign w:val="superscript"/>
          <w:lang w:eastAsia="zh-CN" w:bidi="hi-IN"/>
        </w:rPr>
        <w:t xml:space="preserve"> </w:t>
      </w:r>
      <w:r w:rsidRPr="0077382C">
        <w:rPr>
          <w:rFonts w:eastAsia="Calibri"/>
          <w:color w:val="000000"/>
          <w:sz w:val="20"/>
          <w:szCs w:val="20"/>
        </w:rPr>
        <w:t xml:space="preserve">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1DC7F72A" w14:textId="77777777" w:rsidR="00736373" w:rsidRPr="0077382C" w:rsidRDefault="00736373" w:rsidP="00736373">
      <w:pPr>
        <w:numPr>
          <w:ilvl w:val="0"/>
          <w:numId w:val="25"/>
        </w:numPr>
        <w:tabs>
          <w:tab w:val="clear" w:pos="0"/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left="851" w:hanging="425"/>
        <w:jc w:val="both"/>
        <w:textAlignment w:val="baseline"/>
        <w:rPr>
          <w:rFonts w:eastAsia="Calibri"/>
          <w:color w:val="000000"/>
          <w:kern w:val="2"/>
          <w:sz w:val="20"/>
          <w:szCs w:val="20"/>
          <w:lang w:eastAsia="zh-CN" w:bidi="hi-IN"/>
        </w:rPr>
      </w:pPr>
      <w:r w:rsidRPr="0077382C">
        <w:rPr>
          <w:rFonts w:eastAsia="Trebuchet MS"/>
          <w:color w:val="000000"/>
          <w:kern w:val="2"/>
          <w:sz w:val="20"/>
          <w:szCs w:val="20"/>
          <w:lang w:eastAsia="zh-CN" w:bidi="hi-IN"/>
        </w:rPr>
        <w:t>W</w:t>
      </w:r>
      <w:r w:rsidRPr="0077382C">
        <w:rPr>
          <w:rFonts w:eastAsia="NSimSun"/>
          <w:color w:val="000000"/>
          <w:sz w:val="20"/>
          <w:szCs w:val="20"/>
        </w:rPr>
        <w:t xml:space="preserve">kluczenie następuje na okres trwania okoliczności określonych w art. 7 ust. 1 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ustawy </w:t>
      </w:r>
      <w:r w:rsidRPr="0077382C">
        <w:rPr>
          <w:rFonts w:eastAsia="Calibri" w:hint="eastAsia"/>
          <w:color w:val="000000"/>
          <w:kern w:val="2"/>
          <w:sz w:val="20"/>
          <w:szCs w:val="20"/>
          <w:lang w:eastAsia="zh-CN" w:bidi="hi-IN"/>
        </w:rPr>
        <w:t>z dnia 13 kwietnia 2022 r.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 o szczególnych rozwiązaniach w zakresie przeciwdziałania wspieraniu agresji na Ukrainę oraz służących ochronie bezpieczeństwa narodowego </w:t>
      </w:r>
      <w:r w:rsidRPr="0077382C">
        <w:rPr>
          <w:rFonts w:eastAsia="Calibri" w:hint="eastAsia"/>
          <w:color w:val="000000"/>
          <w:kern w:val="2"/>
          <w:sz w:val="20"/>
          <w:szCs w:val="20"/>
          <w:lang w:eastAsia="zh-CN" w:bidi="hi-IN"/>
        </w:rPr>
        <w:t>(Dz. U. z 2024 r. poz. 507, z 2025 r. poz. 172)</w:t>
      </w:r>
      <w:r w:rsidRPr="0077382C">
        <w:rPr>
          <w:rFonts w:eastAsia="NSimSun"/>
          <w:color w:val="000000"/>
          <w:sz w:val="20"/>
          <w:szCs w:val="20"/>
        </w:rPr>
        <w:t>.</w:t>
      </w:r>
    </w:p>
    <w:p w14:paraId="1B61BB89" w14:textId="77777777" w:rsidR="00736373" w:rsidRPr="0077382C" w:rsidRDefault="00736373" w:rsidP="00736373">
      <w:pPr>
        <w:numPr>
          <w:ilvl w:val="0"/>
          <w:numId w:val="25"/>
        </w:numPr>
        <w:tabs>
          <w:tab w:val="clear" w:pos="0"/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left="851" w:hanging="425"/>
        <w:jc w:val="both"/>
        <w:textAlignment w:val="baseline"/>
        <w:rPr>
          <w:rFonts w:eastAsia="Calibri"/>
          <w:color w:val="000000"/>
          <w:kern w:val="2"/>
          <w:sz w:val="20"/>
          <w:szCs w:val="20"/>
          <w:lang w:eastAsia="zh-CN" w:bidi="hi-IN"/>
        </w:rPr>
      </w:pPr>
      <w:r w:rsidRPr="0077382C">
        <w:rPr>
          <w:rFonts w:eastAsia="NSimSun"/>
          <w:color w:val="000000"/>
          <w:sz w:val="20"/>
          <w:szCs w:val="20"/>
        </w:rPr>
        <w:t xml:space="preserve">W 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przypadku wykonawcy wykluczonego na podstawie art. 7 ust. 1 ustawy </w:t>
      </w:r>
      <w:r w:rsidRPr="0077382C">
        <w:rPr>
          <w:rFonts w:eastAsia="Calibri" w:hint="eastAsia"/>
          <w:color w:val="000000"/>
          <w:kern w:val="2"/>
          <w:sz w:val="20"/>
          <w:szCs w:val="20"/>
          <w:lang w:eastAsia="zh-CN" w:bidi="hi-IN"/>
        </w:rPr>
        <w:t>z dnia 13 kwietnia 2022 r.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 o szczególnych rozwiązaniach w zakresie przeciwdziałania wspieraniu agresji na Ukrainę oraz służących ochronie bezpieczeństwa narodowego </w:t>
      </w:r>
      <w:r w:rsidRPr="0077382C">
        <w:rPr>
          <w:rFonts w:eastAsia="Calibri" w:hint="eastAsia"/>
          <w:color w:val="000000"/>
          <w:kern w:val="2"/>
          <w:sz w:val="20"/>
          <w:szCs w:val="20"/>
          <w:lang w:eastAsia="zh-CN" w:bidi="hi-IN"/>
        </w:rPr>
        <w:t>(Dz. U. z 2024 r. poz. 507, z 2025 r. poz. 172)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>, Zamawiający odrzuca ofertę takiego Wykonawcy</w:t>
      </w:r>
      <w:r>
        <w:rPr>
          <w:rFonts w:eastAsia="Calibri"/>
          <w:color w:val="000000"/>
          <w:kern w:val="2"/>
          <w:sz w:val="20"/>
          <w:szCs w:val="20"/>
          <w:lang w:eastAsia="zh-CN" w:bidi="hi-IN"/>
        </w:rPr>
        <w:t>.</w:t>
      </w:r>
    </w:p>
    <w:p w14:paraId="0F642FDE" w14:textId="77777777" w:rsidR="00736373" w:rsidRPr="0077382C" w:rsidRDefault="00736373" w:rsidP="00736373">
      <w:pPr>
        <w:numPr>
          <w:ilvl w:val="0"/>
          <w:numId w:val="25"/>
        </w:numPr>
        <w:tabs>
          <w:tab w:val="clear" w:pos="0"/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left="851" w:hanging="425"/>
        <w:jc w:val="both"/>
        <w:textAlignment w:val="baseline"/>
        <w:rPr>
          <w:rFonts w:eastAsia="Calibri"/>
          <w:color w:val="000000"/>
          <w:kern w:val="2"/>
          <w:sz w:val="20"/>
          <w:szCs w:val="20"/>
          <w:lang w:eastAsia="zh-CN" w:bidi="hi-IN"/>
        </w:rPr>
      </w:pPr>
      <w:r w:rsidRPr="0077382C">
        <w:rPr>
          <w:rFonts w:eastAsia="NSimSun"/>
          <w:color w:val="000000"/>
          <w:sz w:val="20"/>
          <w:szCs w:val="20"/>
        </w:rPr>
        <w:t>P</w:t>
      </w: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>rzez ubieganie się o udzielenie zamówienia publicznego w niniejszym postępowaniu rozumie się złożenie oferty.</w:t>
      </w:r>
    </w:p>
    <w:p w14:paraId="118D1ADD" w14:textId="77777777" w:rsidR="00736373" w:rsidRPr="0077382C" w:rsidRDefault="00736373" w:rsidP="00736373">
      <w:pPr>
        <w:numPr>
          <w:ilvl w:val="0"/>
          <w:numId w:val="25"/>
        </w:numPr>
        <w:tabs>
          <w:tab w:val="clear" w:pos="0"/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left="851" w:hanging="425"/>
        <w:jc w:val="both"/>
        <w:textAlignment w:val="baseline"/>
        <w:rPr>
          <w:rFonts w:eastAsia="Calibri"/>
          <w:color w:val="000000"/>
          <w:kern w:val="2"/>
          <w:sz w:val="20"/>
          <w:szCs w:val="20"/>
          <w:lang w:eastAsia="zh-CN" w:bidi="hi-IN"/>
        </w:rPr>
      </w:pPr>
      <w:r w:rsidRPr="0077382C">
        <w:rPr>
          <w:rFonts w:eastAsia="Calibri"/>
          <w:color w:val="000000"/>
          <w:kern w:val="2"/>
          <w:sz w:val="20"/>
          <w:szCs w:val="20"/>
          <w:lang w:eastAsia="zh-CN" w:bidi="hi-IN"/>
        </w:rPr>
        <w:t xml:space="preserve">Wzór oświadczenia o braku podstaw wykluczenia Wykonawcy z postępowania w zakresie wskazanym przez Zamawiającego stanowi </w:t>
      </w:r>
      <w:r w:rsidRPr="005E4823">
        <w:rPr>
          <w:rFonts w:eastAsia="Calibri"/>
          <w:b/>
          <w:bCs/>
          <w:color w:val="000000" w:themeColor="text1"/>
          <w:kern w:val="2"/>
          <w:sz w:val="20"/>
          <w:szCs w:val="20"/>
          <w:lang w:eastAsia="zh-CN" w:bidi="hi-IN"/>
        </w:rPr>
        <w:t>Załącznik nr 2 do SWZ.</w:t>
      </w:r>
    </w:p>
    <w:p w14:paraId="0BBF88C5" w14:textId="04AC5540" w:rsidR="000B31FE" w:rsidRPr="00736373" w:rsidRDefault="000B31FE" w:rsidP="00736373">
      <w:pPr>
        <w:pStyle w:val="pkt"/>
        <w:spacing w:before="0" w:after="0" w:line="360" w:lineRule="auto"/>
        <w:ind w:left="0" w:firstLine="0"/>
        <w:jc w:val="left"/>
        <w:rPr>
          <w:rFonts w:ascii="Arial" w:eastAsia="Times New Roman" w:hAnsi="Arial" w:cs="Arial"/>
          <w:sz w:val="20"/>
        </w:rPr>
      </w:pPr>
    </w:p>
    <w:p w14:paraId="30926409" w14:textId="5CA49636" w:rsidR="00BE157D" w:rsidRPr="00631E4D" w:rsidRDefault="00D173A8" w:rsidP="00F9245B">
      <w:pPr>
        <w:pStyle w:val="Nagwek2"/>
        <w:spacing w:before="0" w:after="0" w:line="360" w:lineRule="auto"/>
        <w:jc w:val="both"/>
        <w:rPr>
          <w:b/>
          <w:bCs/>
          <w:sz w:val="28"/>
          <w:szCs w:val="28"/>
        </w:rPr>
      </w:pPr>
      <w:bookmarkStart w:id="11" w:name="_crlv0voso4yw"/>
      <w:bookmarkEnd w:id="11"/>
      <w:r w:rsidRPr="00631E4D">
        <w:rPr>
          <w:b/>
          <w:bCs/>
          <w:sz w:val="28"/>
          <w:szCs w:val="28"/>
        </w:rPr>
        <w:t>X</w:t>
      </w:r>
      <w:r w:rsidR="00BB7AA3" w:rsidRPr="00631E4D">
        <w:rPr>
          <w:b/>
          <w:bCs/>
          <w:sz w:val="28"/>
          <w:szCs w:val="28"/>
        </w:rPr>
        <w:t>I</w:t>
      </w:r>
      <w:r w:rsidRPr="00631E4D">
        <w:rPr>
          <w:b/>
          <w:bCs/>
          <w:sz w:val="28"/>
          <w:szCs w:val="28"/>
        </w:rPr>
        <w:t>. Podmiotowe środki dowodowe. Oświadczenia i dokumenty, jakie zobowiązani są dostarczyć Wykonawcy w celu wykazania braku podstaw wykluczenia</w:t>
      </w:r>
    </w:p>
    <w:p w14:paraId="7B147E44" w14:textId="6003B7CA" w:rsidR="00BE157D" w:rsidRPr="00F9245B" w:rsidRDefault="00D173A8" w:rsidP="00F9245B">
      <w:pPr>
        <w:numPr>
          <w:ilvl w:val="0"/>
          <w:numId w:val="4"/>
        </w:numPr>
        <w:spacing w:line="360" w:lineRule="auto"/>
        <w:ind w:left="284" w:hanging="426"/>
        <w:jc w:val="both"/>
      </w:pPr>
      <w:r>
        <w:rPr>
          <w:sz w:val="20"/>
          <w:szCs w:val="20"/>
        </w:rPr>
        <w:t xml:space="preserve">Do oferty stanowiącej </w:t>
      </w:r>
      <w:r>
        <w:rPr>
          <w:b/>
          <w:bCs/>
          <w:sz w:val="20"/>
          <w:szCs w:val="20"/>
        </w:rPr>
        <w:t>Załącznik nr 1 do SWZ</w:t>
      </w:r>
      <w:r>
        <w:rPr>
          <w:sz w:val="20"/>
          <w:szCs w:val="20"/>
        </w:rPr>
        <w:t xml:space="preserve"> Wykonawca zobowiązany jest dołączyć</w:t>
      </w:r>
      <w:r w:rsidR="007C7FE6">
        <w:rPr>
          <w:sz w:val="20"/>
          <w:szCs w:val="20"/>
        </w:rPr>
        <w:t xml:space="preserve"> </w:t>
      </w:r>
      <w:r w:rsidR="00A33DF6">
        <w:rPr>
          <w:b/>
          <w:bCs/>
          <w:sz w:val="20"/>
          <w:szCs w:val="20"/>
        </w:rPr>
        <w:t xml:space="preserve">Oświadczenie potwierdzające spełnienie minimalnych parametrów technicznych </w:t>
      </w:r>
      <w:r w:rsidR="00A33DF6">
        <w:rPr>
          <w:sz w:val="20"/>
          <w:szCs w:val="20"/>
        </w:rPr>
        <w:t xml:space="preserve">stanowiące </w:t>
      </w:r>
      <w:r w:rsidR="00A33DF6" w:rsidRPr="00A33DF6">
        <w:rPr>
          <w:b/>
          <w:bCs/>
          <w:sz w:val="20"/>
          <w:szCs w:val="20"/>
        </w:rPr>
        <w:t>Załącznik nr 1.1 do SWZ</w:t>
      </w:r>
      <w:r>
        <w:rPr>
          <w:sz w:val="20"/>
          <w:szCs w:val="20"/>
        </w:rPr>
        <w:t xml:space="preserve"> </w:t>
      </w:r>
      <w:r w:rsidR="007C7FE6">
        <w:rPr>
          <w:sz w:val="20"/>
          <w:szCs w:val="20"/>
        </w:rPr>
        <w:t xml:space="preserve">oraz </w:t>
      </w:r>
      <w:r>
        <w:rPr>
          <w:sz w:val="20"/>
          <w:szCs w:val="20"/>
        </w:rPr>
        <w:t xml:space="preserve">aktualne na dzień składania ofert oświadczenie </w:t>
      </w:r>
      <w:r w:rsidR="00112758">
        <w:rPr>
          <w:sz w:val="20"/>
          <w:szCs w:val="20"/>
        </w:rPr>
        <w:br/>
      </w:r>
      <w:r>
        <w:rPr>
          <w:sz w:val="20"/>
          <w:szCs w:val="20"/>
        </w:rPr>
        <w:t xml:space="preserve">o braku podstaw do wykluczenia z postępowania – zgodnie z </w:t>
      </w:r>
      <w:r>
        <w:rPr>
          <w:b/>
          <w:sz w:val="20"/>
          <w:szCs w:val="20"/>
        </w:rPr>
        <w:t>Załącznikiem nr 2 do SWZ</w:t>
      </w:r>
      <w:r>
        <w:rPr>
          <w:sz w:val="20"/>
          <w:szCs w:val="20"/>
        </w:rPr>
        <w:t>;</w:t>
      </w:r>
    </w:p>
    <w:p w14:paraId="4BD23C5C" w14:textId="7550AB01" w:rsidR="00F9245B" w:rsidRDefault="00F9245B" w:rsidP="00F9245B">
      <w:pPr>
        <w:numPr>
          <w:ilvl w:val="0"/>
          <w:numId w:val="4"/>
        </w:numPr>
        <w:spacing w:line="360" w:lineRule="auto"/>
        <w:ind w:left="284" w:hanging="426"/>
        <w:jc w:val="both"/>
        <w:rPr>
          <w:sz w:val="20"/>
          <w:szCs w:val="20"/>
        </w:rPr>
      </w:pPr>
      <w:r w:rsidRPr="00F9245B">
        <w:rPr>
          <w:sz w:val="20"/>
          <w:szCs w:val="20"/>
        </w:rPr>
        <w:t>Ofertę oraz Oświadczenie, o którym mowa w ust. 1 składa się, pod rygorem nieważności, w formie elektronicznej (tj. opatrzonej kwalifikowanym podpisem elektronicznym) lub w postaci elektronicznej opatrzonej podpisem zaufanym lub podpisem osobistym.</w:t>
      </w:r>
    </w:p>
    <w:p w14:paraId="5B627268" w14:textId="77777777" w:rsidR="00F9245B" w:rsidRPr="00F9245B" w:rsidRDefault="00F9245B" w:rsidP="00F9245B">
      <w:pPr>
        <w:numPr>
          <w:ilvl w:val="0"/>
          <w:numId w:val="4"/>
        </w:numPr>
        <w:spacing w:line="360" w:lineRule="auto"/>
        <w:ind w:left="284" w:hanging="426"/>
        <w:jc w:val="both"/>
        <w:rPr>
          <w:sz w:val="20"/>
          <w:szCs w:val="20"/>
        </w:rPr>
      </w:pPr>
      <w:r w:rsidRPr="00F9245B">
        <w:rPr>
          <w:sz w:val="20"/>
          <w:szCs w:val="20"/>
        </w:rPr>
        <w:t xml:space="preserve">W przypadku oferty Wykonawców wspólnie ubiegających się o udzielenie zamówienia </w:t>
      </w:r>
      <w:r w:rsidRPr="00F9245B">
        <w:rPr>
          <w:b/>
          <w:sz w:val="20"/>
          <w:szCs w:val="20"/>
        </w:rPr>
        <w:t>(konsorcjum</w:t>
      </w:r>
      <w:r w:rsidRPr="00F9245B">
        <w:rPr>
          <w:sz w:val="20"/>
          <w:szCs w:val="20"/>
        </w:rPr>
        <w:t xml:space="preserve">): </w:t>
      </w:r>
      <w:bookmarkStart w:id="12" w:name="_Hlk63015735"/>
    </w:p>
    <w:p w14:paraId="6ACBE994" w14:textId="77777777" w:rsidR="00F9245B" w:rsidRPr="00F9245B" w:rsidRDefault="00F9245B" w:rsidP="00F9245B">
      <w:pPr>
        <w:pStyle w:val="Akapitzlist"/>
        <w:widowControl/>
        <w:numPr>
          <w:ilvl w:val="0"/>
          <w:numId w:val="45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9245B">
        <w:rPr>
          <w:rFonts w:ascii="Arial" w:hAnsi="Arial" w:cs="Arial"/>
          <w:sz w:val="20"/>
          <w:szCs w:val="20"/>
        </w:rPr>
        <w:t>w Formularzu ofertowym należy wskazać firmy (nazwy) wszystkich Wykonawców wspólnie ubiegających się o udzielenie zamówienia;</w:t>
      </w:r>
    </w:p>
    <w:p w14:paraId="2BCCBEE4" w14:textId="77777777" w:rsidR="00F9245B" w:rsidRPr="00F9245B" w:rsidRDefault="00F9245B" w:rsidP="00F9245B">
      <w:pPr>
        <w:pStyle w:val="Akapitzlist"/>
        <w:widowControl/>
        <w:numPr>
          <w:ilvl w:val="0"/>
          <w:numId w:val="45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9245B">
        <w:rPr>
          <w:rFonts w:ascii="Arial" w:hAnsi="Arial" w:cs="Arial"/>
          <w:sz w:val="20"/>
          <w:szCs w:val="20"/>
        </w:rPr>
        <w:t xml:space="preserve">oferta musi być podpisana w taki sposób, by wiązała prawnie wszystkich Wykonawców wspólnie ubiegających się o udzielenie zamówienia. Osoba podpisująca ofertę musi posiadać umocowanie prawne do reprezentacji. Umocowanie musi wynikać z treści pełnomocnictwa </w:t>
      </w:r>
      <w:r w:rsidRPr="00F9245B">
        <w:rPr>
          <w:rFonts w:ascii="Arial" w:hAnsi="Arial" w:cs="Arial"/>
          <w:sz w:val="20"/>
          <w:szCs w:val="20"/>
        </w:rPr>
        <w:lastRenderedPageBreak/>
        <w:t>załączonego do oferty – treść pełnomocnictwa powinna dokładnie określać zakres umocowania;</w:t>
      </w:r>
    </w:p>
    <w:p w14:paraId="68C3E87F" w14:textId="77777777" w:rsidR="00F9245B" w:rsidRPr="00F9245B" w:rsidRDefault="00F9245B" w:rsidP="00F9245B">
      <w:pPr>
        <w:pStyle w:val="Akapitzlist"/>
        <w:widowControl/>
        <w:numPr>
          <w:ilvl w:val="0"/>
          <w:numId w:val="45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9245B">
        <w:rPr>
          <w:rFonts w:ascii="Arial" w:hAnsi="Arial" w:cs="Arial"/>
          <w:sz w:val="20"/>
          <w:szCs w:val="20"/>
        </w:rPr>
        <w:t xml:space="preserve">Oświadczenie o niepodleganiu wykluczeniu (wg wzoru stanowiącego </w:t>
      </w:r>
      <w:r w:rsidRPr="00F9245B">
        <w:rPr>
          <w:rFonts w:ascii="Arial" w:hAnsi="Arial" w:cs="Arial"/>
          <w:b/>
          <w:sz w:val="20"/>
          <w:szCs w:val="20"/>
        </w:rPr>
        <w:t>Załącznik nr 2 do SWZ</w:t>
      </w:r>
      <w:r w:rsidRPr="00F9245B">
        <w:rPr>
          <w:rFonts w:ascii="Arial" w:hAnsi="Arial" w:cs="Arial"/>
          <w:sz w:val="20"/>
          <w:szCs w:val="20"/>
        </w:rPr>
        <w:t xml:space="preserve">) składa każdy z Wykonawców. </w:t>
      </w:r>
      <w:bookmarkStart w:id="13" w:name="_Hlk62944566"/>
      <w:r w:rsidRPr="00F9245B">
        <w:rPr>
          <w:rFonts w:ascii="Arial" w:hAnsi="Arial" w:cs="Arial"/>
          <w:sz w:val="20"/>
          <w:szCs w:val="20"/>
        </w:rPr>
        <w:t>Oświadczenia Wykonawców wspólnie ubiegających się o udzielenie zamówienia, o których mowa wyżej powinny zostać złożone wraz z ofertą pod rygorem nieważności, w formie elektronicznej (tj. opatrzonej kwalifikowanym podpisem elektronicznym) lub w postaci elektronicznej opatrzonej podpisem zaufanym lub podpisem osobistym</w:t>
      </w:r>
      <w:bookmarkEnd w:id="13"/>
      <w:r w:rsidRPr="00F9245B">
        <w:rPr>
          <w:rFonts w:ascii="Arial" w:hAnsi="Arial" w:cs="Arial"/>
          <w:sz w:val="20"/>
          <w:szCs w:val="20"/>
        </w:rPr>
        <w:t>;</w:t>
      </w:r>
    </w:p>
    <w:p w14:paraId="3EBB4EC4" w14:textId="77777777" w:rsidR="00F9245B" w:rsidRPr="00F9245B" w:rsidRDefault="00F9245B" w:rsidP="00F9245B">
      <w:pPr>
        <w:pStyle w:val="Akapitzlist"/>
        <w:widowControl/>
        <w:numPr>
          <w:ilvl w:val="0"/>
          <w:numId w:val="45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9245B">
        <w:rPr>
          <w:rFonts w:ascii="Arial" w:hAnsi="Arial" w:cs="Arial"/>
          <w:sz w:val="20"/>
          <w:szCs w:val="20"/>
        </w:rPr>
        <w:t>wszyscy Wykonawcy wspólnie ubiegający się o udzielenie zamówienia będą ponosić odpowiedzialność solidarną za wykonanie umowy;</w:t>
      </w:r>
    </w:p>
    <w:p w14:paraId="32C98DFF" w14:textId="77777777" w:rsidR="00F9245B" w:rsidRPr="00F9245B" w:rsidRDefault="00F9245B" w:rsidP="00F9245B">
      <w:pPr>
        <w:pStyle w:val="Akapitzlist"/>
        <w:widowControl/>
        <w:numPr>
          <w:ilvl w:val="0"/>
          <w:numId w:val="45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9245B">
        <w:rPr>
          <w:rFonts w:ascii="Arial" w:hAnsi="Arial" w:cs="Arial"/>
          <w:sz w:val="20"/>
          <w:szCs w:val="20"/>
        </w:rPr>
        <w:t>Wykonawcy wspólnie ubiegający się o udzielenie zamówienia wyznaczą spośród siebie Wykonawcę kierującego (lidera), upoważnionego do zaciągania zobowiązań, otrzymywania poleceń oraz instrukcji dla i w imieniu każdego, jak też dla wszystkich partnerów;</w:t>
      </w:r>
    </w:p>
    <w:p w14:paraId="79592C7A" w14:textId="77777777" w:rsidR="00F9245B" w:rsidRDefault="00F9245B" w:rsidP="00F9245B">
      <w:pPr>
        <w:pStyle w:val="Akapitzlist"/>
        <w:widowControl/>
        <w:numPr>
          <w:ilvl w:val="0"/>
          <w:numId w:val="45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9245B">
        <w:rPr>
          <w:rFonts w:ascii="Arial" w:hAnsi="Arial" w:cs="Arial"/>
          <w:sz w:val="20"/>
          <w:szCs w:val="20"/>
        </w:rPr>
        <w:t>Zamawiający może w ramach odpowiedzialności solidarnej żądać wykonania umowy w całości przez lidera lub od wszystkich Wykonawców wspólnie ubiegających się o udzielenie zamówienia łącznie lub każdego z osobna.</w:t>
      </w:r>
    </w:p>
    <w:p w14:paraId="6D0C310A" w14:textId="50CC873E" w:rsidR="00F9245B" w:rsidRPr="00F9245B" w:rsidRDefault="00F9245B" w:rsidP="00F9245B">
      <w:pPr>
        <w:pStyle w:val="Akapitzlist"/>
        <w:numPr>
          <w:ilvl w:val="0"/>
          <w:numId w:val="4"/>
        </w:numPr>
        <w:spacing w:line="360" w:lineRule="auto"/>
        <w:ind w:left="426" w:hanging="284"/>
        <w:contextualSpacing/>
        <w:rPr>
          <w:rFonts w:ascii="Arial" w:hAnsi="Arial" w:cs="Arial"/>
          <w:sz w:val="20"/>
          <w:szCs w:val="20"/>
        </w:rPr>
      </w:pPr>
      <w:bookmarkStart w:id="14" w:name="_Hlk63015909"/>
      <w:bookmarkEnd w:id="12"/>
      <w:r w:rsidRPr="00F9245B">
        <w:rPr>
          <w:rFonts w:ascii="Arial" w:hAnsi="Arial" w:cs="Arial"/>
          <w:sz w:val="20"/>
          <w:szCs w:val="20"/>
        </w:rPr>
        <w:t>W przypadku Wykonawców wykonujących działalność w formie spółki cywilnej postanowienia dot. oferty Wykonawców wspólnie ubiegających się o udzielenie zamówienia (konsorcjum) stosuje się odpowiednio</w:t>
      </w:r>
      <w:bookmarkEnd w:id="14"/>
      <w:r w:rsidRPr="00F9245B">
        <w:rPr>
          <w:rFonts w:ascii="Arial" w:hAnsi="Arial" w:cs="Arial"/>
          <w:sz w:val="20"/>
          <w:szCs w:val="20"/>
        </w:rPr>
        <w:t>.</w:t>
      </w:r>
    </w:p>
    <w:p w14:paraId="07C23C0E" w14:textId="77777777" w:rsidR="00F9245B" w:rsidRPr="00F9245B" w:rsidRDefault="00F9245B" w:rsidP="00F9245B">
      <w:pPr>
        <w:pStyle w:val="Akapitzlist"/>
        <w:numPr>
          <w:ilvl w:val="0"/>
          <w:numId w:val="4"/>
        </w:numPr>
        <w:spacing w:line="360" w:lineRule="auto"/>
        <w:ind w:left="426" w:hanging="284"/>
        <w:contextualSpacing/>
        <w:rPr>
          <w:rFonts w:ascii="Arial" w:hAnsi="Arial" w:cs="Arial"/>
          <w:sz w:val="20"/>
          <w:szCs w:val="20"/>
        </w:rPr>
      </w:pPr>
      <w:bookmarkStart w:id="15" w:name="_Hlk63015993"/>
      <w:r w:rsidRPr="00F9245B">
        <w:rPr>
          <w:rFonts w:ascii="Arial" w:hAnsi="Arial" w:cs="Arial"/>
          <w:sz w:val="20"/>
          <w:szCs w:val="20"/>
        </w:rPr>
        <w:t>Sposoby przekazywania dokumentów potwierdzających umocowanie do reprezentowania lub innych dokumentów:</w:t>
      </w:r>
    </w:p>
    <w:p w14:paraId="41869C75" w14:textId="77777777" w:rsidR="00F9245B" w:rsidRPr="00F9245B" w:rsidRDefault="00F9245B" w:rsidP="00F9245B">
      <w:pPr>
        <w:pStyle w:val="Akapitzlist"/>
        <w:widowControl/>
        <w:numPr>
          <w:ilvl w:val="0"/>
          <w:numId w:val="46"/>
        </w:num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F9245B">
        <w:rPr>
          <w:rFonts w:ascii="Arial" w:hAnsi="Arial" w:cs="Arial"/>
          <w:sz w:val="20"/>
          <w:szCs w:val="20"/>
          <w:lang w:val="x-none"/>
        </w:rPr>
        <w:t>W przypadku gdy dokumenty potwierdzające umocowanie do reprezentowania odpowiednio Wykonawcy, Wykonawców wspólnie ubiegających się o udzielenie zamówienia publicznego</w:t>
      </w:r>
      <w:r w:rsidRPr="00F9245B">
        <w:rPr>
          <w:rFonts w:ascii="Arial" w:hAnsi="Arial" w:cs="Arial"/>
          <w:sz w:val="20"/>
          <w:szCs w:val="20"/>
        </w:rPr>
        <w:t xml:space="preserve"> lub inne dokumenty</w:t>
      </w:r>
      <w:r w:rsidRPr="00F9245B">
        <w:rPr>
          <w:rFonts w:ascii="Arial" w:hAnsi="Arial" w:cs="Arial"/>
          <w:sz w:val="20"/>
          <w:szCs w:val="20"/>
          <w:lang w:val="x-none"/>
        </w:rPr>
        <w:t>, zostały wystawione przez upoważnione podmioty inne niż Wykonawca, Wykonawca wspólnie ubiegający się o udzielenie zamówienia, jako dokument elektroniczny, przekazuje się ten dokument.</w:t>
      </w:r>
    </w:p>
    <w:p w14:paraId="642D1742" w14:textId="77777777" w:rsidR="00F9245B" w:rsidRPr="00F9245B" w:rsidRDefault="00F9245B" w:rsidP="00F9245B">
      <w:pPr>
        <w:pStyle w:val="Akapitzlist"/>
        <w:widowControl/>
        <w:numPr>
          <w:ilvl w:val="0"/>
          <w:numId w:val="46"/>
        </w:numPr>
        <w:spacing w:line="360" w:lineRule="auto"/>
        <w:contextualSpacing/>
        <w:rPr>
          <w:rFonts w:ascii="Arial" w:hAnsi="Arial" w:cs="Arial"/>
          <w:sz w:val="20"/>
          <w:szCs w:val="20"/>
          <w:lang w:val="x-none"/>
        </w:rPr>
      </w:pPr>
      <w:r w:rsidRPr="00F9245B">
        <w:rPr>
          <w:rFonts w:ascii="Arial" w:hAnsi="Arial" w:cs="Arial"/>
          <w:sz w:val="20"/>
          <w:szCs w:val="20"/>
          <w:lang w:val="x-none"/>
        </w:rPr>
        <w:t>W przypadku gdy dokumenty potwierdzające umocowanie do reprezentowania</w:t>
      </w:r>
      <w:r w:rsidRPr="00F9245B">
        <w:rPr>
          <w:rFonts w:ascii="Arial" w:hAnsi="Arial" w:cs="Arial"/>
          <w:sz w:val="20"/>
          <w:szCs w:val="20"/>
        </w:rPr>
        <w:t xml:space="preserve"> lub inne dokumenty</w:t>
      </w:r>
      <w:r w:rsidRPr="00F9245B">
        <w:rPr>
          <w:rFonts w:ascii="Arial" w:hAnsi="Arial" w:cs="Arial"/>
          <w:sz w:val="20"/>
          <w:szCs w:val="20"/>
          <w:lang w:val="x-none"/>
        </w:rPr>
        <w:t>, zostały wystawione przez upoważnione podmioty jako dokument w postaci papierowej, przekazuje się cyfrowe odwzorowanie tego dokumentu opatrzone kwalifikowanym podpisem elektronicznym</w:t>
      </w:r>
      <w:r w:rsidRPr="00F9245B">
        <w:rPr>
          <w:rFonts w:ascii="Arial" w:hAnsi="Arial" w:cs="Arial"/>
          <w:sz w:val="20"/>
          <w:szCs w:val="20"/>
        </w:rPr>
        <w:t>, podpisem zaufanym lub podpisem osobistym</w:t>
      </w:r>
      <w:r w:rsidRPr="00F9245B">
        <w:rPr>
          <w:rFonts w:ascii="Arial" w:hAnsi="Arial" w:cs="Arial"/>
          <w:sz w:val="20"/>
          <w:szCs w:val="20"/>
          <w:lang w:val="x-none"/>
        </w:rPr>
        <w:t xml:space="preserve">, poświadczającym zgodność cyfrowego odwzorowania z dokumentem w postaci papierowej. </w:t>
      </w:r>
    </w:p>
    <w:p w14:paraId="30E22841" w14:textId="77777777" w:rsidR="00F9245B" w:rsidRPr="00F9245B" w:rsidRDefault="00F9245B" w:rsidP="00F9245B">
      <w:pPr>
        <w:pStyle w:val="Akapitzlist"/>
        <w:widowControl/>
        <w:numPr>
          <w:ilvl w:val="0"/>
          <w:numId w:val="46"/>
        </w:numPr>
        <w:spacing w:line="360" w:lineRule="auto"/>
        <w:contextualSpacing/>
        <w:rPr>
          <w:rFonts w:ascii="Arial" w:hAnsi="Arial" w:cs="Arial"/>
          <w:sz w:val="20"/>
          <w:szCs w:val="20"/>
          <w:lang w:val="x-none"/>
        </w:rPr>
      </w:pPr>
      <w:r w:rsidRPr="00F9245B">
        <w:rPr>
          <w:rFonts w:ascii="Arial" w:hAnsi="Arial" w:cs="Arial"/>
          <w:sz w:val="20"/>
          <w:szCs w:val="20"/>
          <w:lang w:val="x-none"/>
        </w:rPr>
        <w:t>Poświadczenia zgodności cyfrowego odwzorowania z dokumentem w postaci papierowej, o którym mowa w</w:t>
      </w:r>
      <w:r w:rsidRPr="00F9245B">
        <w:rPr>
          <w:rFonts w:ascii="Arial" w:hAnsi="Arial" w:cs="Arial"/>
          <w:sz w:val="20"/>
          <w:szCs w:val="20"/>
        </w:rPr>
        <w:t xml:space="preserve"> ust. 5</w:t>
      </w:r>
      <w:r w:rsidRPr="00F9245B">
        <w:rPr>
          <w:rFonts w:ascii="Arial" w:hAnsi="Arial" w:cs="Arial"/>
          <w:sz w:val="20"/>
          <w:szCs w:val="20"/>
          <w:lang w:val="x-none"/>
        </w:rPr>
        <w:t xml:space="preserve"> </w:t>
      </w:r>
      <w:r w:rsidRPr="00F9245B">
        <w:rPr>
          <w:rFonts w:ascii="Arial" w:hAnsi="Arial" w:cs="Arial"/>
          <w:sz w:val="20"/>
          <w:szCs w:val="20"/>
        </w:rPr>
        <w:t>pkt 2 powyżej</w:t>
      </w:r>
      <w:r w:rsidRPr="00F9245B">
        <w:rPr>
          <w:rFonts w:ascii="Arial" w:hAnsi="Arial" w:cs="Arial"/>
          <w:sz w:val="20"/>
          <w:szCs w:val="20"/>
          <w:lang w:val="x-none"/>
        </w:rPr>
        <w:t>, dokonuje w przypadku:</w:t>
      </w:r>
    </w:p>
    <w:p w14:paraId="6F2F00F4" w14:textId="77777777" w:rsidR="00F9245B" w:rsidRPr="00F9245B" w:rsidRDefault="00F9245B" w:rsidP="00F9245B">
      <w:pPr>
        <w:pStyle w:val="Akapitzlist"/>
        <w:widowControl/>
        <w:numPr>
          <w:ilvl w:val="0"/>
          <w:numId w:val="47"/>
        </w:numPr>
        <w:spacing w:line="360" w:lineRule="auto"/>
        <w:contextualSpacing/>
        <w:rPr>
          <w:rFonts w:ascii="Arial" w:hAnsi="Arial" w:cs="Arial"/>
          <w:sz w:val="20"/>
          <w:szCs w:val="20"/>
          <w:lang w:val="x-none"/>
        </w:rPr>
      </w:pPr>
      <w:r w:rsidRPr="00F9245B">
        <w:rPr>
          <w:rFonts w:ascii="Arial" w:hAnsi="Arial" w:cs="Arial"/>
          <w:sz w:val="20"/>
          <w:szCs w:val="20"/>
          <w:lang w:val="x-none"/>
        </w:rPr>
        <w:t>dokumentów potwierdzających umocowanie do reprezentowania - odpowiednio Wykonawca, Wykonawca wspólnie ubiegający się o udzielenie zamówienia</w:t>
      </w:r>
      <w:r w:rsidRPr="00F9245B">
        <w:rPr>
          <w:rFonts w:ascii="Arial" w:hAnsi="Arial" w:cs="Arial"/>
          <w:sz w:val="20"/>
          <w:szCs w:val="20"/>
        </w:rPr>
        <w:t xml:space="preserve">, </w:t>
      </w:r>
      <w:r w:rsidRPr="00F9245B">
        <w:rPr>
          <w:rFonts w:ascii="Arial" w:hAnsi="Arial" w:cs="Arial"/>
          <w:sz w:val="20"/>
          <w:szCs w:val="20"/>
          <w:lang w:val="x-none"/>
        </w:rPr>
        <w:t>w zakresie dokumentów, które każdego z nich dotyczą;</w:t>
      </w:r>
    </w:p>
    <w:p w14:paraId="79448B72" w14:textId="77777777" w:rsidR="00F9245B" w:rsidRPr="00F9245B" w:rsidRDefault="00F9245B" w:rsidP="00F9245B">
      <w:pPr>
        <w:pStyle w:val="Akapitzlist"/>
        <w:widowControl/>
        <w:numPr>
          <w:ilvl w:val="0"/>
          <w:numId w:val="47"/>
        </w:numPr>
        <w:spacing w:line="360" w:lineRule="auto"/>
        <w:contextualSpacing/>
        <w:rPr>
          <w:rFonts w:ascii="Arial" w:hAnsi="Arial" w:cs="Arial"/>
          <w:sz w:val="20"/>
          <w:szCs w:val="20"/>
          <w:lang w:val="x-none"/>
        </w:rPr>
      </w:pPr>
      <w:r w:rsidRPr="00F9245B">
        <w:rPr>
          <w:rFonts w:ascii="Arial" w:hAnsi="Arial" w:cs="Arial"/>
          <w:sz w:val="20"/>
          <w:szCs w:val="20"/>
          <w:lang w:val="x-none"/>
        </w:rPr>
        <w:t>innych dokumentów – odpowiednio Wykonawca lub Wykonawca wspólnie ubiegający się o udzielenie zamówienia, w zakresie dokumentów, które każdego z nich dotyczą.</w:t>
      </w:r>
    </w:p>
    <w:p w14:paraId="55A68987" w14:textId="77777777" w:rsidR="00F9245B" w:rsidRPr="00F9245B" w:rsidRDefault="00F9245B" w:rsidP="00F9245B">
      <w:pPr>
        <w:pStyle w:val="Akapitzlist"/>
        <w:widowControl/>
        <w:numPr>
          <w:ilvl w:val="0"/>
          <w:numId w:val="46"/>
        </w:numPr>
        <w:spacing w:line="360" w:lineRule="auto"/>
        <w:contextualSpacing/>
        <w:rPr>
          <w:rFonts w:ascii="Arial" w:hAnsi="Arial" w:cs="Arial"/>
          <w:sz w:val="20"/>
          <w:szCs w:val="20"/>
          <w:lang w:val="x-none"/>
        </w:rPr>
      </w:pPr>
      <w:r w:rsidRPr="00F9245B">
        <w:rPr>
          <w:rFonts w:ascii="Arial" w:hAnsi="Arial" w:cs="Arial"/>
          <w:sz w:val="20"/>
          <w:szCs w:val="20"/>
          <w:lang w:val="x-none"/>
        </w:rPr>
        <w:t>Poświadczenia zgodności cyfrowego odwzorowania z dokumentem w postaci papierowej, o którym mowa w</w:t>
      </w:r>
      <w:r w:rsidRPr="00F9245B">
        <w:rPr>
          <w:rFonts w:ascii="Arial" w:hAnsi="Arial" w:cs="Arial"/>
          <w:sz w:val="20"/>
          <w:szCs w:val="20"/>
        </w:rPr>
        <w:t xml:space="preserve"> ust. 5 pkt 2 powyżej,</w:t>
      </w:r>
      <w:r w:rsidRPr="00F9245B">
        <w:rPr>
          <w:rFonts w:ascii="Arial" w:hAnsi="Arial" w:cs="Arial"/>
          <w:sz w:val="20"/>
          <w:szCs w:val="20"/>
          <w:lang w:val="x-none"/>
        </w:rPr>
        <w:t xml:space="preserve"> może dokonać również notariusz.</w:t>
      </w:r>
    </w:p>
    <w:p w14:paraId="70F6D648" w14:textId="77777777" w:rsidR="00F9245B" w:rsidRPr="00F9245B" w:rsidRDefault="00F9245B" w:rsidP="00F9245B">
      <w:pPr>
        <w:pStyle w:val="Akapitzlist"/>
        <w:widowControl/>
        <w:numPr>
          <w:ilvl w:val="0"/>
          <w:numId w:val="46"/>
        </w:numPr>
        <w:spacing w:line="360" w:lineRule="auto"/>
        <w:contextualSpacing/>
        <w:rPr>
          <w:rFonts w:ascii="Arial" w:hAnsi="Arial" w:cs="Arial"/>
          <w:sz w:val="20"/>
          <w:szCs w:val="20"/>
          <w:lang w:val="x-none"/>
        </w:rPr>
      </w:pPr>
      <w:r w:rsidRPr="00F9245B">
        <w:rPr>
          <w:rFonts w:ascii="Arial" w:hAnsi="Arial" w:cs="Arial"/>
          <w:sz w:val="20"/>
          <w:szCs w:val="20"/>
        </w:rPr>
        <w:lastRenderedPageBreak/>
        <w:t>Pełnomocnictwo</w:t>
      </w:r>
      <w:r w:rsidRPr="00F9245B">
        <w:rPr>
          <w:rFonts w:ascii="Arial" w:hAnsi="Arial" w:cs="Arial"/>
          <w:sz w:val="20"/>
          <w:szCs w:val="20"/>
          <w:lang w:val="x-none"/>
        </w:rPr>
        <w:t xml:space="preserve"> przekazuje się w postaci elektronicznej i opatruje się kwalifikowanym podpisem elektronicznym, podpisem zaufanym lub podpisem osobistym</w:t>
      </w:r>
    </w:p>
    <w:p w14:paraId="48878AFB" w14:textId="77777777" w:rsidR="00F9245B" w:rsidRPr="00F9245B" w:rsidRDefault="00F9245B" w:rsidP="00F9245B">
      <w:pPr>
        <w:pStyle w:val="Akapitzlist"/>
        <w:widowControl/>
        <w:numPr>
          <w:ilvl w:val="0"/>
          <w:numId w:val="46"/>
        </w:numPr>
        <w:spacing w:line="360" w:lineRule="auto"/>
        <w:contextualSpacing/>
        <w:rPr>
          <w:rFonts w:ascii="Arial" w:hAnsi="Arial" w:cs="Arial"/>
          <w:sz w:val="20"/>
          <w:szCs w:val="20"/>
          <w:lang w:val="x-none"/>
        </w:rPr>
      </w:pPr>
      <w:r w:rsidRPr="00F9245B">
        <w:rPr>
          <w:rFonts w:ascii="Arial" w:hAnsi="Arial" w:cs="Arial"/>
          <w:sz w:val="20"/>
          <w:szCs w:val="20"/>
          <w:lang w:val="x-none"/>
        </w:rPr>
        <w:t>W przypadku gdy pełnomocnictwo zostało sporządzone jako dokument w postaci papierowej i opatrzone własnoręcznym podpisem, przekazuje się cyfrowe odwzorowanie tego dokumentu opatrzone kwalifikowanym podpisem elektronicznym</w:t>
      </w:r>
      <w:r w:rsidRPr="00F9245B">
        <w:rPr>
          <w:rFonts w:ascii="Arial" w:hAnsi="Arial" w:cs="Arial"/>
          <w:sz w:val="20"/>
          <w:szCs w:val="20"/>
        </w:rPr>
        <w:t>, podpisem zaufanym lub podpisem osobistym</w:t>
      </w:r>
      <w:r w:rsidRPr="00F9245B">
        <w:rPr>
          <w:rFonts w:ascii="Arial" w:hAnsi="Arial" w:cs="Arial"/>
          <w:sz w:val="20"/>
          <w:szCs w:val="20"/>
          <w:lang w:val="x-none"/>
        </w:rPr>
        <w:t>, poświadczającym zgodność cyfrowego odwzorowania z dokumentem w postaci papierowej.</w:t>
      </w:r>
    </w:p>
    <w:p w14:paraId="12EB9EB8" w14:textId="77777777" w:rsidR="00F9245B" w:rsidRPr="00F9245B" w:rsidRDefault="00F9245B" w:rsidP="00F9245B">
      <w:pPr>
        <w:pStyle w:val="Akapitzlist"/>
        <w:widowControl/>
        <w:numPr>
          <w:ilvl w:val="0"/>
          <w:numId w:val="46"/>
        </w:numPr>
        <w:spacing w:line="360" w:lineRule="auto"/>
        <w:contextualSpacing/>
        <w:rPr>
          <w:rFonts w:ascii="Arial" w:hAnsi="Arial" w:cs="Arial"/>
          <w:sz w:val="20"/>
          <w:szCs w:val="20"/>
          <w:lang w:val="x-none"/>
        </w:rPr>
      </w:pPr>
      <w:r w:rsidRPr="00F9245B">
        <w:rPr>
          <w:rFonts w:ascii="Arial" w:hAnsi="Arial" w:cs="Arial"/>
          <w:sz w:val="20"/>
          <w:szCs w:val="20"/>
          <w:lang w:val="x-none"/>
        </w:rPr>
        <w:t xml:space="preserve">Poświadczenia zgodności cyfrowego odwzorowania z dokumentem w postaci papierowej, o którym mowa w ust. </w:t>
      </w:r>
      <w:r w:rsidRPr="00F9245B">
        <w:rPr>
          <w:rFonts w:ascii="Arial" w:hAnsi="Arial" w:cs="Arial"/>
          <w:sz w:val="20"/>
          <w:szCs w:val="20"/>
        </w:rPr>
        <w:t>5 pkt 6 powyżej</w:t>
      </w:r>
      <w:r w:rsidRPr="00F9245B">
        <w:rPr>
          <w:rFonts w:ascii="Arial" w:hAnsi="Arial" w:cs="Arial"/>
          <w:sz w:val="20"/>
          <w:szCs w:val="20"/>
          <w:lang w:val="x-none"/>
        </w:rPr>
        <w:t>, dokonuje mocodawca.</w:t>
      </w:r>
    </w:p>
    <w:p w14:paraId="7434C305" w14:textId="77777777" w:rsidR="00F9245B" w:rsidRPr="00F9245B" w:rsidRDefault="00F9245B" w:rsidP="00F9245B">
      <w:pPr>
        <w:pStyle w:val="Akapitzlist"/>
        <w:widowControl/>
        <w:numPr>
          <w:ilvl w:val="0"/>
          <w:numId w:val="46"/>
        </w:numPr>
        <w:spacing w:line="360" w:lineRule="auto"/>
        <w:contextualSpacing/>
        <w:rPr>
          <w:rFonts w:ascii="Arial" w:hAnsi="Arial" w:cs="Arial"/>
          <w:sz w:val="20"/>
          <w:szCs w:val="20"/>
          <w:lang w:val="x-none"/>
        </w:rPr>
      </w:pPr>
      <w:r w:rsidRPr="00F9245B">
        <w:rPr>
          <w:rFonts w:ascii="Arial" w:hAnsi="Arial" w:cs="Arial"/>
          <w:sz w:val="20"/>
          <w:szCs w:val="20"/>
          <w:lang w:val="x-none"/>
        </w:rPr>
        <w:t xml:space="preserve">Poświadczenia zgodności cyfrowego odwzorowania z dokumentem w postaci papierowej, o którym mowa ust. </w:t>
      </w:r>
      <w:r w:rsidRPr="00F9245B">
        <w:rPr>
          <w:rFonts w:ascii="Arial" w:hAnsi="Arial" w:cs="Arial"/>
          <w:sz w:val="20"/>
          <w:szCs w:val="20"/>
        </w:rPr>
        <w:t>5 pkt 6 powyżej</w:t>
      </w:r>
      <w:r w:rsidRPr="00F9245B">
        <w:rPr>
          <w:rFonts w:ascii="Arial" w:hAnsi="Arial" w:cs="Arial"/>
          <w:sz w:val="20"/>
          <w:szCs w:val="20"/>
          <w:lang w:val="x-none"/>
        </w:rPr>
        <w:t>, może dokonać również notariusz.</w:t>
      </w:r>
    </w:p>
    <w:p w14:paraId="735B20E3" w14:textId="6F394436" w:rsidR="00F9245B" w:rsidRPr="00C768A2" w:rsidRDefault="00F9245B" w:rsidP="00F9245B">
      <w:pPr>
        <w:pStyle w:val="Akapitzlist"/>
        <w:widowControl/>
        <w:numPr>
          <w:ilvl w:val="0"/>
          <w:numId w:val="46"/>
        </w:numPr>
        <w:spacing w:line="360" w:lineRule="auto"/>
        <w:contextualSpacing/>
        <w:rPr>
          <w:rFonts w:ascii="Arial" w:hAnsi="Arial" w:cs="Arial"/>
          <w:sz w:val="20"/>
          <w:szCs w:val="20"/>
          <w:lang w:val="x-none"/>
        </w:rPr>
      </w:pPr>
      <w:r w:rsidRPr="00F9245B">
        <w:rPr>
          <w:rFonts w:ascii="Arial" w:hAnsi="Arial" w:cs="Arial"/>
          <w:sz w:val="20"/>
          <w:szCs w:val="20"/>
          <w:lang w:val="x-none"/>
        </w:rPr>
        <w:t>Przez cyfrowe odwzorowanie, o którym mowa wyżej, należy rozumieć dokument elektroniczny będący kopią elektroniczną treści zapisanej w postaci papierowej umożliwiający zapoznanie się z tą treścią i jej zrozumienie, bez konieczności bezpośredniego dostępu do oryginału.</w:t>
      </w:r>
    </w:p>
    <w:p w14:paraId="26EDB834" w14:textId="098142E6" w:rsidR="00F9245B" w:rsidRPr="00F9245B" w:rsidRDefault="00F9245B" w:rsidP="00F9245B">
      <w:pPr>
        <w:pStyle w:val="Akapitzlist"/>
        <w:numPr>
          <w:ilvl w:val="0"/>
          <w:numId w:val="4"/>
        </w:numPr>
        <w:spacing w:line="360" w:lineRule="auto"/>
        <w:ind w:left="426"/>
        <w:contextualSpacing/>
        <w:rPr>
          <w:rFonts w:ascii="Arial" w:hAnsi="Arial" w:cs="Arial"/>
          <w:sz w:val="20"/>
          <w:szCs w:val="20"/>
        </w:rPr>
      </w:pPr>
      <w:r w:rsidRPr="00F9245B">
        <w:rPr>
          <w:rFonts w:ascii="Arial" w:hAnsi="Arial" w:cs="Arial"/>
          <w:sz w:val="20"/>
          <w:szCs w:val="20"/>
        </w:rPr>
        <w:t xml:space="preserve">Sposób sporządzenia i przekazywania dokumentów w postępowaniu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(Dz.U. poz. 2452). </w:t>
      </w:r>
    </w:p>
    <w:bookmarkEnd w:id="15"/>
    <w:p w14:paraId="0D16EF16" w14:textId="77777777" w:rsidR="00F9245B" w:rsidRDefault="00F9245B" w:rsidP="00F9245B">
      <w:pPr>
        <w:spacing w:line="360" w:lineRule="auto"/>
        <w:jc w:val="both"/>
      </w:pPr>
    </w:p>
    <w:p w14:paraId="50F9CEBB" w14:textId="69CB517F" w:rsidR="00BE157D" w:rsidRPr="00631E4D" w:rsidRDefault="00D173A8" w:rsidP="00112758">
      <w:pPr>
        <w:pStyle w:val="Nagwek2"/>
        <w:spacing w:before="0" w:after="0" w:line="360" w:lineRule="auto"/>
        <w:jc w:val="both"/>
        <w:rPr>
          <w:b/>
          <w:bCs/>
          <w:sz w:val="28"/>
          <w:szCs w:val="28"/>
        </w:rPr>
      </w:pPr>
      <w:bookmarkStart w:id="16" w:name="_gb4nrns0uw97"/>
      <w:bookmarkStart w:id="17" w:name="_tp7vefgpgfgi"/>
      <w:bookmarkEnd w:id="16"/>
      <w:bookmarkEnd w:id="17"/>
      <w:r w:rsidRPr="00631E4D">
        <w:rPr>
          <w:b/>
          <w:bCs/>
          <w:sz w:val="28"/>
          <w:szCs w:val="28"/>
        </w:rPr>
        <w:t>X</w:t>
      </w:r>
      <w:r w:rsidR="00D42931">
        <w:rPr>
          <w:b/>
          <w:bCs/>
          <w:sz w:val="28"/>
          <w:szCs w:val="28"/>
        </w:rPr>
        <w:t>I</w:t>
      </w:r>
      <w:r w:rsidR="00F9245B">
        <w:rPr>
          <w:b/>
          <w:bCs/>
          <w:sz w:val="28"/>
          <w:szCs w:val="28"/>
        </w:rPr>
        <w:t>I</w:t>
      </w:r>
      <w:r w:rsidRPr="00631E4D">
        <w:rPr>
          <w:b/>
          <w:bCs/>
          <w:sz w:val="28"/>
          <w:szCs w:val="28"/>
        </w:rPr>
        <w:t xml:space="preserve">. Informacje o sposobie porozumiewania się zamawiającego </w:t>
      </w:r>
      <w:r w:rsidR="00112758" w:rsidRPr="00631E4D">
        <w:rPr>
          <w:b/>
          <w:bCs/>
          <w:sz w:val="28"/>
          <w:szCs w:val="28"/>
        </w:rPr>
        <w:br/>
      </w:r>
      <w:r w:rsidRPr="00631E4D">
        <w:rPr>
          <w:b/>
          <w:bCs/>
          <w:sz w:val="28"/>
          <w:szCs w:val="28"/>
        </w:rPr>
        <w:t>z Wykonawcami oraz przekazywania oświadczeń lub dokumentów</w:t>
      </w:r>
    </w:p>
    <w:p w14:paraId="1A7CAF7B" w14:textId="77777777" w:rsidR="00BE157D" w:rsidRDefault="00D173A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Osobą uprawnioną do kontaktu z Wykonawcami jest: </w:t>
      </w:r>
    </w:p>
    <w:p w14:paraId="3C64C977" w14:textId="77777777" w:rsidR="00BE157D" w:rsidRDefault="00D173A8" w:rsidP="00BF798C">
      <w:pPr>
        <w:pStyle w:val="Akapitzlist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    w zakresie proceduralnym :</w:t>
      </w:r>
    </w:p>
    <w:p w14:paraId="0191B486" w14:textId="7F988C98" w:rsidR="00BE157D" w:rsidRDefault="00D173A8" w:rsidP="00BF798C">
      <w:pPr>
        <w:pStyle w:val="Akapitzlist"/>
        <w:spacing w:line="36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Danuta Karpińska</w:t>
      </w:r>
      <w:r w:rsidR="00736373">
        <w:rPr>
          <w:rFonts w:ascii="Arial" w:hAnsi="Arial" w:cs="Arial"/>
          <w:sz w:val="20"/>
          <w:szCs w:val="20"/>
        </w:rPr>
        <w:t>, e-mail zp@przechlewo.pl</w:t>
      </w:r>
    </w:p>
    <w:p w14:paraId="4DC7276F" w14:textId="77777777" w:rsidR="00BE157D" w:rsidRDefault="00D173A8" w:rsidP="00BF798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-      w zakresie merytorycznym:</w:t>
      </w:r>
    </w:p>
    <w:p w14:paraId="6C40B459" w14:textId="7814DC54" w:rsidR="00BE157D" w:rsidRPr="00A74FDC" w:rsidRDefault="00D173A8" w:rsidP="00BF798C">
      <w:pPr>
        <w:spacing w:line="360" w:lineRule="auto"/>
        <w:rPr>
          <w:sz w:val="20"/>
          <w:szCs w:val="20"/>
        </w:rPr>
      </w:pPr>
      <w:r w:rsidRPr="00A74FDC">
        <w:rPr>
          <w:sz w:val="20"/>
          <w:szCs w:val="20"/>
        </w:rPr>
        <w:t xml:space="preserve">                    </w:t>
      </w:r>
      <w:r w:rsidR="00736373" w:rsidRPr="00A74FDC">
        <w:rPr>
          <w:sz w:val="20"/>
          <w:szCs w:val="20"/>
        </w:rPr>
        <w:t xml:space="preserve">Tadeusz </w:t>
      </w:r>
      <w:proofErr w:type="spellStart"/>
      <w:r w:rsidR="00736373" w:rsidRPr="00A74FDC">
        <w:rPr>
          <w:sz w:val="20"/>
          <w:szCs w:val="20"/>
        </w:rPr>
        <w:t>Frieda</w:t>
      </w:r>
      <w:proofErr w:type="spellEnd"/>
      <w:r w:rsidR="00736373" w:rsidRPr="00A74FDC">
        <w:rPr>
          <w:sz w:val="20"/>
          <w:szCs w:val="20"/>
        </w:rPr>
        <w:t>, e-mail dyrektor@zgk.przechlewo.pl</w:t>
      </w:r>
      <w:r w:rsidRPr="00A74FDC">
        <w:rPr>
          <w:sz w:val="20"/>
          <w:szCs w:val="20"/>
        </w:rPr>
        <w:t xml:space="preserve"> </w:t>
      </w:r>
    </w:p>
    <w:p w14:paraId="55133450" w14:textId="380F1161" w:rsidR="00D867F9" w:rsidRPr="00D867F9" w:rsidRDefault="00D173A8" w:rsidP="00D867F9">
      <w:pPr>
        <w:tabs>
          <w:tab w:val="left" w:pos="540"/>
        </w:tabs>
        <w:spacing w:line="360" w:lineRule="auto"/>
        <w:ind w:left="284"/>
      </w:pPr>
      <w:r>
        <w:rPr>
          <w:sz w:val="20"/>
          <w:szCs w:val="20"/>
        </w:rPr>
        <w:t xml:space="preserve">Postępowanie prowadzone jest w języku polskim w formie elektronicznej za pośrednictwem </w:t>
      </w:r>
      <w:hyperlink r:id="rId11">
        <w:r>
          <w:rPr>
            <w:color w:val="1155CC"/>
            <w:sz w:val="20"/>
            <w:szCs w:val="20"/>
            <w:u w:val="single"/>
          </w:rPr>
          <w:t>platformazakupowa.pl</w:t>
        </w:r>
      </w:hyperlink>
      <w:r>
        <w:rPr>
          <w:sz w:val="20"/>
          <w:szCs w:val="20"/>
        </w:rPr>
        <w:t xml:space="preserve"> pod adresem: </w:t>
      </w:r>
      <w:hyperlink r:id="rId12" w:history="1">
        <w:r w:rsidR="00C6584A" w:rsidRPr="006A4A28">
          <w:rPr>
            <w:rStyle w:val="Hipercze"/>
            <w:sz w:val="20"/>
            <w:szCs w:val="20"/>
          </w:rPr>
          <w:t>https://platformazakupowa.pl/transakcja/1177754</w:t>
        </w:r>
      </w:hyperlink>
    </w:p>
    <w:p w14:paraId="6C7867E5" w14:textId="77777777" w:rsidR="00BE157D" w:rsidRDefault="00D173A8">
      <w:pPr>
        <w:numPr>
          <w:ilvl w:val="0"/>
          <w:numId w:val="11"/>
        </w:numPr>
        <w:spacing w:line="360" w:lineRule="auto"/>
        <w:jc w:val="both"/>
      </w:pPr>
      <w:r>
        <w:rPr>
          <w:sz w:val="20"/>
          <w:szCs w:val="20"/>
        </w:rPr>
        <w:t xml:space="preserve">W celu skrócenia czasu udzielenia odpowiedzi na pytania preferuje się, aby komunikacja między zamawiającym a Wykonawcami, w tym wszelkie oświadczenia, wnioski, zawiadomienia oraz informacje, przekazywane były za pośrednictwem </w:t>
      </w:r>
      <w:hyperlink r:id="rId13">
        <w:r>
          <w:rPr>
            <w:color w:val="1155CC"/>
            <w:sz w:val="20"/>
            <w:szCs w:val="20"/>
            <w:u w:val="single"/>
          </w:rPr>
          <w:t>platformazakupowa.pl</w:t>
        </w:r>
      </w:hyperlink>
      <w:r>
        <w:rPr>
          <w:sz w:val="20"/>
          <w:szCs w:val="20"/>
        </w:rPr>
        <w:t xml:space="preserve"> i formularza „</w:t>
      </w:r>
      <w:r>
        <w:rPr>
          <w:b/>
          <w:sz w:val="20"/>
          <w:szCs w:val="20"/>
        </w:rPr>
        <w:t>Wyślij wiadomość do zamawiającego</w:t>
      </w:r>
      <w:r>
        <w:rPr>
          <w:sz w:val="20"/>
          <w:szCs w:val="20"/>
        </w:rPr>
        <w:t xml:space="preserve">”. </w:t>
      </w:r>
    </w:p>
    <w:p w14:paraId="62369C3F" w14:textId="627B7B0B" w:rsidR="00BE157D" w:rsidRDefault="00D173A8" w:rsidP="00BF798C">
      <w:pPr>
        <w:spacing w:line="360" w:lineRule="auto"/>
        <w:ind w:left="720"/>
        <w:jc w:val="both"/>
      </w:pPr>
      <w:r>
        <w:rPr>
          <w:sz w:val="20"/>
          <w:szCs w:val="20"/>
        </w:rPr>
        <w:t xml:space="preserve">Za datę przekazania (wpływu) oświadczeń, wniosków, zawiadomień oraz informacji przyjmuje się datę ich przesłania za pośrednictwem </w:t>
      </w:r>
      <w:hyperlink r:id="rId14">
        <w:r>
          <w:rPr>
            <w:color w:val="1155CC"/>
            <w:sz w:val="20"/>
            <w:szCs w:val="20"/>
            <w:u w:val="single"/>
          </w:rPr>
          <w:t>platformazakupowa.pl</w:t>
        </w:r>
      </w:hyperlink>
      <w:r>
        <w:rPr>
          <w:sz w:val="20"/>
          <w:szCs w:val="20"/>
        </w:rPr>
        <w:t xml:space="preserve"> poprzez kliknięcie przycisku  „Wyślij wiadomość do zamawiającego” po których pojawi się komunikat, że wiadomość została wysłana do zamawiającego. Zamawiający dopuszcza, opcjonalnie, komunikację  </w:t>
      </w:r>
      <w:r w:rsidR="007454AD">
        <w:rPr>
          <w:sz w:val="20"/>
          <w:szCs w:val="20"/>
        </w:rPr>
        <w:br/>
      </w:r>
      <w:r>
        <w:rPr>
          <w:sz w:val="20"/>
          <w:szCs w:val="20"/>
        </w:rPr>
        <w:t xml:space="preserve">za pośrednictwem poczty elektronicznej. Adres poczty elektronicznej osoby uprawnionej </w:t>
      </w:r>
      <w:r w:rsidR="007454AD">
        <w:rPr>
          <w:sz w:val="20"/>
          <w:szCs w:val="20"/>
        </w:rPr>
        <w:br/>
      </w:r>
      <w:r>
        <w:rPr>
          <w:sz w:val="20"/>
          <w:szCs w:val="20"/>
        </w:rPr>
        <w:t>do kontaktu z Wykonawcami: zp@przechlewo.pl</w:t>
      </w:r>
    </w:p>
    <w:p w14:paraId="641517FE" w14:textId="0129EF27" w:rsidR="00BE157D" w:rsidRDefault="00D173A8">
      <w:pPr>
        <w:numPr>
          <w:ilvl w:val="0"/>
          <w:numId w:val="11"/>
        </w:numPr>
        <w:spacing w:line="360" w:lineRule="auto"/>
        <w:jc w:val="both"/>
      </w:pPr>
      <w:r>
        <w:rPr>
          <w:sz w:val="20"/>
          <w:szCs w:val="20"/>
        </w:rPr>
        <w:lastRenderedPageBreak/>
        <w:t xml:space="preserve">Zamawiający będzie przekazywał wykonawcom informacje w formie elektronicznej </w:t>
      </w:r>
      <w:r w:rsidR="007454AD">
        <w:rPr>
          <w:sz w:val="20"/>
          <w:szCs w:val="20"/>
        </w:rPr>
        <w:br/>
      </w:r>
      <w:r>
        <w:rPr>
          <w:sz w:val="20"/>
          <w:szCs w:val="20"/>
        </w:rPr>
        <w:t xml:space="preserve">za pośrednictwem </w:t>
      </w:r>
      <w:hyperlink r:id="rId15">
        <w:r>
          <w:rPr>
            <w:color w:val="1155CC"/>
            <w:sz w:val="20"/>
            <w:szCs w:val="20"/>
            <w:u w:val="single"/>
          </w:rPr>
          <w:t>platformazakupowa.pl</w:t>
        </w:r>
      </w:hyperlink>
      <w:r>
        <w:rPr>
          <w:sz w:val="20"/>
          <w:szCs w:val="20"/>
        </w:rPr>
        <w:t xml:space="preserve">. Informacje dotyczące odpowiedzi na pytania, zmiany specyfikacji, zmiany terminu składania i otwarcia ofert Zamawiający będzie zamieszczał </w:t>
      </w:r>
      <w:r w:rsidR="007454AD">
        <w:rPr>
          <w:sz w:val="20"/>
          <w:szCs w:val="20"/>
        </w:rPr>
        <w:br/>
      </w:r>
      <w:r>
        <w:rPr>
          <w:sz w:val="20"/>
          <w:szCs w:val="20"/>
        </w:rPr>
        <w:t xml:space="preserve">na platformie w sekcji “Komunikaty”. Korespondencja, której zgodnie z obowiązującymi przepisami adresatem jest konkretny Wykonawca, będzie przekazywana w formie elektronicznej za pośrednictwem </w:t>
      </w:r>
      <w:hyperlink r:id="rId16">
        <w:r>
          <w:rPr>
            <w:color w:val="1155CC"/>
            <w:sz w:val="20"/>
            <w:szCs w:val="20"/>
            <w:u w:val="single"/>
          </w:rPr>
          <w:t>platformazakupowa.pl</w:t>
        </w:r>
      </w:hyperlink>
      <w:r>
        <w:rPr>
          <w:sz w:val="20"/>
          <w:szCs w:val="20"/>
        </w:rPr>
        <w:t xml:space="preserve"> do konkretnego wykonawcy.</w:t>
      </w:r>
    </w:p>
    <w:p w14:paraId="184655D3" w14:textId="40C85906" w:rsidR="00BE157D" w:rsidRDefault="00D173A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jako podmiot profesjonalny ma obowiązek sprawdzania komunikatów </w:t>
      </w:r>
      <w:r w:rsidR="007454AD">
        <w:rPr>
          <w:sz w:val="20"/>
          <w:szCs w:val="20"/>
        </w:rPr>
        <w:br/>
      </w:r>
      <w:r>
        <w:rPr>
          <w:sz w:val="20"/>
          <w:szCs w:val="20"/>
        </w:rPr>
        <w:t>i wiadomości bezpośrednio na platformazakupowa.pl przesłanych przez zamawiającego, gdyż system powiadomień może ulec awarii lub powiadomienie może trafić do folderu SPAM.</w:t>
      </w:r>
    </w:p>
    <w:p w14:paraId="5D573E5E" w14:textId="610C1B50" w:rsidR="00BE157D" w:rsidRDefault="00D173A8">
      <w:pPr>
        <w:pStyle w:val="Akapitzlist"/>
        <w:widowControl/>
        <w:numPr>
          <w:ilvl w:val="0"/>
          <w:numId w:val="11"/>
        </w:numPr>
        <w:spacing w:line="360" w:lineRule="auto"/>
        <w:ind w:right="9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Zamawiający, zgodnie z § 11 ust. 3 Rozporządzenia Prezesa Rady Ministrów z dnia 30 grudnia 2020 r. 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color w:val="000000"/>
          <w:sz w:val="20"/>
          <w:szCs w:val="20"/>
        </w:rPr>
        <w:br/>
        <w:t xml:space="preserve">w postępowaniu o udzielenie zamówienia publicznego lub konkursie (Dz. U. z 2020 r. poz. 2452), określa niezbędne wymagania sprzętowo-aplikacyjne umożliwiające pracę </w:t>
      </w:r>
      <w:r w:rsidR="007454AD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na Platformie, tj.: </w:t>
      </w:r>
    </w:p>
    <w:p w14:paraId="77007742" w14:textId="77777777" w:rsidR="00BE157D" w:rsidRDefault="00D173A8">
      <w:pPr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stały dostęp do sieci Internet o gwarantowanej przepustowości nie mniejszej niż 512 </w:t>
      </w:r>
      <w:proofErr w:type="spellStart"/>
      <w:r>
        <w:rPr>
          <w:sz w:val="20"/>
          <w:szCs w:val="20"/>
        </w:rPr>
        <w:t>kb</w:t>
      </w:r>
      <w:proofErr w:type="spellEnd"/>
      <w:r>
        <w:rPr>
          <w:sz w:val="20"/>
          <w:szCs w:val="20"/>
        </w:rPr>
        <w:t>/s,</w:t>
      </w:r>
    </w:p>
    <w:p w14:paraId="67EC1A62" w14:textId="77777777" w:rsidR="00BE157D" w:rsidRDefault="00D173A8">
      <w:pPr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67BD01BC" w14:textId="77777777" w:rsidR="00BE157D" w:rsidRDefault="00D173A8">
      <w:pPr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zainstalowana dowolna przeglądarka internetowa, w przypadku Internet Explorer minimalnie wersja 10 0.,</w:t>
      </w:r>
    </w:p>
    <w:p w14:paraId="58F864DC" w14:textId="77777777" w:rsidR="00BE157D" w:rsidRDefault="00D173A8">
      <w:pPr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włączona obsługa JavaScript,</w:t>
      </w:r>
    </w:p>
    <w:p w14:paraId="4C422469" w14:textId="77777777" w:rsidR="00BE157D" w:rsidRDefault="00D173A8">
      <w:pPr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zainstalowany program Adobe </w:t>
      </w:r>
      <w:proofErr w:type="spellStart"/>
      <w:r>
        <w:rPr>
          <w:sz w:val="20"/>
          <w:szCs w:val="20"/>
        </w:rPr>
        <w:t>Acrobat</w:t>
      </w:r>
      <w:proofErr w:type="spellEnd"/>
      <w:r>
        <w:rPr>
          <w:sz w:val="20"/>
          <w:szCs w:val="20"/>
        </w:rPr>
        <w:t xml:space="preserve"> Reader lub inny obsługujący format plików .pdf,</w:t>
      </w:r>
    </w:p>
    <w:p w14:paraId="207BBDD8" w14:textId="77777777" w:rsidR="00BE157D" w:rsidRDefault="00D173A8">
      <w:pPr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Platformazakupowa.pl działa według standardu przyjętego w komunikacji sieciowej - kodowanie UTF8,</w:t>
      </w:r>
    </w:p>
    <w:p w14:paraId="462EB7F3" w14:textId="77777777" w:rsidR="00BE157D" w:rsidRDefault="00D173A8">
      <w:pPr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Oznaczenie czasu odbioru danych przez platformę zakupową stanowi datę oraz dokładny czas (</w:t>
      </w:r>
      <w:proofErr w:type="spellStart"/>
      <w:r>
        <w:rPr>
          <w:sz w:val="20"/>
          <w:szCs w:val="20"/>
        </w:rPr>
        <w:t>hh:mm:ss</w:t>
      </w:r>
      <w:proofErr w:type="spellEnd"/>
      <w:r>
        <w:rPr>
          <w:sz w:val="20"/>
          <w:szCs w:val="20"/>
        </w:rPr>
        <w:t>) generowany wg. czasu lokalnego serwera synchronizowanego z zegarem Głównego Urzędu Miar.</w:t>
      </w:r>
    </w:p>
    <w:p w14:paraId="0953ACC3" w14:textId="77777777" w:rsidR="00BE157D" w:rsidRDefault="00D173A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Wykonawca, przystępując do niniejszego postępowania o udzielenie zamówienia publicznego:</w:t>
      </w:r>
    </w:p>
    <w:p w14:paraId="6A177341" w14:textId="77777777" w:rsidR="00BE157D" w:rsidRDefault="00D173A8">
      <w:pPr>
        <w:numPr>
          <w:ilvl w:val="1"/>
          <w:numId w:val="8"/>
        </w:numPr>
        <w:spacing w:line="360" w:lineRule="auto"/>
        <w:jc w:val="both"/>
      </w:pPr>
      <w:r>
        <w:rPr>
          <w:sz w:val="20"/>
          <w:szCs w:val="20"/>
        </w:rPr>
        <w:t xml:space="preserve">akceptuje warunki korzystania z </w:t>
      </w:r>
      <w:hyperlink r:id="rId17">
        <w:r>
          <w:rPr>
            <w:color w:val="1155CC"/>
            <w:sz w:val="20"/>
            <w:szCs w:val="20"/>
            <w:u w:val="single"/>
          </w:rPr>
          <w:t>platformazakupowa.pl</w:t>
        </w:r>
      </w:hyperlink>
      <w:r>
        <w:rPr>
          <w:sz w:val="20"/>
          <w:szCs w:val="20"/>
        </w:rPr>
        <w:t xml:space="preserve"> określone w Regulaminie zamieszczonym na stronie internetowej </w:t>
      </w:r>
      <w:hyperlink r:id="rId18">
        <w:r>
          <w:rPr>
            <w:sz w:val="20"/>
            <w:szCs w:val="20"/>
          </w:rPr>
          <w:t>pod linkiem</w:t>
        </w:r>
      </w:hyperlink>
      <w:r>
        <w:rPr>
          <w:sz w:val="20"/>
          <w:szCs w:val="20"/>
        </w:rPr>
        <w:t xml:space="preserve">  w zakładce „Regulamin" oraz uznaje go za wiążący,</w:t>
      </w:r>
    </w:p>
    <w:p w14:paraId="20AD6A38" w14:textId="77777777" w:rsidR="00BE157D" w:rsidRDefault="00D173A8">
      <w:pPr>
        <w:numPr>
          <w:ilvl w:val="1"/>
          <w:numId w:val="8"/>
        </w:numPr>
        <w:spacing w:line="360" w:lineRule="auto"/>
        <w:jc w:val="both"/>
      </w:pPr>
      <w:r>
        <w:rPr>
          <w:sz w:val="20"/>
          <w:szCs w:val="20"/>
        </w:rPr>
        <w:t xml:space="preserve">zapoznał i stosuje się do Instrukcji składania ofert/wniosków dostępnej </w:t>
      </w:r>
      <w:hyperlink r:id="rId19">
        <w:r>
          <w:rPr>
            <w:color w:val="1155CC"/>
            <w:sz w:val="20"/>
            <w:szCs w:val="20"/>
            <w:u w:val="single"/>
          </w:rPr>
          <w:t>pod linkiem</w:t>
        </w:r>
      </w:hyperlink>
      <w:r>
        <w:rPr>
          <w:sz w:val="20"/>
          <w:szCs w:val="20"/>
        </w:rPr>
        <w:t xml:space="preserve">. </w:t>
      </w:r>
    </w:p>
    <w:p w14:paraId="37D0A582" w14:textId="2880B317" w:rsidR="00BE157D" w:rsidRDefault="00D173A8">
      <w:pPr>
        <w:numPr>
          <w:ilvl w:val="0"/>
          <w:numId w:val="11"/>
        </w:numPr>
        <w:spacing w:line="360" w:lineRule="auto"/>
        <w:jc w:val="both"/>
      </w:pPr>
      <w:r>
        <w:rPr>
          <w:b/>
          <w:sz w:val="20"/>
          <w:szCs w:val="20"/>
        </w:rPr>
        <w:t xml:space="preserve">Zamawiający nie ponosi odpowiedzialności za złożenie oferty w sposób niezgodny </w:t>
      </w:r>
      <w:r w:rsidR="007454AD">
        <w:rPr>
          <w:b/>
          <w:sz w:val="20"/>
          <w:szCs w:val="20"/>
        </w:rPr>
        <w:br/>
      </w:r>
      <w:r>
        <w:rPr>
          <w:b/>
          <w:sz w:val="20"/>
          <w:szCs w:val="20"/>
        </w:rPr>
        <w:t xml:space="preserve">z Instrukcją korzystania z </w:t>
      </w:r>
      <w:hyperlink r:id="rId20">
        <w:r>
          <w:rPr>
            <w:b/>
            <w:color w:val="1155CC"/>
            <w:sz w:val="20"/>
            <w:szCs w:val="20"/>
            <w:u w:val="single"/>
          </w:rPr>
          <w:t>platformazakupowa.pl</w:t>
        </w:r>
      </w:hyperlink>
      <w:r>
        <w:rPr>
          <w:sz w:val="20"/>
          <w:szCs w:val="20"/>
        </w:rPr>
        <w:t xml:space="preserve">, w szczególności za sytuację, gdy zamawiający zapozna się z treścią oferty przed upływem terminu składania ofert (np. złożenie oferty w zakładce „Wyślij wiadomość do zamawiającego”). Taka oferta zostanie uznana przez Zamawiającego za ofertę handlową i nie będzie brana pod uwagę w przedmiotowym </w:t>
      </w:r>
      <w:r>
        <w:rPr>
          <w:sz w:val="20"/>
          <w:szCs w:val="20"/>
        </w:rPr>
        <w:lastRenderedPageBreak/>
        <w:t>postępowaniu ponieważ nie został spełniony obowiązek narzucony w art. 221 Ustawy Prawo Zamówień Publicznych.</w:t>
      </w:r>
    </w:p>
    <w:p w14:paraId="5A6A4AC9" w14:textId="6C6349D3" w:rsidR="00BE157D" w:rsidRDefault="00D173A8">
      <w:pPr>
        <w:numPr>
          <w:ilvl w:val="0"/>
          <w:numId w:val="11"/>
        </w:numPr>
        <w:spacing w:line="360" w:lineRule="auto"/>
        <w:jc w:val="both"/>
      </w:pPr>
      <w:r>
        <w:rPr>
          <w:sz w:val="20"/>
          <w:szCs w:val="20"/>
        </w:rPr>
        <w:t xml:space="preserve">Zamawiający informuje, że instrukcje korzystania z </w:t>
      </w:r>
      <w:hyperlink r:id="rId21">
        <w:r>
          <w:rPr>
            <w:color w:val="1155CC"/>
            <w:sz w:val="20"/>
            <w:szCs w:val="20"/>
            <w:u w:val="single"/>
          </w:rPr>
          <w:t>platformazakupowa.pl</w:t>
        </w:r>
      </w:hyperlink>
      <w:r>
        <w:rPr>
          <w:sz w:val="20"/>
          <w:szCs w:val="20"/>
        </w:rPr>
        <w:t xml:space="preserve"> dotyczące </w:t>
      </w:r>
      <w:r w:rsidR="007454AD">
        <w:rPr>
          <w:sz w:val="20"/>
          <w:szCs w:val="20"/>
        </w:rPr>
        <w:br/>
      </w:r>
      <w:r>
        <w:rPr>
          <w:sz w:val="20"/>
          <w:szCs w:val="20"/>
        </w:rPr>
        <w:t xml:space="preserve">w szczególności logowania, składania wniosków o wyjaśnienie treści SWZ, składania ofert oraz innych czynności podejmowanych w niniejszym postępowaniu przy użyciu </w:t>
      </w:r>
      <w:hyperlink r:id="rId22">
        <w:r>
          <w:rPr>
            <w:color w:val="1155CC"/>
            <w:sz w:val="20"/>
            <w:szCs w:val="20"/>
            <w:u w:val="single"/>
          </w:rPr>
          <w:t>platformazakupowa.pl</w:t>
        </w:r>
      </w:hyperlink>
      <w:r>
        <w:rPr>
          <w:sz w:val="20"/>
          <w:szCs w:val="20"/>
        </w:rPr>
        <w:t xml:space="preserve"> znajdują się w zakładce „Instrukcje dla Wykonawców" na stronie internetowej pod adresem: </w:t>
      </w:r>
      <w:hyperlink r:id="rId23">
        <w:r>
          <w:rPr>
            <w:color w:val="1155CC"/>
            <w:sz w:val="20"/>
            <w:szCs w:val="20"/>
            <w:u w:val="single"/>
          </w:rPr>
          <w:t>https://platformazakupowa.pl/strona/45-instrukcje</w:t>
        </w:r>
      </w:hyperlink>
    </w:p>
    <w:p w14:paraId="3AC3E3B3" w14:textId="5DBB66FD" w:rsidR="00BE157D" w:rsidRPr="00631E4D" w:rsidRDefault="00D173A8" w:rsidP="0086535A">
      <w:pPr>
        <w:pStyle w:val="Nagwek2"/>
        <w:spacing w:before="0" w:after="0" w:line="360" w:lineRule="auto"/>
        <w:rPr>
          <w:b/>
          <w:bCs/>
          <w:sz w:val="28"/>
          <w:szCs w:val="28"/>
        </w:rPr>
      </w:pPr>
      <w:bookmarkStart w:id="18" w:name="_rq2udys4csh9"/>
      <w:bookmarkEnd w:id="18"/>
      <w:r w:rsidRPr="00631E4D">
        <w:rPr>
          <w:b/>
          <w:bCs/>
          <w:sz w:val="28"/>
          <w:szCs w:val="28"/>
        </w:rPr>
        <w:t>X</w:t>
      </w:r>
      <w:r w:rsidR="00736373">
        <w:rPr>
          <w:b/>
          <w:bCs/>
          <w:sz w:val="28"/>
          <w:szCs w:val="28"/>
        </w:rPr>
        <w:t>III</w:t>
      </w:r>
      <w:r w:rsidRPr="00631E4D">
        <w:rPr>
          <w:b/>
          <w:bCs/>
          <w:sz w:val="28"/>
          <w:szCs w:val="28"/>
        </w:rPr>
        <w:t>. Opis sposobu przygotowania ofert oraz dokumentów wymaganych przez Zamawiającego w SWZ</w:t>
      </w:r>
    </w:p>
    <w:p w14:paraId="08032C56" w14:textId="05FBCEB3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</w:pPr>
      <w:r>
        <w:rPr>
          <w:rFonts w:ascii="Arial" w:hAnsi="Arial" w:cs="Arial"/>
        </w:rPr>
        <w:t>Wykonawca może złożyć tylko jedną ofertę.</w:t>
      </w:r>
      <w:r>
        <w:rPr>
          <w:rFonts w:ascii="Arial" w:hAnsi="Arial" w:cs="Arial"/>
          <w:color w:val="000000"/>
        </w:rPr>
        <w:t xml:space="preserve"> Złożenie większej liczby ofert lub oferty zawierającej propozycje wariantowe spowoduje odrzuceni</w:t>
      </w:r>
      <w:r w:rsidR="0067727A">
        <w:rPr>
          <w:rFonts w:ascii="Arial" w:hAnsi="Arial" w:cs="Arial"/>
          <w:color w:val="000000"/>
        </w:rPr>
        <w:t>e oferty</w:t>
      </w:r>
      <w:r>
        <w:rPr>
          <w:rFonts w:ascii="Arial" w:hAnsi="Arial" w:cs="Arial"/>
          <w:color w:val="000000"/>
        </w:rPr>
        <w:t>.</w:t>
      </w:r>
    </w:p>
    <w:p w14:paraId="7CC89EB4" w14:textId="77777777" w:rsidR="00BE157D" w:rsidRDefault="00D173A8">
      <w:pPr>
        <w:pStyle w:val="pkt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Treść oferty musi odpowiadać treści SWZ.</w:t>
      </w:r>
    </w:p>
    <w:p w14:paraId="377D59D3" w14:textId="147FC3D2" w:rsidR="00BE157D" w:rsidRDefault="00D173A8">
      <w:pPr>
        <w:pStyle w:val="pkt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</w:pPr>
      <w:r>
        <w:rPr>
          <w:rFonts w:ascii="Arial" w:hAnsi="Arial" w:cs="Arial"/>
          <w:sz w:val="20"/>
        </w:rPr>
        <w:t xml:space="preserve">Ofertę składa się na </w:t>
      </w:r>
      <w:r>
        <w:rPr>
          <w:rFonts w:ascii="Arial" w:hAnsi="Arial" w:cs="Arial"/>
          <w:sz w:val="20"/>
          <w:u w:val="single"/>
        </w:rPr>
        <w:t>Formularzu Ofertowym</w:t>
      </w:r>
      <w:r>
        <w:rPr>
          <w:rFonts w:ascii="Arial" w:hAnsi="Arial" w:cs="Arial"/>
          <w:sz w:val="20"/>
        </w:rPr>
        <w:t xml:space="preserve"> - zgodnie z </w:t>
      </w:r>
      <w:r>
        <w:rPr>
          <w:rFonts w:ascii="Arial" w:hAnsi="Arial" w:cs="Arial"/>
          <w:b/>
          <w:sz w:val="20"/>
        </w:rPr>
        <w:t xml:space="preserve">Załącznikiem nr 1 do SWZ </w:t>
      </w:r>
    </w:p>
    <w:p w14:paraId="5EEBC5FF" w14:textId="77777777" w:rsidR="00BE157D" w:rsidRDefault="00D173A8" w:rsidP="00BF798C">
      <w:pPr>
        <w:pStyle w:val="pkt"/>
        <w:spacing w:before="0" w:after="0" w:line="360" w:lineRule="auto"/>
        <w:ind w:left="426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Wraz z ofertą Wykonawca jest zobowiązany złożyć:</w:t>
      </w:r>
    </w:p>
    <w:p w14:paraId="48BFF8F8" w14:textId="28056C68" w:rsidR="00584D04" w:rsidRPr="003264B0" w:rsidRDefault="00D867F9">
      <w:pPr>
        <w:pStyle w:val="pkt"/>
        <w:numPr>
          <w:ilvl w:val="0"/>
          <w:numId w:val="22"/>
        </w:numPr>
        <w:spacing w:before="0" w:after="0"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Załącznik nr 1.1 Oświadczenie potwierdzające spełnienie minimalnych parametrów technicznych</w:t>
      </w:r>
      <w:r w:rsidR="00761E41">
        <w:rPr>
          <w:rFonts w:ascii="Arial" w:hAnsi="Arial" w:cs="Arial"/>
          <w:b/>
          <w:bCs/>
          <w:sz w:val="20"/>
        </w:rPr>
        <w:t xml:space="preserve"> </w:t>
      </w:r>
      <w:r w:rsidR="0004280E" w:rsidRPr="003264B0">
        <w:rPr>
          <w:rFonts w:ascii="Arial" w:hAnsi="Arial" w:cs="Arial"/>
          <w:b/>
          <w:bCs/>
          <w:sz w:val="20"/>
        </w:rPr>
        <w:t>;</w:t>
      </w:r>
    </w:p>
    <w:p w14:paraId="272F8DBD" w14:textId="73911260" w:rsidR="00BE157D" w:rsidRPr="000B31FE" w:rsidRDefault="00D173A8" w:rsidP="000B31FE">
      <w:pPr>
        <w:pStyle w:val="pkt"/>
        <w:numPr>
          <w:ilvl w:val="0"/>
          <w:numId w:val="22"/>
        </w:numPr>
        <w:spacing w:before="0" w:after="0" w:line="360" w:lineRule="auto"/>
        <w:rPr>
          <w:rFonts w:ascii="Arial" w:hAnsi="Arial" w:cs="Arial"/>
          <w:color w:val="000000" w:themeColor="text1"/>
          <w:sz w:val="20"/>
        </w:rPr>
      </w:pPr>
      <w:r w:rsidRPr="00782293">
        <w:rPr>
          <w:rFonts w:ascii="Arial" w:hAnsi="Arial" w:cs="Arial"/>
          <w:color w:val="000000" w:themeColor="text1"/>
          <w:sz w:val="20"/>
        </w:rPr>
        <w:t>oświadczeni</w:t>
      </w:r>
      <w:r w:rsidR="00910DD9">
        <w:rPr>
          <w:rFonts w:ascii="Arial" w:hAnsi="Arial" w:cs="Arial"/>
          <w:color w:val="000000" w:themeColor="text1"/>
          <w:sz w:val="20"/>
        </w:rPr>
        <w:t>e</w:t>
      </w:r>
      <w:r w:rsidRPr="00782293">
        <w:rPr>
          <w:rFonts w:ascii="Arial" w:hAnsi="Arial" w:cs="Arial"/>
          <w:color w:val="000000" w:themeColor="text1"/>
          <w:sz w:val="20"/>
        </w:rPr>
        <w:t>, o który</w:t>
      </w:r>
      <w:r w:rsidR="00910DD9">
        <w:rPr>
          <w:rFonts w:ascii="Arial" w:hAnsi="Arial" w:cs="Arial"/>
          <w:color w:val="000000" w:themeColor="text1"/>
          <w:sz w:val="20"/>
        </w:rPr>
        <w:t>m</w:t>
      </w:r>
      <w:r w:rsidRPr="00782293">
        <w:rPr>
          <w:rFonts w:ascii="Arial" w:hAnsi="Arial" w:cs="Arial"/>
          <w:color w:val="000000" w:themeColor="text1"/>
          <w:sz w:val="20"/>
        </w:rPr>
        <w:t xml:space="preserve"> mowa w </w:t>
      </w:r>
      <w:r w:rsidRPr="00F22819">
        <w:rPr>
          <w:rFonts w:ascii="Arial" w:hAnsi="Arial" w:cs="Arial"/>
          <w:color w:val="000000" w:themeColor="text1"/>
          <w:sz w:val="20"/>
        </w:rPr>
        <w:t>Rozdziale X</w:t>
      </w:r>
      <w:r w:rsidR="00BB7AA3" w:rsidRPr="00F22819">
        <w:rPr>
          <w:rFonts w:ascii="Arial" w:hAnsi="Arial" w:cs="Arial"/>
          <w:color w:val="000000" w:themeColor="text1"/>
          <w:sz w:val="20"/>
        </w:rPr>
        <w:t>I</w:t>
      </w:r>
      <w:r w:rsidRPr="00F22819">
        <w:rPr>
          <w:rFonts w:ascii="Arial" w:hAnsi="Arial" w:cs="Arial"/>
          <w:color w:val="000000" w:themeColor="text1"/>
          <w:sz w:val="20"/>
        </w:rPr>
        <w:t xml:space="preserve"> ust. 1 </w:t>
      </w:r>
      <w:r w:rsidRPr="00782293">
        <w:rPr>
          <w:rFonts w:ascii="Arial" w:hAnsi="Arial" w:cs="Arial"/>
          <w:color w:val="000000" w:themeColor="text1"/>
          <w:sz w:val="20"/>
        </w:rPr>
        <w:t xml:space="preserve">SWZ </w:t>
      </w:r>
      <w:r w:rsidRPr="00782293">
        <w:rPr>
          <w:rFonts w:ascii="Arial" w:hAnsi="Arial" w:cs="Arial"/>
          <w:b/>
          <w:bCs/>
          <w:color w:val="000000" w:themeColor="text1"/>
          <w:sz w:val="20"/>
        </w:rPr>
        <w:t>(załącznik nr 2);</w:t>
      </w:r>
    </w:p>
    <w:p w14:paraId="2670A3AB" w14:textId="77777777" w:rsidR="00BE157D" w:rsidRPr="003264B0" w:rsidRDefault="00D173A8">
      <w:pPr>
        <w:pStyle w:val="pkt"/>
        <w:numPr>
          <w:ilvl w:val="0"/>
          <w:numId w:val="22"/>
        </w:numPr>
        <w:spacing w:before="0" w:after="0" w:line="360" w:lineRule="auto"/>
        <w:rPr>
          <w:rFonts w:ascii="Arial" w:hAnsi="Arial" w:cs="Arial"/>
          <w:sz w:val="20"/>
        </w:rPr>
      </w:pPr>
      <w:r w:rsidRPr="003264B0">
        <w:rPr>
          <w:rFonts w:ascii="Arial" w:hAnsi="Arial" w:cs="Arial"/>
          <w:sz w:val="20"/>
        </w:rPr>
        <w:t xml:space="preserve">dokumenty, z których wynika prawo do podpisania oferty; odpowiednie pełnomocnictwa (jeżeli dotyczy). Pełnomocnictwo do złożenia oferty musi być złożone w oryginale w takiej samej formie, jak składana oferta (tj. w formie elektronicznej lub postaci elektronicznej opatrzonej podpisem zaufanym lub podpisem osobistym). Dopuszcza się także złożenie elektronicznej kopii (skanu) pełnomocnictwa sporządzonego uprzednio w formie pisemnej, </w:t>
      </w:r>
      <w:r w:rsidRPr="003264B0">
        <w:rPr>
          <w:rFonts w:ascii="Arial" w:hAnsi="Arial" w:cs="Arial"/>
          <w:sz w:val="20"/>
        </w:rPr>
        <w:br/>
        <w:t xml:space="preserve">w formie elektronicznego poświadczenia sporządzonego stosownie do art. 97 § 2 ustawy </w:t>
      </w:r>
      <w:r w:rsidRPr="003264B0">
        <w:rPr>
          <w:rFonts w:ascii="Arial" w:hAnsi="Arial" w:cs="Arial"/>
          <w:sz w:val="20"/>
        </w:rPr>
        <w:br/>
        <w:t>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upełnomocnionego;</w:t>
      </w:r>
    </w:p>
    <w:p w14:paraId="4A439802" w14:textId="77777777" w:rsidR="00BE157D" w:rsidRPr="003264B0" w:rsidRDefault="00D173A8">
      <w:pPr>
        <w:pStyle w:val="pkt"/>
        <w:numPr>
          <w:ilvl w:val="0"/>
          <w:numId w:val="22"/>
        </w:numPr>
        <w:spacing w:before="0" w:after="0" w:line="360" w:lineRule="auto"/>
        <w:rPr>
          <w:rFonts w:ascii="Arial" w:hAnsi="Arial" w:cs="Arial"/>
          <w:sz w:val="20"/>
        </w:rPr>
      </w:pPr>
      <w:r w:rsidRPr="003264B0">
        <w:rPr>
          <w:rFonts w:ascii="Arial" w:hAnsi="Arial" w:cs="Arial"/>
          <w:sz w:val="20"/>
        </w:rPr>
        <w:t xml:space="preserve">w przypadku oferty składanej przez Wykonawców wspólnie ubiegających się o udzielenie zamówienia (np. konsorcjum), do oferty powinno zostać załączone pełnomocnictwo </w:t>
      </w:r>
      <w:r w:rsidRPr="003264B0">
        <w:rPr>
          <w:rFonts w:ascii="Arial" w:hAnsi="Arial" w:cs="Arial"/>
          <w:sz w:val="20"/>
        </w:rPr>
        <w:br/>
        <w:t>dla Osoby Uprawnionej do reprezentowania ich w postępowaniu albo do reprezentowania ich w postępowaniu i zawarcia umowy;</w:t>
      </w:r>
    </w:p>
    <w:p w14:paraId="02925E6F" w14:textId="77777777" w:rsidR="00BE157D" w:rsidRPr="003264B0" w:rsidRDefault="00D173A8">
      <w:pPr>
        <w:pStyle w:val="pkt"/>
        <w:numPr>
          <w:ilvl w:val="0"/>
          <w:numId w:val="22"/>
        </w:numPr>
        <w:spacing w:before="0" w:after="0" w:line="360" w:lineRule="auto"/>
        <w:rPr>
          <w:rFonts w:ascii="Arial" w:hAnsi="Arial" w:cs="Arial"/>
          <w:sz w:val="20"/>
        </w:rPr>
      </w:pPr>
      <w:r w:rsidRPr="003264B0">
        <w:rPr>
          <w:rFonts w:ascii="Arial" w:hAnsi="Arial" w:cs="Arial"/>
          <w:sz w:val="20"/>
        </w:rPr>
        <w:t>oświadczenia i/lub dokumenty, na podstawie których Zamawiający dokona oceny skuteczności zastrzeżenia informacji zawartych w ofercie, stanowiących tajemnicę przedsiębiorstwa, w rozumieniu przepisów o zwalczaniu nieuczciwej konkurencji (jeżeli Wykonawca zastrzega takie informacje).</w:t>
      </w:r>
    </w:p>
    <w:p w14:paraId="443D8CE2" w14:textId="77777777" w:rsidR="00BE157D" w:rsidRPr="003264B0" w:rsidRDefault="00D173A8">
      <w:pPr>
        <w:pStyle w:val="pkt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3264B0">
        <w:rPr>
          <w:rFonts w:ascii="Arial" w:hAnsi="Arial" w:cs="Arial"/>
          <w:sz w:val="20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</w:t>
      </w:r>
      <w:r w:rsidRPr="003264B0">
        <w:rPr>
          <w:rFonts w:ascii="Arial" w:hAnsi="Arial" w:cs="Arial"/>
          <w:sz w:val="20"/>
        </w:rPr>
        <w:lastRenderedPageBreak/>
        <w:t xml:space="preserve">przedstawiciela Wykonawcy. 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rejestru. </w:t>
      </w:r>
    </w:p>
    <w:p w14:paraId="08529BAA" w14:textId="7DBD98E4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5" w:hanging="42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Wszystkie koszty związane z uczestnictwem w postępowaniu, w szczególności z przygotowaniem i złożeniem oferty ponosi Wykonawca składający ofertę. Zamawiający nie przewiduje zwrotu kosztów udziału w postępowaniu.</w:t>
      </w:r>
    </w:p>
    <w:p w14:paraId="642A7FE7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5" w:hanging="425"/>
        <w:textAlignment w:val="baseline"/>
      </w:pPr>
      <w:r>
        <w:rPr>
          <w:rFonts w:ascii="Arial" w:hAnsi="Arial" w:cs="Arial"/>
          <w:b/>
          <w:u w:val="single"/>
        </w:rPr>
        <w:t xml:space="preserve">Ofertę składa się pod rygorem nieważności w formie elektronicznej lub w postaci elektronicznej </w:t>
      </w:r>
      <w:r>
        <w:rPr>
          <w:rFonts w:ascii="Arial" w:hAnsi="Arial" w:cs="Arial"/>
          <w:u w:val="single"/>
        </w:rPr>
        <w:t>opatrzonej</w:t>
      </w:r>
      <w:r>
        <w:rPr>
          <w:rFonts w:ascii="Arial" w:hAnsi="Arial" w:cs="Arial"/>
          <w:b/>
          <w:u w:val="single"/>
        </w:rPr>
        <w:t xml:space="preserve"> podpisem zaufanym lub podpisem osobistym.</w:t>
      </w:r>
    </w:p>
    <w:p w14:paraId="4D79B522" w14:textId="4969753A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5" w:hanging="425"/>
        <w:textAlignment w:val="baseline"/>
      </w:pPr>
      <w:r>
        <w:rPr>
          <w:rFonts w:ascii="Arial" w:hAnsi="Arial" w:cs="Arial"/>
          <w:color w:val="000000"/>
        </w:rPr>
        <w:t xml:space="preserve">Oferta, wniosek oraz </w:t>
      </w:r>
      <w:r>
        <w:rPr>
          <w:rFonts w:ascii="Arial" w:hAnsi="Arial" w:cs="Arial"/>
        </w:rPr>
        <w:t>przedmiotowe</w:t>
      </w:r>
      <w:r>
        <w:rPr>
          <w:rFonts w:ascii="Arial" w:hAnsi="Arial" w:cs="Arial"/>
          <w:color w:val="000000"/>
        </w:rPr>
        <w:t xml:space="preserve"> środki dowodowe (jeżeli były wymagane) składane elektronicznie muszą zostać podpisane </w:t>
      </w:r>
      <w:r>
        <w:rPr>
          <w:rFonts w:ascii="Arial" w:hAnsi="Arial" w:cs="Arial"/>
          <w:b/>
          <w:bCs/>
          <w:color w:val="000000"/>
        </w:rPr>
        <w:t>elektronicznym kwalifikowanym podpisem</w:t>
      </w:r>
      <w:r>
        <w:rPr>
          <w:rFonts w:ascii="Arial" w:hAnsi="Arial" w:cs="Arial"/>
          <w:color w:val="000000"/>
        </w:rPr>
        <w:t xml:space="preserve"> </w:t>
      </w:r>
      <w:r w:rsidR="0086535A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lub </w:t>
      </w:r>
      <w:r>
        <w:rPr>
          <w:rFonts w:ascii="Arial" w:hAnsi="Arial" w:cs="Arial"/>
          <w:b/>
          <w:bCs/>
          <w:color w:val="000000"/>
        </w:rPr>
        <w:t>podpisem zaufanym</w:t>
      </w:r>
      <w:r>
        <w:rPr>
          <w:rFonts w:ascii="Arial" w:hAnsi="Arial" w:cs="Arial"/>
          <w:color w:val="000000"/>
        </w:rPr>
        <w:t xml:space="preserve"> lub </w:t>
      </w:r>
      <w:r>
        <w:rPr>
          <w:rFonts w:ascii="Arial" w:hAnsi="Arial" w:cs="Arial"/>
          <w:b/>
          <w:bCs/>
          <w:color w:val="000000"/>
        </w:rPr>
        <w:t>podpisem osobistym</w:t>
      </w:r>
      <w:r>
        <w:rPr>
          <w:rFonts w:ascii="Arial" w:hAnsi="Arial" w:cs="Arial"/>
          <w:color w:val="000000"/>
        </w:rPr>
        <w:t xml:space="preserve">. W procesie składania oferty, wniosku w tym przedmiotowych środków dowodowych na platformie, </w:t>
      </w:r>
      <w:r>
        <w:rPr>
          <w:rFonts w:ascii="Arial" w:hAnsi="Arial" w:cs="Arial"/>
          <w:b/>
          <w:bCs/>
          <w:color w:val="000000"/>
        </w:rPr>
        <w:t>kwalifikowany podpis elektroniczny</w:t>
      </w:r>
      <w:r>
        <w:rPr>
          <w:rFonts w:ascii="Arial" w:hAnsi="Arial" w:cs="Arial"/>
          <w:color w:val="000000"/>
        </w:rPr>
        <w:t xml:space="preserve"> lub </w:t>
      </w:r>
      <w:r>
        <w:rPr>
          <w:rFonts w:ascii="Arial" w:hAnsi="Arial" w:cs="Arial"/>
          <w:b/>
          <w:bCs/>
          <w:color w:val="000000"/>
        </w:rPr>
        <w:t>podpis zaufany</w:t>
      </w:r>
      <w:r>
        <w:rPr>
          <w:rFonts w:ascii="Arial" w:hAnsi="Arial" w:cs="Arial"/>
          <w:color w:val="000000"/>
        </w:rPr>
        <w:t xml:space="preserve"> lub </w:t>
      </w:r>
      <w:r>
        <w:rPr>
          <w:rFonts w:ascii="Arial" w:hAnsi="Arial" w:cs="Arial"/>
          <w:b/>
          <w:bCs/>
          <w:color w:val="000000"/>
        </w:rPr>
        <w:t>podpis osobisty</w:t>
      </w:r>
      <w:r>
        <w:rPr>
          <w:rFonts w:ascii="Arial" w:hAnsi="Arial" w:cs="Arial"/>
          <w:color w:val="000000"/>
        </w:rPr>
        <w:t xml:space="preserve"> Wykonawca składa bezpośrednio na dokumencie, który następnie przesyła do systemu.</w:t>
      </w:r>
    </w:p>
    <w:p w14:paraId="5126A8A0" w14:textId="6DC30577" w:rsidR="00BE157D" w:rsidRDefault="00D173A8">
      <w:pPr>
        <w:pStyle w:val="Nagwek5"/>
        <w:keepNext w:val="0"/>
        <w:keepLines w:val="0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jc w:val="both"/>
        <w:textAlignment w:val="baseline"/>
      </w:pPr>
      <w:r>
        <w:rPr>
          <w:iCs/>
          <w:color w:val="000000"/>
          <w:sz w:val="20"/>
          <w:szCs w:val="20"/>
        </w:rPr>
        <w:t xml:space="preserve">Poświadczenia za zgodność z oryginałem dokonuje odpowiednio Wykonawca, podmiot, </w:t>
      </w:r>
      <w:r>
        <w:rPr>
          <w:iCs/>
          <w:color w:val="000000"/>
          <w:sz w:val="20"/>
          <w:szCs w:val="20"/>
        </w:rPr>
        <w:br/>
        <w:t xml:space="preserve">na którego zdolnościach lub sytuacji polega Wykonawca, wykonawcy wspólnie ubiegający się </w:t>
      </w:r>
      <w:r w:rsidR="0086535A">
        <w:rPr>
          <w:iCs/>
          <w:color w:val="000000"/>
          <w:sz w:val="20"/>
          <w:szCs w:val="20"/>
        </w:rPr>
        <w:br/>
      </w:r>
      <w:r>
        <w:rPr>
          <w:iCs/>
          <w:color w:val="000000"/>
          <w:sz w:val="20"/>
          <w:szCs w:val="20"/>
        </w:rPr>
        <w:t xml:space="preserve">o udzielenie zamówienia publicznego albo podwykonawca, w zakresie dokumentów, które każdego z nich dotyczą. Poprzez oryginał należy rozumieć dokument </w:t>
      </w:r>
      <w:r>
        <w:rPr>
          <w:b/>
          <w:bCs/>
          <w:iCs/>
          <w:color w:val="000000"/>
          <w:sz w:val="20"/>
          <w:szCs w:val="20"/>
        </w:rPr>
        <w:t xml:space="preserve">podpisany kwalifikowanym podpisem elektronicznym </w:t>
      </w:r>
      <w:r>
        <w:rPr>
          <w:iCs/>
          <w:color w:val="000000"/>
          <w:sz w:val="20"/>
          <w:szCs w:val="20"/>
        </w:rPr>
        <w:t>lub</w:t>
      </w:r>
      <w:r>
        <w:rPr>
          <w:b/>
          <w:bCs/>
          <w:iCs/>
          <w:color w:val="000000"/>
          <w:sz w:val="20"/>
          <w:szCs w:val="20"/>
        </w:rPr>
        <w:t xml:space="preserve"> podpisem zaufanym </w:t>
      </w:r>
      <w:r>
        <w:rPr>
          <w:iCs/>
          <w:color w:val="000000"/>
          <w:sz w:val="20"/>
          <w:szCs w:val="20"/>
        </w:rPr>
        <w:t>lub</w:t>
      </w:r>
      <w:r>
        <w:rPr>
          <w:b/>
          <w:bCs/>
          <w:iCs/>
          <w:color w:val="000000"/>
          <w:sz w:val="20"/>
          <w:szCs w:val="20"/>
        </w:rPr>
        <w:t xml:space="preserve"> podpisem osobistym</w:t>
      </w:r>
      <w:r>
        <w:rPr>
          <w:iCs/>
          <w:color w:val="000000"/>
          <w:sz w:val="20"/>
          <w:szCs w:val="20"/>
        </w:rPr>
        <w:t xml:space="preserve"> przez osobę/osoby upoważnioną/upoważnione. Poświadczenie za zgodność </w:t>
      </w:r>
      <w:r w:rsidR="0086535A">
        <w:rPr>
          <w:iCs/>
          <w:color w:val="000000"/>
          <w:sz w:val="20"/>
          <w:szCs w:val="20"/>
        </w:rPr>
        <w:br/>
      </w:r>
      <w:r>
        <w:rPr>
          <w:iCs/>
          <w:color w:val="000000"/>
          <w:sz w:val="20"/>
          <w:szCs w:val="20"/>
        </w:rPr>
        <w:t xml:space="preserve">z oryginałem następuje w formie elektronicznej podpisane kwalifikowanym podpisem elektronicznym lub podpisem zaufanym lub podpisem osobistym przez osobę/osoby upoważnioną/upoważnione. </w:t>
      </w:r>
    </w:p>
    <w:p w14:paraId="531FE2B5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5" w:hanging="425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Oferta powinna być:</w:t>
      </w:r>
    </w:p>
    <w:p w14:paraId="094918C4" w14:textId="77777777" w:rsidR="00BE157D" w:rsidRDefault="00D173A8">
      <w:pPr>
        <w:pStyle w:val="NormalnyWeb"/>
        <w:numPr>
          <w:ilvl w:val="0"/>
          <w:numId w:val="20"/>
        </w:numPr>
        <w:spacing w:before="0" w:after="0" w:line="36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sporządzona na podstawie załączników niniejszej SWZ w języku polskim,</w:t>
      </w:r>
    </w:p>
    <w:p w14:paraId="5447D6F7" w14:textId="77777777" w:rsidR="00BE157D" w:rsidRDefault="00D173A8">
      <w:pPr>
        <w:pStyle w:val="NormalnyWeb"/>
        <w:numPr>
          <w:ilvl w:val="0"/>
          <w:numId w:val="20"/>
        </w:numPr>
        <w:spacing w:before="0" w:after="0" w:line="360" w:lineRule="auto"/>
        <w:textAlignment w:val="baseline"/>
      </w:pPr>
      <w:r>
        <w:rPr>
          <w:rFonts w:ascii="Arial" w:hAnsi="Arial" w:cs="Arial"/>
          <w:color w:val="000000"/>
        </w:rPr>
        <w:t xml:space="preserve">złożona przy użyciu środków komunikacji elektronicznej tzn. za pośrednictwem </w:t>
      </w:r>
      <w:hyperlink r:id="rId24">
        <w:r>
          <w:rPr>
            <w:rStyle w:val="czeinternetowe"/>
            <w:rFonts w:ascii="Arial" w:hAnsi="Arial" w:cs="Arial"/>
            <w:color w:val="0070C0"/>
          </w:rPr>
          <w:t>platformazakupowa.pl</w:t>
        </w:r>
      </w:hyperlink>
      <w:r>
        <w:rPr>
          <w:rFonts w:ascii="Arial" w:hAnsi="Arial" w:cs="Arial"/>
          <w:color w:val="0070C0"/>
        </w:rPr>
        <w:t>,</w:t>
      </w:r>
    </w:p>
    <w:p w14:paraId="630EB1AC" w14:textId="6DB58670" w:rsidR="00BE157D" w:rsidRDefault="00D173A8">
      <w:pPr>
        <w:pStyle w:val="NormalnyWeb"/>
        <w:numPr>
          <w:ilvl w:val="0"/>
          <w:numId w:val="20"/>
        </w:numPr>
        <w:spacing w:before="0" w:after="0" w:line="360" w:lineRule="auto"/>
        <w:textAlignment w:val="baseline"/>
      </w:pPr>
      <w:r>
        <w:rPr>
          <w:rFonts w:ascii="Arial" w:hAnsi="Arial" w:cs="Arial"/>
          <w:color w:val="000000"/>
        </w:rPr>
        <w:t xml:space="preserve">podpisana </w:t>
      </w:r>
      <w:hyperlink r:id="rId25">
        <w:r>
          <w:rPr>
            <w:rStyle w:val="czeinternetowe"/>
            <w:rFonts w:ascii="Arial" w:hAnsi="Arial" w:cs="Arial"/>
            <w:b/>
            <w:bCs/>
            <w:color w:val="1155CC"/>
          </w:rPr>
          <w:t>kwalifikowanym podpisem elektronicznym</w:t>
        </w:r>
      </w:hyperlink>
      <w:r>
        <w:rPr>
          <w:rFonts w:ascii="Arial" w:hAnsi="Arial" w:cs="Arial"/>
          <w:color w:val="000000"/>
        </w:rPr>
        <w:t xml:space="preserve"> lub </w:t>
      </w:r>
      <w:hyperlink r:id="rId26">
        <w:r>
          <w:rPr>
            <w:rStyle w:val="czeinternetowe"/>
            <w:rFonts w:ascii="Arial" w:hAnsi="Arial" w:cs="Arial"/>
            <w:b/>
            <w:bCs/>
            <w:color w:val="1155CC"/>
          </w:rPr>
          <w:t>podpisem zaufanym</w:t>
        </w:r>
      </w:hyperlink>
      <w:r>
        <w:rPr>
          <w:rFonts w:ascii="Arial" w:hAnsi="Arial" w:cs="Arial"/>
          <w:color w:val="000000"/>
        </w:rPr>
        <w:t xml:space="preserve"> </w:t>
      </w:r>
      <w:r w:rsidR="0086535A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lub </w:t>
      </w:r>
      <w:hyperlink r:id="rId27">
        <w:r>
          <w:rPr>
            <w:rStyle w:val="czeinternetowe"/>
            <w:rFonts w:ascii="Arial" w:hAnsi="Arial" w:cs="Arial"/>
            <w:b/>
            <w:bCs/>
            <w:color w:val="1155CC"/>
          </w:rPr>
          <w:t>podpisem osobistym</w:t>
        </w:r>
      </w:hyperlink>
      <w:r>
        <w:rPr>
          <w:rFonts w:ascii="Arial" w:hAnsi="Arial" w:cs="Arial"/>
          <w:color w:val="000000"/>
        </w:rPr>
        <w:t xml:space="preserve"> przez osobę/osoby upoważnioną/upoważnione.</w:t>
      </w:r>
    </w:p>
    <w:p w14:paraId="45C2FB8F" w14:textId="67F3593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5" w:hanging="42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Podmiotowe środki dowodowe lub inne dokumenty, w tym dokumenty potwierdzające umocowanie do reprezentowania, sporządzone w języku obcym przekazuje się wraz z tłumaczeniem na język polski.</w:t>
      </w:r>
    </w:p>
    <w:p w14:paraId="64398240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Podpisy kwalifikowane wykorzystywane przez Wykonawców do podpisywania wszelkich plików muszą spełniać “Rozporządzenie Parlamentu Europejskiego i Rady w sprawie identyfikacji elektronicznej i usług zaufania w odniesieniu do transakcji elektronicznych na rynku wewnętrznym (</w:t>
      </w:r>
      <w:proofErr w:type="spellStart"/>
      <w:r>
        <w:rPr>
          <w:rFonts w:ascii="Arial" w:hAnsi="Arial" w:cs="Arial"/>
          <w:color w:val="000000"/>
        </w:rPr>
        <w:t>eIDAS</w:t>
      </w:r>
      <w:proofErr w:type="spellEnd"/>
      <w:r>
        <w:rPr>
          <w:rFonts w:ascii="Arial" w:hAnsi="Arial" w:cs="Arial"/>
          <w:color w:val="000000"/>
        </w:rPr>
        <w:t>) (UE) nr 910/2014 - od 1 lipca 2016 roku”.</w:t>
      </w:r>
    </w:p>
    <w:p w14:paraId="0D46C145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przypadku wykorzystania formatu podpisu </w:t>
      </w:r>
      <w:proofErr w:type="spellStart"/>
      <w:r>
        <w:rPr>
          <w:rFonts w:ascii="Arial" w:hAnsi="Arial" w:cs="Arial"/>
          <w:color w:val="000000"/>
        </w:rPr>
        <w:t>XAdES</w:t>
      </w:r>
      <w:proofErr w:type="spellEnd"/>
      <w:r>
        <w:rPr>
          <w:rFonts w:ascii="Arial" w:hAnsi="Arial" w:cs="Arial"/>
          <w:color w:val="000000"/>
        </w:rPr>
        <w:t xml:space="preserve"> zewnętrzny. Zamawiający wymaga dołączenia odpowiedniej ilości plików tj. podpisywanych plików z danymi oraz plików </w:t>
      </w:r>
      <w:proofErr w:type="spellStart"/>
      <w:r>
        <w:rPr>
          <w:rFonts w:ascii="Arial" w:hAnsi="Arial" w:cs="Arial"/>
          <w:color w:val="000000"/>
        </w:rPr>
        <w:t>XAdES</w:t>
      </w:r>
      <w:proofErr w:type="spellEnd"/>
      <w:r>
        <w:rPr>
          <w:rFonts w:ascii="Arial" w:hAnsi="Arial" w:cs="Arial"/>
          <w:color w:val="000000"/>
        </w:rPr>
        <w:t>.</w:t>
      </w:r>
    </w:p>
    <w:p w14:paraId="6E713CBF" w14:textId="7DB28DC9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Zgodnie z art. 18 ust. 3 ustawy </w:t>
      </w:r>
      <w:proofErr w:type="spellStart"/>
      <w:r>
        <w:rPr>
          <w:rFonts w:ascii="Arial" w:hAnsi="Arial" w:cs="Arial"/>
          <w:color w:val="000000"/>
        </w:rPr>
        <w:t>Pzp</w:t>
      </w:r>
      <w:proofErr w:type="spellEnd"/>
      <w:r>
        <w:rPr>
          <w:rFonts w:ascii="Arial" w:hAnsi="Arial" w:cs="Arial"/>
          <w:color w:val="000000"/>
        </w:rPr>
        <w:t xml:space="preserve">, nie ujawnia się informacji stanowiących tajemnicę przedsiębiorstwa, w rozumieniu przepisów o zwalczaniu nieuczciwej konkurencji. </w:t>
      </w:r>
      <w:r w:rsidR="0086535A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Jeżeli Wykonawca, nie później niż w terminie składania ofert, w sposób niebudzący wątpliwości zastrzegł, że nie mogą być one udostępniane oraz wykazał, załączając stosowne wyjaśnienia, </w:t>
      </w:r>
      <w:r>
        <w:rPr>
          <w:rFonts w:ascii="Arial" w:hAnsi="Arial" w:cs="Arial"/>
          <w:color w:val="000000"/>
        </w:rPr>
        <w:br/>
        <w:t>iż zastrzeżone informacje stanowią tajemnicę przedsiębiorstwa. Na platformie w formularzu składania oferty znajduje się miejsce wyznaczone do dołączenia części oferty stanowiącej tajemnicę przedsiębiorstwa.</w:t>
      </w:r>
    </w:p>
    <w:p w14:paraId="09344C93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</w:pPr>
      <w:r>
        <w:rPr>
          <w:rFonts w:ascii="Arial" w:hAnsi="Arial" w:cs="Arial"/>
          <w:color w:val="000000"/>
        </w:rPr>
        <w:t xml:space="preserve">Wykonawca, za pośrednictwem </w:t>
      </w:r>
      <w:hyperlink r:id="rId28">
        <w:r>
          <w:rPr>
            <w:rStyle w:val="czeinternetowe"/>
            <w:rFonts w:ascii="Arial" w:hAnsi="Arial" w:cs="Arial"/>
            <w:color w:val="1155CC"/>
          </w:rPr>
          <w:t>platformazakupowa.pl</w:t>
        </w:r>
      </w:hyperlink>
      <w:r>
        <w:rPr>
          <w:rFonts w:ascii="Arial" w:hAnsi="Arial" w:cs="Arial"/>
          <w:color w:val="000000"/>
        </w:rPr>
        <w:t xml:space="preserve"> może przed upływem terminu </w:t>
      </w:r>
      <w:r>
        <w:rPr>
          <w:rFonts w:ascii="Arial" w:hAnsi="Arial" w:cs="Arial"/>
          <w:color w:val="000000"/>
        </w:rPr>
        <w:br/>
        <w:t>do składania ofert zmienić lub wycofać ofertę. Sposób dokonywania zmiany lub wycofania oferty zamieszczono w instrukcji zamieszczonej na stronie internetowej pod adresem:</w:t>
      </w:r>
    </w:p>
    <w:p w14:paraId="366A4725" w14:textId="77777777" w:rsidR="00BE157D" w:rsidRDefault="00D173A8" w:rsidP="00BF798C">
      <w:pPr>
        <w:pStyle w:val="NormalnyWeb"/>
        <w:spacing w:before="0" w:after="0" w:line="360" w:lineRule="auto"/>
        <w:ind w:left="426"/>
      </w:pPr>
      <w:hyperlink r:id="rId29">
        <w:r>
          <w:rPr>
            <w:rStyle w:val="czeinternetowe"/>
            <w:rFonts w:ascii="Arial" w:hAnsi="Arial" w:cs="Arial"/>
            <w:color w:val="1155CC"/>
          </w:rPr>
          <w:t>https://platformazakupowa.pl/strona/45-instrukcje</w:t>
        </w:r>
      </w:hyperlink>
    </w:p>
    <w:p w14:paraId="26382292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Ceny oferty muszą zawierać wszystkie koszty, jakie musi ponieść Wykonawca, aby zrealizować zamówienie z najwyższą starannością oraz ewentualne rabaty.</w:t>
      </w:r>
    </w:p>
    <w:p w14:paraId="5293037E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Dokumenty i oświadczenia składane przez wykonawcę powinny być w języku polskim, chyba </w:t>
      </w:r>
      <w:r>
        <w:rPr>
          <w:rFonts w:ascii="Arial" w:hAnsi="Arial" w:cs="Arial"/>
          <w:color w:val="000000"/>
        </w:rPr>
        <w:br/>
        <w:t>że w SWZ dopuszczono inaczej. W przypadku  załączenia dokumentów sporządzonych w innym języku niż dopuszczony, Wykonawca zobowiązany jest załączyć tłumaczenie na język polski.</w:t>
      </w:r>
    </w:p>
    <w:p w14:paraId="6CF9EB69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</w:pPr>
      <w:r>
        <w:rPr>
          <w:rFonts w:ascii="Arial" w:hAnsi="Arial" w:cs="Arial"/>
          <w:color w:val="000000"/>
        </w:rPr>
        <w:t>Zgodnie z definicją dokumentu elektronicznego z art.3 ustęp 2 Ustawy o informatyzacji działalności podmiotów realizujących zadania publiczne, opatrzenie pliku kwalifikowanym podpisem elektronicznym, zaufanym lub osobistym jest jednoznaczne z podpisaniem oryginału dokumentu,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4AC917E6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Maksymalny rozmiar jednego pliku przesyłanego za pośrednictwem dedykowanych formularzy do: złożenia, zmiany, wycofania oferty wynosi 150 MB natomiast przy komunikacji wielkość pliku to maksymalnie 500 MB.</w:t>
      </w:r>
    </w:p>
    <w:p w14:paraId="1FA6BD08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</w:pPr>
      <w:r>
        <w:rPr>
          <w:rFonts w:ascii="Arial" w:hAnsi="Arial" w:cs="Arial"/>
          <w:b/>
          <w:bCs/>
          <w:color w:val="000000"/>
        </w:rPr>
        <w:t xml:space="preserve">Rozszerzenia plików wykorzystywanych przez Wykonawców powinny być zgodne </w:t>
      </w:r>
      <w:r>
        <w:rPr>
          <w:rFonts w:ascii="Arial" w:hAnsi="Arial" w:cs="Arial"/>
          <w:b/>
          <w:bCs/>
          <w:color w:val="000000"/>
        </w:rPr>
        <w:br/>
        <w:t>z</w:t>
      </w:r>
      <w:r>
        <w:rPr>
          <w:rFonts w:ascii="Arial" w:hAnsi="Arial" w:cs="Arial"/>
          <w:color w:val="000000"/>
        </w:rPr>
        <w:t xml:space="preserve"> Załącznikiem nr 2 do “Rozporządzenia Rady Ministrów w sprawie Krajowych Ram Interoperacyjności, minimalnych wymagań dla rejestrów publicznych i wymiany informacji </w:t>
      </w:r>
      <w:r>
        <w:rPr>
          <w:rFonts w:ascii="Arial" w:hAnsi="Arial" w:cs="Arial"/>
          <w:color w:val="000000"/>
        </w:rPr>
        <w:br/>
        <w:t>w postaci elektronicznej oraz minimalnych wymagań dla systemów teleinformatycznych”, zwanego dalej Rozporządzeniem KRI.</w:t>
      </w:r>
    </w:p>
    <w:p w14:paraId="5AAE93A7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</w:pPr>
      <w:r>
        <w:rPr>
          <w:rFonts w:ascii="Arial" w:hAnsi="Arial" w:cs="Arial"/>
          <w:color w:val="000000"/>
        </w:rPr>
        <w:t>Zamawiający rekomenduje wykorzystanie formatów: .pdf .</w:t>
      </w:r>
      <w:proofErr w:type="spellStart"/>
      <w:r>
        <w:rPr>
          <w:rFonts w:ascii="Arial" w:hAnsi="Arial" w:cs="Arial"/>
          <w:color w:val="000000"/>
        </w:rPr>
        <w:t>doc</w:t>
      </w:r>
      <w:proofErr w:type="spellEnd"/>
      <w:r>
        <w:rPr>
          <w:rFonts w:ascii="Arial" w:hAnsi="Arial" w:cs="Arial"/>
          <w:color w:val="000000"/>
        </w:rPr>
        <w:t xml:space="preserve"> .</w:t>
      </w:r>
      <w:proofErr w:type="spellStart"/>
      <w:r>
        <w:rPr>
          <w:rFonts w:ascii="Arial" w:hAnsi="Arial" w:cs="Arial"/>
          <w:color w:val="000000"/>
        </w:rPr>
        <w:t>docx</w:t>
      </w:r>
      <w:proofErr w:type="spellEnd"/>
      <w:r>
        <w:rPr>
          <w:rFonts w:ascii="Arial" w:hAnsi="Arial" w:cs="Arial"/>
          <w:color w:val="000000"/>
        </w:rPr>
        <w:t xml:space="preserve"> .xls .</w:t>
      </w:r>
      <w:proofErr w:type="spellStart"/>
      <w:r>
        <w:rPr>
          <w:rFonts w:ascii="Arial" w:hAnsi="Arial" w:cs="Arial"/>
          <w:color w:val="000000"/>
        </w:rPr>
        <w:t>xlsx</w:t>
      </w:r>
      <w:proofErr w:type="spellEnd"/>
      <w:r>
        <w:rPr>
          <w:rFonts w:ascii="Arial" w:hAnsi="Arial" w:cs="Arial"/>
          <w:color w:val="000000"/>
        </w:rPr>
        <w:t xml:space="preserve"> .jpg (.</w:t>
      </w:r>
      <w:proofErr w:type="spellStart"/>
      <w:r>
        <w:rPr>
          <w:rFonts w:ascii="Arial" w:hAnsi="Arial" w:cs="Arial"/>
          <w:color w:val="000000"/>
        </w:rPr>
        <w:t>jpeg</w:t>
      </w:r>
      <w:proofErr w:type="spellEnd"/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bCs/>
          <w:color w:val="000000"/>
          <w:u w:val="single"/>
        </w:rPr>
        <w:t>ze szczególnym wskazaniem na .pdf</w:t>
      </w:r>
    </w:p>
    <w:p w14:paraId="76634CE6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celu ewentualnej kompresji danych Zamawiający rekomenduje wykorzystanie jednego </w:t>
      </w:r>
      <w:r>
        <w:rPr>
          <w:rFonts w:ascii="Arial" w:hAnsi="Arial" w:cs="Arial"/>
          <w:color w:val="000000"/>
        </w:rPr>
        <w:br/>
        <w:t>z rozszerzeń:</w:t>
      </w:r>
    </w:p>
    <w:p w14:paraId="5A8A0E96" w14:textId="77777777" w:rsidR="00BE157D" w:rsidRDefault="00D173A8">
      <w:pPr>
        <w:pStyle w:val="NormalnyWeb"/>
        <w:numPr>
          <w:ilvl w:val="0"/>
          <w:numId w:val="21"/>
        </w:numPr>
        <w:spacing w:before="0" w:after="0" w:line="360" w:lineRule="auto"/>
        <w:ind w:left="851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.zip </w:t>
      </w:r>
    </w:p>
    <w:p w14:paraId="7D5E7438" w14:textId="77777777" w:rsidR="00BE157D" w:rsidRDefault="00D173A8">
      <w:pPr>
        <w:pStyle w:val="NormalnyWeb"/>
        <w:numPr>
          <w:ilvl w:val="0"/>
          <w:numId w:val="21"/>
        </w:numPr>
        <w:spacing w:before="0" w:after="0" w:line="360" w:lineRule="auto"/>
        <w:ind w:left="851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.7Z</w:t>
      </w:r>
    </w:p>
    <w:p w14:paraId="2B9D7F7B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</w:pPr>
      <w:r>
        <w:rPr>
          <w:rFonts w:ascii="Arial" w:hAnsi="Arial" w:cs="Arial"/>
          <w:color w:val="000000"/>
        </w:rPr>
        <w:t xml:space="preserve">Wśród rozszerzeń powszechnych a </w:t>
      </w:r>
      <w:r>
        <w:rPr>
          <w:rFonts w:ascii="Arial" w:hAnsi="Arial" w:cs="Arial"/>
          <w:b/>
          <w:bCs/>
          <w:color w:val="000000"/>
        </w:rPr>
        <w:t>niewystępujących</w:t>
      </w:r>
      <w:r>
        <w:rPr>
          <w:rFonts w:ascii="Arial" w:hAnsi="Arial" w:cs="Arial"/>
          <w:color w:val="000000"/>
        </w:rPr>
        <w:t xml:space="preserve"> w Rozporządzeniu KRI występują: .</w:t>
      </w:r>
      <w:proofErr w:type="spellStart"/>
      <w:r>
        <w:rPr>
          <w:rFonts w:ascii="Arial" w:hAnsi="Arial" w:cs="Arial"/>
          <w:color w:val="000000"/>
        </w:rPr>
        <w:t>rar</w:t>
      </w:r>
      <w:proofErr w:type="spellEnd"/>
      <w:r>
        <w:rPr>
          <w:rFonts w:ascii="Arial" w:hAnsi="Arial" w:cs="Arial"/>
          <w:color w:val="000000"/>
        </w:rPr>
        <w:t xml:space="preserve"> .gif .</w:t>
      </w:r>
      <w:proofErr w:type="spellStart"/>
      <w:r>
        <w:rPr>
          <w:rFonts w:ascii="Arial" w:hAnsi="Arial" w:cs="Arial"/>
          <w:color w:val="000000"/>
        </w:rPr>
        <w:t>bmp</w:t>
      </w:r>
      <w:proofErr w:type="spellEnd"/>
      <w:r>
        <w:rPr>
          <w:rFonts w:ascii="Arial" w:hAnsi="Arial" w:cs="Arial"/>
          <w:color w:val="000000"/>
        </w:rPr>
        <w:t xml:space="preserve"> .</w:t>
      </w:r>
      <w:proofErr w:type="spellStart"/>
      <w:r>
        <w:rPr>
          <w:rFonts w:ascii="Arial" w:hAnsi="Arial" w:cs="Arial"/>
          <w:color w:val="000000"/>
        </w:rPr>
        <w:t>numbers</w:t>
      </w:r>
      <w:proofErr w:type="spellEnd"/>
      <w:r>
        <w:rPr>
          <w:rFonts w:ascii="Arial" w:hAnsi="Arial" w:cs="Arial"/>
          <w:color w:val="000000"/>
        </w:rPr>
        <w:t xml:space="preserve"> .</w:t>
      </w:r>
      <w:proofErr w:type="spellStart"/>
      <w:r>
        <w:rPr>
          <w:rFonts w:ascii="Arial" w:hAnsi="Arial" w:cs="Arial"/>
          <w:color w:val="000000"/>
        </w:rPr>
        <w:t>pages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</w:rPr>
        <w:t>Dokumenty złożone w takich plikach zostaną uznane za złożone nieskutecznie.</w:t>
      </w:r>
    </w:p>
    <w:p w14:paraId="54306454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</w:pPr>
      <w:r>
        <w:rPr>
          <w:rFonts w:ascii="Arial" w:hAnsi="Arial" w:cs="Arial"/>
          <w:color w:val="000000"/>
        </w:rPr>
        <w:lastRenderedPageBreak/>
        <w:t xml:space="preserve">Zamawiający zwraca uwagę na ograniczenia wielkości plików podpisywanych profilem zaufanym, który wynosi </w:t>
      </w:r>
      <w:r>
        <w:rPr>
          <w:rFonts w:ascii="Arial" w:hAnsi="Arial" w:cs="Arial"/>
          <w:b/>
          <w:bCs/>
          <w:color w:val="000000"/>
        </w:rPr>
        <w:t>maksymalnie 10MB</w:t>
      </w:r>
      <w:r>
        <w:rPr>
          <w:rFonts w:ascii="Arial" w:hAnsi="Arial" w:cs="Arial"/>
          <w:color w:val="000000"/>
        </w:rPr>
        <w:t xml:space="preserve">, oraz na ograniczenie wielkości plików podpisywanych </w:t>
      </w:r>
      <w:r>
        <w:rPr>
          <w:rFonts w:ascii="Arial" w:hAnsi="Arial" w:cs="Arial"/>
          <w:color w:val="000000"/>
        </w:rPr>
        <w:br/>
        <w:t xml:space="preserve">w aplikacji </w:t>
      </w:r>
      <w:proofErr w:type="spellStart"/>
      <w:r>
        <w:rPr>
          <w:rFonts w:ascii="Arial" w:hAnsi="Arial" w:cs="Arial"/>
          <w:color w:val="000000"/>
        </w:rPr>
        <w:t>eDoApp</w:t>
      </w:r>
      <w:proofErr w:type="spellEnd"/>
      <w:r>
        <w:rPr>
          <w:rFonts w:ascii="Arial" w:hAnsi="Arial" w:cs="Arial"/>
          <w:color w:val="000000"/>
        </w:rPr>
        <w:t xml:space="preserve"> służącej do składania podpisu osobistego, który wynosi </w:t>
      </w:r>
      <w:r>
        <w:rPr>
          <w:rFonts w:ascii="Arial" w:hAnsi="Arial" w:cs="Arial"/>
          <w:b/>
          <w:bCs/>
          <w:color w:val="000000"/>
        </w:rPr>
        <w:t>maksymalnie 5MB</w:t>
      </w:r>
      <w:r>
        <w:rPr>
          <w:rFonts w:ascii="Arial" w:hAnsi="Arial" w:cs="Arial"/>
          <w:color w:val="000000"/>
        </w:rPr>
        <w:t>.</w:t>
      </w:r>
    </w:p>
    <w:p w14:paraId="5F85D1C4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stosowania przez wykonawcę kwalifikowanego podpisu elektronicznego:</w:t>
      </w:r>
    </w:p>
    <w:p w14:paraId="2BCD3195" w14:textId="77777777" w:rsidR="00BE157D" w:rsidRDefault="00D173A8">
      <w:pPr>
        <w:pStyle w:val="NormalnyWeb"/>
        <w:numPr>
          <w:ilvl w:val="0"/>
          <w:numId w:val="19"/>
        </w:numPr>
        <w:tabs>
          <w:tab w:val="clear" w:pos="720"/>
        </w:tabs>
        <w:spacing w:before="0" w:after="0" w:line="360" w:lineRule="auto"/>
        <w:ind w:left="851"/>
        <w:textAlignment w:val="baseline"/>
      </w:pPr>
      <w:r>
        <w:rPr>
          <w:rFonts w:ascii="Arial" w:hAnsi="Arial" w:cs="Arial"/>
          <w:color w:val="000000"/>
        </w:rPr>
        <w:t xml:space="preserve">Ze względu na niskie ryzyko naruszenia integralności pliku oraz łatwiejszą weryfikację podpisu Zamawiający zaleca, w miarę możliwości, </w:t>
      </w:r>
      <w:r>
        <w:rPr>
          <w:rFonts w:ascii="Arial" w:hAnsi="Arial" w:cs="Arial"/>
          <w:b/>
          <w:bCs/>
          <w:color w:val="000000"/>
        </w:rPr>
        <w:t xml:space="preserve">przekonwertowanie plików składających się na ofertę na rozszerzenie .pdf  i opatrzenie ich podpisem kwalifikowanym w formacie </w:t>
      </w:r>
      <w:proofErr w:type="spellStart"/>
      <w:r>
        <w:rPr>
          <w:rFonts w:ascii="Arial" w:hAnsi="Arial" w:cs="Arial"/>
          <w:b/>
          <w:bCs/>
          <w:color w:val="000000"/>
        </w:rPr>
        <w:t>PAdES</w:t>
      </w:r>
      <w:proofErr w:type="spellEnd"/>
      <w:r>
        <w:rPr>
          <w:rFonts w:ascii="Arial" w:hAnsi="Arial" w:cs="Arial"/>
          <w:b/>
          <w:bCs/>
          <w:color w:val="000000"/>
        </w:rPr>
        <w:t>. </w:t>
      </w:r>
    </w:p>
    <w:p w14:paraId="79F3F1C0" w14:textId="77777777" w:rsidR="00BE157D" w:rsidRDefault="00D173A8">
      <w:pPr>
        <w:pStyle w:val="NormalnyWeb"/>
        <w:numPr>
          <w:ilvl w:val="0"/>
          <w:numId w:val="19"/>
        </w:numPr>
        <w:tabs>
          <w:tab w:val="clear" w:pos="720"/>
        </w:tabs>
        <w:spacing w:before="0" w:after="0" w:line="360" w:lineRule="auto"/>
        <w:ind w:left="851"/>
        <w:textAlignment w:val="baseline"/>
      </w:pPr>
      <w:r>
        <w:rPr>
          <w:rFonts w:ascii="Arial" w:hAnsi="Arial" w:cs="Arial"/>
          <w:color w:val="000000"/>
        </w:rPr>
        <w:t xml:space="preserve">Pliki w innych formatach niż PDF </w:t>
      </w:r>
      <w:r>
        <w:rPr>
          <w:rFonts w:ascii="Arial" w:hAnsi="Arial" w:cs="Arial"/>
          <w:b/>
          <w:bCs/>
          <w:color w:val="000000"/>
        </w:rPr>
        <w:t xml:space="preserve">zaleca się opatrzyć podpisem w formacie </w:t>
      </w:r>
      <w:proofErr w:type="spellStart"/>
      <w:r>
        <w:rPr>
          <w:rFonts w:ascii="Arial" w:hAnsi="Arial" w:cs="Arial"/>
          <w:b/>
          <w:bCs/>
          <w:color w:val="000000"/>
        </w:rPr>
        <w:t>XAdES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>o typie zewnętrznym</w:t>
      </w:r>
      <w:r>
        <w:rPr>
          <w:rFonts w:ascii="Arial" w:hAnsi="Arial" w:cs="Arial"/>
          <w:color w:val="000000"/>
        </w:rPr>
        <w:t>. Wykonawca powinien pamiętać, aby plik z podpisem przekazywać łącznie z dokumentem podpisywanym.</w:t>
      </w:r>
    </w:p>
    <w:p w14:paraId="1E8E3DAD" w14:textId="77777777" w:rsidR="00BE157D" w:rsidRDefault="00D173A8">
      <w:pPr>
        <w:pStyle w:val="NormalnyWeb"/>
        <w:numPr>
          <w:ilvl w:val="0"/>
          <w:numId w:val="19"/>
        </w:numPr>
        <w:tabs>
          <w:tab w:val="clear" w:pos="720"/>
        </w:tabs>
        <w:spacing w:before="0" w:after="0" w:line="360" w:lineRule="auto"/>
        <w:ind w:left="851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rekomenduje wykorzystanie podpisu z kwalifikowanym znacznikiem czasu.</w:t>
      </w:r>
    </w:p>
    <w:p w14:paraId="51E0D11D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</w:pPr>
      <w:r>
        <w:rPr>
          <w:rFonts w:ascii="Arial" w:hAnsi="Arial" w:cs="Arial"/>
          <w:color w:val="000000"/>
        </w:rPr>
        <w:t>Zamawiający zaleca aby</w:t>
      </w:r>
      <w:r>
        <w:rPr>
          <w:rFonts w:ascii="Arial" w:hAnsi="Arial" w:cs="Arial"/>
          <w:b/>
          <w:bCs/>
          <w:color w:val="000000"/>
        </w:rPr>
        <w:t xml:space="preserve"> w przypadku podpisywania pliku przez kilka osób, stosować podpisy tego samego rodzaju.</w:t>
      </w:r>
      <w:r>
        <w:rPr>
          <w:rFonts w:ascii="Arial" w:hAnsi="Arial" w:cs="Arial"/>
          <w:color w:val="000000"/>
        </w:rPr>
        <w:t xml:space="preserve"> Podpisywanie różnymi rodzajami podpisów np. osobistym </w:t>
      </w:r>
      <w:r>
        <w:rPr>
          <w:rFonts w:ascii="Arial" w:hAnsi="Arial" w:cs="Arial"/>
          <w:color w:val="000000"/>
        </w:rPr>
        <w:br/>
        <w:t>i kwalifikowanym może doprowadzić do problemów w weryfikacji plików. </w:t>
      </w:r>
    </w:p>
    <w:p w14:paraId="38C33960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Zamawiający zaleca, aby Wykonawca z odpowiednim wyprzedzeniem przetestował możliwość prawidłowego wykorzystania wybranej metody podpisania plików oferty.</w:t>
      </w:r>
    </w:p>
    <w:p w14:paraId="347CEAAC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Osobą składającą ofertę powinna być osoba kontaktowa podawana w dokumentacji.</w:t>
      </w:r>
    </w:p>
    <w:p w14:paraId="3743974F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Ofertę należy przygotować z należytą starannością dla podmiotu ubiegającego się o udzielenie zamówienia publicznego i zachowaniem odpowiedniego odstępu czasu do zakończenia przyjmowania ofert/wniosków. Sugerujemy złożenie oferty na 24 godziny przed terminem składania ofert/wniosków. </w:t>
      </w:r>
    </w:p>
    <w:p w14:paraId="37108ED6" w14:textId="77777777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Jeśli Wykonawca pakuje dokumenty np. w plik o rozszerzeniu .zip, zaleca się wcześniejsze podpisanie każdego ze skompresowanych plików.</w:t>
      </w:r>
    </w:p>
    <w:p w14:paraId="0AE7316B" w14:textId="4113A29C" w:rsidR="00BE157D" w:rsidRDefault="00D173A8">
      <w:pPr>
        <w:pStyle w:val="NormalnyWeb"/>
        <w:numPr>
          <w:ilvl w:val="0"/>
          <w:numId w:val="18"/>
        </w:numPr>
        <w:tabs>
          <w:tab w:val="clear" w:pos="720"/>
        </w:tabs>
        <w:spacing w:before="0" w:after="0" w:line="360" w:lineRule="auto"/>
        <w:ind w:left="426" w:hanging="426"/>
        <w:textAlignment w:val="baseline"/>
      </w:pPr>
      <w:r>
        <w:rPr>
          <w:rFonts w:ascii="Arial" w:hAnsi="Arial" w:cs="Arial"/>
          <w:color w:val="000000"/>
        </w:rPr>
        <w:t xml:space="preserve">Zamawiający zaleca aby </w:t>
      </w:r>
      <w:r>
        <w:rPr>
          <w:rFonts w:ascii="Arial" w:hAnsi="Arial" w:cs="Arial"/>
          <w:b/>
          <w:bCs/>
          <w:color w:val="000000"/>
          <w:u w:val="single"/>
        </w:rPr>
        <w:t>nie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wprowadzać jakichkolwiek zmian w plikach po podpisaniu </w:t>
      </w:r>
      <w:r w:rsidR="0086535A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ich podpisem kwalifikowanym. Może to skutkować naruszeniem integralności plików </w:t>
      </w:r>
      <w:r w:rsidR="0086535A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co równoważne będzie z koniecznością odrzucenia oferty.</w:t>
      </w:r>
    </w:p>
    <w:p w14:paraId="625F8E37" w14:textId="121D2301" w:rsidR="00BE157D" w:rsidRDefault="00D173A8" w:rsidP="0086535A">
      <w:pPr>
        <w:pStyle w:val="Nagwek2"/>
        <w:spacing w:before="0" w:after="0" w:line="360" w:lineRule="auto"/>
        <w:rPr>
          <w:b/>
          <w:bCs/>
          <w:sz w:val="28"/>
          <w:szCs w:val="28"/>
        </w:rPr>
      </w:pPr>
      <w:bookmarkStart w:id="19" w:name="_c8de4rg6s4kb"/>
      <w:bookmarkEnd w:id="19"/>
      <w:r w:rsidRPr="00631E4D">
        <w:rPr>
          <w:b/>
          <w:bCs/>
          <w:sz w:val="28"/>
          <w:szCs w:val="28"/>
        </w:rPr>
        <w:t>X</w:t>
      </w:r>
      <w:r w:rsidR="00736373">
        <w:rPr>
          <w:b/>
          <w:bCs/>
          <w:sz w:val="28"/>
          <w:szCs w:val="28"/>
        </w:rPr>
        <w:t>I</w:t>
      </w:r>
      <w:r w:rsidRPr="00631E4D">
        <w:rPr>
          <w:b/>
          <w:bCs/>
          <w:sz w:val="28"/>
          <w:szCs w:val="28"/>
        </w:rPr>
        <w:t>V. Sposób obliczania ceny oferty</w:t>
      </w:r>
    </w:p>
    <w:p w14:paraId="6D8522EA" w14:textId="77777777" w:rsidR="00D867F9" w:rsidRDefault="00D867F9">
      <w:pPr>
        <w:numPr>
          <w:ilvl w:val="0"/>
          <w:numId w:val="31"/>
        </w:numPr>
        <w:suppressAutoHyphens w:val="0"/>
        <w:spacing w:before="60" w:after="60" w:line="360" w:lineRule="auto"/>
        <w:ind w:left="426" w:hanging="426"/>
      </w:pPr>
      <w:r w:rsidRPr="007F504F">
        <w:rPr>
          <w:b/>
          <w:bCs/>
        </w:rPr>
        <w:t xml:space="preserve">W </w:t>
      </w:r>
      <w:r>
        <w:rPr>
          <w:b/>
          <w:bCs/>
        </w:rPr>
        <w:t>F</w:t>
      </w:r>
      <w:r w:rsidRPr="007F504F">
        <w:rPr>
          <w:b/>
          <w:bCs/>
        </w:rPr>
        <w:t>ormularzu oferty stanowiącym załączniki nr 1 do SWZ</w:t>
      </w:r>
      <w:r w:rsidRPr="00331876">
        <w:t xml:space="preserve"> Wykonawca </w:t>
      </w:r>
      <w:r w:rsidRPr="007F504F">
        <w:t>zobowiązany jest wskazać cenę netto i brutto realizacji przedmiotu zamówienia</w:t>
      </w:r>
      <w:r>
        <w:t>.</w:t>
      </w:r>
    </w:p>
    <w:p w14:paraId="27995927" w14:textId="6D3E32EC" w:rsidR="00D867F9" w:rsidRDefault="00D867F9">
      <w:pPr>
        <w:numPr>
          <w:ilvl w:val="0"/>
          <w:numId w:val="31"/>
        </w:numPr>
        <w:suppressAutoHyphens w:val="0"/>
        <w:spacing w:before="60" w:after="60" w:line="360" w:lineRule="auto"/>
        <w:ind w:left="426" w:hanging="426"/>
      </w:pPr>
      <w:r w:rsidRPr="00CB7615">
        <w:t>Cena oferty</w:t>
      </w:r>
      <w:r>
        <w:t xml:space="preserve"> brutto</w:t>
      </w:r>
      <w:r w:rsidRPr="00CB7615">
        <w:t xml:space="preserve"> musi zawierać </w:t>
      </w:r>
      <w:r w:rsidRPr="007F504F">
        <w:t xml:space="preserve">wszystkie koszty </w:t>
      </w:r>
      <w:r>
        <w:t xml:space="preserve">i czynniki cenotwórcze </w:t>
      </w:r>
      <w:r w:rsidRPr="007F504F">
        <w:t xml:space="preserve">związane z realizacją przedmiotu zamówienia zgodnie z opisem przedmiotu zamówienia określonym w </w:t>
      </w:r>
      <w:r w:rsidRPr="00910DD9">
        <w:rPr>
          <w:color w:val="000000" w:themeColor="text1"/>
        </w:rPr>
        <w:t xml:space="preserve">Rozdziale </w:t>
      </w:r>
      <w:r w:rsidR="007D5F48" w:rsidRPr="00910DD9">
        <w:rPr>
          <w:color w:val="000000" w:themeColor="text1"/>
        </w:rPr>
        <w:t>V</w:t>
      </w:r>
      <w:r w:rsidRPr="00910DD9">
        <w:rPr>
          <w:color w:val="000000" w:themeColor="text1"/>
        </w:rPr>
        <w:t xml:space="preserve"> </w:t>
      </w:r>
      <w:r w:rsidRPr="007F504F">
        <w:t xml:space="preserve">oraz postanowieniami </w:t>
      </w:r>
      <w:r>
        <w:t>p</w:t>
      </w:r>
      <w:r w:rsidRPr="007F504F">
        <w:t>r</w:t>
      </w:r>
      <w:r>
        <w:t>ojekt</w:t>
      </w:r>
      <w:r w:rsidRPr="007F504F">
        <w:t>u umowy określonymi w niniejszej SWZ, w szczególności koszty</w:t>
      </w:r>
      <w:r>
        <w:t xml:space="preserve"> dostawy autobusu </w:t>
      </w:r>
      <w:r w:rsidRPr="007F504F">
        <w:t xml:space="preserve">do </w:t>
      </w:r>
      <w:r>
        <w:t>miejsca wskazanego przez</w:t>
      </w:r>
      <w:r w:rsidRPr="007F504F">
        <w:t xml:space="preserve"> Zamawiającego</w:t>
      </w:r>
      <w:r>
        <w:t>,</w:t>
      </w:r>
      <w:r w:rsidRPr="007F504F">
        <w:t xml:space="preserve"> homologacji, przeszkolenia pracowników Zamawiającego w zakresie jego obsługi, a także koszty gwarancji i serwisowania, w tym przeglądów gwarancyjnych, podatki i opłaty oraz inne konieczne do prawidłowego wykonania umowy</w:t>
      </w:r>
      <w:r>
        <w:t xml:space="preserve">. </w:t>
      </w:r>
      <w:r w:rsidRPr="00CB7615">
        <w:t xml:space="preserve">Cena oferty </w:t>
      </w:r>
      <w:r w:rsidRPr="00CB7615">
        <w:lastRenderedPageBreak/>
        <w:t xml:space="preserve">winna zawierać podatek VAT w stawce obowiązującej dla przedmiotu zamówienia na dzień </w:t>
      </w:r>
      <w:r w:rsidRPr="00CF59E5">
        <w:t>składania ofert prawidłowo ustaloną przez Wykonawcę.</w:t>
      </w:r>
    </w:p>
    <w:p w14:paraId="40FE079B" w14:textId="77777777" w:rsidR="00D867F9" w:rsidRPr="00DC7844" w:rsidRDefault="00D867F9">
      <w:pPr>
        <w:numPr>
          <w:ilvl w:val="0"/>
          <w:numId w:val="31"/>
        </w:numPr>
        <w:suppressAutoHyphens w:val="0"/>
        <w:spacing w:before="60" w:after="60" w:line="360" w:lineRule="auto"/>
        <w:ind w:left="426" w:hanging="426"/>
      </w:pPr>
      <w:r w:rsidRPr="00DC7844">
        <w:t>Cena podana w Formularzu oferty jest ceną ostateczną i wyczerpującą wszelkie należności Wykonawcy wobec Zamawiającego związane z realizacją przedmiotu zamówienia</w:t>
      </w:r>
      <w:r>
        <w:t>.</w:t>
      </w:r>
    </w:p>
    <w:p w14:paraId="6C76A85D" w14:textId="77777777" w:rsidR="00D867F9" w:rsidRPr="004B6455" w:rsidRDefault="00D867F9">
      <w:pPr>
        <w:numPr>
          <w:ilvl w:val="0"/>
          <w:numId w:val="31"/>
        </w:numPr>
        <w:suppressAutoHyphens w:val="0"/>
        <w:spacing w:before="60" w:after="60" w:line="360" w:lineRule="auto"/>
        <w:ind w:left="426" w:hanging="426"/>
      </w:pPr>
      <w:r w:rsidRPr="004B6455">
        <w:t>Cena oferty powinna być wyrażona w złotych polskich (PLN) z dokładnością do dwóch miejsc po przecinku.</w:t>
      </w:r>
    </w:p>
    <w:p w14:paraId="1F25D692" w14:textId="77777777" w:rsidR="00D867F9" w:rsidRPr="004B6455" w:rsidRDefault="00D867F9">
      <w:pPr>
        <w:numPr>
          <w:ilvl w:val="0"/>
          <w:numId w:val="31"/>
        </w:numPr>
        <w:suppressAutoHyphens w:val="0"/>
        <w:spacing w:before="60" w:after="60" w:line="360" w:lineRule="auto"/>
        <w:ind w:left="426" w:hanging="426"/>
      </w:pPr>
      <w:r w:rsidRPr="004B6455">
        <w:t>Zamawiający nie przewiduje rozliczeń w walucie obcej.</w:t>
      </w:r>
    </w:p>
    <w:p w14:paraId="09A57057" w14:textId="77777777" w:rsidR="00D867F9" w:rsidRPr="004B6455" w:rsidRDefault="00D867F9">
      <w:pPr>
        <w:numPr>
          <w:ilvl w:val="0"/>
          <w:numId w:val="31"/>
        </w:numPr>
        <w:suppressAutoHyphens w:val="0"/>
        <w:spacing w:before="60" w:after="60" w:line="360" w:lineRule="auto"/>
        <w:ind w:left="426" w:hanging="426"/>
      </w:pPr>
      <w:r w:rsidRPr="004B6455">
        <w:t>Wyliczona cena oferty brutto będzie służyć do porównania złożonych ofert i do rozliczenia w trakcie realizacji zamówienia.</w:t>
      </w:r>
    </w:p>
    <w:p w14:paraId="2AD37028" w14:textId="77777777" w:rsidR="00D867F9" w:rsidRPr="004B6455" w:rsidRDefault="00D867F9">
      <w:pPr>
        <w:numPr>
          <w:ilvl w:val="0"/>
          <w:numId w:val="31"/>
        </w:numPr>
        <w:suppressAutoHyphens w:val="0"/>
        <w:spacing w:before="60" w:after="60" w:line="360" w:lineRule="auto"/>
        <w:ind w:left="426" w:hanging="426"/>
      </w:pPr>
      <w:r w:rsidRPr="004B6455">
        <w:t xml:space="preserve">Wzór Formularza </w:t>
      </w:r>
      <w:r>
        <w:t>o</w:t>
      </w:r>
      <w:r w:rsidRPr="004B6455">
        <w:t>fert</w:t>
      </w:r>
      <w:r>
        <w:t>y</w:t>
      </w:r>
      <w:r w:rsidRPr="004B6455">
        <w:t xml:space="preserve"> został opracowany przy założeniu, iż wybór oferty nie będzie prowadzić do powstania u Zamawiającego obowiązku podatkowego w zakresie podatku VAT (odwrotne obciążenie). W przypadku, gdy Wykonawca zobowiązany jest złożyć oświadczenie o powstaniu u Zamawiającego obowiązku podatkowego, to winien zawrzeć taką informację w Formularzu oferty.  </w:t>
      </w:r>
    </w:p>
    <w:p w14:paraId="5EBB84C2" w14:textId="2EABA674" w:rsidR="00BE157D" w:rsidRPr="00631E4D" w:rsidRDefault="00D173A8" w:rsidP="00F770F7">
      <w:pPr>
        <w:pStyle w:val="Nagwek2"/>
        <w:spacing w:before="0" w:after="0" w:line="360" w:lineRule="auto"/>
        <w:rPr>
          <w:b/>
          <w:bCs/>
          <w:sz w:val="28"/>
          <w:szCs w:val="28"/>
        </w:rPr>
      </w:pPr>
      <w:bookmarkStart w:id="20" w:name="_1wm6hsxsy23e"/>
      <w:bookmarkEnd w:id="20"/>
      <w:r w:rsidRPr="00631E4D">
        <w:rPr>
          <w:b/>
          <w:bCs/>
          <w:sz w:val="28"/>
          <w:szCs w:val="28"/>
        </w:rPr>
        <w:t>X</w:t>
      </w:r>
      <w:r w:rsidR="00D42931">
        <w:rPr>
          <w:b/>
          <w:bCs/>
          <w:sz w:val="28"/>
          <w:szCs w:val="28"/>
        </w:rPr>
        <w:t>V</w:t>
      </w:r>
      <w:r w:rsidRPr="00631E4D">
        <w:rPr>
          <w:b/>
          <w:bCs/>
          <w:sz w:val="28"/>
          <w:szCs w:val="28"/>
        </w:rPr>
        <w:t>. Wymagania dotyczące wadium</w:t>
      </w:r>
    </w:p>
    <w:p w14:paraId="7274928F" w14:textId="3E65B72F" w:rsidR="00BE157D" w:rsidRDefault="001012F8" w:rsidP="00F770F7">
      <w:pPr>
        <w:spacing w:line="360" w:lineRule="auto"/>
      </w:pPr>
      <w:r>
        <w:t>Zamawiający nie wymaga wniesienia wadium.</w:t>
      </w:r>
    </w:p>
    <w:p w14:paraId="7D2766EA" w14:textId="277A6AEF" w:rsidR="00BE157D" w:rsidRPr="00631E4D" w:rsidRDefault="00D173A8" w:rsidP="00F770F7">
      <w:pPr>
        <w:pStyle w:val="Nagwek2"/>
        <w:spacing w:before="0" w:after="0" w:line="360" w:lineRule="auto"/>
        <w:rPr>
          <w:b/>
          <w:bCs/>
          <w:sz w:val="28"/>
          <w:szCs w:val="28"/>
        </w:rPr>
      </w:pPr>
      <w:bookmarkStart w:id="21" w:name="_kraqvybbazqg"/>
      <w:bookmarkEnd w:id="21"/>
      <w:r w:rsidRPr="00631E4D">
        <w:rPr>
          <w:b/>
          <w:bCs/>
          <w:sz w:val="28"/>
          <w:szCs w:val="28"/>
        </w:rPr>
        <w:t>X</w:t>
      </w:r>
      <w:r w:rsidR="00D42931">
        <w:rPr>
          <w:b/>
          <w:bCs/>
          <w:sz w:val="28"/>
          <w:szCs w:val="28"/>
        </w:rPr>
        <w:t>VI</w:t>
      </w:r>
      <w:r w:rsidRPr="00631E4D">
        <w:rPr>
          <w:b/>
          <w:bCs/>
          <w:sz w:val="28"/>
          <w:szCs w:val="28"/>
        </w:rPr>
        <w:t>. Termin związania ofertą</w:t>
      </w:r>
    </w:p>
    <w:p w14:paraId="6BA41FA8" w14:textId="585252B6" w:rsidR="00BE157D" w:rsidRDefault="00D173A8">
      <w:pPr>
        <w:numPr>
          <w:ilvl w:val="0"/>
          <w:numId w:val="17"/>
        </w:numPr>
        <w:spacing w:line="360" w:lineRule="auto"/>
        <w:ind w:left="426"/>
        <w:jc w:val="both"/>
      </w:pPr>
      <w:r>
        <w:rPr>
          <w:color w:val="000000"/>
          <w:sz w:val="20"/>
          <w:szCs w:val="20"/>
        </w:rPr>
        <w:t xml:space="preserve">Wykonawca będzie związany ofertą przez okres </w:t>
      </w:r>
      <w:r w:rsidRPr="00424C78">
        <w:rPr>
          <w:b/>
          <w:color w:val="000000" w:themeColor="text1"/>
          <w:sz w:val="20"/>
          <w:szCs w:val="20"/>
        </w:rPr>
        <w:t>30 dni</w:t>
      </w:r>
      <w:r w:rsidRPr="00424C78">
        <w:rPr>
          <w:color w:val="000000" w:themeColor="text1"/>
          <w:sz w:val="20"/>
          <w:szCs w:val="20"/>
        </w:rPr>
        <w:t xml:space="preserve">, tj. do </w:t>
      </w:r>
      <w:r w:rsidRPr="00424C78">
        <w:rPr>
          <w:b/>
          <w:bCs/>
          <w:color w:val="000000" w:themeColor="text1"/>
          <w:sz w:val="20"/>
          <w:szCs w:val="20"/>
        </w:rPr>
        <w:t xml:space="preserve">dnia </w:t>
      </w:r>
      <w:r w:rsidR="008A241F">
        <w:rPr>
          <w:b/>
          <w:bCs/>
          <w:color w:val="000000" w:themeColor="text1"/>
          <w:sz w:val="20"/>
          <w:szCs w:val="20"/>
        </w:rPr>
        <w:t>2</w:t>
      </w:r>
      <w:r w:rsidR="00C6584A">
        <w:rPr>
          <w:b/>
          <w:bCs/>
          <w:color w:val="000000" w:themeColor="text1"/>
          <w:sz w:val="20"/>
          <w:szCs w:val="20"/>
        </w:rPr>
        <w:t>9</w:t>
      </w:r>
      <w:r w:rsidRPr="00424C78">
        <w:rPr>
          <w:b/>
          <w:bCs/>
          <w:color w:val="000000" w:themeColor="text1"/>
          <w:sz w:val="20"/>
          <w:szCs w:val="20"/>
        </w:rPr>
        <w:t>.</w:t>
      </w:r>
      <w:r w:rsidR="007D5F48">
        <w:rPr>
          <w:b/>
          <w:bCs/>
          <w:color w:val="000000" w:themeColor="text1"/>
          <w:sz w:val="20"/>
          <w:szCs w:val="20"/>
        </w:rPr>
        <w:t>10</w:t>
      </w:r>
      <w:r w:rsidRPr="00424C78">
        <w:rPr>
          <w:b/>
          <w:bCs/>
          <w:color w:val="000000" w:themeColor="text1"/>
          <w:sz w:val="20"/>
          <w:szCs w:val="20"/>
        </w:rPr>
        <w:t>.202</w:t>
      </w:r>
      <w:r w:rsidR="007C7FE6" w:rsidRPr="00424C78">
        <w:rPr>
          <w:b/>
          <w:bCs/>
          <w:color w:val="000000" w:themeColor="text1"/>
          <w:sz w:val="20"/>
          <w:szCs w:val="20"/>
        </w:rPr>
        <w:t>5</w:t>
      </w:r>
      <w:r w:rsidRPr="00424C78">
        <w:rPr>
          <w:b/>
          <w:bCs/>
          <w:smallCaps/>
          <w:color w:val="000000" w:themeColor="text1"/>
          <w:sz w:val="20"/>
          <w:szCs w:val="20"/>
        </w:rPr>
        <w:t xml:space="preserve"> </w:t>
      </w:r>
      <w:r w:rsidRPr="00424C78">
        <w:rPr>
          <w:b/>
          <w:bCs/>
          <w:color w:val="000000" w:themeColor="text1"/>
          <w:sz w:val="20"/>
          <w:szCs w:val="20"/>
        </w:rPr>
        <w:t>r.</w:t>
      </w:r>
      <w:r w:rsidRPr="00424C78">
        <w:rPr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>Bieg terminu związania ofertą rozpoczyna się wraz z upływem terminu składania ofert.</w:t>
      </w:r>
    </w:p>
    <w:p w14:paraId="125F6B97" w14:textId="77777777" w:rsidR="00BE157D" w:rsidRDefault="00D173A8">
      <w:pPr>
        <w:numPr>
          <w:ilvl w:val="0"/>
          <w:numId w:val="17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Przedłużenie terminu związania ofertą wymaga złożenia przez wykonawcę pisemnego oświadczenia o wyrażeniu zgody na przedłużenie terminu związania ofertą.</w:t>
      </w:r>
    </w:p>
    <w:p w14:paraId="7601F40C" w14:textId="77777777" w:rsidR="007D5F48" w:rsidRPr="004B6455" w:rsidRDefault="007D5F48">
      <w:pPr>
        <w:numPr>
          <w:ilvl w:val="0"/>
          <w:numId w:val="17"/>
        </w:numPr>
        <w:suppressAutoHyphens w:val="0"/>
        <w:spacing w:before="60" w:after="60" w:line="360" w:lineRule="auto"/>
        <w:ind w:left="426" w:hanging="426"/>
        <w:rPr>
          <w:b/>
          <w:bCs/>
        </w:rPr>
      </w:pPr>
      <w:r w:rsidRPr="004B6455">
        <w:t xml:space="preserve">Odmowa wyrażenia zgody na przedłużenie terminu związania ofertą powoduje </w:t>
      </w:r>
      <w:r w:rsidRPr="004B6455">
        <w:rPr>
          <w:b/>
          <w:bCs/>
        </w:rPr>
        <w:t xml:space="preserve">odrzucenie oferty na podstawie art. 226 ust. 1 pkt 12 ustawy </w:t>
      </w:r>
      <w:proofErr w:type="spellStart"/>
      <w:r w:rsidRPr="004B6455">
        <w:rPr>
          <w:b/>
          <w:bCs/>
        </w:rPr>
        <w:t>Pzp</w:t>
      </w:r>
      <w:proofErr w:type="spellEnd"/>
      <w:r w:rsidRPr="004B6455">
        <w:rPr>
          <w:b/>
          <w:bCs/>
        </w:rPr>
        <w:t>.</w:t>
      </w:r>
    </w:p>
    <w:p w14:paraId="399A7832" w14:textId="77777777" w:rsidR="007D5F48" w:rsidRDefault="007D5F48" w:rsidP="007D5F48">
      <w:pPr>
        <w:spacing w:line="360" w:lineRule="auto"/>
        <w:ind w:left="426"/>
        <w:jc w:val="both"/>
        <w:rPr>
          <w:sz w:val="20"/>
          <w:szCs w:val="20"/>
        </w:rPr>
      </w:pPr>
    </w:p>
    <w:p w14:paraId="6C5932A1" w14:textId="0432C2BF" w:rsidR="00BE157D" w:rsidRPr="00631E4D" w:rsidRDefault="00D173A8" w:rsidP="00F770F7">
      <w:pPr>
        <w:pStyle w:val="Nagwek2"/>
        <w:spacing w:before="0" w:after="0" w:line="360" w:lineRule="auto"/>
        <w:rPr>
          <w:b/>
          <w:bCs/>
        </w:rPr>
      </w:pPr>
      <w:bookmarkStart w:id="22" w:name="_iwk7tzonv6ne"/>
      <w:bookmarkEnd w:id="22"/>
      <w:r w:rsidRPr="00631E4D">
        <w:rPr>
          <w:b/>
          <w:bCs/>
        </w:rPr>
        <w:t>X</w:t>
      </w:r>
      <w:r w:rsidR="00736373">
        <w:rPr>
          <w:b/>
          <w:bCs/>
        </w:rPr>
        <w:t>VII</w:t>
      </w:r>
      <w:r w:rsidRPr="00631E4D">
        <w:rPr>
          <w:b/>
          <w:bCs/>
        </w:rPr>
        <w:t>. Miejsce i termin składania ofert</w:t>
      </w:r>
    </w:p>
    <w:p w14:paraId="34F84A18" w14:textId="51C9D88C" w:rsidR="00BE157D" w:rsidRPr="007D5F48" w:rsidRDefault="003264B0">
      <w:pPr>
        <w:pStyle w:val="Akapitzlist"/>
        <w:numPr>
          <w:ilvl w:val="0"/>
          <w:numId w:val="14"/>
        </w:numPr>
        <w:tabs>
          <w:tab w:val="left" w:pos="540"/>
        </w:tabs>
        <w:spacing w:line="360" w:lineRule="auto"/>
        <w:rPr>
          <w:rFonts w:ascii="Arial" w:hAnsi="Arial" w:cs="Arial"/>
          <w:color w:val="EE0000"/>
          <w:sz w:val="20"/>
          <w:szCs w:val="20"/>
        </w:rPr>
      </w:pPr>
      <w:r w:rsidRPr="007D5F48">
        <w:rPr>
          <w:rFonts w:ascii="Arial" w:hAnsi="Arial" w:cs="Arial"/>
          <w:color w:val="000000"/>
          <w:sz w:val="20"/>
          <w:szCs w:val="20"/>
        </w:rPr>
        <w:t xml:space="preserve">   Ofertę wraz z wymaganymi dokumentami należy umieścić na </w:t>
      </w:r>
      <w:hyperlink r:id="rId30">
        <w:r w:rsidRPr="007D5F48">
          <w:rPr>
            <w:rFonts w:ascii="Arial" w:hAnsi="Arial" w:cs="Arial"/>
            <w:color w:val="000000"/>
            <w:sz w:val="20"/>
            <w:szCs w:val="20"/>
            <w:u w:val="single"/>
          </w:rPr>
          <w:t>platformazakupowa.pl</w:t>
        </w:r>
      </w:hyperlink>
      <w:r w:rsidRPr="007D5F48">
        <w:rPr>
          <w:rFonts w:ascii="Arial" w:hAnsi="Arial" w:cs="Arial"/>
          <w:color w:val="000000"/>
          <w:sz w:val="20"/>
          <w:szCs w:val="20"/>
        </w:rPr>
        <w:t xml:space="preserve"> pod adresem: </w:t>
      </w:r>
      <w:hyperlink r:id="rId31" w:history="1">
        <w:r w:rsidR="00DA3775" w:rsidRPr="006A4A28">
          <w:rPr>
            <w:rStyle w:val="Hipercze"/>
            <w:rFonts w:ascii="Arial" w:hAnsi="Arial" w:cs="Arial"/>
            <w:sz w:val="20"/>
            <w:szCs w:val="20"/>
          </w:rPr>
          <w:t>https://platformazakupowa.pl/transakcja/1177754</w:t>
        </w:r>
      </w:hyperlink>
      <w:r w:rsidR="00D867F9" w:rsidRPr="007D5F48">
        <w:rPr>
          <w:rFonts w:ascii="Arial" w:hAnsi="Arial" w:cs="Arial"/>
          <w:sz w:val="20"/>
          <w:szCs w:val="20"/>
        </w:rPr>
        <w:t xml:space="preserve"> </w:t>
      </w:r>
      <w:r w:rsidRPr="007D5F48">
        <w:rPr>
          <w:rFonts w:ascii="Arial" w:hAnsi="Arial" w:cs="Arial"/>
          <w:color w:val="000000"/>
          <w:sz w:val="20"/>
          <w:szCs w:val="20"/>
        </w:rPr>
        <w:t xml:space="preserve">w myśl Ustawy PZP na stronie internetowej prowadzonego postępowania </w:t>
      </w:r>
      <w:r w:rsidRPr="007D5F4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7D5F48">
        <w:rPr>
          <w:rFonts w:ascii="Arial" w:hAnsi="Arial" w:cs="Arial"/>
          <w:b/>
          <w:bCs/>
          <w:sz w:val="20"/>
          <w:szCs w:val="20"/>
        </w:rPr>
        <w:t xml:space="preserve">do dnia </w:t>
      </w:r>
      <w:r w:rsidR="00C6584A">
        <w:rPr>
          <w:rFonts w:ascii="Arial" w:hAnsi="Arial" w:cs="Arial"/>
          <w:b/>
          <w:bCs/>
          <w:sz w:val="20"/>
          <w:szCs w:val="20"/>
        </w:rPr>
        <w:t>30</w:t>
      </w:r>
      <w:r w:rsidRPr="007D5F48">
        <w:rPr>
          <w:rFonts w:ascii="Arial" w:hAnsi="Arial" w:cs="Arial"/>
          <w:b/>
          <w:bCs/>
          <w:sz w:val="20"/>
          <w:szCs w:val="20"/>
        </w:rPr>
        <w:t>.</w:t>
      </w:r>
      <w:r w:rsidR="007C7FE6" w:rsidRPr="007D5F48">
        <w:rPr>
          <w:rFonts w:ascii="Arial" w:hAnsi="Arial" w:cs="Arial"/>
          <w:b/>
          <w:bCs/>
          <w:sz w:val="20"/>
          <w:szCs w:val="20"/>
        </w:rPr>
        <w:t>0</w:t>
      </w:r>
      <w:r w:rsidR="000902A9" w:rsidRPr="007D5F48">
        <w:rPr>
          <w:rFonts w:ascii="Arial" w:hAnsi="Arial" w:cs="Arial"/>
          <w:b/>
          <w:bCs/>
          <w:sz w:val="20"/>
          <w:szCs w:val="20"/>
        </w:rPr>
        <w:t>9</w:t>
      </w:r>
      <w:r w:rsidRPr="007D5F48">
        <w:rPr>
          <w:rFonts w:ascii="Arial" w:hAnsi="Arial" w:cs="Arial"/>
          <w:b/>
          <w:bCs/>
          <w:sz w:val="20"/>
          <w:szCs w:val="20"/>
        </w:rPr>
        <w:t>.202</w:t>
      </w:r>
      <w:r w:rsidR="007C7FE6" w:rsidRPr="007D5F48">
        <w:rPr>
          <w:rFonts w:ascii="Arial" w:hAnsi="Arial" w:cs="Arial"/>
          <w:b/>
          <w:bCs/>
          <w:sz w:val="20"/>
          <w:szCs w:val="20"/>
        </w:rPr>
        <w:t>5</w:t>
      </w:r>
      <w:r w:rsidRPr="007D5F48">
        <w:rPr>
          <w:rFonts w:ascii="Arial" w:hAnsi="Arial" w:cs="Arial"/>
          <w:b/>
          <w:bCs/>
          <w:sz w:val="20"/>
          <w:szCs w:val="20"/>
        </w:rPr>
        <w:t xml:space="preserve"> roku  do godziny 10:</w:t>
      </w:r>
      <w:r w:rsidR="009F5937" w:rsidRPr="007D5F48">
        <w:rPr>
          <w:rFonts w:ascii="Arial" w:hAnsi="Arial" w:cs="Arial"/>
          <w:b/>
          <w:bCs/>
          <w:sz w:val="20"/>
          <w:szCs w:val="20"/>
        </w:rPr>
        <w:t>00</w:t>
      </w:r>
      <w:r w:rsidR="00665A5A" w:rsidRPr="007D5F48">
        <w:rPr>
          <w:rFonts w:ascii="Arial" w:hAnsi="Arial" w:cs="Arial"/>
          <w:b/>
          <w:bCs/>
          <w:sz w:val="20"/>
          <w:szCs w:val="20"/>
        </w:rPr>
        <w:t>.</w:t>
      </w:r>
    </w:p>
    <w:p w14:paraId="343F3B15" w14:textId="77777777" w:rsidR="00BE157D" w:rsidRDefault="00D173A8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Do oferty należy dołączyć wszystkie wymagane w SWZ dokumenty.</w:t>
      </w:r>
    </w:p>
    <w:p w14:paraId="78CA6F97" w14:textId="77777777" w:rsidR="00BE157D" w:rsidRDefault="00D173A8">
      <w:pPr>
        <w:numPr>
          <w:ilvl w:val="0"/>
          <w:numId w:val="1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Po wypełnieniu Formularza składania oferty lub wniosku i dołączenia  wszystkich wymaganych załączników należy kliknąć przycisk „Przejdź do podsumowania”.</w:t>
      </w:r>
    </w:p>
    <w:p w14:paraId="0927E154" w14:textId="7117B609" w:rsidR="00BE157D" w:rsidRDefault="00D173A8">
      <w:pPr>
        <w:numPr>
          <w:ilvl w:val="0"/>
          <w:numId w:val="14"/>
        </w:numPr>
        <w:spacing w:line="360" w:lineRule="auto"/>
        <w:jc w:val="both"/>
      </w:pPr>
      <w:r>
        <w:rPr>
          <w:sz w:val="20"/>
          <w:szCs w:val="20"/>
        </w:rPr>
        <w:lastRenderedPageBreak/>
        <w:t xml:space="preserve">Oferta lub wniosek składana elektronicznie musi zostać podpisana elektronicznym podpisem kwalifikowanym, podpisem zaufanym lub podpisem osobistym. W procesie składania oferty </w:t>
      </w:r>
      <w:r w:rsidR="00F770F7">
        <w:rPr>
          <w:sz w:val="20"/>
          <w:szCs w:val="20"/>
        </w:rPr>
        <w:br/>
      </w:r>
      <w:r>
        <w:rPr>
          <w:sz w:val="20"/>
          <w:szCs w:val="20"/>
        </w:rPr>
        <w:t xml:space="preserve">za pośrednictwem </w:t>
      </w:r>
      <w:hyperlink r:id="rId32">
        <w:r>
          <w:rPr>
            <w:color w:val="1155CC"/>
            <w:sz w:val="20"/>
            <w:szCs w:val="20"/>
            <w:u w:val="single"/>
          </w:rPr>
          <w:t>platformazakupowa.pl</w:t>
        </w:r>
      </w:hyperlink>
      <w:r>
        <w:rPr>
          <w:sz w:val="20"/>
          <w:szCs w:val="20"/>
        </w:rPr>
        <w:t xml:space="preserve">, Wykonawca powinien złożyć podpis bezpośrednio na dokumentach przesłanych za pośrednictwem </w:t>
      </w:r>
      <w:hyperlink r:id="rId33">
        <w:r>
          <w:rPr>
            <w:color w:val="1155CC"/>
            <w:sz w:val="20"/>
            <w:szCs w:val="20"/>
            <w:u w:val="single"/>
          </w:rPr>
          <w:t>platformazakupowa.pl</w:t>
        </w:r>
      </w:hyperlink>
      <w:r>
        <w:rPr>
          <w:sz w:val="20"/>
          <w:szCs w:val="20"/>
        </w:rPr>
        <w:t xml:space="preserve">. Zalecamy stosowanie podpisu na każdym załączonym pliku osobno, w szczególności wskazanych w art. 63 ust 1 oraz ust.2 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 xml:space="preserve">, gdzie zaznaczono, iż oferty, wnioski o dopuszczenie do udziału </w:t>
      </w:r>
      <w:r w:rsidR="00F770F7">
        <w:rPr>
          <w:sz w:val="20"/>
          <w:szCs w:val="20"/>
        </w:rPr>
        <w:br/>
      </w:r>
      <w:r>
        <w:rPr>
          <w:sz w:val="20"/>
          <w:szCs w:val="20"/>
        </w:rPr>
        <w:t>w postępowaniu oraz oświadczenie, o którym mowa w art. 125 ust.1 sporządza się, pod rygorem nieważności, w postaci lub formie elektronicznej i opatruje się odpowiednio w odniesieniu do wartości postępowania kwalifikowanym podpisem elektronicznym, podpisem zaufanym lub podpisem osobistym.</w:t>
      </w:r>
    </w:p>
    <w:p w14:paraId="59FC1587" w14:textId="77777777" w:rsidR="00BE157D" w:rsidRDefault="00D173A8">
      <w:pPr>
        <w:numPr>
          <w:ilvl w:val="0"/>
          <w:numId w:val="14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 datę złożenia oferty przyjmuje się datę jej przekazania w systemie (platformie) w drugim kroku składania oferty poprzez kliknięcie przycisku “Złóż ofertę” i wyświetlenie się komunikatu, że oferta została zaszyfrowana i złożona.</w:t>
      </w:r>
    </w:p>
    <w:p w14:paraId="36D2B6DB" w14:textId="77777777" w:rsidR="00BE157D" w:rsidRDefault="00D173A8">
      <w:pPr>
        <w:numPr>
          <w:ilvl w:val="0"/>
          <w:numId w:val="14"/>
        </w:numPr>
        <w:spacing w:line="360" w:lineRule="auto"/>
      </w:pPr>
      <w:r>
        <w:rPr>
          <w:sz w:val="20"/>
          <w:szCs w:val="20"/>
        </w:rPr>
        <w:t xml:space="preserve">Szczegółowa instrukcja dla Wykonawców dotycząca złożenia, zmiany i wycofania oferty znajduje się na stronie internetowej pod adresem:  </w:t>
      </w:r>
      <w:hyperlink r:id="rId34">
        <w:r>
          <w:rPr>
            <w:color w:val="1155CC"/>
            <w:sz w:val="20"/>
            <w:szCs w:val="20"/>
            <w:u w:val="single"/>
          </w:rPr>
          <w:t>https://platformazakupowa.pl/strona/45-instrukcje</w:t>
        </w:r>
      </w:hyperlink>
    </w:p>
    <w:p w14:paraId="627B69BC" w14:textId="77777777" w:rsidR="008A241F" w:rsidRDefault="008A241F" w:rsidP="008A241F">
      <w:pPr>
        <w:spacing w:line="360" w:lineRule="auto"/>
        <w:ind w:left="720"/>
      </w:pPr>
    </w:p>
    <w:p w14:paraId="4CBDCF17" w14:textId="79DB23F5" w:rsidR="00BE157D" w:rsidRPr="00631E4D" w:rsidRDefault="00D173A8" w:rsidP="00F770F7">
      <w:pPr>
        <w:pStyle w:val="Nagwek2"/>
        <w:spacing w:before="0" w:after="0" w:line="360" w:lineRule="auto"/>
        <w:jc w:val="both"/>
        <w:rPr>
          <w:b/>
          <w:bCs/>
          <w:sz w:val="28"/>
          <w:szCs w:val="28"/>
        </w:rPr>
      </w:pPr>
      <w:bookmarkStart w:id="23" w:name="_g4kmfra1vcqp"/>
      <w:bookmarkEnd w:id="23"/>
      <w:r w:rsidRPr="00631E4D">
        <w:rPr>
          <w:b/>
          <w:bCs/>
          <w:sz w:val="28"/>
          <w:szCs w:val="28"/>
        </w:rPr>
        <w:t>X</w:t>
      </w:r>
      <w:r w:rsidR="00736373">
        <w:rPr>
          <w:b/>
          <w:bCs/>
          <w:sz w:val="28"/>
          <w:szCs w:val="28"/>
        </w:rPr>
        <w:t>VIII</w:t>
      </w:r>
      <w:r w:rsidRPr="00631E4D">
        <w:rPr>
          <w:b/>
          <w:bCs/>
          <w:sz w:val="28"/>
          <w:szCs w:val="28"/>
        </w:rPr>
        <w:t>. Otwarcie ofert</w:t>
      </w:r>
    </w:p>
    <w:p w14:paraId="28BE95E6" w14:textId="430006FC" w:rsidR="00BE157D" w:rsidRPr="00665A5A" w:rsidRDefault="00D173A8" w:rsidP="00BF798C">
      <w:pPr>
        <w:numPr>
          <w:ilvl w:val="0"/>
          <w:numId w:val="2"/>
        </w:numPr>
        <w:spacing w:line="360" w:lineRule="auto"/>
        <w:jc w:val="both"/>
      </w:pPr>
      <w:r>
        <w:rPr>
          <w:sz w:val="20"/>
          <w:szCs w:val="20"/>
        </w:rPr>
        <w:t>Otwarcie ofert następuje niezwłocznie po upływie terminu składania ofert, nie później niż następnego dnia po dniu, w którym upłynął termin składania ofert</w:t>
      </w:r>
      <w:r w:rsidRPr="009F5937">
        <w:rPr>
          <w:sz w:val="20"/>
          <w:szCs w:val="20"/>
        </w:rPr>
        <w:t xml:space="preserve"> </w:t>
      </w:r>
      <w:r w:rsidRPr="009F5937">
        <w:rPr>
          <w:b/>
          <w:bCs/>
          <w:sz w:val="20"/>
          <w:szCs w:val="20"/>
        </w:rPr>
        <w:t xml:space="preserve">tj. </w:t>
      </w:r>
      <w:r w:rsidR="00DA3775">
        <w:rPr>
          <w:b/>
          <w:bCs/>
          <w:sz w:val="20"/>
          <w:szCs w:val="20"/>
        </w:rPr>
        <w:t>30</w:t>
      </w:r>
      <w:r w:rsidRPr="00665A5A">
        <w:rPr>
          <w:b/>
          <w:bCs/>
          <w:sz w:val="20"/>
          <w:szCs w:val="20"/>
        </w:rPr>
        <w:t>.</w:t>
      </w:r>
      <w:r w:rsidR="007D5F48">
        <w:rPr>
          <w:b/>
          <w:bCs/>
          <w:sz w:val="20"/>
          <w:szCs w:val="20"/>
        </w:rPr>
        <w:t>09</w:t>
      </w:r>
      <w:r w:rsidRPr="00665A5A">
        <w:rPr>
          <w:b/>
          <w:bCs/>
          <w:sz w:val="20"/>
          <w:szCs w:val="20"/>
        </w:rPr>
        <w:t>.202</w:t>
      </w:r>
      <w:r w:rsidR="007C7FE6" w:rsidRPr="00665A5A">
        <w:rPr>
          <w:b/>
          <w:bCs/>
          <w:sz w:val="20"/>
          <w:szCs w:val="20"/>
        </w:rPr>
        <w:t>5</w:t>
      </w:r>
      <w:r w:rsidRPr="00665A5A">
        <w:rPr>
          <w:b/>
          <w:bCs/>
          <w:sz w:val="20"/>
          <w:szCs w:val="20"/>
        </w:rPr>
        <w:t xml:space="preserve"> r. o godzinie 1</w:t>
      </w:r>
      <w:r w:rsidR="00951CB9" w:rsidRPr="00665A5A">
        <w:rPr>
          <w:b/>
          <w:bCs/>
          <w:sz w:val="20"/>
          <w:szCs w:val="20"/>
        </w:rPr>
        <w:t>0</w:t>
      </w:r>
      <w:r w:rsidRPr="00665A5A">
        <w:rPr>
          <w:b/>
          <w:bCs/>
          <w:sz w:val="20"/>
          <w:szCs w:val="20"/>
        </w:rPr>
        <w:t>:30.</w:t>
      </w:r>
    </w:p>
    <w:p w14:paraId="32896BA7" w14:textId="77777777" w:rsidR="00BE157D" w:rsidRDefault="00D173A8" w:rsidP="00BF798C">
      <w:pPr>
        <w:numPr>
          <w:ilvl w:val="0"/>
          <w:numId w:val="2"/>
        </w:numPr>
        <w:spacing w:line="360" w:lineRule="auto"/>
        <w:jc w:val="both"/>
      </w:pPr>
      <w:r>
        <w:rPr>
          <w:color w:val="000000"/>
          <w:sz w:val="20"/>
          <w:szCs w:val="20"/>
        </w:rPr>
        <w:t xml:space="preserve">Jeżeli otwarcie ofert następuje przy użyciu systemu teleinformatycznego, w przypadku awarii </w:t>
      </w:r>
      <w:r>
        <w:rPr>
          <w:sz w:val="20"/>
          <w:szCs w:val="20"/>
        </w:rPr>
        <w:t>tego systemu, która powoduje brak możliwości otwarcia ofert w terminie określonym przez zamawiającego, otwarcie ofert następuje niezwłocznie po usunięciu awarii.</w:t>
      </w:r>
    </w:p>
    <w:p w14:paraId="5CF3AA00" w14:textId="77777777" w:rsidR="00BE157D" w:rsidRDefault="00D173A8" w:rsidP="00BF798C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Zamawiający poinformuje o zmianie terminu otwarcia ofert na stronie internetowej prowadzonego postępowania.</w:t>
      </w:r>
    </w:p>
    <w:p w14:paraId="0ACDB505" w14:textId="77777777" w:rsidR="00BE157D" w:rsidRDefault="00D173A8" w:rsidP="00BF798C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10A62D54" w14:textId="77777777" w:rsidR="00BE157D" w:rsidRDefault="00D173A8" w:rsidP="00BF798C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Zamawiający, niezwłocznie po otwarciu ofert, udostępnia na stronie internetowej prowadzonego postępowania informacje o:</w:t>
      </w:r>
    </w:p>
    <w:p w14:paraId="52259EF2" w14:textId="77777777" w:rsidR="00BE157D" w:rsidRDefault="00D173A8" w:rsidP="00BF798C">
      <w:pPr>
        <w:shd w:val="clear" w:color="auto" w:fill="FFFFFF"/>
        <w:spacing w:line="360" w:lineRule="auto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1) nazwach albo imionach i nazwiskach oraz siedzibach lub miejscach prowadzonej działalności gospodarczej albo miejscach zamieszkania Wykonawców, których oferty zostały otwarte;</w:t>
      </w:r>
    </w:p>
    <w:p w14:paraId="084F82EF" w14:textId="77777777" w:rsidR="00BE157D" w:rsidRDefault="00D173A8" w:rsidP="00BF798C">
      <w:pPr>
        <w:shd w:val="clear" w:color="auto" w:fill="FFFFFF"/>
        <w:spacing w:line="360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2) cenach lub kosztach zawartych w ofertach.</w:t>
      </w:r>
    </w:p>
    <w:p w14:paraId="6D5EB635" w14:textId="77777777" w:rsidR="00BE157D" w:rsidRDefault="00D173A8" w:rsidP="00BF798C">
      <w:pPr>
        <w:shd w:val="clear" w:color="auto" w:fill="FFFFFF"/>
        <w:spacing w:line="360" w:lineRule="auto"/>
        <w:ind w:left="720"/>
        <w:jc w:val="both"/>
      </w:pPr>
      <w:r>
        <w:rPr>
          <w:sz w:val="20"/>
          <w:szCs w:val="20"/>
        </w:rPr>
        <w:t>Informacja zostanie opublikowana na stronie postępowania na</w:t>
      </w:r>
      <w:hyperlink r:id="rId35">
        <w:r>
          <w:rPr>
            <w:color w:val="1155CC"/>
            <w:sz w:val="20"/>
            <w:szCs w:val="20"/>
            <w:u w:val="single"/>
          </w:rPr>
          <w:t xml:space="preserve"> platformazakupowa.pl</w:t>
        </w:r>
      </w:hyperlink>
      <w:r>
        <w:rPr>
          <w:sz w:val="20"/>
          <w:szCs w:val="20"/>
        </w:rPr>
        <w:t xml:space="preserve"> w sekcji ,,Komunikaty” .</w:t>
      </w:r>
    </w:p>
    <w:p w14:paraId="6580EF9C" w14:textId="10738537" w:rsidR="00BE157D" w:rsidRDefault="00D173A8" w:rsidP="00BF798C">
      <w:pPr>
        <w:shd w:val="clear" w:color="auto" w:fill="FFFFFF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Uwaga! </w:t>
      </w:r>
      <w:r>
        <w:rPr>
          <w:sz w:val="20"/>
          <w:szCs w:val="20"/>
        </w:rPr>
        <w:t>Zgodnie z Ustawą PZP</w:t>
      </w:r>
      <w:r>
        <w:rPr>
          <w:b/>
          <w:sz w:val="20"/>
          <w:szCs w:val="20"/>
        </w:rPr>
        <w:t xml:space="preserve"> Zamawiający nie ma obowiązku przeprowadzania jawnej sesji otwarcia ofert</w:t>
      </w:r>
      <w:r>
        <w:rPr>
          <w:sz w:val="20"/>
          <w:szCs w:val="20"/>
        </w:rPr>
        <w:t xml:space="preserve"> w sposób jawny z udziałem Wykonawców lub transmitowania sesji otwarcia </w:t>
      </w:r>
      <w:r w:rsidR="00F770F7">
        <w:rPr>
          <w:sz w:val="20"/>
          <w:szCs w:val="20"/>
        </w:rPr>
        <w:br/>
      </w:r>
      <w:r>
        <w:rPr>
          <w:sz w:val="20"/>
          <w:szCs w:val="20"/>
        </w:rPr>
        <w:t>za pośrednictwem elektronicznych narzędzi do przekazu wideo on-line a ma jedynie takie uprawnienie.</w:t>
      </w:r>
    </w:p>
    <w:p w14:paraId="3118456E" w14:textId="77777777" w:rsidR="007D5F48" w:rsidRDefault="007D5F48" w:rsidP="00BF798C">
      <w:pPr>
        <w:shd w:val="clear" w:color="auto" w:fill="FFFFFF"/>
        <w:spacing w:line="360" w:lineRule="auto"/>
        <w:jc w:val="both"/>
      </w:pPr>
    </w:p>
    <w:p w14:paraId="1E75244B" w14:textId="6F987FFB" w:rsidR="00BE157D" w:rsidRPr="00631E4D" w:rsidRDefault="00D173A8" w:rsidP="00F770F7">
      <w:pPr>
        <w:pStyle w:val="Nagwek2"/>
        <w:spacing w:before="0" w:after="0" w:line="360" w:lineRule="auto"/>
        <w:jc w:val="both"/>
        <w:rPr>
          <w:b/>
          <w:bCs/>
          <w:sz w:val="28"/>
          <w:szCs w:val="28"/>
        </w:rPr>
      </w:pPr>
      <w:bookmarkStart w:id="24" w:name="_kc2xtpcwd955"/>
      <w:bookmarkEnd w:id="24"/>
      <w:r w:rsidRPr="00631E4D">
        <w:rPr>
          <w:b/>
          <w:bCs/>
          <w:sz w:val="28"/>
          <w:szCs w:val="28"/>
        </w:rPr>
        <w:t>X</w:t>
      </w:r>
      <w:r w:rsidR="00736373">
        <w:rPr>
          <w:b/>
          <w:bCs/>
          <w:sz w:val="28"/>
          <w:szCs w:val="28"/>
        </w:rPr>
        <w:t>I</w:t>
      </w:r>
      <w:r w:rsidRPr="00631E4D">
        <w:rPr>
          <w:b/>
          <w:bCs/>
          <w:sz w:val="28"/>
          <w:szCs w:val="28"/>
        </w:rPr>
        <w:t xml:space="preserve">X. Opis kryteriów oceny ofert wraz z podaniem wag tych kryteriów </w:t>
      </w:r>
      <w:r w:rsidR="00076255" w:rsidRPr="00631E4D">
        <w:rPr>
          <w:b/>
          <w:bCs/>
          <w:sz w:val="28"/>
          <w:szCs w:val="28"/>
        </w:rPr>
        <w:br/>
      </w:r>
      <w:r w:rsidRPr="00631E4D">
        <w:rPr>
          <w:b/>
          <w:bCs/>
          <w:sz w:val="28"/>
          <w:szCs w:val="28"/>
        </w:rPr>
        <w:t xml:space="preserve">i sposobu oceny ofert </w:t>
      </w:r>
    </w:p>
    <w:p w14:paraId="0345743B" w14:textId="77777777" w:rsidR="004F26B7" w:rsidRPr="004F26B7" w:rsidRDefault="004F26B7">
      <w:pPr>
        <w:numPr>
          <w:ilvl w:val="0"/>
          <w:numId w:val="32"/>
        </w:numPr>
        <w:suppressAutoHyphens w:val="0"/>
        <w:spacing w:before="60" w:after="60" w:line="360" w:lineRule="auto"/>
        <w:ind w:left="567" w:hanging="567"/>
        <w:rPr>
          <w:sz w:val="20"/>
          <w:szCs w:val="20"/>
        </w:rPr>
      </w:pPr>
      <w:bookmarkStart w:id="25" w:name="_Hlk140235337"/>
      <w:r w:rsidRPr="004F26B7">
        <w:rPr>
          <w:sz w:val="20"/>
          <w:szCs w:val="20"/>
        </w:rPr>
        <w:t>Ocenie podlegają wyłącznie oferty niepodlegające odrzuceniu.</w:t>
      </w:r>
    </w:p>
    <w:p w14:paraId="1A88BA4D" w14:textId="77777777" w:rsidR="004F26B7" w:rsidRPr="004F26B7" w:rsidRDefault="004F26B7">
      <w:pPr>
        <w:numPr>
          <w:ilvl w:val="0"/>
          <w:numId w:val="32"/>
        </w:numPr>
        <w:suppressAutoHyphens w:val="0"/>
        <w:spacing w:before="60" w:after="60" w:line="360" w:lineRule="auto"/>
        <w:ind w:left="567" w:hanging="567"/>
        <w:rPr>
          <w:sz w:val="20"/>
          <w:szCs w:val="20"/>
        </w:rPr>
      </w:pPr>
      <w:r w:rsidRPr="004F26B7">
        <w:rPr>
          <w:sz w:val="20"/>
          <w:szCs w:val="20"/>
        </w:rPr>
        <w:t>Zamawiający ustalił następujące kryteria oceny ofert:</w:t>
      </w:r>
    </w:p>
    <w:p w14:paraId="0A5FDEAA" w14:textId="77777777" w:rsidR="004F26B7" w:rsidRPr="004F26B7" w:rsidRDefault="004F26B7">
      <w:pPr>
        <w:numPr>
          <w:ilvl w:val="0"/>
          <w:numId w:val="33"/>
        </w:numPr>
        <w:suppressAutoHyphens w:val="0"/>
        <w:spacing w:before="60" w:after="60" w:line="360" w:lineRule="auto"/>
        <w:ind w:left="924" w:hanging="357"/>
        <w:rPr>
          <w:sz w:val="20"/>
          <w:szCs w:val="20"/>
        </w:rPr>
      </w:pPr>
      <w:r w:rsidRPr="004F26B7">
        <w:rPr>
          <w:b/>
          <w:sz w:val="20"/>
          <w:szCs w:val="20"/>
        </w:rPr>
        <w:t xml:space="preserve">Cena </w:t>
      </w:r>
      <w:r w:rsidRPr="00F22819">
        <w:rPr>
          <w:b/>
          <w:sz w:val="20"/>
          <w:szCs w:val="20"/>
        </w:rPr>
        <w:t>C</w:t>
      </w:r>
      <w:r w:rsidRPr="00F22819">
        <w:rPr>
          <w:sz w:val="20"/>
          <w:szCs w:val="20"/>
        </w:rPr>
        <w:t xml:space="preserve"> </w:t>
      </w:r>
      <w:r w:rsidRPr="004F26B7">
        <w:rPr>
          <w:sz w:val="20"/>
          <w:szCs w:val="20"/>
        </w:rPr>
        <w:t xml:space="preserve">– </w:t>
      </w:r>
      <w:bookmarkStart w:id="26" w:name="_Hlk110171598"/>
      <w:r w:rsidRPr="004F26B7">
        <w:rPr>
          <w:sz w:val="20"/>
          <w:szCs w:val="20"/>
        </w:rPr>
        <w:t>waga kryterium: 60 punktów.</w:t>
      </w:r>
      <w:bookmarkEnd w:id="26"/>
    </w:p>
    <w:p w14:paraId="1AEDDD34" w14:textId="77777777" w:rsidR="004F26B7" w:rsidRDefault="004F26B7">
      <w:pPr>
        <w:numPr>
          <w:ilvl w:val="0"/>
          <w:numId w:val="33"/>
        </w:numPr>
        <w:suppressAutoHyphens w:val="0"/>
        <w:spacing w:before="60" w:after="60" w:line="360" w:lineRule="auto"/>
        <w:ind w:left="924" w:hanging="357"/>
        <w:rPr>
          <w:sz w:val="20"/>
          <w:szCs w:val="20"/>
        </w:rPr>
      </w:pPr>
      <w:r w:rsidRPr="004F26B7">
        <w:rPr>
          <w:b/>
          <w:bCs/>
          <w:sz w:val="20"/>
          <w:szCs w:val="20"/>
        </w:rPr>
        <w:t xml:space="preserve">Okres gwarancji </w:t>
      </w:r>
      <w:r w:rsidRPr="00F22819">
        <w:rPr>
          <w:b/>
          <w:bCs/>
          <w:sz w:val="20"/>
          <w:szCs w:val="20"/>
        </w:rPr>
        <w:t>G</w:t>
      </w:r>
      <w:r w:rsidRPr="004F26B7">
        <w:rPr>
          <w:sz w:val="20"/>
          <w:szCs w:val="20"/>
        </w:rPr>
        <w:t xml:space="preserve"> - waga kryterium: 40 punktów.</w:t>
      </w:r>
    </w:p>
    <w:p w14:paraId="69DD2F72" w14:textId="77777777" w:rsidR="00C768A2" w:rsidRPr="00C768A2" w:rsidRDefault="00C768A2" w:rsidP="00C768A2">
      <w:pPr>
        <w:suppressAutoHyphens w:val="0"/>
        <w:spacing w:before="60" w:after="60" w:line="360" w:lineRule="auto"/>
        <w:ind w:left="567"/>
        <w:rPr>
          <w:sz w:val="20"/>
          <w:szCs w:val="20"/>
        </w:rPr>
      </w:pPr>
    </w:p>
    <w:p w14:paraId="324BC545" w14:textId="38E3F55E" w:rsidR="004F26B7" w:rsidRPr="00C768A2" w:rsidRDefault="004F26B7" w:rsidP="00C768A2">
      <w:pPr>
        <w:pStyle w:val="Akapitzlist"/>
        <w:numPr>
          <w:ilvl w:val="0"/>
          <w:numId w:val="32"/>
        </w:numPr>
        <w:spacing w:before="60" w:after="60" w:line="360" w:lineRule="auto"/>
        <w:ind w:left="426" w:hanging="426"/>
        <w:contextualSpacing/>
        <w:rPr>
          <w:rFonts w:ascii="Arial" w:hAnsi="Arial" w:cs="Arial"/>
          <w:bCs/>
          <w:iCs/>
          <w:sz w:val="20"/>
          <w:szCs w:val="20"/>
        </w:rPr>
      </w:pPr>
      <w:r w:rsidRPr="00C768A2">
        <w:rPr>
          <w:rFonts w:ascii="Arial" w:hAnsi="Arial" w:cs="Arial"/>
          <w:bCs/>
          <w:iCs/>
          <w:sz w:val="20"/>
          <w:szCs w:val="20"/>
        </w:rPr>
        <w:t>Za najkorzystniejszą uznana zostanie oferta, która uzyskała najwyższą ilość punktów będących sumą punktów cząstkowych za poszczególne kryteria, wyliczoną według następującego wzoru:</w:t>
      </w:r>
    </w:p>
    <w:p w14:paraId="1FDBB672" w14:textId="77777777" w:rsidR="004F26B7" w:rsidRPr="00C768A2" w:rsidRDefault="004F26B7" w:rsidP="004F26B7">
      <w:pPr>
        <w:widowControl w:val="0"/>
        <w:spacing w:before="60" w:after="60" w:line="360" w:lineRule="auto"/>
        <w:ind w:firstLine="567"/>
        <w:jc w:val="center"/>
        <w:rPr>
          <w:b/>
          <w:iCs/>
          <w:sz w:val="20"/>
          <w:szCs w:val="20"/>
        </w:rPr>
      </w:pPr>
      <w:r w:rsidRPr="00C768A2">
        <w:rPr>
          <w:b/>
          <w:iCs/>
          <w:sz w:val="20"/>
          <w:szCs w:val="20"/>
        </w:rPr>
        <w:t>P = C + G</w:t>
      </w:r>
    </w:p>
    <w:p w14:paraId="4AF2E6BD" w14:textId="77777777" w:rsidR="004F26B7" w:rsidRPr="004F26B7" w:rsidRDefault="004F26B7" w:rsidP="004F26B7">
      <w:pPr>
        <w:widowControl w:val="0"/>
        <w:spacing w:before="60" w:after="60" w:line="360" w:lineRule="auto"/>
        <w:ind w:firstLine="567"/>
        <w:rPr>
          <w:bCs/>
          <w:iCs/>
          <w:sz w:val="20"/>
          <w:szCs w:val="20"/>
        </w:rPr>
      </w:pPr>
      <w:r w:rsidRPr="004F26B7">
        <w:rPr>
          <w:bCs/>
          <w:iCs/>
          <w:sz w:val="20"/>
          <w:szCs w:val="20"/>
        </w:rPr>
        <w:t>gdzie poszczególne symbole oznaczają:</w:t>
      </w:r>
    </w:p>
    <w:p w14:paraId="638ACAC2" w14:textId="77777777" w:rsidR="004F26B7" w:rsidRPr="004F26B7" w:rsidRDefault="004F26B7" w:rsidP="004F26B7">
      <w:pPr>
        <w:widowControl w:val="0"/>
        <w:spacing w:before="60" w:after="60" w:line="360" w:lineRule="auto"/>
        <w:ind w:firstLine="567"/>
        <w:rPr>
          <w:bCs/>
          <w:iCs/>
          <w:sz w:val="20"/>
          <w:szCs w:val="20"/>
        </w:rPr>
      </w:pPr>
      <w:r w:rsidRPr="00F22819">
        <w:rPr>
          <w:b/>
          <w:iCs/>
          <w:sz w:val="20"/>
          <w:szCs w:val="20"/>
        </w:rPr>
        <w:t>P</w:t>
      </w:r>
      <w:r w:rsidRPr="004F26B7">
        <w:rPr>
          <w:b/>
          <w:iCs/>
          <w:sz w:val="20"/>
          <w:szCs w:val="20"/>
        </w:rPr>
        <w:t xml:space="preserve"> </w:t>
      </w:r>
      <w:r w:rsidRPr="004F26B7">
        <w:rPr>
          <w:bCs/>
          <w:iCs/>
          <w:sz w:val="20"/>
          <w:szCs w:val="20"/>
        </w:rPr>
        <w:t>– suma punktów otrzymanych przez badaną ofertę na podstawie kryteriów</w:t>
      </w:r>
    </w:p>
    <w:p w14:paraId="5E91561B" w14:textId="77777777" w:rsidR="004F26B7" w:rsidRPr="004F26B7" w:rsidRDefault="004F26B7" w:rsidP="004F26B7">
      <w:pPr>
        <w:widowControl w:val="0"/>
        <w:spacing w:before="60" w:after="60" w:line="360" w:lineRule="auto"/>
        <w:ind w:firstLine="567"/>
        <w:rPr>
          <w:bCs/>
          <w:iCs/>
          <w:sz w:val="20"/>
          <w:szCs w:val="20"/>
        </w:rPr>
      </w:pPr>
      <w:r w:rsidRPr="00F22819">
        <w:rPr>
          <w:b/>
          <w:iCs/>
          <w:sz w:val="20"/>
          <w:szCs w:val="20"/>
        </w:rPr>
        <w:t>C</w:t>
      </w:r>
      <w:r w:rsidRPr="004F26B7">
        <w:rPr>
          <w:bCs/>
          <w:iCs/>
          <w:sz w:val="20"/>
          <w:szCs w:val="20"/>
        </w:rPr>
        <w:t xml:space="preserve"> - cena oferty </w:t>
      </w:r>
    </w:p>
    <w:p w14:paraId="08A13DA7" w14:textId="77777777" w:rsidR="004F26B7" w:rsidRPr="004F26B7" w:rsidRDefault="004F26B7" w:rsidP="004F26B7">
      <w:pPr>
        <w:widowControl w:val="0"/>
        <w:spacing w:before="60" w:after="60" w:line="360" w:lineRule="auto"/>
        <w:ind w:firstLine="567"/>
        <w:rPr>
          <w:bCs/>
          <w:iCs/>
          <w:sz w:val="20"/>
          <w:szCs w:val="20"/>
        </w:rPr>
      </w:pPr>
      <w:r w:rsidRPr="00F22819">
        <w:rPr>
          <w:b/>
          <w:iCs/>
          <w:sz w:val="20"/>
          <w:szCs w:val="20"/>
        </w:rPr>
        <w:t>G</w:t>
      </w:r>
      <w:r w:rsidRPr="004F26B7">
        <w:rPr>
          <w:bCs/>
          <w:iCs/>
          <w:sz w:val="20"/>
          <w:szCs w:val="20"/>
        </w:rPr>
        <w:t xml:space="preserve"> – zaoferowany okres gwarancji</w:t>
      </w:r>
    </w:p>
    <w:p w14:paraId="2CC6DC1A" w14:textId="77777777" w:rsidR="004F26B7" w:rsidRPr="004F26B7" w:rsidRDefault="004F26B7" w:rsidP="00C768A2">
      <w:pPr>
        <w:pStyle w:val="Akapitzlist"/>
        <w:numPr>
          <w:ilvl w:val="0"/>
          <w:numId w:val="32"/>
        </w:numPr>
        <w:spacing w:before="60" w:after="60" w:line="360" w:lineRule="auto"/>
        <w:ind w:left="567" w:hanging="567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Zasady przyznawania punktacji: </w:t>
      </w:r>
    </w:p>
    <w:p w14:paraId="63F6A045" w14:textId="77777777" w:rsidR="004F26B7" w:rsidRPr="004F26B7" w:rsidRDefault="004F26B7">
      <w:pPr>
        <w:pStyle w:val="Akapitzlist"/>
        <w:numPr>
          <w:ilvl w:val="0"/>
          <w:numId w:val="36"/>
        </w:numPr>
        <w:spacing w:before="60" w:after="60" w:line="360" w:lineRule="auto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Kryterium: </w:t>
      </w:r>
      <w:r w:rsidRPr="004F26B7">
        <w:rPr>
          <w:rFonts w:ascii="Arial" w:hAnsi="Arial" w:cs="Arial"/>
          <w:b/>
          <w:iCs/>
          <w:sz w:val="20"/>
          <w:szCs w:val="20"/>
        </w:rPr>
        <w:t xml:space="preserve">Cena </w:t>
      </w:r>
      <w:r w:rsidRPr="00F22819">
        <w:rPr>
          <w:rFonts w:ascii="Arial" w:hAnsi="Arial" w:cs="Arial"/>
          <w:b/>
          <w:iCs/>
          <w:sz w:val="20"/>
          <w:szCs w:val="20"/>
        </w:rPr>
        <w:t>C</w:t>
      </w:r>
      <w:r w:rsidRPr="004F26B7">
        <w:rPr>
          <w:rFonts w:ascii="Arial" w:hAnsi="Arial" w:cs="Arial"/>
          <w:bCs/>
          <w:iCs/>
          <w:sz w:val="20"/>
          <w:szCs w:val="20"/>
        </w:rPr>
        <w:t>, w którym ocenie zostanie poddana cena brutto oferty za realizację przedmiotu zamówienia podana w Formularzu oferty.</w:t>
      </w:r>
    </w:p>
    <w:p w14:paraId="076F5435" w14:textId="77777777" w:rsidR="004F26B7" w:rsidRDefault="004F26B7" w:rsidP="004F26B7">
      <w:pPr>
        <w:pStyle w:val="Akapitzlist"/>
        <w:spacing w:before="60" w:after="60" w:line="360" w:lineRule="auto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Maksymalna liczba punktów </w:t>
      </w:r>
      <w:r w:rsidRPr="004F26B7">
        <w:rPr>
          <w:rFonts w:ascii="Arial" w:hAnsi="Arial" w:cs="Arial"/>
          <w:b/>
          <w:iCs/>
          <w:sz w:val="20"/>
          <w:szCs w:val="20"/>
        </w:rPr>
        <w:t>– 60.</w:t>
      </w:r>
      <w:r w:rsidRPr="004F26B7">
        <w:rPr>
          <w:rFonts w:ascii="Arial" w:hAnsi="Arial" w:cs="Arial"/>
          <w:bCs/>
          <w:iCs/>
          <w:sz w:val="20"/>
          <w:szCs w:val="20"/>
        </w:rPr>
        <w:t xml:space="preserve"> Oferta o najniższej cenie uzyska największą ilość punktów obliczoną według następującego wzoru:</w:t>
      </w:r>
    </w:p>
    <w:p w14:paraId="34288E38" w14:textId="5F5193D1" w:rsidR="004F26B7" w:rsidRPr="008A241F" w:rsidRDefault="008A241F" w:rsidP="008A241F">
      <w:pPr>
        <w:pStyle w:val="Akapitzlist"/>
        <w:spacing w:before="60" w:after="60"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C=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Cn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: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Cb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x 60</w:t>
      </w:r>
    </w:p>
    <w:p w14:paraId="12E4D90E" w14:textId="77777777" w:rsidR="004F26B7" w:rsidRPr="004F26B7" w:rsidRDefault="004F26B7" w:rsidP="004F26B7">
      <w:pPr>
        <w:pStyle w:val="Akapitzlist"/>
        <w:spacing w:before="60" w:after="60" w:line="360" w:lineRule="auto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gdzie: </w:t>
      </w:r>
    </w:p>
    <w:p w14:paraId="7067B856" w14:textId="77777777" w:rsidR="004F26B7" w:rsidRPr="004F26B7" w:rsidRDefault="004F26B7" w:rsidP="004F26B7">
      <w:pPr>
        <w:pStyle w:val="Akapitzlist"/>
        <w:spacing w:before="60" w:after="60" w:line="360" w:lineRule="auto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>C – ilość punktów przyznana badanej ofercie wg kryterium ceny,</w:t>
      </w:r>
    </w:p>
    <w:p w14:paraId="5617BBAB" w14:textId="77777777" w:rsidR="004F26B7" w:rsidRPr="004F26B7" w:rsidRDefault="004F26B7" w:rsidP="004F26B7">
      <w:pPr>
        <w:pStyle w:val="Akapitzlist"/>
        <w:spacing w:before="60" w:after="60" w:line="360" w:lineRule="auto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4F26B7">
        <w:rPr>
          <w:rFonts w:ascii="Arial" w:hAnsi="Arial" w:cs="Arial"/>
          <w:bCs/>
          <w:iCs/>
          <w:sz w:val="20"/>
          <w:szCs w:val="20"/>
        </w:rPr>
        <w:t>Cn</w:t>
      </w:r>
      <w:proofErr w:type="spellEnd"/>
      <w:r w:rsidRPr="004F26B7">
        <w:rPr>
          <w:rFonts w:ascii="Arial" w:hAnsi="Arial" w:cs="Arial"/>
          <w:bCs/>
          <w:iCs/>
          <w:sz w:val="20"/>
          <w:szCs w:val="20"/>
        </w:rPr>
        <w:t xml:space="preserve"> – najniższa cena brutto spośród ofert niepodlegających odrzuceniu,</w:t>
      </w:r>
    </w:p>
    <w:p w14:paraId="678775D8" w14:textId="77777777" w:rsidR="004F26B7" w:rsidRPr="004F26B7" w:rsidRDefault="004F26B7" w:rsidP="004F26B7">
      <w:pPr>
        <w:pStyle w:val="Akapitzlist"/>
        <w:spacing w:before="60" w:after="60" w:line="360" w:lineRule="auto"/>
        <w:rPr>
          <w:rFonts w:ascii="Arial" w:hAnsi="Arial" w:cs="Arial"/>
          <w:bCs/>
          <w:iCs/>
          <w:sz w:val="20"/>
          <w:szCs w:val="20"/>
        </w:rPr>
      </w:pPr>
      <w:proofErr w:type="spellStart"/>
      <w:r w:rsidRPr="004F26B7">
        <w:rPr>
          <w:rFonts w:ascii="Arial" w:hAnsi="Arial" w:cs="Arial"/>
          <w:bCs/>
          <w:iCs/>
          <w:sz w:val="20"/>
          <w:szCs w:val="20"/>
        </w:rPr>
        <w:t>Cb</w:t>
      </w:r>
      <w:proofErr w:type="spellEnd"/>
      <w:r w:rsidRPr="004F26B7">
        <w:rPr>
          <w:rFonts w:ascii="Arial" w:hAnsi="Arial" w:cs="Arial"/>
          <w:bCs/>
          <w:iCs/>
          <w:sz w:val="20"/>
          <w:szCs w:val="20"/>
        </w:rPr>
        <w:t xml:space="preserve"> – cena brutto badanej oferty.</w:t>
      </w:r>
    </w:p>
    <w:p w14:paraId="52C0E0CB" w14:textId="77777777" w:rsidR="004F26B7" w:rsidRPr="004F26B7" w:rsidRDefault="004F26B7">
      <w:pPr>
        <w:pStyle w:val="Akapitzlist"/>
        <w:numPr>
          <w:ilvl w:val="0"/>
          <w:numId w:val="36"/>
        </w:numPr>
        <w:spacing w:before="60" w:after="60" w:line="360" w:lineRule="auto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Kryterium: </w:t>
      </w:r>
      <w:r w:rsidRPr="004F26B7">
        <w:rPr>
          <w:rFonts w:ascii="Arial" w:hAnsi="Arial" w:cs="Arial"/>
          <w:b/>
          <w:iCs/>
          <w:sz w:val="20"/>
          <w:szCs w:val="20"/>
        </w:rPr>
        <w:t xml:space="preserve">Okres Gwarancji </w:t>
      </w:r>
      <w:r w:rsidRPr="00F22819">
        <w:rPr>
          <w:rFonts w:ascii="Arial" w:hAnsi="Arial" w:cs="Arial"/>
          <w:b/>
          <w:iCs/>
          <w:sz w:val="20"/>
          <w:szCs w:val="20"/>
        </w:rPr>
        <w:t>G</w:t>
      </w:r>
      <w:r w:rsidRPr="004F26B7">
        <w:rPr>
          <w:rFonts w:ascii="Arial" w:hAnsi="Arial" w:cs="Arial"/>
          <w:bCs/>
          <w:iCs/>
          <w:sz w:val="20"/>
          <w:szCs w:val="20"/>
        </w:rPr>
        <w:t>, w którym ocenie zostanie poddana zaproponowana przez Wykonawcę w Formularzu oferty długość okresu gwarancji na oferowany pojazd. Maksymalna liczba punktów –</w:t>
      </w:r>
      <w:r w:rsidRPr="004F26B7">
        <w:rPr>
          <w:rFonts w:ascii="Arial" w:hAnsi="Arial" w:cs="Arial"/>
          <w:b/>
          <w:iCs/>
          <w:sz w:val="20"/>
          <w:szCs w:val="20"/>
        </w:rPr>
        <w:t xml:space="preserve"> 40</w:t>
      </w:r>
      <w:r w:rsidRPr="004F26B7">
        <w:rPr>
          <w:rFonts w:ascii="Arial" w:hAnsi="Arial" w:cs="Arial"/>
          <w:bCs/>
          <w:iCs/>
          <w:sz w:val="20"/>
          <w:szCs w:val="20"/>
        </w:rPr>
        <w:t>. Punkty zostaną przyznane według następujących zasad:</w:t>
      </w:r>
    </w:p>
    <w:p w14:paraId="4C7CB937" w14:textId="7B910424" w:rsidR="004F26B7" w:rsidRPr="004F26B7" w:rsidRDefault="004F26B7">
      <w:pPr>
        <w:pStyle w:val="Akapitzlist"/>
        <w:numPr>
          <w:ilvl w:val="0"/>
          <w:numId w:val="37"/>
        </w:numPr>
        <w:spacing w:before="60" w:after="60" w:line="360" w:lineRule="auto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zaoferowanie </w:t>
      </w:r>
      <w:r w:rsidR="000A331D">
        <w:rPr>
          <w:rFonts w:ascii="Arial" w:hAnsi="Arial" w:cs="Arial"/>
          <w:bCs/>
          <w:iCs/>
          <w:sz w:val="20"/>
          <w:szCs w:val="20"/>
        </w:rPr>
        <w:t>12</w:t>
      </w:r>
      <w:r w:rsidRPr="004F26B7">
        <w:rPr>
          <w:rFonts w:ascii="Arial" w:hAnsi="Arial" w:cs="Arial"/>
          <w:bCs/>
          <w:iCs/>
          <w:sz w:val="20"/>
          <w:szCs w:val="20"/>
        </w:rPr>
        <w:t xml:space="preserve"> miesięcy gwarancji – 0,00 pkt.,</w:t>
      </w:r>
    </w:p>
    <w:p w14:paraId="67DA5B47" w14:textId="15332309" w:rsidR="004F26B7" w:rsidRPr="004F26B7" w:rsidRDefault="004F26B7">
      <w:pPr>
        <w:pStyle w:val="Akapitzlist"/>
        <w:numPr>
          <w:ilvl w:val="0"/>
          <w:numId w:val="37"/>
        </w:numPr>
        <w:spacing w:before="60" w:after="60" w:line="360" w:lineRule="auto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zaoferowanie </w:t>
      </w:r>
      <w:r w:rsidR="000A331D">
        <w:rPr>
          <w:rFonts w:ascii="Arial" w:hAnsi="Arial" w:cs="Arial"/>
          <w:bCs/>
          <w:iCs/>
          <w:sz w:val="20"/>
          <w:szCs w:val="20"/>
        </w:rPr>
        <w:t>24</w:t>
      </w:r>
      <w:r w:rsidRPr="004F26B7">
        <w:rPr>
          <w:rFonts w:ascii="Arial" w:hAnsi="Arial" w:cs="Arial"/>
          <w:bCs/>
          <w:iCs/>
          <w:sz w:val="20"/>
          <w:szCs w:val="20"/>
        </w:rPr>
        <w:t xml:space="preserve"> miesięcy gwarancji – </w:t>
      </w:r>
      <w:r w:rsidR="000A331D">
        <w:rPr>
          <w:rFonts w:ascii="Arial" w:hAnsi="Arial" w:cs="Arial"/>
          <w:bCs/>
          <w:iCs/>
          <w:sz w:val="20"/>
          <w:szCs w:val="20"/>
        </w:rPr>
        <w:t>2</w:t>
      </w:r>
      <w:r w:rsidRPr="004F26B7">
        <w:rPr>
          <w:rFonts w:ascii="Arial" w:hAnsi="Arial" w:cs="Arial"/>
          <w:bCs/>
          <w:iCs/>
          <w:sz w:val="20"/>
          <w:szCs w:val="20"/>
        </w:rPr>
        <w:t>0,00 pkt.,</w:t>
      </w:r>
    </w:p>
    <w:p w14:paraId="3EECAD00" w14:textId="0C33B815" w:rsidR="004F26B7" w:rsidRPr="004F26B7" w:rsidRDefault="004F26B7">
      <w:pPr>
        <w:pStyle w:val="Akapitzlist"/>
        <w:numPr>
          <w:ilvl w:val="0"/>
          <w:numId w:val="37"/>
        </w:numPr>
        <w:spacing w:before="60" w:after="60" w:line="360" w:lineRule="auto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zaoferowanie </w:t>
      </w:r>
      <w:r w:rsidR="000A331D">
        <w:rPr>
          <w:rFonts w:ascii="Arial" w:hAnsi="Arial" w:cs="Arial"/>
          <w:bCs/>
          <w:iCs/>
          <w:sz w:val="20"/>
          <w:szCs w:val="20"/>
        </w:rPr>
        <w:t>36</w:t>
      </w:r>
      <w:r w:rsidRPr="004F26B7">
        <w:rPr>
          <w:rFonts w:ascii="Arial" w:hAnsi="Arial" w:cs="Arial"/>
          <w:bCs/>
          <w:iCs/>
          <w:sz w:val="20"/>
          <w:szCs w:val="20"/>
        </w:rPr>
        <w:t xml:space="preserve"> miesięcy gwarancji – </w:t>
      </w:r>
      <w:r w:rsidR="000A331D">
        <w:rPr>
          <w:rFonts w:ascii="Arial" w:hAnsi="Arial" w:cs="Arial"/>
          <w:bCs/>
          <w:iCs/>
          <w:sz w:val="20"/>
          <w:szCs w:val="20"/>
        </w:rPr>
        <w:t>4</w:t>
      </w:r>
      <w:r w:rsidRPr="004F26B7">
        <w:rPr>
          <w:rFonts w:ascii="Arial" w:hAnsi="Arial" w:cs="Arial"/>
          <w:bCs/>
          <w:iCs/>
          <w:sz w:val="20"/>
          <w:szCs w:val="20"/>
        </w:rPr>
        <w:t>0,00 pkt.,</w:t>
      </w:r>
    </w:p>
    <w:p w14:paraId="70F7E25B" w14:textId="77777777" w:rsidR="004F26B7" w:rsidRPr="004F26B7" w:rsidRDefault="004F26B7" w:rsidP="004F26B7">
      <w:pPr>
        <w:widowControl w:val="0"/>
        <w:spacing w:before="60" w:after="60" w:line="360" w:lineRule="auto"/>
        <w:rPr>
          <w:b/>
          <w:iCs/>
          <w:sz w:val="20"/>
          <w:szCs w:val="20"/>
        </w:rPr>
      </w:pPr>
      <w:r w:rsidRPr="004F26B7">
        <w:rPr>
          <w:b/>
          <w:iCs/>
          <w:sz w:val="20"/>
          <w:szCs w:val="20"/>
        </w:rPr>
        <w:t>Uwaga:</w:t>
      </w:r>
    </w:p>
    <w:p w14:paraId="70B3BC5C" w14:textId="1B90A17F" w:rsidR="004F26B7" w:rsidRPr="004F26B7" w:rsidRDefault="004F26B7">
      <w:pPr>
        <w:pStyle w:val="Akapitzlist"/>
        <w:numPr>
          <w:ilvl w:val="0"/>
          <w:numId w:val="40"/>
        </w:numPr>
        <w:spacing w:before="60" w:after="60" w:line="360" w:lineRule="auto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/>
          <w:iCs/>
          <w:sz w:val="20"/>
          <w:szCs w:val="20"/>
        </w:rPr>
        <w:t xml:space="preserve">Minimalny wymagany przez Zamawiającego okres gwarancji na oferowany pojazd wynosi </w:t>
      </w:r>
      <w:r w:rsidR="000A331D">
        <w:rPr>
          <w:rFonts w:ascii="Arial" w:hAnsi="Arial" w:cs="Arial"/>
          <w:b/>
          <w:iCs/>
          <w:sz w:val="20"/>
          <w:szCs w:val="20"/>
        </w:rPr>
        <w:t>12</w:t>
      </w:r>
      <w:r w:rsidRPr="004F26B7">
        <w:rPr>
          <w:rFonts w:ascii="Arial" w:hAnsi="Arial" w:cs="Arial"/>
          <w:b/>
          <w:iCs/>
          <w:sz w:val="20"/>
          <w:szCs w:val="20"/>
        </w:rPr>
        <w:t xml:space="preserve"> mi</w:t>
      </w:r>
      <w:r w:rsidR="000A331D">
        <w:rPr>
          <w:rFonts w:ascii="Arial" w:hAnsi="Arial" w:cs="Arial"/>
          <w:b/>
          <w:iCs/>
          <w:sz w:val="20"/>
          <w:szCs w:val="20"/>
        </w:rPr>
        <w:t>e</w:t>
      </w:r>
      <w:r w:rsidRPr="004F26B7">
        <w:rPr>
          <w:rFonts w:ascii="Arial" w:hAnsi="Arial" w:cs="Arial"/>
          <w:b/>
          <w:iCs/>
          <w:sz w:val="20"/>
          <w:szCs w:val="20"/>
        </w:rPr>
        <w:t>si</w:t>
      </w:r>
      <w:r w:rsidR="000A331D">
        <w:rPr>
          <w:rFonts w:ascii="Arial" w:hAnsi="Arial" w:cs="Arial"/>
          <w:b/>
          <w:iCs/>
          <w:sz w:val="20"/>
          <w:szCs w:val="20"/>
        </w:rPr>
        <w:t>ę</w:t>
      </w:r>
      <w:r w:rsidRPr="004F26B7">
        <w:rPr>
          <w:rFonts w:ascii="Arial" w:hAnsi="Arial" w:cs="Arial"/>
          <w:b/>
          <w:iCs/>
          <w:sz w:val="20"/>
          <w:szCs w:val="20"/>
        </w:rPr>
        <w:t>c</w:t>
      </w:r>
      <w:r w:rsidR="000A331D">
        <w:rPr>
          <w:rFonts w:ascii="Arial" w:hAnsi="Arial" w:cs="Arial"/>
          <w:b/>
          <w:iCs/>
          <w:sz w:val="20"/>
          <w:szCs w:val="20"/>
        </w:rPr>
        <w:t>y</w:t>
      </w:r>
      <w:r w:rsidRPr="004F26B7">
        <w:rPr>
          <w:rFonts w:ascii="Arial" w:hAnsi="Arial" w:cs="Arial"/>
          <w:b/>
          <w:iCs/>
          <w:sz w:val="20"/>
          <w:szCs w:val="20"/>
        </w:rPr>
        <w:t xml:space="preserve"> </w:t>
      </w:r>
      <w:bookmarkStart w:id="27" w:name="_Hlk204855775"/>
      <w:r w:rsidRPr="004F26B7">
        <w:rPr>
          <w:rFonts w:ascii="Arial" w:hAnsi="Arial" w:cs="Arial"/>
          <w:b/>
          <w:iCs/>
          <w:sz w:val="20"/>
          <w:szCs w:val="20"/>
        </w:rPr>
        <w:t>od dnia odbioru pojazdu.</w:t>
      </w:r>
      <w:bookmarkEnd w:id="27"/>
    </w:p>
    <w:p w14:paraId="3A4E06A4" w14:textId="727C5D81" w:rsidR="004F26B7" w:rsidRPr="004F26B7" w:rsidRDefault="004F26B7">
      <w:pPr>
        <w:pStyle w:val="Akapitzlist"/>
        <w:numPr>
          <w:ilvl w:val="0"/>
          <w:numId w:val="40"/>
        </w:numPr>
        <w:spacing w:before="60" w:after="60" w:line="360" w:lineRule="auto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W przypadku, gdy Wykonawca wskaże w Formularzu oferty odmienny niż jeden ze wskazanych powyżej okresów gwarancji, większy niż </w:t>
      </w:r>
      <w:r w:rsidR="000A331D">
        <w:rPr>
          <w:rFonts w:ascii="Arial" w:hAnsi="Arial" w:cs="Arial"/>
          <w:bCs/>
          <w:iCs/>
          <w:sz w:val="20"/>
          <w:szCs w:val="20"/>
        </w:rPr>
        <w:t>12</w:t>
      </w:r>
      <w:r w:rsidRPr="004F26B7">
        <w:rPr>
          <w:rFonts w:ascii="Arial" w:hAnsi="Arial" w:cs="Arial"/>
          <w:bCs/>
          <w:iCs/>
          <w:sz w:val="20"/>
          <w:szCs w:val="20"/>
        </w:rPr>
        <w:t xml:space="preserve"> miesiące Zamawiający uzna, iż </w:t>
      </w:r>
      <w:r w:rsidRPr="004F26B7">
        <w:rPr>
          <w:rFonts w:ascii="Arial" w:hAnsi="Arial" w:cs="Arial"/>
          <w:bCs/>
          <w:iCs/>
          <w:sz w:val="20"/>
          <w:szCs w:val="20"/>
        </w:rPr>
        <w:lastRenderedPageBreak/>
        <w:t>oferowany okres gwarancji  wynosi dolną granicą przedziału, w którym się znajduje i przyzna odpowiednią liczbę punktów w tym kryterium.</w:t>
      </w:r>
    </w:p>
    <w:p w14:paraId="5E6186BC" w14:textId="406F224E" w:rsidR="004F26B7" w:rsidRPr="004F26B7" w:rsidRDefault="004F26B7">
      <w:pPr>
        <w:pStyle w:val="Akapitzlist"/>
        <w:numPr>
          <w:ilvl w:val="0"/>
          <w:numId w:val="40"/>
        </w:numPr>
        <w:spacing w:before="60" w:after="60" w:line="360" w:lineRule="auto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W przypadku braku wskazania przez Wykonawcę w Formularzu oferty okresu gwarancji Zamawiający uzna, iż Wykonawca oferuje </w:t>
      </w:r>
      <w:r w:rsidR="000A331D">
        <w:rPr>
          <w:rFonts w:ascii="Arial" w:hAnsi="Arial" w:cs="Arial"/>
          <w:bCs/>
          <w:iCs/>
          <w:sz w:val="20"/>
          <w:szCs w:val="20"/>
        </w:rPr>
        <w:t>12</w:t>
      </w:r>
      <w:r w:rsidRPr="004F26B7">
        <w:rPr>
          <w:rFonts w:ascii="Arial" w:hAnsi="Arial" w:cs="Arial"/>
          <w:bCs/>
          <w:iCs/>
          <w:sz w:val="20"/>
          <w:szCs w:val="20"/>
        </w:rPr>
        <w:t xml:space="preserve">-miesięczny okres gwarancji i przyzna Wykonawcy 0,00 punktów w tym kryterium. </w:t>
      </w:r>
    </w:p>
    <w:p w14:paraId="5E7ACD3C" w14:textId="45690538" w:rsidR="004F26B7" w:rsidRPr="004F26B7" w:rsidRDefault="004F26B7">
      <w:pPr>
        <w:pStyle w:val="Akapitzlist"/>
        <w:numPr>
          <w:ilvl w:val="0"/>
          <w:numId w:val="40"/>
        </w:numPr>
        <w:spacing w:before="60" w:after="60" w:line="360" w:lineRule="auto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W przypadku zaoferowania okresu gwarancji krótszego niż </w:t>
      </w:r>
      <w:r w:rsidR="000A331D">
        <w:rPr>
          <w:rFonts w:ascii="Arial" w:hAnsi="Arial" w:cs="Arial"/>
          <w:bCs/>
          <w:iCs/>
          <w:sz w:val="20"/>
          <w:szCs w:val="20"/>
        </w:rPr>
        <w:t>12</w:t>
      </w:r>
      <w:r w:rsidRPr="004F26B7">
        <w:rPr>
          <w:rFonts w:ascii="Arial" w:hAnsi="Arial" w:cs="Arial"/>
          <w:bCs/>
          <w:iCs/>
          <w:sz w:val="20"/>
          <w:szCs w:val="20"/>
        </w:rPr>
        <w:t xml:space="preserve"> miesi</w:t>
      </w:r>
      <w:r w:rsidR="000A331D">
        <w:rPr>
          <w:rFonts w:ascii="Arial" w:hAnsi="Arial" w:cs="Arial"/>
          <w:bCs/>
          <w:iCs/>
          <w:sz w:val="20"/>
          <w:szCs w:val="20"/>
        </w:rPr>
        <w:t>ę</w:t>
      </w:r>
      <w:r w:rsidRPr="004F26B7">
        <w:rPr>
          <w:rFonts w:ascii="Arial" w:hAnsi="Arial" w:cs="Arial"/>
          <w:bCs/>
          <w:iCs/>
          <w:sz w:val="20"/>
          <w:szCs w:val="20"/>
        </w:rPr>
        <w:t>c</w:t>
      </w:r>
      <w:r w:rsidR="000A331D">
        <w:rPr>
          <w:rFonts w:ascii="Arial" w:hAnsi="Arial" w:cs="Arial"/>
          <w:bCs/>
          <w:iCs/>
          <w:sz w:val="20"/>
          <w:szCs w:val="20"/>
        </w:rPr>
        <w:t>y</w:t>
      </w:r>
      <w:r w:rsidRPr="004F26B7">
        <w:rPr>
          <w:rFonts w:ascii="Arial" w:hAnsi="Arial" w:cs="Arial"/>
          <w:bCs/>
          <w:iCs/>
          <w:sz w:val="20"/>
          <w:szCs w:val="20"/>
        </w:rPr>
        <w:t xml:space="preserve"> – oferta Wykonawcy podlegać będzie odrzuceniu.</w:t>
      </w:r>
    </w:p>
    <w:p w14:paraId="28206910" w14:textId="6F9B9FDE" w:rsidR="004F26B7" w:rsidRPr="004F26B7" w:rsidRDefault="004F26B7">
      <w:pPr>
        <w:pStyle w:val="Akapitzlist"/>
        <w:numPr>
          <w:ilvl w:val="0"/>
          <w:numId w:val="40"/>
        </w:numPr>
        <w:spacing w:before="60" w:after="60" w:line="360" w:lineRule="auto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 xml:space="preserve">W przypadku wskazania przez Wykonawcę w Formularzu oferty okresu gwarancji powyżej </w:t>
      </w:r>
      <w:r w:rsidR="000A331D">
        <w:rPr>
          <w:rFonts w:ascii="Arial" w:hAnsi="Arial" w:cs="Arial"/>
          <w:bCs/>
          <w:iCs/>
          <w:sz w:val="20"/>
          <w:szCs w:val="20"/>
        </w:rPr>
        <w:t>36</w:t>
      </w:r>
      <w:r w:rsidRPr="004F26B7">
        <w:rPr>
          <w:rFonts w:ascii="Arial" w:hAnsi="Arial" w:cs="Arial"/>
          <w:bCs/>
          <w:iCs/>
          <w:sz w:val="20"/>
          <w:szCs w:val="20"/>
        </w:rPr>
        <w:t xml:space="preserve"> miesięcy, Zamawiający przyzna Wykonawcy maksymalną ilość punktów w kryterium okresu gwarancji, przy czym w umowie Wykonawca zostanie zobowiązany do udzielenia gwarancji na okres wskazany w ofercie.</w:t>
      </w:r>
    </w:p>
    <w:p w14:paraId="7E6B64B9" w14:textId="77777777" w:rsidR="004F26B7" w:rsidRPr="004F26B7" w:rsidRDefault="004F26B7">
      <w:pPr>
        <w:pStyle w:val="Akapitzlist"/>
        <w:numPr>
          <w:ilvl w:val="0"/>
          <w:numId w:val="40"/>
        </w:numPr>
        <w:spacing w:before="60" w:after="60" w:line="360" w:lineRule="auto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bCs/>
          <w:iCs/>
          <w:sz w:val="20"/>
          <w:szCs w:val="20"/>
        </w:rPr>
        <w:t>Jeżeli warunki gwarancji udzielonej przez producenta pojazdu przewidują dłuższy okres gwarancji niż gwarancja jakości udzielona przez Wykonawcę – obowiązuje okres gwarancji w wymiarze równym okresowi gwarancji producenta.</w:t>
      </w:r>
    </w:p>
    <w:p w14:paraId="79040C35" w14:textId="10E18183" w:rsidR="004F26B7" w:rsidRPr="00C768A2" w:rsidRDefault="004F26B7" w:rsidP="00C768A2">
      <w:pPr>
        <w:pStyle w:val="Akapitzlist"/>
        <w:numPr>
          <w:ilvl w:val="0"/>
          <w:numId w:val="38"/>
        </w:numPr>
        <w:spacing w:after="200" w:line="360" w:lineRule="auto"/>
        <w:ind w:left="567" w:hanging="567"/>
        <w:contextualSpacing/>
        <w:rPr>
          <w:rFonts w:ascii="Arial" w:hAnsi="Arial" w:cs="Arial"/>
          <w:bCs/>
          <w:iCs/>
          <w:sz w:val="20"/>
          <w:szCs w:val="20"/>
        </w:rPr>
      </w:pPr>
      <w:r w:rsidRPr="00C768A2">
        <w:rPr>
          <w:rFonts w:ascii="Arial" w:hAnsi="Arial" w:cs="Arial"/>
          <w:bCs/>
          <w:iCs/>
          <w:sz w:val="20"/>
          <w:szCs w:val="20"/>
        </w:rPr>
        <w:t>Punktacja przyznawana ofertom w poszczególnych kryteriach oceny ofert będzie liczona z dokładnością do dwóch miejsc po przecinku, zgodnie z zasadami arytmetyki.</w:t>
      </w:r>
    </w:p>
    <w:p w14:paraId="2B5548F6" w14:textId="77777777" w:rsidR="004F26B7" w:rsidRPr="004F26B7" w:rsidRDefault="004F26B7">
      <w:pPr>
        <w:pStyle w:val="Akapitzlist"/>
        <w:widowControl/>
        <w:numPr>
          <w:ilvl w:val="0"/>
          <w:numId w:val="38"/>
        </w:numPr>
        <w:spacing w:after="200" w:line="360" w:lineRule="auto"/>
        <w:ind w:left="567" w:hanging="567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sz w:val="20"/>
          <w:szCs w:val="20"/>
        </w:rPr>
        <w:t>W toku badania i oceny ofert Zamawiający może żądać od Wykonawcy wyjaśnień dotyczących treści złożonej oferty, w tym zaoferowanej ceny.</w:t>
      </w:r>
    </w:p>
    <w:p w14:paraId="01DCDB04" w14:textId="77777777" w:rsidR="004F26B7" w:rsidRPr="004F26B7" w:rsidRDefault="004F26B7">
      <w:pPr>
        <w:pStyle w:val="Akapitzlist"/>
        <w:widowControl/>
        <w:numPr>
          <w:ilvl w:val="0"/>
          <w:numId w:val="38"/>
        </w:numPr>
        <w:spacing w:after="200" w:line="360" w:lineRule="auto"/>
        <w:ind w:left="567" w:hanging="567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sz w:val="20"/>
          <w:szCs w:val="20"/>
        </w:rPr>
        <w:t>Zamawiający udzieli zamówienia Wykonawcy, którego oferta zostanie uznana za najkorzystniejszą.</w:t>
      </w:r>
    </w:p>
    <w:p w14:paraId="10CACD2C" w14:textId="77777777" w:rsidR="004F26B7" w:rsidRPr="004F26B7" w:rsidRDefault="004F26B7">
      <w:pPr>
        <w:pStyle w:val="Akapitzlist"/>
        <w:widowControl/>
        <w:numPr>
          <w:ilvl w:val="0"/>
          <w:numId w:val="38"/>
        </w:numPr>
        <w:spacing w:after="200" w:line="360" w:lineRule="auto"/>
        <w:ind w:left="567" w:hanging="567"/>
        <w:contextualSpacing/>
        <w:jc w:val="left"/>
        <w:rPr>
          <w:rFonts w:ascii="Arial" w:hAnsi="Arial" w:cs="Arial"/>
          <w:bCs/>
          <w:iCs/>
          <w:sz w:val="20"/>
          <w:szCs w:val="20"/>
        </w:rPr>
      </w:pPr>
      <w:r w:rsidRPr="004F26B7">
        <w:rPr>
          <w:rFonts w:ascii="Arial" w:hAnsi="Arial" w:cs="Arial"/>
          <w:sz w:val="20"/>
          <w:szCs w:val="20"/>
        </w:rPr>
        <w:t xml:space="preserve">Zamawiający, na podstawie art. 223 ust. 2 ustawy </w:t>
      </w:r>
      <w:proofErr w:type="spellStart"/>
      <w:r w:rsidRPr="004F26B7">
        <w:rPr>
          <w:rFonts w:ascii="Arial" w:hAnsi="Arial" w:cs="Arial"/>
          <w:sz w:val="20"/>
          <w:szCs w:val="20"/>
        </w:rPr>
        <w:t>Pzp</w:t>
      </w:r>
      <w:proofErr w:type="spellEnd"/>
      <w:r w:rsidRPr="004F26B7">
        <w:rPr>
          <w:rFonts w:ascii="Arial" w:hAnsi="Arial" w:cs="Arial"/>
          <w:sz w:val="20"/>
          <w:szCs w:val="20"/>
        </w:rPr>
        <w:t xml:space="preserve"> poprawia w ofercie:</w:t>
      </w:r>
    </w:p>
    <w:p w14:paraId="4F2DC49D" w14:textId="77777777" w:rsidR="004F26B7" w:rsidRPr="004F26B7" w:rsidRDefault="004F26B7">
      <w:pPr>
        <w:pStyle w:val="Akapitzlist"/>
        <w:widowControl/>
        <w:numPr>
          <w:ilvl w:val="0"/>
          <w:numId w:val="34"/>
        </w:numPr>
        <w:spacing w:before="60" w:after="60" w:line="360" w:lineRule="auto"/>
        <w:ind w:left="993" w:hanging="426"/>
        <w:contextualSpacing/>
        <w:jc w:val="left"/>
        <w:rPr>
          <w:rFonts w:ascii="Arial" w:hAnsi="Arial" w:cs="Arial"/>
          <w:sz w:val="20"/>
          <w:szCs w:val="20"/>
        </w:rPr>
      </w:pPr>
      <w:r w:rsidRPr="004F26B7">
        <w:rPr>
          <w:rFonts w:ascii="Arial" w:hAnsi="Arial" w:cs="Arial"/>
          <w:sz w:val="20"/>
          <w:szCs w:val="20"/>
        </w:rPr>
        <w:t>oczywiste omyłki pisarskie,</w:t>
      </w:r>
    </w:p>
    <w:p w14:paraId="29DC8B49" w14:textId="77777777" w:rsidR="004F26B7" w:rsidRPr="004F26B7" w:rsidRDefault="004F26B7">
      <w:pPr>
        <w:pStyle w:val="Akapitzlist"/>
        <w:widowControl/>
        <w:numPr>
          <w:ilvl w:val="0"/>
          <w:numId w:val="34"/>
        </w:numPr>
        <w:spacing w:before="60" w:after="60" w:line="360" w:lineRule="auto"/>
        <w:ind w:left="993" w:hanging="426"/>
        <w:contextualSpacing/>
        <w:jc w:val="left"/>
        <w:rPr>
          <w:rFonts w:ascii="Arial" w:hAnsi="Arial" w:cs="Arial"/>
          <w:sz w:val="20"/>
          <w:szCs w:val="20"/>
        </w:rPr>
      </w:pPr>
      <w:r w:rsidRPr="004F26B7">
        <w:rPr>
          <w:rFonts w:ascii="Arial" w:hAnsi="Arial" w:cs="Arial"/>
          <w:sz w:val="20"/>
          <w:szCs w:val="20"/>
        </w:rPr>
        <w:t>oczywiste omyłki rachunkowe, z uwzględnieniem konsekwencji rachunkowych dokonanych poprawek,</w:t>
      </w:r>
    </w:p>
    <w:p w14:paraId="0CD8379B" w14:textId="77777777" w:rsidR="004F26B7" w:rsidRPr="004F26B7" w:rsidRDefault="004F26B7">
      <w:pPr>
        <w:pStyle w:val="Akapitzlist"/>
        <w:widowControl/>
        <w:numPr>
          <w:ilvl w:val="0"/>
          <w:numId w:val="34"/>
        </w:numPr>
        <w:spacing w:before="60" w:after="60" w:line="360" w:lineRule="auto"/>
        <w:ind w:left="992" w:hanging="425"/>
        <w:contextualSpacing/>
        <w:jc w:val="left"/>
        <w:rPr>
          <w:rFonts w:ascii="Arial" w:hAnsi="Arial" w:cs="Arial"/>
          <w:sz w:val="20"/>
          <w:szCs w:val="20"/>
        </w:rPr>
      </w:pPr>
      <w:r w:rsidRPr="004F26B7">
        <w:rPr>
          <w:rFonts w:ascii="Arial" w:hAnsi="Arial" w:cs="Arial"/>
          <w:sz w:val="20"/>
          <w:szCs w:val="20"/>
        </w:rPr>
        <w:t xml:space="preserve">inne omyłki polegające na niezgodności oferty z dokumentami zamówienia, niepowodujące istotnych zmian w treści oferty, </w:t>
      </w:r>
    </w:p>
    <w:p w14:paraId="5DD9DEBE" w14:textId="77777777" w:rsidR="004F26B7" w:rsidRPr="004F26B7" w:rsidRDefault="004F26B7" w:rsidP="004F26B7">
      <w:pPr>
        <w:spacing w:before="60" w:after="60" w:line="360" w:lineRule="auto"/>
        <w:ind w:left="567"/>
        <w:rPr>
          <w:sz w:val="20"/>
          <w:szCs w:val="20"/>
        </w:rPr>
      </w:pPr>
      <w:r w:rsidRPr="004F26B7">
        <w:rPr>
          <w:sz w:val="20"/>
          <w:szCs w:val="20"/>
        </w:rPr>
        <w:t>– niezwłocznie zawiadamiając o tym Wykonawcę, którego oferta została poprawiona.</w:t>
      </w:r>
    </w:p>
    <w:p w14:paraId="3DDBA166" w14:textId="389824B9" w:rsidR="007D5F48" w:rsidRPr="00C768A2" w:rsidRDefault="004F26B7" w:rsidP="00C768A2">
      <w:pPr>
        <w:pStyle w:val="Akapitzlist"/>
        <w:numPr>
          <w:ilvl w:val="0"/>
          <w:numId w:val="38"/>
        </w:numPr>
        <w:spacing w:before="60" w:after="60" w:line="360" w:lineRule="auto"/>
        <w:ind w:left="567" w:hanging="567"/>
        <w:contextualSpacing/>
        <w:rPr>
          <w:rFonts w:ascii="Arial" w:hAnsi="Arial" w:cs="Arial"/>
          <w:sz w:val="20"/>
          <w:szCs w:val="20"/>
        </w:rPr>
      </w:pPr>
      <w:r w:rsidRPr="00C768A2">
        <w:rPr>
          <w:rFonts w:ascii="Arial" w:hAnsi="Arial" w:cs="Arial"/>
          <w:sz w:val="20"/>
          <w:szCs w:val="20"/>
        </w:rPr>
        <w:t>Jeżeli nie można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  <w:bookmarkEnd w:id="25"/>
    </w:p>
    <w:p w14:paraId="1D764232" w14:textId="75204993" w:rsidR="009A5CEF" w:rsidRPr="00631E4D" w:rsidRDefault="009A5CEF" w:rsidP="009A5CEF">
      <w:pPr>
        <w:rPr>
          <w:b/>
          <w:bCs/>
          <w:sz w:val="28"/>
          <w:szCs w:val="28"/>
        </w:rPr>
      </w:pPr>
      <w:bookmarkStart w:id="28" w:name="_jdd1gpfct9cq"/>
      <w:bookmarkStart w:id="29" w:name="_Hlk71192235"/>
      <w:bookmarkEnd w:id="28"/>
      <w:bookmarkEnd w:id="29"/>
      <w:r w:rsidRPr="00631E4D">
        <w:rPr>
          <w:b/>
          <w:bCs/>
          <w:sz w:val="28"/>
          <w:szCs w:val="28"/>
        </w:rPr>
        <w:t>XX. Prowadzenie procedury wraz z negocjacjami</w:t>
      </w:r>
    </w:p>
    <w:p w14:paraId="5CD63C0C" w14:textId="31934FE5" w:rsidR="009A5CEF" w:rsidRDefault="009A5CEF" w:rsidP="009A5CEF">
      <w:pPr>
        <w:pStyle w:val="pkt"/>
        <w:spacing w:before="240" w:after="0" w:line="276" w:lineRule="auto"/>
        <w:ind w:left="284" w:hanging="284"/>
        <w:rPr>
          <w:rFonts w:ascii="Arial" w:hAnsi="Arial" w:cs="Arial"/>
          <w:sz w:val="20"/>
        </w:rPr>
      </w:pPr>
      <w:r w:rsidRPr="00C768A2">
        <w:rPr>
          <w:rFonts w:ascii="Arial" w:hAnsi="Arial" w:cs="Arial"/>
          <w:sz w:val="20"/>
        </w:rPr>
        <w:t>1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Zamawiający</w:t>
      </w:r>
      <w:r w:rsidR="000902A9">
        <w:rPr>
          <w:rFonts w:ascii="Arial" w:hAnsi="Arial" w:cs="Arial"/>
          <w:sz w:val="20"/>
        </w:rPr>
        <w:t xml:space="preserve"> </w:t>
      </w:r>
      <w:r w:rsidR="004F26B7">
        <w:rPr>
          <w:rFonts w:ascii="Arial" w:hAnsi="Arial" w:cs="Arial"/>
          <w:sz w:val="20"/>
        </w:rPr>
        <w:t xml:space="preserve">nie </w:t>
      </w:r>
      <w:r>
        <w:rPr>
          <w:rFonts w:ascii="Arial" w:hAnsi="Arial" w:cs="Arial"/>
          <w:sz w:val="20"/>
        </w:rPr>
        <w:t xml:space="preserve">skorzysta z uprawnienia, o jakim stanowi art. </w:t>
      </w:r>
      <w:r w:rsidRPr="00D050FC">
        <w:rPr>
          <w:rFonts w:ascii="Arial" w:hAnsi="Arial" w:cs="Arial"/>
          <w:sz w:val="20"/>
        </w:rPr>
        <w:t xml:space="preserve">288 ust. 1 </w:t>
      </w:r>
      <w:proofErr w:type="spellStart"/>
      <w:r w:rsidR="00223066" w:rsidRPr="00D050FC">
        <w:rPr>
          <w:rFonts w:ascii="Arial" w:hAnsi="Arial" w:cs="Arial"/>
          <w:sz w:val="20"/>
        </w:rPr>
        <w:t>Pzp</w:t>
      </w:r>
      <w:proofErr w:type="spellEnd"/>
      <w:r w:rsidRPr="00D050FC">
        <w:rPr>
          <w:rFonts w:ascii="Arial" w:hAnsi="Arial" w:cs="Arial"/>
          <w:sz w:val="20"/>
        </w:rPr>
        <w:t xml:space="preserve"> </w:t>
      </w:r>
      <w:r w:rsidR="004F26B7" w:rsidRPr="00D050FC">
        <w:rPr>
          <w:rFonts w:ascii="Arial" w:hAnsi="Arial" w:cs="Arial"/>
          <w:sz w:val="20"/>
        </w:rPr>
        <w:t xml:space="preserve"> i </w:t>
      </w:r>
      <w:r w:rsidR="00D050FC" w:rsidRPr="00D050FC">
        <w:rPr>
          <w:rFonts w:ascii="Arial" w:hAnsi="Arial" w:cs="Arial"/>
          <w:sz w:val="20"/>
        </w:rPr>
        <w:t>nie przewiduje możliwości ograniczenia liczby wykonawców, których zaprosi do negocjacji.</w:t>
      </w:r>
      <w:r w:rsidR="00D050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</w:p>
    <w:p w14:paraId="21CA87EE" w14:textId="77777777" w:rsidR="009A5CEF" w:rsidRDefault="009A5CEF" w:rsidP="009A5CEF">
      <w:pPr>
        <w:pStyle w:val="pkt"/>
        <w:spacing w:before="0" w:after="0" w:line="276" w:lineRule="auto"/>
        <w:ind w:left="284" w:hanging="284"/>
        <w:rPr>
          <w:rFonts w:ascii="Arial" w:hAnsi="Arial" w:cs="Arial"/>
          <w:sz w:val="20"/>
        </w:rPr>
      </w:pPr>
      <w:r w:rsidRPr="00C768A2">
        <w:rPr>
          <w:rFonts w:ascii="Arial" w:hAnsi="Arial" w:cs="Arial"/>
          <w:sz w:val="20"/>
        </w:rPr>
        <w:t>2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W przypadku podjęcia decyzji o prowadzeniu negocjacji w pierwszym kroku Zamawiający poinformuje równocześnie wszystkich Wykonawców, którzy złożyli oferty, o Wykonawcach:</w:t>
      </w:r>
    </w:p>
    <w:p w14:paraId="71CD7AB1" w14:textId="77777777" w:rsidR="009A5CEF" w:rsidRPr="009A5CEF" w:rsidRDefault="009A5CEF" w:rsidP="009A5CEF">
      <w:pPr>
        <w:tabs>
          <w:tab w:val="left" w:pos="284"/>
        </w:tabs>
        <w:ind w:left="284" w:hanging="284"/>
        <w:rPr>
          <w:sz w:val="20"/>
          <w:szCs w:val="20"/>
        </w:rPr>
      </w:pPr>
      <w:r w:rsidRPr="009A5CEF">
        <w:rPr>
          <w:sz w:val="20"/>
          <w:szCs w:val="20"/>
        </w:rPr>
        <w:t>1)</w:t>
      </w:r>
      <w:r w:rsidRPr="009A5CEF">
        <w:rPr>
          <w:sz w:val="20"/>
          <w:szCs w:val="20"/>
        </w:rPr>
        <w:tab/>
        <w:t>których oferty nie zostały odrzucone, oraz punktacji przyznanej ofertom w każdym kryterium oceny ofert i łącznej punktacji,</w:t>
      </w:r>
    </w:p>
    <w:p w14:paraId="72E8D235" w14:textId="77777777" w:rsidR="009A5CEF" w:rsidRPr="009A5CEF" w:rsidRDefault="009A5CEF" w:rsidP="009A5CEF">
      <w:pPr>
        <w:tabs>
          <w:tab w:val="left" w:pos="284"/>
        </w:tabs>
        <w:rPr>
          <w:sz w:val="20"/>
          <w:szCs w:val="20"/>
        </w:rPr>
      </w:pPr>
      <w:r w:rsidRPr="009A5CEF">
        <w:rPr>
          <w:sz w:val="20"/>
          <w:szCs w:val="20"/>
        </w:rPr>
        <w:t>2)</w:t>
      </w:r>
      <w:r w:rsidRPr="009A5CEF">
        <w:rPr>
          <w:sz w:val="20"/>
          <w:szCs w:val="20"/>
        </w:rPr>
        <w:tab/>
        <w:t>których oferty zostały odrzucone,</w:t>
      </w:r>
      <w:r w:rsidRPr="009A5CEF">
        <w:rPr>
          <w:sz w:val="20"/>
          <w:szCs w:val="20"/>
        </w:rPr>
        <w:tab/>
      </w:r>
    </w:p>
    <w:p w14:paraId="68D52979" w14:textId="77777777" w:rsidR="009A5CEF" w:rsidRPr="009A5CEF" w:rsidRDefault="009A5CEF" w:rsidP="009A5CEF">
      <w:pPr>
        <w:tabs>
          <w:tab w:val="left" w:pos="284"/>
        </w:tabs>
        <w:rPr>
          <w:sz w:val="20"/>
          <w:szCs w:val="20"/>
        </w:rPr>
      </w:pPr>
      <w:r w:rsidRPr="009A5CEF">
        <w:rPr>
          <w:sz w:val="20"/>
          <w:szCs w:val="20"/>
        </w:rPr>
        <w:lastRenderedPageBreak/>
        <w:t>-</w:t>
      </w:r>
      <w:r w:rsidRPr="009A5CEF">
        <w:rPr>
          <w:sz w:val="20"/>
          <w:szCs w:val="20"/>
        </w:rPr>
        <w:tab/>
        <w:t>podając uzasadnienie faktyczne i prawne.</w:t>
      </w:r>
    </w:p>
    <w:p w14:paraId="54A4E84A" w14:textId="77777777" w:rsidR="009A5CEF" w:rsidRDefault="009A5CEF" w:rsidP="009A5CEF">
      <w:pPr>
        <w:pStyle w:val="pkt"/>
        <w:spacing w:before="0" w:after="0" w:line="276" w:lineRule="auto"/>
        <w:ind w:left="284"/>
        <w:rPr>
          <w:rFonts w:ascii="Arial" w:hAnsi="Arial" w:cs="Arial"/>
          <w:sz w:val="20"/>
        </w:rPr>
      </w:pPr>
      <w:r w:rsidRPr="00C768A2">
        <w:rPr>
          <w:rFonts w:ascii="Arial" w:hAnsi="Arial" w:cs="Arial"/>
          <w:sz w:val="20"/>
        </w:rPr>
        <w:t>3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Zamawiający w zaproszeniu do negocjacji wskaże miejsce, termin i sposób prowadzenia negocjacji oraz kryteria oceny ofert, w ramach których będą prowadzone negocjacje w celu ulepszenia treści ofert.</w:t>
      </w:r>
    </w:p>
    <w:p w14:paraId="557036D9" w14:textId="77777777" w:rsidR="009A5CEF" w:rsidRDefault="009A5CEF" w:rsidP="009A5CEF">
      <w:pPr>
        <w:pStyle w:val="pkt"/>
        <w:spacing w:before="0" w:after="0" w:line="276" w:lineRule="auto"/>
        <w:ind w:left="284" w:hanging="284"/>
        <w:rPr>
          <w:rFonts w:ascii="Arial" w:hAnsi="Arial" w:cs="Arial"/>
          <w:sz w:val="20"/>
        </w:rPr>
      </w:pPr>
      <w:r w:rsidRPr="00C768A2">
        <w:rPr>
          <w:rFonts w:ascii="Arial" w:hAnsi="Arial" w:cs="Arial"/>
          <w:sz w:val="20"/>
        </w:rPr>
        <w:t>4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Prowadzone negocjacje mają poufny charakter. Żadna ze stron nie może, bez zgody drugiej strony, ujawniać informacji technicznych i handlowych związanych z negocjacjami. Zgoda jest udzielana w odniesieniu do konkretnych informacji i przed ich ujawnieniem.</w:t>
      </w:r>
    </w:p>
    <w:p w14:paraId="4CF5061D" w14:textId="77777777" w:rsidR="009A5CEF" w:rsidRDefault="009A5CEF" w:rsidP="009A5CEF">
      <w:pPr>
        <w:pStyle w:val="pkt"/>
        <w:spacing w:before="0" w:after="0" w:line="276" w:lineRule="auto"/>
        <w:ind w:left="284"/>
        <w:rPr>
          <w:rFonts w:ascii="Arial" w:hAnsi="Arial" w:cs="Arial"/>
          <w:sz w:val="20"/>
        </w:rPr>
      </w:pPr>
      <w:r w:rsidRPr="00C768A2">
        <w:rPr>
          <w:rFonts w:ascii="Arial" w:hAnsi="Arial" w:cs="Arial"/>
          <w:sz w:val="20"/>
        </w:rPr>
        <w:t>5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Po zakończeniu negocjacji ze wszystkimi Wykonawcami, Zamawiający informuje o tym fakcie uczestników negocjacji oraz zaprasza ich do składania ofert dodatkowych.</w:t>
      </w:r>
    </w:p>
    <w:p w14:paraId="6EF853DC" w14:textId="77777777" w:rsidR="009A5CEF" w:rsidRDefault="009A5CEF" w:rsidP="009A5CEF">
      <w:pPr>
        <w:pStyle w:val="pkt"/>
        <w:tabs>
          <w:tab w:val="left" w:pos="284"/>
        </w:tabs>
        <w:spacing w:before="0" w:after="0" w:line="276" w:lineRule="auto"/>
        <w:ind w:left="0" w:firstLine="0"/>
        <w:rPr>
          <w:rFonts w:ascii="Arial" w:hAnsi="Arial" w:cs="Arial"/>
          <w:sz w:val="20"/>
        </w:rPr>
      </w:pPr>
      <w:r w:rsidRPr="00C768A2">
        <w:rPr>
          <w:rFonts w:ascii="Arial" w:hAnsi="Arial" w:cs="Arial"/>
          <w:sz w:val="20"/>
        </w:rPr>
        <w:t>6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>Zaproszenie do złożenia ofert dodatkowych będzie zawierać co najmniej:</w:t>
      </w:r>
    </w:p>
    <w:p w14:paraId="51FDB89C" w14:textId="77777777" w:rsidR="009A5CEF" w:rsidRPr="00C768A2" w:rsidRDefault="009A5CEF" w:rsidP="009A5CEF">
      <w:pPr>
        <w:tabs>
          <w:tab w:val="left" w:pos="284"/>
          <w:tab w:val="left" w:pos="1437"/>
        </w:tabs>
        <w:rPr>
          <w:bCs/>
          <w:sz w:val="20"/>
          <w:szCs w:val="20"/>
        </w:rPr>
      </w:pPr>
      <w:r w:rsidRPr="00C768A2">
        <w:rPr>
          <w:bCs/>
          <w:sz w:val="20"/>
          <w:szCs w:val="19"/>
        </w:rPr>
        <w:t>1)</w:t>
      </w:r>
      <w:r w:rsidRPr="00C768A2">
        <w:rPr>
          <w:bCs/>
          <w:sz w:val="20"/>
          <w:szCs w:val="19"/>
        </w:rPr>
        <w:tab/>
      </w:r>
      <w:r w:rsidRPr="00C768A2">
        <w:rPr>
          <w:bCs/>
          <w:sz w:val="20"/>
          <w:szCs w:val="20"/>
        </w:rPr>
        <w:t>nazwę oraz adres Zamawiającego, numer telefonu, adres poczty elektronicznej oraz strony</w:t>
      </w:r>
    </w:p>
    <w:p w14:paraId="47B60A25" w14:textId="3F31ABFA" w:rsidR="009A5CEF" w:rsidRPr="00C768A2" w:rsidRDefault="009A5CEF" w:rsidP="009A5CEF">
      <w:pPr>
        <w:tabs>
          <w:tab w:val="left" w:pos="284"/>
          <w:tab w:val="left" w:pos="1437"/>
        </w:tabs>
        <w:rPr>
          <w:bCs/>
          <w:sz w:val="20"/>
          <w:szCs w:val="20"/>
        </w:rPr>
      </w:pPr>
      <w:r w:rsidRPr="00C768A2">
        <w:rPr>
          <w:bCs/>
          <w:sz w:val="20"/>
          <w:szCs w:val="20"/>
        </w:rPr>
        <w:t xml:space="preserve">     internetowej prowadzonego postępowania;</w:t>
      </w:r>
    </w:p>
    <w:p w14:paraId="58E2D43A" w14:textId="77777777" w:rsidR="009A5CEF" w:rsidRDefault="009A5CEF" w:rsidP="009A5CEF">
      <w:pPr>
        <w:tabs>
          <w:tab w:val="left" w:pos="284"/>
        </w:tabs>
        <w:rPr>
          <w:sz w:val="20"/>
          <w:szCs w:val="20"/>
        </w:rPr>
      </w:pPr>
      <w:r w:rsidRPr="00C768A2">
        <w:rPr>
          <w:bCs/>
          <w:sz w:val="20"/>
          <w:szCs w:val="19"/>
        </w:rPr>
        <w:t>2)</w:t>
      </w:r>
      <w:r w:rsidRPr="009A5CEF">
        <w:rPr>
          <w:b/>
          <w:sz w:val="20"/>
          <w:szCs w:val="19"/>
        </w:rPr>
        <w:tab/>
      </w:r>
      <w:r w:rsidRPr="009A5CEF">
        <w:rPr>
          <w:sz w:val="20"/>
          <w:szCs w:val="20"/>
        </w:rPr>
        <w:t>sposób i termin składania ofert dodatkowych oraz język lub języki, w jakich muszą one by</w:t>
      </w:r>
    </w:p>
    <w:p w14:paraId="2DB00496" w14:textId="6C50537C" w:rsidR="009A5CEF" w:rsidRPr="009A5CEF" w:rsidRDefault="009A5CEF" w:rsidP="009A5CEF">
      <w:pPr>
        <w:tabs>
          <w:tab w:val="left" w:pos="284"/>
        </w:tabs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A5CEF">
        <w:rPr>
          <w:sz w:val="20"/>
          <w:szCs w:val="20"/>
        </w:rPr>
        <w:t>sporządzone, oraz termin otwarcia tych ofert.</w:t>
      </w:r>
    </w:p>
    <w:p w14:paraId="54ACAB7C" w14:textId="77777777" w:rsidR="009A5CEF" w:rsidRDefault="009A5CEF" w:rsidP="009A5CEF">
      <w:pPr>
        <w:pStyle w:val="pkt"/>
        <w:spacing w:before="0" w:after="0" w:line="276" w:lineRule="auto"/>
        <w:ind w:left="284" w:hanging="284"/>
        <w:rPr>
          <w:rFonts w:ascii="Arial" w:hAnsi="Arial" w:cs="Arial"/>
          <w:sz w:val="20"/>
        </w:rPr>
      </w:pPr>
      <w:r w:rsidRPr="00C768A2">
        <w:rPr>
          <w:rFonts w:ascii="Arial" w:hAnsi="Arial" w:cs="Arial"/>
          <w:sz w:val="20"/>
        </w:rPr>
        <w:t>7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 xml:space="preserve">Wykonawca może złożyć ofertę dodatkową, która zawiera nowe propozycje w zakresie treści oferty podlegających ocenie w ramach kryteriów oceny ofert wskazanych przez Zamawiającego </w:t>
      </w:r>
      <w:r>
        <w:rPr>
          <w:rFonts w:ascii="Arial" w:hAnsi="Arial" w:cs="Arial"/>
          <w:sz w:val="20"/>
        </w:rPr>
        <w:br/>
        <w:t xml:space="preserve">w zaproszeniu do negocjacji. </w:t>
      </w:r>
    </w:p>
    <w:p w14:paraId="7F3B8856" w14:textId="77777777" w:rsidR="009A5CEF" w:rsidRDefault="009A5CEF" w:rsidP="009A5CEF">
      <w:pPr>
        <w:pStyle w:val="pkt"/>
        <w:spacing w:before="0" w:after="0" w:line="276" w:lineRule="auto"/>
        <w:ind w:left="284"/>
        <w:rPr>
          <w:rFonts w:ascii="Arial" w:hAnsi="Arial" w:cs="Arial"/>
          <w:sz w:val="20"/>
        </w:rPr>
      </w:pPr>
      <w:r w:rsidRPr="00C768A2">
        <w:rPr>
          <w:rFonts w:ascii="Arial" w:hAnsi="Arial" w:cs="Arial"/>
          <w:sz w:val="20"/>
        </w:rPr>
        <w:t>8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 xml:space="preserve">Oferta dodatkowa nie może być mniej korzystna w żadnym z kryteriów oceny ofert wskazanych </w:t>
      </w:r>
      <w:r>
        <w:rPr>
          <w:rFonts w:ascii="Arial" w:hAnsi="Arial" w:cs="Arial"/>
          <w:sz w:val="20"/>
        </w:rPr>
        <w:br/>
        <w:t xml:space="preserve">w zaproszeniu do negocjacji niż oferta złożona w odpowiedzi na ogłoszenie o zamówieniu. </w:t>
      </w:r>
    </w:p>
    <w:p w14:paraId="29EA58B5" w14:textId="77777777" w:rsidR="009A5CEF" w:rsidRDefault="009A5CEF" w:rsidP="009A5CEF">
      <w:pPr>
        <w:pStyle w:val="pkt"/>
        <w:spacing w:before="0" w:after="0" w:line="276" w:lineRule="auto"/>
        <w:ind w:left="284"/>
        <w:rPr>
          <w:rFonts w:ascii="Arial" w:hAnsi="Arial" w:cs="Arial"/>
          <w:sz w:val="20"/>
        </w:rPr>
      </w:pPr>
      <w:r w:rsidRPr="00C768A2">
        <w:rPr>
          <w:rFonts w:ascii="Arial" w:hAnsi="Arial" w:cs="Arial"/>
          <w:sz w:val="20"/>
        </w:rPr>
        <w:t>9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 xml:space="preserve">Oferta przestaje wiązać Wykonawcę w zakresie, w jakim złoży on ofertę dodatkową zawierającą korzystniejsze propozycje w ramach każdego z kryteriów oceny ofert wskazanych w zaproszeniu do negocjacji. </w:t>
      </w:r>
    </w:p>
    <w:p w14:paraId="3755F06D" w14:textId="58B2B116" w:rsidR="009A5CEF" w:rsidRDefault="009A5CEF" w:rsidP="009A5CEF">
      <w:pPr>
        <w:pStyle w:val="pkt"/>
        <w:tabs>
          <w:tab w:val="left" w:pos="284"/>
        </w:tabs>
        <w:spacing w:before="0" w:after="0" w:line="276" w:lineRule="auto"/>
        <w:ind w:left="284" w:hanging="426"/>
        <w:rPr>
          <w:rFonts w:ascii="Arial" w:hAnsi="Arial" w:cs="Arial"/>
          <w:sz w:val="20"/>
        </w:rPr>
      </w:pPr>
      <w:r w:rsidRPr="00C768A2">
        <w:rPr>
          <w:rFonts w:ascii="Arial" w:hAnsi="Arial" w:cs="Arial"/>
          <w:sz w:val="20"/>
        </w:rPr>
        <w:t>10</w:t>
      </w:r>
      <w:r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 xml:space="preserve">Oferta dodatkowa, która jest mniej korzystna w którymkolwiek z kryteriów oceny ofert wskazanych w zaproszeniu do negocjacji niż oferta złożona w odpowiedzi na ogłoszenie </w:t>
      </w:r>
      <w:r>
        <w:rPr>
          <w:rFonts w:ascii="Arial" w:hAnsi="Arial" w:cs="Arial"/>
          <w:sz w:val="20"/>
        </w:rPr>
        <w:br/>
        <w:t>o zamówieniu, podlega odrzuceniu.</w:t>
      </w:r>
    </w:p>
    <w:p w14:paraId="78004A56" w14:textId="77777777" w:rsidR="009A5CEF" w:rsidRPr="009A5CEF" w:rsidRDefault="009A5CEF" w:rsidP="009A5CEF">
      <w:pPr>
        <w:pStyle w:val="pkt"/>
        <w:tabs>
          <w:tab w:val="left" w:pos="284"/>
        </w:tabs>
        <w:spacing w:before="0" w:after="0" w:line="276" w:lineRule="auto"/>
        <w:ind w:left="284" w:hanging="426"/>
        <w:rPr>
          <w:rFonts w:ascii="Arial" w:hAnsi="Arial" w:cs="Arial"/>
          <w:sz w:val="20"/>
        </w:rPr>
      </w:pPr>
    </w:p>
    <w:p w14:paraId="12E3AEF0" w14:textId="6AD8A2A4" w:rsidR="00BE157D" w:rsidRDefault="00D173A8" w:rsidP="00F770F7">
      <w:pPr>
        <w:pStyle w:val="Nagwek2"/>
        <w:spacing w:before="0" w:after="0" w:line="360" w:lineRule="auto"/>
        <w:jc w:val="both"/>
        <w:rPr>
          <w:b/>
          <w:bCs/>
          <w:sz w:val="28"/>
          <w:szCs w:val="28"/>
        </w:rPr>
      </w:pPr>
      <w:r w:rsidRPr="00631E4D">
        <w:rPr>
          <w:b/>
          <w:bCs/>
          <w:sz w:val="28"/>
          <w:szCs w:val="28"/>
        </w:rPr>
        <w:t>XX</w:t>
      </w:r>
      <w:r w:rsidR="00D42931">
        <w:rPr>
          <w:b/>
          <w:bCs/>
          <w:sz w:val="28"/>
          <w:szCs w:val="28"/>
        </w:rPr>
        <w:t>I</w:t>
      </w:r>
      <w:r w:rsidRPr="00631E4D">
        <w:rPr>
          <w:b/>
          <w:bCs/>
          <w:sz w:val="28"/>
          <w:szCs w:val="28"/>
        </w:rPr>
        <w:t>. Informacje o formalnościach, jakie powinny być dopełnione po wyborze oferty w celu zawarcia umowy</w:t>
      </w:r>
    </w:p>
    <w:p w14:paraId="4698CDC2" w14:textId="77777777" w:rsidR="00D050FC" w:rsidRDefault="00D050FC" w:rsidP="00D050FC"/>
    <w:p w14:paraId="3CB0CAB0" w14:textId="77777777" w:rsidR="00D050FC" w:rsidRPr="00D050FC" w:rsidRDefault="00D050FC">
      <w:pPr>
        <w:numPr>
          <w:ilvl w:val="0"/>
          <w:numId w:val="41"/>
        </w:numPr>
        <w:suppressAutoHyphens w:val="0"/>
        <w:spacing w:before="60" w:after="60" w:line="360" w:lineRule="auto"/>
        <w:ind w:left="459" w:hanging="425"/>
        <w:rPr>
          <w:sz w:val="20"/>
          <w:szCs w:val="20"/>
        </w:rPr>
      </w:pPr>
      <w:r w:rsidRPr="00D050FC">
        <w:rPr>
          <w:sz w:val="20"/>
          <w:szCs w:val="20"/>
        </w:rPr>
        <w:t xml:space="preserve">Zamawiający poinformuje niezwłocznie wszystkich Wykonawców, którzy złożyli oferty </w:t>
      </w:r>
      <w:r w:rsidRPr="00D050FC">
        <w:rPr>
          <w:sz w:val="20"/>
          <w:szCs w:val="20"/>
        </w:rPr>
        <w:br/>
        <w:t xml:space="preserve">o wyborze najkorzystniejszej oferty, zgodnie z art. 253 ustawy </w:t>
      </w:r>
      <w:proofErr w:type="spellStart"/>
      <w:r w:rsidRPr="00D050FC">
        <w:rPr>
          <w:sz w:val="20"/>
          <w:szCs w:val="20"/>
        </w:rPr>
        <w:t>Pzp</w:t>
      </w:r>
      <w:proofErr w:type="spellEnd"/>
      <w:r w:rsidRPr="00D050FC">
        <w:rPr>
          <w:sz w:val="20"/>
          <w:szCs w:val="20"/>
        </w:rPr>
        <w:t>, oraz zamieszcza informacje na stronie internetowej prowadzonego postępowania.</w:t>
      </w:r>
    </w:p>
    <w:p w14:paraId="655C8539" w14:textId="77777777" w:rsidR="00D050FC" w:rsidRPr="00D050FC" w:rsidRDefault="00D050FC">
      <w:pPr>
        <w:numPr>
          <w:ilvl w:val="0"/>
          <w:numId w:val="41"/>
        </w:numPr>
        <w:suppressAutoHyphens w:val="0"/>
        <w:spacing w:before="60" w:after="60" w:line="360" w:lineRule="auto"/>
        <w:ind w:left="459" w:hanging="425"/>
        <w:rPr>
          <w:sz w:val="20"/>
          <w:szCs w:val="20"/>
        </w:rPr>
      </w:pPr>
      <w:r w:rsidRPr="00D050FC">
        <w:rPr>
          <w:sz w:val="20"/>
          <w:szCs w:val="20"/>
        </w:rPr>
        <w:t xml:space="preserve">Zamawiający zawiera umowę w sprawie zamówienia publicznego w terminie nie krótszym niż </w:t>
      </w:r>
      <w:r w:rsidRPr="00D050FC">
        <w:rPr>
          <w:b/>
          <w:bCs/>
          <w:sz w:val="20"/>
          <w:szCs w:val="20"/>
        </w:rPr>
        <w:t>5 dni</w:t>
      </w:r>
      <w:r w:rsidRPr="00D050FC">
        <w:rPr>
          <w:sz w:val="20"/>
          <w:szCs w:val="20"/>
        </w:rPr>
        <w:t xml:space="preserve"> od dnia przesłania zawiadomienia o wyborze najkorzystniejszej oferty, jeżeli zawiadomienie zostało przesłane przy użyciu środków komunikacji elektronicznej.</w:t>
      </w:r>
    </w:p>
    <w:p w14:paraId="296FB9E5" w14:textId="6EFE0D66" w:rsidR="00D050FC" w:rsidRPr="00D050FC" w:rsidRDefault="00D050FC">
      <w:pPr>
        <w:numPr>
          <w:ilvl w:val="0"/>
          <w:numId w:val="41"/>
        </w:numPr>
        <w:suppressAutoHyphens w:val="0"/>
        <w:spacing w:before="60" w:after="60" w:line="360" w:lineRule="auto"/>
        <w:ind w:left="462" w:hanging="426"/>
        <w:rPr>
          <w:sz w:val="20"/>
          <w:szCs w:val="20"/>
        </w:rPr>
      </w:pPr>
      <w:r w:rsidRPr="00D050FC">
        <w:rPr>
          <w:sz w:val="20"/>
          <w:szCs w:val="20"/>
        </w:rPr>
        <w:t>Zamawiający może zawrzeć umowę w sprawie zamówienia publicznego przed upływem terminu, o którym mowa w ust. 2, jeżeli</w:t>
      </w:r>
      <w:r w:rsidR="00F22819">
        <w:rPr>
          <w:sz w:val="20"/>
          <w:szCs w:val="20"/>
        </w:rPr>
        <w:t xml:space="preserve"> </w:t>
      </w:r>
      <w:r w:rsidRPr="00D050FC">
        <w:rPr>
          <w:sz w:val="20"/>
          <w:szCs w:val="20"/>
        </w:rPr>
        <w:t>w postępowaniu o udzielenie zamówienia prowadzonym w trybie podstawowym złożono tylko jedną ofertę.</w:t>
      </w:r>
    </w:p>
    <w:p w14:paraId="3E3B4608" w14:textId="77777777" w:rsidR="00D050FC" w:rsidRPr="00D050FC" w:rsidRDefault="00D050FC">
      <w:pPr>
        <w:numPr>
          <w:ilvl w:val="0"/>
          <w:numId w:val="41"/>
        </w:numPr>
        <w:suppressAutoHyphens w:val="0"/>
        <w:spacing w:before="60" w:after="60" w:line="360" w:lineRule="auto"/>
        <w:ind w:left="462" w:hanging="426"/>
        <w:rPr>
          <w:sz w:val="20"/>
          <w:szCs w:val="20"/>
        </w:rPr>
      </w:pPr>
      <w:r w:rsidRPr="00D050FC">
        <w:rPr>
          <w:sz w:val="20"/>
          <w:szCs w:val="20"/>
        </w:rPr>
        <w:t xml:space="preserve">W przypadku wyboru oferty złożonej przez </w:t>
      </w:r>
      <w:r w:rsidRPr="00D050FC">
        <w:rPr>
          <w:b/>
          <w:bCs/>
          <w:sz w:val="20"/>
          <w:szCs w:val="20"/>
        </w:rPr>
        <w:t>Wykonawców wspólnie</w:t>
      </w:r>
      <w:r w:rsidRPr="00D050FC">
        <w:rPr>
          <w:sz w:val="20"/>
          <w:szCs w:val="20"/>
        </w:rPr>
        <w:t xml:space="preserve"> ubiegających się o udzielenie zamówienia, Zamawiający zastrzega sobie prawo żądania przed zawarciem umowy w sprawie zamówienia publicznego umowy regulującej współpracę tych Wykonawców.</w:t>
      </w:r>
    </w:p>
    <w:p w14:paraId="63152171" w14:textId="77777777" w:rsidR="00D050FC" w:rsidRPr="00D050FC" w:rsidRDefault="00D050FC" w:rsidP="00D050FC"/>
    <w:p w14:paraId="17218748" w14:textId="6B739FCC" w:rsidR="00D050FC" w:rsidRPr="00736373" w:rsidRDefault="00D173A8" w:rsidP="00736373">
      <w:pPr>
        <w:pStyle w:val="Nagwek2"/>
        <w:spacing w:before="0" w:after="0" w:line="360" w:lineRule="auto"/>
        <w:jc w:val="both"/>
        <w:rPr>
          <w:b/>
          <w:bCs/>
          <w:sz w:val="28"/>
          <w:szCs w:val="28"/>
        </w:rPr>
      </w:pPr>
      <w:bookmarkStart w:id="30" w:name="_Hlk98847687"/>
      <w:bookmarkStart w:id="31" w:name="_Hlk988476871"/>
      <w:bookmarkStart w:id="32" w:name="_8o16t0j5rcy"/>
      <w:bookmarkStart w:id="33" w:name="_Hlk711922351"/>
      <w:bookmarkEnd w:id="30"/>
      <w:bookmarkEnd w:id="31"/>
      <w:bookmarkEnd w:id="32"/>
      <w:bookmarkEnd w:id="33"/>
      <w:r w:rsidRPr="00631E4D">
        <w:rPr>
          <w:b/>
          <w:bCs/>
          <w:sz w:val="28"/>
          <w:szCs w:val="28"/>
        </w:rPr>
        <w:lastRenderedPageBreak/>
        <w:t>XX</w:t>
      </w:r>
      <w:r w:rsidR="00D42931">
        <w:rPr>
          <w:b/>
          <w:bCs/>
          <w:sz w:val="28"/>
          <w:szCs w:val="28"/>
        </w:rPr>
        <w:t>I</w:t>
      </w:r>
      <w:r w:rsidR="00736373">
        <w:rPr>
          <w:b/>
          <w:bCs/>
          <w:sz w:val="28"/>
          <w:szCs w:val="28"/>
        </w:rPr>
        <w:t>I</w:t>
      </w:r>
      <w:r w:rsidRPr="00631E4D">
        <w:rPr>
          <w:b/>
          <w:bCs/>
          <w:sz w:val="28"/>
          <w:szCs w:val="28"/>
        </w:rPr>
        <w:t>. Wymagania dotyczące zabezpieczenia należytego wykonania umowy</w:t>
      </w:r>
    </w:p>
    <w:p w14:paraId="13B20F96" w14:textId="77777777" w:rsidR="00D050FC" w:rsidRDefault="007D5F48" w:rsidP="00076255">
      <w:pPr>
        <w:pStyle w:val="Akapitzlist"/>
        <w:widowControl/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Zamawiający nie wymaga</w:t>
      </w:r>
      <w:r w:rsidR="00D050FC">
        <w:rPr>
          <w:rFonts w:ascii="Arial" w:hAnsi="Arial" w:cs="Arial"/>
          <w:sz w:val="20"/>
        </w:rPr>
        <w:t xml:space="preserve"> wniesienia zabezpieczenia należytego wykonania umowy. </w:t>
      </w:r>
    </w:p>
    <w:p w14:paraId="1708D9BC" w14:textId="7C4F9272" w:rsidR="00076255" w:rsidRDefault="007D5F48" w:rsidP="00076255">
      <w:pPr>
        <w:pStyle w:val="Akapitzlist"/>
        <w:widowControl/>
        <w:spacing w:line="360" w:lineRule="auto"/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72147F77" w14:textId="7531AC77" w:rsidR="00BE157D" w:rsidRPr="00631E4D" w:rsidRDefault="00D173A8" w:rsidP="00F770F7">
      <w:pPr>
        <w:widowControl w:val="0"/>
        <w:spacing w:line="360" w:lineRule="auto"/>
        <w:ind w:hanging="284"/>
        <w:jc w:val="both"/>
        <w:rPr>
          <w:b/>
          <w:bCs/>
        </w:rPr>
      </w:pPr>
      <w:r w:rsidRPr="00631E4D">
        <w:rPr>
          <w:rFonts w:eastAsia="Tahoma"/>
          <w:b/>
          <w:bCs/>
          <w:color w:val="000000"/>
          <w:sz w:val="20"/>
          <w:szCs w:val="20"/>
        </w:rPr>
        <w:t xml:space="preserve">     </w:t>
      </w:r>
      <w:r w:rsidRPr="00631E4D">
        <w:rPr>
          <w:b/>
          <w:bCs/>
          <w:sz w:val="28"/>
          <w:szCs w:val="28"/>
        </w:rPr>
        <w:t>XX</w:t>
      </w:r>
      <w:r w:rsidR="00736373">
        <w:rPr>
          <w:b/>
          <w:bCs/>
          <w:sz w:val="28"/>
          <w:szCs w:val="28"/>
        </w:rPr>
        <w:t>III</w:t>
      </w:r>
      <w:r w:rsidRPr="00631E4D">
        <w:rPr>
          <w:b/>
          <w:bCs/>
          <w:sz w:val="28"/>
          <w:szCs w:val="28"/>
        </w:rPr>
        <w:t xml:space="preserve">. Informacje o treści zawieranej umowy oraz możliwości jej zmiany </w:t>
      </w:r>
    </w:p>
    <w:p w14:paraId="176AE302" w14:textId="1B75AD29" w:rsidR="00BE157D" w:rsidRDefault="00D173A8">
      <w:pPr>
        <w:numPr>
          <w:ilvl w:val="3"/>
          <w:numId w:val="10"/>
        </w:numPr>
        <w:spacing w:line="360" w:lineRule="auto"/>
        <w:ind w:left="284"/>
        <w:jc w:val="both"/>
      </w:pPr>
      <w:r>
        <w:rPr>
          <w:sz w:val="20"/>
          <w:szCs w:val="20"/>
        </w:rPr>
        <w:t xml:space="preserve">Wybrany Wykonawca jest zobowiązany do zawarcia umowy w sprawie zamówienia publicznego </w:t>
      </w:r>
      <w:r w:rsidR="00076255">
        <w:rPr>
          <w:sz w:val="20"/>
          <w:szCs w:val="20"/>
        </w:rPr>
        <w:br/>
      </w:r>
      <w:r>
        <w:rPr>
          <w:sz w:val="20"/>
          <w:szCs w:val="20"/>
        </w:rPr>
        <w:t xml:space="preserve">na warunkach określonych we Wzorze Umowy, stanowiącym </w:t>
      </w:r>
      <w:r w:rsidRPr="009F5937">
        <w:rPr>
          <w:b/>
          <w:sz w:val="20"/>
          <w:szCs w:val="20"/>
        </w:rPr>
        <w:t xml:space="preserve">Załącznik nr </w:t>
      </w:r>
      <w:r w:rsidR="00DA3775">
        <w:rPr>
          <w:b/>
          <w:sz w:val="20"/>
          <w:szCs w:val="20"/>
        </w:rPr>
        <w:t>3</w:t>
      </w:r>
      <w:r w:rsidRPr="009F5937">
        <w:rPr>
          <w:b/>
          <w:sz w:val="20"/>
          <w:szCs w:val="20"/>
        </w:rPr>
        <w:t xml:space="preserve"> do SWZ</w:t>
      </w:r>
      <w:r w:rsidRPr="009F5937">
        <w:rPr>
          <w:sz w:val="20"/>
          <w:szCs w:val="20"/>
        </w:rPr>
        <w:t>.</w:t>
      </w:r>
    </w:p>
    <w:p w14:paraId="7A93710E" w14:textId="77777777" w:rsidR="00BE157D" w:rsidRDefault="00D173A8">
      <w:pPr>
        <w:numPr>
          <w:ilvl w:val="3"/>
          <w:numId w:val="10"/>
        </w:numPr>
        <w:spacing w:line="36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Zakres świadczenia Wykonawcy wynikający z umowy jest tożsamy z jego zobowiązaniem zawartym w ofercie.</w:t>
      </w:r>
    </w:p>
    <w:p w14:paraId="0565222C" w14:textId="44E42459" w:rsidR="00BE157D" w:rsidRDefault="00D173A8">
      <w:pPr>
        <w:numPr>
          <w:ilvl w:val="3"/>
          <w:numId w:val="10"/>
        </w:numPr>
        <w:spacing w:line="360" w:lineRule="auto"/>
        <w:ind w:left="284"/>
        <w:jc w:val="both"/>
      </w:pPr>
      <w:r>
        <w:rPr>
          <w:sz w:val="20"/>
          <w:szCs w:val="20"/>
        </w:rPr>
        <w:t xml:space="preserve">Zamawiający przewiduje możliwość zmiany zawartej umowy w stosunku do treści wybranej oferty w zakresie uregulowanym w art. 454-455 PZP oraz wskazanym we Wzorze Umowy, stanowiącym </w:t>
      </w:r>
      <w:r w:rsidRPr="009F5937">
        <w:rPr>
          <w:b/>
          <w:sz w:val="20"/>
          <w:szCs w:val="20"/>
        </w:rPr>
        <w:t xml:space="preserve">Załącznik nr </w:t>
      </w:r>
      <w:r w:rsidR="00DA3775">
        <w:rPr>
          <w:b/>
          <w:sz w:val="20"/>
          <w:szCs w:val="20"/>
        </w:rPr>
        <w:t>3</w:t>
      </w:r>
      <w:r w:rsidRPr="009F5937">
        <w:rPr>
          <w:b/>
          <w:sz w:val="20"/>
          <w:szCs w:val="20"/>
        </w:rPr>
        <w:t xml:space="preserve"> do SWZ</w:t>
      </w:r>
      <w:r w:rsidRPr="009F5937">
        <w:rPr>
          <w:sz w:val="20"/>
          <w:szCs w:val="20"/>
        </w:rPr>
        <w:t>.</w:t>
      </w:r>
    </w:p>
    <w:p w14:paraId="13DC9DAC" w14:textId="77777777" w:rsidR="00BE157D" w:rsidRDefault="00D173A8">
      <w:pPr>
        <w:numPr>
          <w:ilvl w:val="3"/>
          <w:numId w:val="10"/>
        </w:numPr>
        <w:spacing w:line="36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Zmiana umowy wymaga dla swej ważności, pod rygorem nieważności, zachowania formy pisemnej.</w:t>
      </w:r>
    </w:p>
    <w:p w14:paraId="7E445C8D" w14:textId="77777777" w:rsidR="00631E4D" w:rsidRDefault="00631E4D" w:rsidP="00631E4D">
      <w:pPr>
        <w:spacing w:line="360" w:lineRule="auto"/>
        <w:ind w:left="284"/>
        <w:jc w:val="both"/>
        <w:rPr>
          <w:sz w:val="20"/>
          <w:szCs w:val="20"/>
        </w:rPr>
      </w:pPr>
    </w:p>
    <w:p w14:paraId="11997EFE" w14:textId="0D0A7FBA" w:rsidR="00BE157D" w:rsidRPr="00631E4D" w:rsidRDefault="00D173A8" w:rsidP="00F770F7">
      <w:pPr>
        <w:pStyle w:val="Nagwek2"/>
        <w:spacing w:before="0" w:after="0" w:line="360" w:lineRule="auto"/>
        <w:jc w:val="both"/>
        <w:rPr>
          <w:b/>
          <w:bCs/>
          <w:sz w:val="28"/>
          <w:szCs w:val="28"/>
        </w:rPr>
      </w:pPr>
      <w:bookmarkStart w:id="34" w:name="_kmfqfyi30wag"/>
      <w:bookmarkEnd w:id="34"/>
      <w:r w:rsidRPr="00631E4D">
        <w:rPr>
          <w:b/>
          <w:bCs/>
          <w:sz w:val="28"/>
          <w:szCs w:val="28"/>
        </w:rPr>
        <w:t>XX</w:t>
      </w:r>
      <w:r w:rsidR="00736373">
        <w:rPr>
          <w:b/>
          <w:bCs/>
          <w:sz w:val="28"/>
          <w:szCs w:val="28"/>
        </w:rPr>
        <w:t>I</w:t>
      </w:r>
      <w:r w:rsidRPr="00631E4D">
        <w:rPr>
          <w:b/>
          <w:bCs/>
          <w:sz w:val="28"/>
          <w:szCs w:val="28"/>
        </w:rPr>
        <w:t>V. Pouczenie o środkach ochrony prawnej przysługujących Wykonawcy</w:t>
      </w:r>
    </w:p>
    <w:p w14:paraId="48A98FE5" w14:textId="77777777" w:rsidR="00BE157D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PZP. </w:t>
      </w:r>
    </w:p>
    <w:p w14:paraId="2C0211D2" w14:textId="5CD85181" w:rsidR="00BE157D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Środki ochrony prawnej wobec ogłoszenia wszczynającego postępowanie o udzielenie zamówienia lub ogłoszenia o konkursie oraz dokumentów zamówienia przysługują również organizacjom wpisanym na listę, o której mowa w art. 469 pkt 15 PZP oraz Rzecznikowi Małych </w:t>
      </w:r>
      <w:r w:rsidR="00F770F7">
        <w:rPr>
          <w:sz w:val="20"/>
          <w:szCs w:val="20"/>
        </w:rPr>
        <w:br/>
      </w:r>
      <w:r>
        <w:rPr>
          <w:sz w:val="20"/>
          <w:szCs w:val="20"/>
        </w:rPr>
        <w:t>i Średnich Przedsiębiorców.</w:t>
      </w:r>
    </w:p>
    <w:p w14:paraId="66725FA8" w14:textId="77777777" w:rsidR="00BE157D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Odwołanie przysługuje na:</w:t>
      </w:r>
    </w:p>
    <w:p w14:paraId="4CCC9CFA" w14:textId="204D9EF8" w:rsidR="00BE157D" w:rsidRDefault="00D173A8" w:rsidP="00BF798C">
      <w:pPr>
        <w:spacing w:line="360" w:lineRule="auto"/>
        <w:ind w:left="868" w:hanging="425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  <w:r>
        <w:rPr>
          <w:sz w:val="20"/>
          <w:szCs w:val="20"/>
        </w:rPr>
        <w:tab/>
        <w:t xml:space="preserve">niezgodną z przepisami ustawy czynność Zamawiającego, podjętą w postępowaniu </w:t>
      </w:r>
      <w:r w:rsidR="00F770F7">
        <w:rPr>
          <w:sz w:val="20"/>
          <w:szCs w:val="20"/>
        </w:rPr>
        <w:br/>
      </w:r>
      <w:r>
        <w:rPr>
          <w:sz w:val="20"/>
          <w:szCs w:val="20"/>
        </w:rPr>
        <w:t>o udzielenie zamówienia, w tym na projektowane postanowienie umowy;</w:t>
      </w:r>
    </w:p>
    <w:p w14:paraId="60AF00B4" w14:textId="77777777" w:rsidR="00BE157D" w:rsidRDefault="00D173A8" w:rsidP="00BF798C">
      <w:pPr>
        <w:spacing w:line="360" w:lineRule="auto"/>
        <w:ind w:left="868" w:hanging="425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  <w:t>zaniechanie czynności w postępowaniu o udzielenie zamówienia do której zamawiający był obowiązany na podstawie ustawy;</w:t>
      </w:r>
    </w:p>
    <w:p w14:paraId="34BAEA15" w14:textId="77777777" w:rsidR="00BE157D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01B308AA" w14:textId="77777777" w:rsidR="00BE157D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Odwołanie wobec treści ogłoszenia lub treści SWZ wnosi się w terminie 5 dni od dnia zamieszczenia ogłoszenia w Biuletynie Zamówień Publicznych lub treści SWZ na stronie internetowej.</w:t>
      </w:r>
    </w:p>
    <w:p w14:paraId="4C601DDA" w14:textId="77777777" w:rsidR="00BE157D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Odwołanie wnosi się w terminie:</w:t>
      </w:r>
    </w:p>
    <w:p w14:paraId="1E66019A" w14:textId="77777777" w:rsidR="00BE157D" w:rsidRDefault="00D173A8" w:rsidP="00BF798C">
      <w:pPr>
        <w:spacing w:line="36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1)</w:t>
      </w:r>
      <w:r>
        <w:rPr>
          <w:sz w:val="20"/>
          <w:szCs w:val="20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4A582D6A" w14:textId="77777777" w:rsidR="00BE157D" w:rsidRDefault="00D173A8" w:rsidP="00BF798C">
      <w:pPr>
        <w:spacing w:line="360" w:lineRule="auto"/>
        <w:ind w:left="709" w:hanging="425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  <w:r>
        <w:rPr>
          <w:sz w:val="20"/>
          <w:szCs w:val="20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33D30563" w14:textId="179DEB03" w:rsidR="00BE157D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Odwołanie w przypadkach innych niż określone w pkt 5 i 6 wnosi się w terminie 5 dni od dnia, </w:t>
      </w:r>
      <w:r w:rsidR="00F770F7">
        <w:rPr>
          <w:sz w:val="20"/>
          <w:szCs w:val="20"/>
        </w:rPr>
        <w:br/>
      </w:r>
      <w:r>
        <w:rPr>
          <w:sz w:val="20"/>
          <w:szCs w:val="20"/>
        </w:rPr>
        <w:t xml:space="preserve">w którym powzięto lub przy zachowaniu należytej staranności można było powziąć wiadomość </w:t>
      </w:r>
      <w:r w:rsidR="00F770F7">
        <w:rPr>
          <w:sz w:val="20"/>
          <w:szCs w:val="20"/>
        </w:rPr>
        <w:br/>
      </w:r>
      <w:r>
        <w:rPr>
          <w:sz w:val="20"/>
          <w:szCs w:val="20"/>
        </w:rPr>
        <w:t>o okolicznościach stanowiących podstawę jego wniesienia</w:t>
      </w:r>
    </w:p>
    <w:p w14:paraId="4182848D" w14:textId="77777777" w:rsidR="00BE157D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Na orzeczenie Izby oraz postanowienie Prezesa Izby, o którym mowa w art. 519 ust. 1 ustawy PZP, stronom oraz uczestnikom postępowania odwoławczego przysługuje skarga do sądu.</w:t>
      </w:r>
    </w:p>
    <w:p w14:paraId="4723EA0B" w14:textId="77777777" w:rsidR="00BE157D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47D67326" w14:textId="77777777" w:rsidR="00BE157D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Skargę wnosi się do Sądu Okręgowego w Warszawie - sądu zamówień publicznych, zwanego dalej "sądem zamówień publicznych".</w:t>
      </w:r>
    </w:p>
    <w:p w14:paraId="090C59C4" w14:textId="77777777" w:rsidR="00BE157D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- Prawo pocztowe jest równoznaczne z jej wniesieniem.</w:t>
      </w:r>
    </w:p>
    <w:p w14:paraId="3BDCF970" w14:textId="0864077B" w:rsidR="00424C78" w:rsidRPr="00997865" w:rsidRDefault="00D173A8">
      <w:pPr>
        <w:numPr>
          <w:ilvl w:val="0"/>
          <w:numId w:val="3"/>
        </w:numPr>
        <w:spacing w:line="36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Prezes Izby przekazuje skargę wraz z aktami postępowania odwoławczego do sądu zamówień publicznych w terminie 7 dni od dnia jej otrzymania.</w:t>
      </w:r>
      <w:bookmarkStart w:id="35" w:name="_uarrfy5kozla"/>
      <w:bookmarkEnd w:id="35"/>
    </w:p>
    <w:p w14:paraId="374C8416" w14:textId="692B4402" w:rsidR="00BE157D" w:rsidRPr="00665A5A" w:rsidRDefault="00D173A8" w:rsidP="00076255">
      <w:pPr>
        <w:pStyle w:val="Nagwek2"/>
        <w:spacing w:before="0" w:after="0" w:line="360" w:lineRule="auto"/>
        <w:jc w:val="both"/>
        <w:rPr>
          <w:b/>
          <w:bCs/>
          <w:sz w:val="28"/>
          <w:szCs w:val="28"/>
        </w:rPr>
      </w:pPr>
      <w:r w:rsidRPr="00665A5A">
        <w:rPr>
          <w:b/>
          <w:bCs/>
          <w:sz w:val="28"/>
          <w:szCs w:val="28"/>
        </w:rPr>
        <w:t>XX</w:t>
      </w:r>
      <w:r w:rsidR="00CC02BF" w:rsidRPr="00665A5A">
        <w:rPr>
          <w:b/>
          <w:bCs/>
          <w:sz w:val="28"/>
          <w:szCs w:val="28"/>
        </w:rPr>
        <w:t>IX</w:t>
      </w:r>
      <w:r w:rsidRPr="00665A5A">
        <w:rPr>
          <w:b/>
          <w:bCs/>
          <w:sz w:val="28"/>
          <w:szCs w:val="28"/>
        </w:rPr>
        <w:t>. Spis załączników</w:t>
      </w:r>
    </w:p>
    <w:tbl>
      <w:tblPr>
        <w:tblW w:w="89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775"/>
        <w:gridCol w:w="5597"/>
      </w:tblGrid>
      <w:tr w:rsidR="00BE157D" w14:paraId="7FC50BA2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1676" w14:textId="77777777" w:rsidR="00BE157D" w:rsidRDefault="00D173A8" w:rsidP="00BF798C">
            <w:pPr>
              <w:pStyle w:val="Tekstpodstawowy"/>
              <w:spacing w:after="12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77DF" w14:textId="77777777" w:rsidR="00BE157D" w:rsidRDefault="00D173A8" w:rsidP="00BF798C">
            <w:pPr>
              <w:widowControl w:val="0"/>
              <w:spacing w:line="360" w:lineRule="auto"/>
              <w:rPr>
                <w:rFonts w:eastAsia="Cambria"/>
                <w:b/>
                <w:sz w:val="20"/>
                <w:szCs w:val="20"/>
                <w:lang w:eastAsia="en-US"/>
              </w:rPr>
            </w:pPr>
            <w:r>
              <w:rPr>
                <w:rFonts w:eastAsia="Cambria"/>
                <w:b/>
                <w:sz w:val="20"/>
                <w:szCs w:val="20"/>
                <w:lang w:eastAsia="en-US"/>
              </w:rPr>
              <w:t>Załącznik nr 1 do SWZ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7909" w14:textId="77777777" w:rsidR="00BE157D" w:rsidRDefault="00D173A8" w:rsidP="00BF798C">
            <w:pPr>
              <w:pStyle w:val="Tekstpodstawowy"/>
              <w:spacing w:after="120" w:line="360" w:lineRule="auto"/>
              <w:ind w:left="0"/>
              <w:jc w:val="left"/>
            </w:pPr>
            <w:r>
              <w:rPr>
                <w:rFonts w:ascii="Arial" w:hAnsi="Arial" w:cs="Arial"/>
                <w:sz w:val="20"/>
                <w:szCs w:val="20"/>
              </w:rPr>
              <w:t>Formularz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oferty; </w:t>
            </w:r>
          </w:p>
        </w:tc>
      </w:tr>
      <w:tr w:rsidR="00C4760C" w14:paraId="17EAF2E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8282" w14:textId="7C43D12E" w:rsidR="00C4760C" w:rsidRDefault="00C4760C" w:rsidP="00BF798C">
            <w:pPr>
              <w:pStyle w:val="Tekstpodstawowy"/>
              <w:spacing w:after="12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7E22" w14:textId="01EE92BF" w:rsidR="00C4760C" w:rsidRDefault="00C4760C" w:rsidP="00BF798C">
            <w:pPr>
              <w:widowControl w:val="0"/>
              <w:spacing w:line="360" w:lineRule="auto"/>
              <w:rPr>
                <w:rFonts w:eastAsia="Cambria"/>
                <w:b/>
                <w:sz w:val="20"/>
                <w:szCs w:val="20"/>
                <w:lang w:eastAsia="en-US"/>
              </w:rPr>
            </w:pPr>
            <w:r>
              <w:rPr>
                <w:rFonts w:eastAsia="Cambria"/>
                <w:b/>
                <w:sz w:val="20"/>
                <w:szCs w:val="20"/>
                <w:lang w:eastAsia="en-US"/>
              </w:rPr>
              <w:t>Załącznik nr 1.1. do SWZ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AE14" w14:textId="23736AC6" w:rsidR="00C4760C" w:rsidRDefault="00C4760C" w:rsidP="00BF798C">
            <w:pPr>
              <w:pStyle w:val="Tekstpodstawowy"/>
              <w:spacing w:after="12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o spełnieniu minimalnych parametrów technicznych</w:t>
            </w:r>
          </w:p>
        </w:tc>
      </w:tr>
      <w:tr w:rsidR="00BE157D" w14:paraId="7ABA7544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3CFD" w14:textId="77777777" w:rsidR="00BE157D" w:rsidRDefault="00D173A8" w:rsidP="00BF798C">
            <w:pPr>
              <w:pStyle w:val="Tekstpodstawowy"/>
              <w:spacing w:after="12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888D" w14:textId="180FAD92" w:rsidR="00BE157D" w:rsidRDefault="00D173A8" w:rsidP="00BF798C">
            <w:pPr>
              <w:widowControl w:val="0"/>
              <w:spacing w:line="360" w:lineRule="auto"/>
              <w:rPr>
                <w:rFonts w:eastAsia="Cambria"/>
                <w:b/>
                <w:sz w:val="20"/>
                <w:szCs w:val="20"/>
                <w:lang w:eastAsia="en-US"/>
              </w:rPr>
            </w:pPr>
            <w:r>
              <w:rPr>
                <w:rFonts w:eastAsia="Cambria"/>
                <w:b/>
                <w:sz w:val="20"/>
                <w:szCs w:val="20"/>
                <w:lang w:eastAsia="en-US"/>
              </w:rPr>
              <w:t>Załącznik nr 2  do SWZ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F96D6" w14:textId="477F4F00" w:rsidR="00BE157D" w:rsidRDefault="00D173A8" w:rsidP="00BF798C">
            <w:pPr>
              <w:pStyle w:val="Tekstpodstawowy"/>
              <w:spacing w:after="12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 o braku podstaw do wykluczenia </w:t>
            </w:r>
          </w:p>
        </w:tc>
      </w:tr>
      <w:tr w:rsidR="00BE157D" w14:paraId="2EAF85B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B6A0" w14:textId="77777777" w:rsidR="00BE157D" w:rsidRDefault="00D173A8" w:rsidP="00BF798C">
            <w:pPr>
              <w:pStyle w:val="Tekstpodstawowy"/>
              <w:spacing w:after="12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7FAF5" w14:textId="77777777" w:rsidR="00BE157D" w:rsidRDefault="00D173A8" w:rsidP="00BF798C">
            <w:pPr>
              <w:widowControl w:val="0"/>
              <w:spacing w:line="360" w:lineRule="auto"/>
              <w:rPr>
                <w:rFonts w:eastAsia="Cambria"/>
                <w:b/>
                <w:sz w:val="20"/>
                <w:szCs w:val="20"/>
                <w:lang w:eastAsia="en-US"/>
              </w:rPr>
            </w:pPr>
            <w:r>
              <w:rPr>
                <w:rFonts w:eastAsia="Cambria"/>
                <w:b/>
                <w:sz w:val="20"/>
                <w:szCs w:val="20"/>
                <w:lang w:eastAsia="en-US"/>
              </w:rPr>
              <w:t>Załącznik nr 3 do SWZ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52E2" w14:textId="5F3270BF" w:rsidR="00BE157D" w:rsidRDefault="00736373" w:rsidP="00BF798C">
            <w:pPr>
              <w:pStyle w:val="Tekstpodstawowy"/>
              <w:spacing w:after="12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umowy</w:t>
            </w:r>
          </w:p>
        </w:tc>
      </w:tr>
      <w:tr w:rsidR="00BE157D" w14:paraId="74EF6BE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85C2" w14:textId="77777777" w:rsidR="00BE157D" w:rsidRDefault="00D173A8" w:rsidP="00BF798C">
            <w:pPr>
              <w:pStyle w:val="Tekstpodstawowy"/>
              <w:spacing w:after="12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2EA1" w14:textId="77777777" w:rsidR="00BE157D" w:rsidRDefault="00D173A8" w:rsidP="00BF798C">
            <w:pPr>
              <w:widowControl w:val="0"/>
              <w:spacing w:line="360" w:lineRule="auto"/>
              <w:rPr>
                <w:rFonts w:eastAsia="Cambria"/>
                <w:b/>
                <w:sz w:val="20"/>
                <w:szCs w:val="20"/>
                <w:lang w:eastAsia="en-US"/>
              </w:rPr>
            </w:pPr>
            <w:r>
              <w:rPr>
                <w:rFonts w:eastAsia="Cambria"/>
                <w:b/>
                <w:sz w:val="20"/>
                <w:szCs w:val="20"/>
                <w:lang w:eastAsia="en-US"/>
              </w:rPr>
              <w:t>Załącznik nr 4 do SWZ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B772" w14:textId="431CADA1" w:rsidR="00BE157D" w:rsidRDefault="00736373" w:rsidP="00BF798C">
            <w:pPr>
              <w:pStyle w:val="Tekstpodstawowy"/>
              <w:spacing w:after="12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 przedmiotu zamówienia</w:t>
            </w:r>
          </w:p>
        </w:tc>
      </w:tr>
    </w:tbl>
    <w:p w14:paraId="37F85867" w14:textId="77777777" w:rsidR="00BE157D" w:rsidRDefault="00BE157D" w:rsidP="00BF798C">
      <w:pPr>
        <w:spacing w:line="360" w:lineRule="auto"/>
        <w:jc w:val="both"/>
      </w:pPr>
    </w:p>
    <w:sectPr w:rsidR="00BE157D">
      <w:headerReference w:type="default" r:id="rId36"/>
      <w:footerReference w:type="default" r:id="rId37"/>
      <w:headerReference w:type="first" r:id="rId38"/>
      <w:pgSz w:w="11906" w:h="16838"/>
      <w:pgMar w:top="1440" w:right="1440" w:bottom="1440" w:left="1440" w:header="720" w:footer="720" w:gutter="0"/>
      <w:pgNumType w:start="1"/>
      <w:cols w:space="708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4AD81" w14:textId="77777777" w:rsidR="008F481E" w:rsidRDefault="008F481E">
      <w:pPr>
        <w:spacing w:line="240" w:lineRule="auto"/>
      </w:pPr>
      <w:r>
        <w:separator/>
      </w:r>
    </w:p>
  </w:endnote>
  <w:endnote w:type="continuationSeparator" w:id="0">
    <w:p w14:paraId="4964467D" w14:textId="77777777" w:rsidR="008F481E" w:rsidRDefault="008F48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A503C" w14:textId="77777777" w:rsidR="00BE157D" w:rsidRDefault="00D173A8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D1C2" w14:textId="77777777" w:rsidR="008F481E" w:rsidRDefault="008F481E">
      <w:pPr>
        <w:spacing w:line="240" w:lineRule="auto"/>
      </w:pPr>
      <w:r>
        <w:separator/>
      </w:r>
    </w:p>
  </w:footnote>
  <w:footnote w:type="continuationSeparator" w:id="0">
    <w:p w14:paraId="68D15107" w14:textId="77777777" w:rsidR="008F481E" w:rsidRDefault="008F48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EC97" w14:textId="5ED21882" w:rsidR="009B08E9" w:rsidRPr="00F22819" w:rsidRDefault="009B08E9">
    <w:pPr>
      <w:rPr>
        <w:rFonts w:eastAsia="Calibri"/>
        <w:color w:val="434343"/>
        <w:sz w:val="20"/>
        <w:szCs w:val="20"/>
      </w:rPr>
    </w:pPr>
  </w:p>
  <w:p w14:paraId="033066C6" w14:textId="64C8AA2A" w:rsidR="00BE157D" w:rsidRPr="00F22819" w:rsidRDefault="00D173A8">
    <w:pPr>
      <w:rPr>
        <w:rFonts w:eastAsia="Calibri"/>
        <w:color w:val="434343"/>
        <w:sz w:val="20"/>
        <w:szCs w:val="20"/>
      </w:rPr>
    </w:pPr>
    <w:r w:rsidRPr="00F22819">
      <w:rPr>
        <w:rFonts w:eastAsia="Calibri"/>
        <w:color w:val="434343"/>
        <w:sz w:val="20"/>
        <w:szCs w:val="20"/>
      </w:rPr>
      <w:t>Nr postępowania: ZP.271.</w:t>
    </w:r>
    <w:r w:rsidR="009F0C73">
      <w:rPr>
        <w:rFonts w:eastAsia="Calibri"/>
        <w:color w:val="434343"/>
        <w:sz w:val="20"/>
        <w:szCs w:val="20"/>
      </w:rPr>
      <w:t>12</w:t>
    </w:r>
    <w:r w:rsidRPr="00F22819">
      <w:rPr>
        <w:rFonts w:eastAsia="Calibri"/>
        <w:color w:val="434343"/>
        <w:sz w:val="20"/>
        <w:szCs w:val="20"/>
      </w:rPr>
      <w:t>.202</w:t>
    </w:r>
    <w:r w:rsidR="001713C8" w:rsidRPr="00F22819">
      <w:rPr>
        <w:rFonts w:eastAsia="Calibri"/>
        <w:color w:val="434343"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BE10" w14:textId="6F415F16" w:rsidR="00BE157D" w:rsidRDefault="00BE157D">
    <w:pPr>
      <w:rPr>
        <w:rFonts w:ascii="Calibri" w:eastAsia="Calibri" w:hAnsi="Calibri" w:cs="Calibri"/>
        <w:color w:val="434343"/>
      </w:rPr>
    </w:pPr>
  </w:p>
  <w:p w14:paraId="12163BEA" w14:textId="77777777" w:rsidR="00BE157D" w:rsidRDefault="00BE15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86C"/>
    <w:multiLevelType w:val="hybridMultilevel"/>
    <w:tmpl w:val="97E22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3D9C"/>
    <w:multiLevelType w:val="multilevel"/>
    <w:tmpl w:val="884E9D26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 w:val="0"/>
        <w:bCs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3730497"/>
    <w:multiLevelType w:val="hybridMultilevel"/>
    <w:tmpl w:val="A99C3B4C"/>
    <w:lvl w:ilvl="0" w:tplc="D6C4DDE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136C"/>
    <w:multiLevelType w:val="hybridMultilevel"/>
    <w:tmpl w:val="B2CCF37A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265C65"/>
    <w:multiLevelType w:val="hybridMultilevel"/>
    <w:tmpl w:val="B162A6A4"/>
    <w:lvl w:ilvl="0" w:tplc="B6460868">
      <w:start w:val="1"/>
      <w:numFmt w:val="decimal"/>
      <w:lvlText w:val="%1)"/>
      <w:lvlJc w:val="left"/>
      <w:pPr>
        <w:ind w:left="1571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2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E6735FF"/>
    <w:multiLevelType w:val="multilevel"/>
    <w:tmpl w:val="6E460B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6" w15:restartNumberingAfterBreak="0">
    <w:nsid w:val="105678BF"/>
    <w:multiLevelType w:val="hybridMultilevel"/>
    <w:tmpl w:val="53625A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01C3"/>
    <w:multiLevelType w:val="hybridMultilevel"/>
    <w:tmpl w:val="2DD6C9FE"/>
    <w:lvl w:ilvl="0" w:tplc="9DB0D9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43D3F"/>
    <w:multiLevelType w:val="multilevel"/>
    <w:tmpl w:val="678A90A2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/>
        <w:position w:val="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84" w:hanging="360"/>
      </w:pPr>
      <w:rPr>
        <w:position w:val="0"/>
        <w:sz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784" w:hanging="360"/>
      </w:pPr>
      <w:rPr>
        <w:rFonts w:ascii="Arial" w:hAnsi="Arial" w:cs="Arial" w:hint="default"/>
        <w:b w:val="0"/>
        <w:bCs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324" w:hanging="360"/>
      </w:pPr>
      <w:rPr>
        <w:b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44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64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484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04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24" w:hanging="180"/>
      </w:pPr>
      <w:rPr>
        <w:position w:val="0"/>
        <w:sz w:val="22"/>
        <w:vertAlign w:val="baseline"/>
      </w:rPr>
    </w:lvl>
  </w:abstractNum>
  <w:abstractNum w:abstractNumId="9" w15:restartNumberingAfterBreak="0">
    <w:nsid w:val="17915026"/>
    <w:multiLevelType w:val="multilevel"/>
    <w:tmpl w:val="062AB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97A1FEE"/>
    <w:multiLevelType w:val="hybridMultilevel"/>
    <w:tmpl w:val="851C275C"/>
    <w:lvl w:ilvl="0" w:tplc="104C75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AB13FDF"/>
    <w:multiLevelType w:val="multilevel"/>
    <w:tmpl w:val="1DE68292"/>
    <w:lvl w:ilvl="0">
      <w:start w:val="1"/>
      <w:numFmt w:val="decimal"/>
      <w:lvlText w:val="%1)"/>
      <w:lvlJc w:val="left"/>
      <w:pPr>
        <w:ind w:left="100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" w15:restartNumberingAfterBreak="0">
    <w:nsid w:val="1C3B47FF"/>
    <w:multiLevelType w:val="multilevel"/>
    <w:tmpl w:val="6BBC80E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cs="Times New Roman"/>
        <w:b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13" w15:restartNumberingAfterBreak="0">
    <w:nsid w:val="1F942EFE"/>
    <w:multiLevelType w:val="multilevel"/>
    <w:tmpl w:val="0A5CDD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upp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221A661C"/>
    <w:multiLevelType w:val="multilevel"/>
    <w:tmpl w:val="12327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5" w15:restartNumberingAfterBreak="0">
    <w:nsid w:val="32CC7E91"/>
    <w:multiLevelType w:val="multilevel"/>
    <w:tmpl w:val="594AF654"/>
    <w:lvl w:ilvl="0">
      <w:start w:val="1"/>
      <w:numFmt w:val="decimal"/>
      <w:lvlText w:val="%1."/>
      <w:lvlJc w:val="left"/>
      <w:pPr>
        <w:ind w:left="1004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6" w15:restartNumberingAfterBreak="0">
    <w:nsid w:val="35960395"/>
    <w:multiLevelType w:val="multilevel"/>
    <w:tmpl w:val="20944B5C"/>
    <w:styleLink w:val="WWNum261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35C0548C"/>
    <w:multiLevelType w:val="multilevel"/>
    <w:tmpl w:val="7464905C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3"/>
      </w:pPr>
      <w:rPr>
        <w:b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18" w15:restartNumberingAfterBreak="0">
    <w:nsid w:val="36FA6325"/>
    <w:multiLevelType w:val="multilevel"/>
    <w:tmpl w:val="A0E61A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9" w15:restartNumberingAfterBreak="0">
    <w:nsid w:val="3ACE3C6C"/>
    <w:multiLevelType w:val="multilevel"/>
    <w:tmpl w:val="BC5CA0AC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Arial" w:hAnsi="Arial" w:cs="Arial"/>
        <w:b w:val="0"/>
        <w:bCs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0" w15:restartNumberingAfterBreak="0">
    <w:nsid w:val="3E296562"/>
    <w:multiLevelType w:val="hybridMultilevel"/>
    <w:tmpl w:val="464E86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663CA6"/>
    <w:multiLevelType w:val="hybridMultilevel"/>
    <w:tmpl w:val="4050C290"/>
    <w:lvl w:ilvl="0" w:tplc="86641E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5866728"/>
    <w:multiLevelType w:val="multilevel"/>
    <w:tmpl w:val="E4D0B0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 w:val="0"/>
        <w:position w:val="0"/>
        <w:sz w:val="22"/>
        <w:vertAlign w:val="baseline"/>
      </w:rPr>
    </w:lvl>
    <w:lvl w:ilvl="1">
      <w:start w:val="9"/>
      <w:numFmt w:val="decimal"/>
      <w:lvlText w:val="%2)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5"/>
      <w:numFmt w:val="upperRoman"/>
      <w:lvlText w:val="%3."/>
      <w:lvlJc w:val="left"/>
      <w:pPr>
        <w:tabs>
          <w:tab w:val="num" w:pos="0"/>
        </w:tabs>
        <w:ind w:left="2700" w:hanging="72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3" w15:restartNumberingAfterBreak="0">
    <w:nsid w:val="463F1BE8"/>
    <w:multiLevelType w:val="multilevel"/>
    <w:tmpl w:val="E1925BBA"/>
    <w:lvl w:ilvl="0">
      <w:start w:val="1"/>
      <w:numFmt w:val="decimal"/>
      <w:lvlText w:val="%1)"/>
      <w:lvlJc w:val="left"/>
      <w:pPr>
        <w:tabs>
          <w:tab w:val="num" w:pos="0"/>
        </w:tabs>
        <w:ind w:left="916" w:hanging="360"/>
      </w:pPr>
      <w:rPr>
        <w:b w:val="0"/>
        <w:bCs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position w:val="0"/>
        <w:sz w:val="22"/>
        <w:vertAlign w:val="baseline"/>
      </w:rPr>
    </w:lvl>
  </w:abstractNum>
  <w:abstractNum w:abstractNumId="24" w15:restartNumberingAfterBreak="0">
    <w:nsid w:val="467664A7"/>
    <w:multiLevelType w:val="multilevel"/>
    <w:tmpl w:val="1540B55C"/>
    <w:lvl w:ilvl="0">
      <w:start w:val="1"/>
      <w:numFmt w:val="decimal"/>
      <w:lvlText w:val="%1."/>
      <w:lvlJc w:val="left"/>
      <w:pPr>
        <w:tabs>
          <w:tab w:val="num" w:pos="0"/>
        </w:tabs>
        <w:ind w:left="453" w:hanging="453"/>
      </w:pPr>
      <w:rPr>
        <w:b w:val="0"/>
        <w:bCs/>
        <w:color w:val="00000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884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04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324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44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764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484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04" w:hanging="180"/>
      </w:pPr>
      <w:rPr>
        <w:position w:val="0"/>
        <w:sz w:val="22"/>
        <w:vertAlign w:val="baseline"/>
      </w:rPr>
    </w:lvl>
  </w:abstractNum>
  <w:abstractNum w:abstractNumId="25" w15:restartNumberingAfterBreak="0">
    <w:nsid w:val="469D2608"/>
    <w:multiLevelType w:val="multilevel"/>
    <w:tmpl w:val="1090EA7C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  <w:bCs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position w:val="0"/>
        <w:sz w:val="22"/>
        <w:vertAlign w:val="baseline"/>
      </w:rPr>
    </w:lvl>
  </w:abstractNum>
  <w:abstractNum w:abstractNumId="26" w15:restartNumberingAfterBreak="0">
    <w:nsid w:val="47472A4A"/>
    <w:multiLevelType w:val="multilevel"/>
    <w:tmpl w:val="70E69F40"/>
    <w:lvl w:ilvl="0">
      <w:start w:val="1"/>
      <w:numFmt w:val="decimal"/>
      <w:lvlText w:val="%1."/>
      <w:lvlJc w:val="left"/>
      <w:pPr>
        <w:tabs>
          <w:tab w:val="num" w:pos="0"/>
        </w:tabs>
        <w:ind w:left="1009" w:hanging="452"/>
      </w:pPr>
      <w:rPr>
        <w:rFonts w:ascii="Arial" w:eastAsia="Arial" w:hAnsi="Arial" w:cs="Arial"/>
        <w:b w:val="0"/>
        <w:bCs/>
        <w:i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position w:val="0"/>
        <w:sz w:val="22"/>
        <w:vertAlign w:val="baseline"/>
      </w:rPr>
    </w:lvl>
  </w:abstractNum>
  <w:abstractNum w:abstractNumId="27" w15:restartNumberingAfterBreak="0">
    <w:nsid w:val="481E6E86"/>
    <w:multiLevelType w:val="multilevel"/>
    <w:tmpl w:val="BA6A03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8" w15:restartNumberingAfterBreak="0">
    <w:nsid w:val="48291C2D"/>
    <w:multiLevelType w:val="hybridMultilevel"/>
    <w:tmpl w:val="EFA4F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94B94"/>
    <w:multiLevelType w:val="multilevel"/>
    <w:tmpl w:val="FC2843B8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eastAsia="Arial" w:hAnsi="Arial" w:cs="Arial"/>
        <w:b w:val="0"/>
        <w:bCs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position w:val="0"/>
        <w:sz w:val="22"/>
        <w:vertAlign w:val="baseline"/>
      </w:rPr>
    </w:lvl>
  </w:abstractNum>
  <w:abstractNum w:abstractNumId="30" w15:restartNumberingAfterBreak="0">
    <w:nsid w:val="54A158FA"/>
    <w:multiLevelType w:val="multilevel"/>
    <w:tmpl w:val="96E42A50"/>
    <w:lvl w:ilvl="0">
      <w:start w:val="1"/>
      <w:numFmt w:val="decimal"/>
      <w:lvlText w:val="%1."/>
      <w:lvlJc w:val="left"/>
      <w:pPr>
        <w:ind w:left="1800" w:hanging="363"/>
      </w:pPr>
      <w:rPr>
        <w:rFonts w:ascii="Arial" w:eastAsia="Arial" w:hAnsi="Arial" w:cs="Arial"/>
        <w:b w:val="0"/>
        <w:bCs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4D83C9B"/>
    <w:multiLevelType w:val="hybridMultilevel"/>
    <w:tmpl w:val="C0AC002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532BA2"/>
    <w:multiLevelType w:val="hybridMultilevel"/>
    <w:tmpl w:val="6BD66BA0"/>
    <w:lvl w:ilvl="0" w:tplc="4A02AE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6C80AA4"/>
    <w:multiLevelType w:val="multilevel"/>
    <w:tmpl w:val="E3C8F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4" w15:restartNumberingAfterBreak="0">
    <w:nsid w:val="59C34CDE"/>
    <w:multiLevelType w:val="hybridMultilevel"/>
    <w:tmpl w:val="442473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7E4A64"/>
    <w:multiLevelType w:val="multilevel"/>
    <w:tmpl w:val="BC524AC4"/>
    <w:lvl w:ilvl="0">
      <w:start w:val="1"/>
      <w:numFmt w:val="decimal"/>
      <w:lvlText w:val="%1."/>
      <w:lvlJc w:val="left"/>
      <w:pPr>
        <w:tabs>
          <w:tab w:val="num" w:pos="0"/>
        </w:tabs>
        <w:ind w:left="1009" w:hanging="452"/>
      </w:pPr>
      <w:rPr>
        <w:b w:val="0"/>
        <w:bCs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Arial" w:hAnsi="Arial" w:cs="Arial"/>
        <w:b w:val="0"/>
        <w:bCs/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009" w:hanging="452"/>
      </w:pPr>
      <w:rPr>
        <w:b w:val="0"/>
        <w:bCs/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36" w15:restartNumberingAfterBreak="0">
    <w:nsid w:val="63981A3D"/>
    <w:multiLevelType w:val="hybridMultilevel"/>
    <w:tmpl w:val="91ECB6FC"/>
    <w:lvl w:ilvl="0" w:tplc="54F6E1A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B5DC2"/>
    <w:multiLevelType w:val="multilevel"/>
    <w:tmpl w:val="0E5E7C24"/>
    <w:lvl w:ilvl="0">
      <w:start w:val="1"/>
      <w:numFmt w:val="decimal"/>
      <w:lvlText w:val="%1."/>
      <w:lvlJc w:val="left"/>
      <w:pPr>
        <w:ind w:left="1800" w:hanging="363"/>
      </w:pPr>
      <w:rPr>
        <w:b w:val="0"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65855E4D"/>
    <w:multiLevelType w:val="multilevel"/>
    <w:tmpl w:val="9A30BC1C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b w:val="0"/>
        <w:bCs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  <w:rPr>
        <w:position w:val="0"/>
        <w:sz w:val="22"/>
        <w:vertAlign w:val="baseline"/>
      </w:rPr>
    </w:lvl>
  </w:abstractNum>
  <w:abstractNum w:abstractNumId="39" w15:restartNumberingAfterBreak="0">
    <w:nsid w:val="691C2576"/>
    <w:multiLevelType w:val="hybridMultilevel"/>
    <w:tmpl w:val="B652003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A6F64EC"/>
    <w:multiLevelType w:val="multilevel"/>
    <w:tmpl w:val="6D362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E8A6931"/>
    <w:multiLevelType w:val="hybridMultilevel"/>
    <w:tmpl w:val="655A832E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F654195"/>
    <w:multiLevelType w:val="multilevel"/>
    <w:tmpl w:val="B7E8D61A"/>
    <w:lvl w:ilvl="0">
      <w:start w:val="1"/>
      <w:numFmt w:val="decimal"/>
      <w:lvlText w:val="%1."/>
      <w:lvlJc w:val="left"/>
      <w:pPr>
        <w:tabs>
          <w:tab w:val="num" w:pos="0"/>
        </w:tabs>
        <w:ind w:left="1009" w:hanging="452"/>
      </w:pPr>
      <w:rPr>
        <w:rFonts w:ascii="Arial" w:hAnsi="Arial" w:cs="Arial" w:hint="default"/>
        <w:b w:val="0"/>
        <w:bCs w:val="0"/>
        <w:color w:val="00000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3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3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23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3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3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383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3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3" w:hanging="180"/>
      </w:pPr>
      <w:rPr>
        <w:position w:val="0"/>
        <w:sz w:val="22"/>
        <w:vertAlign w:val="baseline"/>
      </w:rPr>
    </w:lvl>
  </w:abstractNum>
  <w:abstractNum w:abstractNumId="43" w15:restartNumberingAfterBreak="0">
    <w:nsid w:val="71D12663"/>
    <w:multiLevelType w:val="multilevel"/>
    <w:tmpl w:val="90C09A8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  <w:strike w:val="0"/>
        <w:color w:val="000000"/>
      </w:rPr>
    </w:lvl>
    <w:lvl w:ilvl="1">
      <w:start w:val="1"/>
      <w:numFmt w:val="decimal"/>
      <w:lvlText w:val="3.3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3.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4187DE4"/>
    <w:multiLevelType w:val="multilevel"/>
    <w:tmpl w:val="CFA69AF0"/>
    <w:lvl w:ilvl="0">
      <w:start w:val="1"/>
      <w:numFmt w:val="decimal"/>
      <w:lvlText w:val="%1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45" w15:restartNumberingAfterBreak="0">
    <w:nsid w:val="76793FB2"/>
    <w:multiLevelType w:val="multilevel"/>
    <w:tmpl w:val="AA84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6" w15:restartNumberingAfterBreak="0">
    <w:nsid w:val="7FB7594D"/>
    <w:multiLevelType w:val="multilevel"/>
    <w:tmpl w:val="240C4498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b w:val="0"/>
        <w:bCs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  <w:rPr>
        <w:position w:val="0"/>
        <w:sz w:val="22"/>
        <w:vertAlign w:val="baseline"/>
      </w:rPr>
    </w:lvl>
  </w:abstractNum>
  <w:num w:numId="1" w16cid:durableId="1000625104">
    <w:abstractNumId w:val="35"/>
  </w:num>
  <w:num w:numId="2" w16cid:durableId="597178974">
    <w:abstractNumId w:val="33"/>
  </w:num>
  <w:num w:numId="3" w16cid:durableId="1601520578">
    <w:abstractNumId w:val="5"/>
  </w:num>
  <w:num w:numId="4" w16cid:durableId="215044872">
    <w:abstractNumId w:val="29"/>
  </w:num>
  <w:num w:numId="5" w16cid:durableId="1190340570">
    <w:abstractNumId w:val="24"/>
  </w:num>
  <w:num w:numId="6" w16cid:durableId="277953091">
    <w:abstractNumId w:val="23"/>
  </w:num>
  <w:num w:numId="7" w16cid:durableId="1447191703">
    <w:abstractNumId w:val="46"/>
  </w:num>
  <w:num w:numId="8" w16cid:durableId="21634767">
    <w:abstractNumId w:val="27"/>
  </w:num>
  <w:num w:numId="9" w16cid:durableId="1068651389">
    <w:abstractNumId w:val="25"/>
  </w:num>
  <w:num w:numId="10" w16cid:durableId="1333533815">
    <w:abstractNumId w:val="22"/>
  </w:num>
  <w:num w:numId="11" w16cid:durableId="2045405418">
    <w:abstractNumId w:val="18"/>
  </w:num>
  <w:num w:numId="12" w16cid:durableId="252472675">
    <w:abstractNumId w:val="26"/>
  </w:num>
  <w:num w:numId="13" w16cid:durableId="1709837202">
    <w:abstractNumId w:val="8"/>
  </w:num>
  <w:num w:numId="14" w16cid:durableId="975380291">
    <w:abstractNumId w:val="14"/>
  </w:num>
  <w:num w:numId="15" w16cid:durableId="515507967">
    <w:abstractNumId w:val="42"/>
  </w:num>
  <w:num w:numId="16" w16cid:durableId="784932019">
    <w:abstractNumId w:val="38"/>
  </w:num>
  <w:num w:numId="17" w16cid:durableId="1694071229">
    <w:abstractNumId w:val="17"/>
  </w:num>
  <w:num w:numId="18" w16cid:durableId="1256286908">
    <w:abstractNumId w:val="40"/>
  </w:num>
  <w:num w:numId="19" w16cid:durableId="1147553692">
    <w:abstractNumId w:val="45"/>
  </w:num>
  <w:num w:numId="20" w16cid:durableId="58402738">
    <w:abstractNumId w:val="9"/>
  </w:num>
  <w:num w:numId="21" w16cid:durableId="2067756164">
    <w:abstractNumId w:val="44"/>
  </w:num>
  <w:num w:numId="22" w16cid:durableId="1600328177">
    <w:abstractNumId w:val="12"/>
  </w:num>
  <w:num w:numId="23" w16cid:durableId="1331253042">
    <w:abstractNumId w:val="16"/>
  </w:num>
  <w:num w:numId="24" w16cid:durableId="440298779">
    <w:abstractNumId w:val="41"/>
  </w:num>
  <w:num w:numId="25" w16cid:durableId="804541982">
    <w:abstractNumId w:val="13"/>
  </w:num>
  <w:num w:numId="26" w16cid:durableId="1782144117">
    <w:abstractNumId w:val="4"/>
  </w:num>
  <w:num w:numId="27" w16cid:durableId="1085691996">
    <w:abstractNumId w:val="15"/>
  </w:num>
  <w:num w:numId="28" w16cid:durableId="1890218022">
    <w:abstractNumId w:val="39"/>
  </w:num>
  <w:num w:numId="29" w16cid:durableId="1431779965">
    <w:abstractNumId w:val="43"/>
  </w:num>
  <w:num w:numId="30" w16cid:durableId="1915582390">
    <w:abstractNumId w:val="34"/>
  </w:num>
  <w:num w:numId="31" w16cid:durableId="1865170383">
    <w:abstractNumId w:val="1"/>
  </w:num>
  <w:num w:numId="32" w16cid:durableId="1373456599">
    <w:abstractNumId w:val="30"/>
  </w:num>
  <w:num w:numId="33" w16cid:durableId="1519538496">
    <w:abstractNumId w:val="19"/>
  </w:num>
  <w:num w:numId="34" w16cid:durableId="1524438116">
    <w:abstractNumId w:val="3"/>
  </w:num>
  <w:num w:numId="35" w16cid:durableId="697899492">
    <w:abstractNumId w:val="36"/>
  </w:num>
  <w:num w:numId="36" w16cid:durableId="1193223718">
    <w:abstractNumId w:val="28"/>
  </w:num>
  <w:num w:numId="37" w16cid:durableId="915284444">
    <w:abstractNumId w:val="20"/>
  </w:num>
  <w:num w:numId="38" w16cid:durableId="1053770366">
    <w:abstractNumId w:val="7"/>
  </w:num>
  <w:num w:numId="39" w16cid:durableId="1658456270">
    <w:abstractNumId w:val="2"/>
  </w:num>
  <w:num w:numId="40" w16cid:durableId="2101632359">
    <w:abstractNumId w:val="0"/>
  </w:num>
  <w:num w:numId="41" w16cid:durableId="404688376">
    <w:abstractNumId w:val="37"/>
  </w:num>
  <w:num w:numId="42" w16cid:durableId="601885776">
    <w:abstractNumId w:val="11"/>
  </w:num>
  <w:num w:numId="43" w16cid:durableId="252054415">
    <w:abstractNumId w:val="6"/>
  </w:num>
  <w:num w:numId="44" w16cid:durableId="612440075">
    <w:abstractNumId w:val="31"/>
  </w:num>
  <w:num w:numId="45" w16cid:durableId="411582135">
    <w:abstractNumId w:val="10"/>
  </w:num>
  <w:num w:numId="46" w16cid:durableId="792746176">
    <w:abstractNumId w:val="32"/>
  </w:num>
  <w:num w:numId="47" w16cid:durableId="2098675278">
    <w:abstractNumId w:val="2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7D"/>
    <w:rsid w:val="0001176B"/>
    <w:rsid w:val="000157BD"/>
    <w:rsid w:val="00035C9B"/>
    <w:rsid w:val="0004280E"/>
    <w:rsid w:val="000547A0"/>
    <w:rsid w:val="00076255"/>
    <w:rsid w:val="000902A9"/>
    <w:rsid w:val="000A331D"/>
    <w:rsid w:val="000A3FAF"/>
    <w:rsid w:val="000A76C3"/>
    <w:rsid w:val="000B31FE"/>
    <w:rsid w:val="000C4B40"/>
    <w:rsid w:val="000D21AD"/>
    <w:rsid w:val="000E51A3"/>
    <w:rsid w:val="001012F8"/>
    <w:rsid w:val="001058DE"/>
    <w:rsid w:val="0011049F"/>
    <w:rsid w:val="00112758"/>
    <w:rsid w:val="00115DEA"/>
    <w:rsid w:val="001440FA"/>
    <w:rsid w:val="00150AA5"/>
    <w:rsid w:val="00152CD6"/>
    <w:rsid w:val="00156357"/>
    <w:rsid w:val="001563E3"/>
    <w:rsid w:val="001713C8"/>
    <w:rsid w:val="001833C0"/>
    <w:rsid w:val="0018343F"/>
    <w:rsid w:val="001868E2"/>
    <w:rsid w:val="00192898"/>
    <w:rsid w:val="00197FDA"/>
    <w:rsid w:val="001E79D7"/>
    <w:rsid w:val="001F0C73"/>
    <w:rsid w:val="001F151A"/>
    <w:rsid w:val="001F56F6"/>
    <w:rsid w:val="00221D9F"/>
    <w:rsid w:val="00223066"/>
    <w:rsid w:val="00224E5D"/>
    <w:rsid w:val="00224FCB"/>
    <w:rsid w:val="00225A35"/>
    <w:rsid w:val="00231D74"/>
    <w:rsid w:val="00251B52"/>
    <w:rsid w:val="002566C3"/>
    <w:rsid w:val="00263BEA"/>
    <w:rsid w:val="00264056"/>
    <w:rsid w:val="00275EE9"/>
    <w:rsid w:val="002B384B"/>
    <w:rsid w:val="002C1C94"/>
    <w:rsid w:val="002E1B93"/>
    <w:rsid w:val="002E204A"/>
    <w:rsid w:val="00301367"/>
    <w:rsid w:val="00311794"/>
    <w:rsid w:val="00321A6D"/>
    <w:rsid w:val="0032355B"/>
    <w:rsid w:val="003264B0"/>
    <w:rsid w:val="00326E34"/>
    <w:rsid w:val="00332D7F"/>
    <w:rsid w:val="00334A7E"/>
    <w:rsid w:val="00351552"/>
    <w:rsid w:val="00352B49"/>
    <w:rsid w:val="00390927"/>
    <w:rsid w:val="003C1AA3"/>
    <w:rsid w:val="003C4315"/>
    <w:rsid w:val="00424C78"/>
    <w:rsid w:val="00440C6A"/>
    <w:rsid w:val="004438BB"/>
    <w:rsid w:val="00480979"/>
    <w:rsid w:val="00492520"/>
    <w:rsid w:val="004B35F0"/>
    <w:rsid w:val="004B62BF"/>
    <w:rsid w:val="004C66DD"/>
    <w:rsid w:val="004F26B7"/>
    <w:rsid w:val="0050349C"/>
    <w:rsid w:val="00533A47"/>
    <w:rsid w:val="00557CAB"/>
    <w:rsid w:val="00584D04"/>
    <w:rsid w:val="00587EB2"/>
    <w:rsid w:val="00594E2D"/>
    <w:rsid w:val="005A19BD"/>
    <w:rsid w:val="005B101C"/>
    <w:rsid w:val="005E4823"/>
    <w:rsid w:val="006034B6"/>
    <w:rsid w:val="006118DC"/>
    <w:rsid w:val="00616D30"/>
    <w:rsid w:val="00631E4D"/>
    <w:rsid w:val="006333C0"/>
    <w:rsid w:val="0064188A"/>
    <w:rsid w:val="00665A5A"/>
    <w:rsid w:val="0067727A"/>
    <w:rsid w:val="006801E3"/>
    <w:rsid w:val="00691CC9"/>
    <w:rsid w:val="006A4046"/>
    <w:rsid w:val="006C383B"/>
    <w:rsid w:val="006D100F"/>
    <w:rsid w:val="006D3E7C"/>
    <w:rsid w:val="006D410F"/>
    <w:rsid w:val="006F3D36"/>
    <w:rsid w:val="006F5EBA"/>
    <w:rsid w:val="007133BA"/>
    <w:rsid w:val="00736373"/>
    <w:rsid w:val="00736E4D"/>
    <w:rsid w:val="007454AD"/>
    <w:rsid w:val="00761E41"/>
    <w:rsid w:val="00770095"/>
    <w:rsid w:val="0077382C"/>
    <w:rsid w:val="00776733"/>
    <w:rsid w:val="00780384"/>
    <w:rsid w:val="00782293"/>
    <w:rsid w:val="007A5574"/>
    <w:rsid w:val="007A64D0"/>
    <w:rsid w:val="007B042F"/>
    <w:rsid w:val="007B6780"/>
    <w:rsid w:val="007C5762"/>
    <w:rsid w:val="007C7FE6"/>
    <w:rsid w:val="007D5F48"/>
    <w:rsid w:val="007E4A0C"/>
    <w:rsid w:val="00811769"/>
    <w:rsid w:val="00820939"/>
    <w:rsid w:val="00821BE8"/>
    <w:rsid w:val="00827F64"/>
    <w:rsid w:val="00833D7E"/>
    <w:rsid w:val="00855694"/>
    <w:rsid w:val="0086535A"/>
    <w:rsid w:val="00872DF5"/>
    <w:rsid w:val="00896E4B"/>
    <w:rsid w:val="008A241F"/>
    <w:rsid w:val="008A72BD"/>
    <w:rsid w:val="008E5F9E"/>
    <w:rsid w:val="008F481E"/>
    <w:rsid w:val="00910DD9"/>
    <w:rsid w:val="00912E52"/>
    <w:rsid w:val="00923FD8"/>
    <w:rsid w:val="00925AC7"/>
    <w:rsid w:val="00951CB9"/>
    <w:rsid w:val="009701A0"/>
    <w:rsid w:val="00983704"/>
    <w:rsid w:val="00997865"/>
    <w:rsid w:val="009A21A8"/>
    <w:rsid w:val="009A5CEF"/>
    <w:rsid w:val="009B08E9"/>
    <w:rsid w:val="009B31B3"/>
    <w:rsid w:val="009E2620"/>
    <w:rsid w:val="009F0C73"/>
    <w:rsid w:val="009F4B0B"/>
    <w:rsid w:val="009F5937"/>
    <w:rsid w:val="00A13861"/>
    <w:rsid w:val="00A215A7"/>
    <w:rsid w:val="00A33DF6"/>
    <w:rsid w:val="00A51125"/>
    <w:rsid w:val="00A57A35"/>
    <w:rsid w:val="00A74FDC"/>
    <w:rsid w:val="00A83B20"/>
    <w:rsid w:val="00AA0FDF"/>
    <w:rsid w:val="00AA6116"/>
    <w:rsid w:val="00AE08B6"/>
    <w:rsid w:val="00AE5542"/>
    <w:rsid w:val="00AF6686"/>
    <w:rsid w:val="00B30F0B"/>
    <w:rsid w:val="00B322C0"/>
    <w:rsid w:val="00B51627"/>
    <w:rsid w:val="00B715D8"/>
    <w:rsid w:val="00B722CF"/>
    <w:rsid w:val="00B7650E"/>
    <w:rsid w:val="00B92A4A"/>
    <w:rsid w:val="00B9421C"/>
    <w:rsid w:val="00B96290"/>
    <w:rsid w:val="00BB7AA3"/>
    <w:rsid w:val="00BC428C"/>
    <w:rsid w:val="00BE0B26"/>
    <w:rsid w:val="00BE157D"/>
    <w:rsid w:val="00BE64E7"/>
    <w:rsid w:val="00BF4B51"/>
    <w:rsid w:val="00BF798C"/>
    <w:rsid w:val="00C03B03"/>
    <w:rsid w:val="00C10401"/>
    <w:rsid w:val="00C16734"/>
    <w:rsid w:val="00C20918"/>
    <w:rsid w:val="00C45DC2"/>
    <w:rsid w:val="00C4760C"/>
    <w:rsid w:val="00C6584A"/>
    <w:rsid w:val="00C70469"/>
    <w:rsid w:val="00C768A2"/>
    <w:rsid w:val="00C86CCD"/>
    <w:rsid w:val="00C94D08"/>
    <w:rsid w:val="00CA70CF"/>
    <w:rsid w:val="00CC02BF"/>
    <w:rsid w:val="00CC21AF"/>
    <w:rsid w:val="00CE307A"/>
    <w:rsid w:val="00CE4702"/>
    <w:rsid w:val="00CE6F97"/>
    <w:rsid w:val="00D02E2D"/>
    <w:rsid w:val="00D050FC"/>
    <w:rsid w:val="00D173A8"/>
    <w:rsid w:val="00D17D5D"/>
    <w:rsid w:val="00D2498F"/>
    <w:rsid w:val="00D42931"/>
    <w:rsid w:val="00D664B8"/>
    <w:rsid w:val="00D66D97"/>
    <w:rsid w:val="00D70A2E"/>
    <w:rsid w:val="00D76CD0"/>
    <w:rsid w:val="00D867F9"/>
    <w:rsid w:val="00DA1396"/>
    <w:rsid w:val="00DA3775"/>
    <w:rsid w:val="00DA6565"/>
    <w:rsid w:val="00DC0754"/>
    <w:rsid w:val="00E2783C"/>
    <w:rsid w:val="00E51B9E"/>
    <w:rsid w:val="00E66461"/>
    <w:rsid w:val="00E67E60"/>
    <w:rsid w:val="00E74316"/>
    <w:rsid w:val="00E759B6"/>
    <w:rsid w:val="00E766E2"/>
    <w:rsid w:val="00E9208F"/>
    <w:rsid w:val="00EA7F01"/>
    <w:rsid w:val="00EC7641"/>
    <w:rsid w:val="00EE5FDE"/>
    <w:rsid w:val="00EF3B06"/>
    <w:rsid w:val="00EF5684"/>
    <w:rsid w:val="00F0175F"/>
    <w:rsid w:val="00F1327A"/>
    <w:rsid w:val="00F22819"/>
    <w:rsid w:val="00F37323"/>
    <w:rsid w:val="00F42593"/>
    <w:rsid w:val="00F47A68"/>
    <w:rsid w:val="00F551BD"/>
    <w:rsid w:val="00F770F7"/>
    <w:rsid w:val="00F81A18"/>
    <w:rsid w:val="00F9245B"/>
    <w:rsid w:val="00F93EF2"/>
    <w:rsid w:val="00FB0DC9"/>
    <w:rsid w:val="00FB6AF1"/>
    <w:rsid w:val="00FE37ED"/>
    <w:rsid w:val="00FF0C54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EDEF1"/>
  <w15:docId w15:val="{F41C51F1-1608-47A9-BC52-77DA6C70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Times New Roman" w:eastAsia="Times New Roman" w:hAnsi="Times New Roman" w:cs="Times New Roman"/>
      <w:sz w:val="24"/>
      <w:szCs w:val="24"/>
      <w:lang w:val="pl-PL" w:eastAsia="en-US"/>
    </w:rPr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mm Znak,naglowek Znak,BulletC Znak,Wyliczanie Znak,Obiekt Znak,Bullets Znak"/>
    <w:link w:val="Akapitzlist"/>
    <w:uiPriority w:val="34"/>
    <w:qFormat/>
    <w:rPr>
      <w:rFonts w:ascii="Times New Roman" w:eastAsia="Times New Roman" w:hAnsi="Times New Roman" w:cs="Times New Roman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Pr>
      <w:rFonts w:ascii="Tahoma" w:eastAsia="Arial" w:hAnsi="Tahoma" w:cs="Times New Roman"/>
      <w:sz w:val="20"/>
      <w:szCs w:val="20"/>
      <w:lang w:val="pl-PL"/>
    </w:rPr>
  </w:style>
  <w:style w:type="character" w:customStyle="1" w:styleId="Zakotwiczenieprzypisudolnego">
    <w:name w:val="Zakotwiczenie przypisu dolnego"/>
    <w:rPr>
      <w:rFonts w:cs="Times New Roman"/>
      <w:sz w:val="20"/>
      <w:vertAlign w:val="superscript"/>
    </w:rPr>
  </w:style>
  <w:style w:type="character" w:customStyle="1" w:styleId="FootnoteCharacters">
    <w:name w:val="Footnote Characters"/>
    <w:basedOn w:val="Domylnaczcionkaakapitu"/>
    <w:qFormat/>
    <w:rPr>
      <w:rFonts w:cs="Times New Roman"/>
      <w:sz w:val="20"/>
      <w:vertAlign w:val="superscript"/>
    </w:rPr>
  </w:style>
  <w:style w:type="character" w:customStyle="1" w:styleId="pktZnak">
    <w:name w:val="pkt Znak"/>
    <w:link w:val="pkt"/>
    <w:qFormat/>
    <w:rPr>
      <w:rFonts w:ascii="Times New Roman" w:eastAsia="Arial" w:hAnsi="Times New Roman" w:cs="Times New Roman"/>
      <w:sz w:val="24"/>
      <w:szCs w:val="20"/>
      <w:lang w:val="pl-PL"/>
    </w:rPr>
  </w:style>
  <w:style w:type="character" w:customStyle="1" w:styleId="Teksttreci">
    <w:name w:val="Tekst treści_"/>
    <w:basedOn w:val="Domylnaczcionkaakapitu"/>
    <w:link w:val="Teksttreci0"/>
    <w:qFormat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markedcontent">
    <w:name w:val="markedcontent"/>
    <w:basedOn w:val="Domylnaczcionkaakapitu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widowControl w:val="0"/>
      <w:spacing w:line="240" w:lineRule="auto"/>
      <w:ind w:left="395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  <w:spacing w:line="240" w:lineRule="auto"/>
    </w:pPr>
  </w:style>
  <w:style w:type="paragraph" w:styleId="Bezodstpw">
    <w:name w:val="No Spacing"/>
    <w:uiPriority w:val="99"/>
    <w:qFormat/>
    <w:rPr>
      <w:rFonts w:eastAsia="Times New Roman"/>
      <w:sz w:val="20"/>
      <w:szCs w:val="20"/>
      <w:lang w:eastAsia="zh-CN"/>
    </w:rPr>
  </w:style>
  <w:style w:type="paragraph" w:styleId="Akapitzlist">
    <w:name w:val="List Paragraph"/>
    <w:aliases w:val="L1,Numerowanie,2 heading,A_wyliczenie,K-P_odwolanie,Akapit z listą5,maz_wyliczenie,opis dzialania,CW_Lista,mm,naglowek,BulletC,Wyliczanie,Obiekt,normalny tekst,Akapit z listą31,Bullets,nr3,Akapit z list¹,List Paragraph,Akapit z listą BS,l"/>
    <w:basedOn w:val="Normalny"/>
    <w:link w:val="AkapitzlistZnak"/>
    <w:uiPriority w:val="34"/>
    <w:qFormat/>
    <w:pPr>
      <w:widowControl w:val="0"/>
      <w:spacing w:line="240" w:lineRule="auto"/>
      <w:ind w:left="39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ny"/>
    <w:qFormat/>
    <w:pPr>
      <w:widowControl w:val="0"/>
      <w:spacing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Tekstprzypisudolnego">
    <w:name w:val="footnote text"/>
    <w:basedOn w:val="Normalny"/>
    <w:link w:val="TekstprzypisudolnegoZnak"/>
    <w:pPr>
      <w:spacing w:line="240" w:lineRule="auto"/>
    </w:pPr>
    <w:rPr>
      <w:rFonts w:ascii="Tahoma" w:hAnsi="Tahoma" w:cs="Times New Roman"/>
      <w:sz w:val="20"/>
      <w:szCs w:val="20"/>
    </w:rPr>
  </w:style>
  <w:style w:type="paragraph" w:customStyle="1" w:styleId="pkt">
    <w:name w:val="pkt"/>
    <w:basedOn w:val="Normalny"/>
    <w:link w:val="pktZnak"/>
    <w:qFormat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paragraph" w:styleId="NormalnyWeb">
    <w:name w:val="Normal (Web)"/>
    <w:basedOn w:val="Normalny"/>
    <w:qFormat/>
    <w:pPr>
      <w:spacing w:before="280" w:after="28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qFormat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ahoma"/>
      <w:kern w:val="2"/>
      <w:sz w:val="24"/>
      <w:szCs w:val="24"/>
      <w:lang w:val="en-US" w:eastAsia="en-US"/>
    </w:rPr>
  </w:style>
  <w:style w:type="paragraph" w:customStyle="1" w:styleId="rozdzia">
    <w:name w:val="rozdział"/>
    <w:basedOn w:val="Normalny"/>
    <w:qFormat/>
    <w:pPr>
      <w:spacing w:before="120" w:line="240" w:lineRule="auto"/>
      <w:ind w:left="502" w:hanging="360"/>
      <w:jc w:val="both"/>
    </w:pPr>
    <w:rPr>
      <w:rFonts w:ascii="Verdana" w:eastAsia="Times New Roman" w:hAnsi="Verdana" w:cs="Times New Roman"/>
      <w:b/>
      <w:sz w:val="20"/>
      <w:szCs w:val="20"/>
      <w:lang w:val="x-none" w:eastAsia="x-none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numbering" w:customStyle="1" w:styleId="WWNum261">
    <w:name w:val="WWNum261"/>
    <w:basedOn w:val="Bezlisty"/>
    <w:rsid w:val="00FF0C54"/>
    <w:pPr>
      <w:numPr>
        <w:numId w:val="23"/>
      </w:numPr>
    </w:pPr>
  </w:style>
  <w:style w:type="character" w:styleId="Hipercze">
    <w:name w:val="Hyperlink"/>
    <w:basedOn w:val="Domylnaczcionkaakapitu"/>
    <w:uiPriority w:val="99"/>
    <w:unhideWhenUsed/>
    <w:rsid w:val="00584D0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7FE6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A139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A13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atformazakupowa.pl/" TargetMode="External"/><Relationship Id="rId18" Type="http://schemas.openxmlformats.org/officeDocument/2006/relationships/hyperlink" Target="https://platformazakupowa.pl/strona/1-regulamin" TargetMode="External"/><Relationship Id="rId26" Type="http://schemas.openxmlformats.org/officeDocument/2006/relationships/hyperlink" Target="https://moj.gov.pl/nforms/signer/upload?xFormsAppName=SIGNER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platformazakupowa.pl/" TargetMode="External"/><Relationship Id="rId34" Type="http://schemas.openxmlformats.org/officeDocument/2006/relationships/hyperlink" Target="https://platformazakupowa.pl/strona/45-instrukcj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transakcja/1177754" TargetMode="External"/><Relationship Id="rId17" Type="http://schemas.openxmlformats.org/officeDocument/2006/relationships/hyperlink" Target="https://platformazakupowa.pl/" TargetMode="External"/><Relationship Id="rId25" Type="http://schemas.openxmlformats.org/officeDocument/2006/relationships/hyperlink" Target="https://www.nccert.pl/" TargetMode="External"/><Relationship Id="rId33" Type="http://schemas.openxmlformats.org/officeDocument/2006/relationships/hyperlink" Target="http://platformazakupowa.pl/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platformazakupowa.pl/" TargetMode="External"/><Relationship Id="rId20" Type="http://schemas.openxmlformats.org/officeDocument/2006/relationships/hyperlink" Target="http://platformazakupowa.pl/" TargetMode="External"/><Relationship Id="rId29" Type="http://schemas.openxmlformats.org/officeDocument/2006/relationships/hyperlink" Target="https://platformazakupowa.pl/strona/45-instrukcj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" TargetMode="External"/><Relationship Id="rId24" Type="http://schemas.openxmlformats.org/officeDocument/2006/relationships/hyperlink" Target="https://platformazakupowa.pl/" TargetMode="External"/><Relationship Id="rId32" Type="http://schemas.openxmlformats.org/officeDocument/2006/relationships/hyperlink" Target="http://platformazakupowa.pl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latformazakupowa.pl/" TargetMode="External"/><Relationship Id="rId23" Type="http://schemas.openxmlformats.org/officeDocument/2006/relationships/hyperlink" Target="https://platformazakupowa.pl/strona/45-instrukcje" TargetMode="External"/><Relationship Id="rId28" Type="http://schemas.openxmlformats.org/officeDocument/2006/relationships/hyperlink" Target="https://platformazakupowa.pl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latformazakupowa.pl/transakcja/1177754%20" TargetMode="External"/><Relationship Id="rId19" Type="http://schemas.openxmlformats.org/officeDocument/2006/relationships/hyperlink" Target="https://drive.google.com/file/d/1Kd1DttbBeiNWt4q4slS4t76lZVKPbkyD/view" TargetMode="External"/><Relationship Id="rId31" Type="http://schemas.openxmlformats.org/officeDocument/2006/relationships/hyperlink" Target="https://platformazakupowa.pl/transakcja/117775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@przechlewo.pl" TargetMode="External"/><Relationship Id="rId14" Type="http://schemas.openxmlformats.org/officeDocument/2006/relationships/hyperlink" Target="http://platformazakupowa.pl/" TargetMode="External"/><Relationship Id="rId22" Type="http://schemas.openxmlformats.org/officeDocument/2006/relationships/hyperlink" Target="http://platformazakupowa.pl/" TargetMode="External"/><Relationship Id="rId27" Type="http://schemas.openxmlformats.org/officeDocument/2006/relationships/hyperlink" Target="https://www.gov.pl/web/mswia/oprogramowanie-do-pobrania" TargetMode="External"/><Relationship Id="rId30" Type="http://schemas.openxmlformats.org/officeDocument/2006/relationships/hyperlink" Target="http://platformazakupowa.pl/" TargetMode="External"/><Relationship Id="rId35" Type="http://schemas.openxmlformats.org/officeDocument/2006/relationships/hyperlink" Target="http://platformazakupowa.pl/" TargetMode="External"/><Relationship Id="rId8" Type="http://schemas.openxmlformats.org/officeDocument/2006/relationships/hyperlink" Target="https://platformazakupowa.pl/transakcja/1177754%2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F8C1B-4DBA-4BC1-9AFF-3573CAD4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21</Pages>
  <Words>7666</Words>
  <Characters>46000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Karpińska</dc:creator>
  <cp:keywords/>
  <dc:description/>
  <cp:lastModifiedBy>Danuta Karpińska</cp:lastModifiedBy>
  <cp:revision>63</cp:revision>
  <cp:lastPrinted>2025-08-14T07:38:00Z</cp:lastPrinted>
  <dcterms:created xsi:type="dcterms:W3CDTF">2025-01-22T07:00:00Z</dcterms:created>
  <dcterms:modified xsi:type="dcterms:W3CDTF">2025-09-18T11:52:00Z</dcterms:modified>
  <dc:language>pl-PL</dc:language>
</cp:coreProperties>
</file>