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AA1381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64C98F4" w:rsidR="005857A6" w:rsidRDefault="005857A6" w:rsidP="00AA1381">
      <w:pPr>
        <w:spacing w:after="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6315EA">
        <w:rPr>
          <w:rFonts w:ascii="Verdana" w:eastAsia="Calibri" w:hAnsi="Verdana" w:cs="Tahoma"/>
          <w:b/>
          <w:color w:val="auto"/>
          <w:spacing w:val="0"/>
          <w:szCs w:val="20"/>
        </w:rPr>
        <w:t>71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6315EA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44CD20B2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7E33A71F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</w:pP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NIP, REGON </w:t>
            </w:r>
            <w:r w:rsidR="004A57D3"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, KRS </w:t>
            </w: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44CD20B2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56E276ED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NIP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2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2AE6E7F3" w14:textId="5195527B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REGON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3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1118DC53" w14:textId="185F1640" w:rsidR="005857A6" w:rsidRPr="005857A6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KRS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4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13948C14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478B67A" w14:textId="12135D3C" w:rsidR="00A749F3" w:rsidRPr="004B3917" w:rsidRDefault="00A749F3" w:rsidP="00DA3210">
      <w:pPr>
        <w:suppressAutoHyphens/>
        <w:spacing w:after="0" w:line="240" w:lineRule="auto"/>
        <w:ind w:right="203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</w:p>
    <w:p w14:paraId="4E4672FB" w14:textId="2CFA1468" w:rsidR="005857A6" w:rsidRDefault="00DA3210" w:rsidP="00DC2BE4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>
        <w:rPr>
          <w:rFonts w:ascii="Verdana" w:eastAsia="Times New Roman" w:hAnsi="Verdana" w:cs="Calibri"/>
          <w:b/>
          <w:bCs/>
          <w:color w:val="auto"/>
          <w:spacing w:val="0"/>
          <w:szCs w:val="20"/>
          <w:lang w:eastAsia="ar-SA"/>
        </w:rPr>
        <w:t>„</w:t>
      </w:r>
      <w:r w:rsidR="004D01F6" w:rsidRPr="004D01F6">
        <w:rPr>
          <w:rFonts w:ascii="Verdana" w:eastAsia="Times New Roman" w:hAnsi="Verdana" w:cs="Calibri"/>
          <w:b/>
          <w:bCs/>
          <w:color w:val="auto"/>
          <w:spacing w:val="0"/>
          <w:szCs w:val="20"/>
          <w:lang w:eastAsia="ar-SA"/>
        </w:rPr>
        <w:t>Usługa organizacji i przeprowadzenia szkoleń dotyczących zapoznania z metodami pracy europejskiego akceleratora</w:t>
      </w:r>
      <w:r w:rsidR="004B3917"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05DE9319" w14:textId="77777777" w:rsidR="00A066BD" w:rsidRPr="005857A6" w:rsidRDefault="00A066BD" w:rsidP="00C9273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4AD821B9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2114A610" w14:textId="73F56D4E" w:rsidR="00CD1D43" w:rsidRDefault="00CD1D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740"/>
      </w:tblGrid>
      <w:tr w:rsidR="00C65BFB" w14:paraId="29B3126F" w14:textId="77777777" w:rsidTr="00614649">
        <w:tc>
          <w:tcPr>
            <w:tcW w:w="1413" w:type="dxa"/>
            <w:vAlign w:val="center"/>
          </w:tcPr>
          <w:p w14:paraId="36667D8C" w14:textId="377A2F3E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Kryterium 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nr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1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-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740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6039726B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</w:t>
            </w:r>
            <w:r w:rsidR="003D045E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*</w:t>
            </w:r>
          </w:p>
          <w:p w14:paraId="16E75435" w14:textId="77777777" w:rsidR="009D01E2" w:rsidRPr="00303154" w:rsidRDefault="009D01E2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46C710A" w14:textId="755F6ECF" w:rsidR="00C65BFB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907703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zastosowana stawka VAT wynosi ………%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(jeżeli podatek VAT wystąpi)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5827B6D" w14:textId="4AA6F732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  <w:r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 xml:space="preserve">CENA BRUTTO: ……………………….. </w:t>
            </w:r>
            <w:r w:rsidR="00DC2BE4"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>PLN/ EUR</w:t>
            </w:r>
            <w:r w:rsidR="00A749F3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>O</w:t>
            </w:r>
            <w:r w:rsidR="003D045E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>*</w:t>
            </w:r>
          </w:p>
          <w:p w14:paraId="30BF6685" w14:textId="5FC1DDAA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</w:p>
          <w:p w14:paraId="66E48835" w14:textId="77777777" w:rsidR="0095724B" w:rsidRPr="000F373A" w:rsidRDefault="0095724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</w:p>
          <w:p w14:paraId="09876179" w14:textId="7DE04150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</w:pPr>
          </w:p>
        </w:tc>
      </w:tr>
      <w:bookmarkEnd w:id="0"/>
      <w:bookmarkEnd w:id="1"/>
      <w:bookmarkEnd w:id="2"/>
    </w:tbl>
    <w:p w14:paraId="0788AC3F" w14:textId="77777777" w:rsidR="00983505" w:rsidRDefault="00983505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60F9BF42" w14:textId="059EC542" w:rsidR="00983505" w:rsidRPr="00EC598D" w:rsidRDefault="005D1C6A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EC598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="00EC598D" w:rsidRPr="00EC598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niepotrzebne skreślić</w:t>
      </w:r>
    </w:p>
    <w:p w14:paraId="5A8558DD" w14:textId="77777777" w:rsidR="00983505" w:rsidRDefault="00983505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06D9581" w14:textId="32154231" w:rsidR="00C35A9E" w:rsidRDefault="005857A6" w:rsidP="00A749F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29DB3642" w14:textId="14D1DDEB" w:rsidR="006315EA" w:rsidRPr="006315EA" w:rsidRDefault="006315EA" w:rsidP="006315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709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6315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5.1.</w:t>
      </w:r>
      <w:r w:rsidRPr="006315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ab/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 przesłanki, o których mowa w art. 5k ust. 1 rozporządzenia rady (UE) nr 833/2014 z dnia 31 lipca 2014 r. dotyczące środków ograniczających w związku z działaniami Rosji destabilizującymi sytuację na Ukrainie.</w:t>
      </w:r>
    </w:p>
    <w:p w14:paraId="42E741E0" w14:textId="6448E21A" w:rsidR="005857A6" w:rsidRPr="006315EA" w:rsidRDefault="005857A6" w:rsidP="006315EA">
      <w:pPr>
        <w:pStyle w:val="Akapitzlist"/>
        <w:numPr>
          <w:ilvl w:val="1"/>
          <w:numId w:val="42"/>
        </w:numPr>
        <w:spacing w:after="0" w:line="240" w:lineRule="auto"/>
        <w:rPr>
          <w:rFonts w:ascii="Verdana" w:eastAsia="Times New Roman" w:hAnsi="Verdana" w:cs="Tahoma"/>
          <w:color w:val="auto"/>
          <w:spacing w:val="0"/>
          <w:lang w:val="x-none" w:eastAsia="x-none"/>
        </w:rPr>
      </w:pPr>
      <w:r w:rsidRPr="006315EA">
        <w:rPr>
          <w:rFonts w:ascii="Verdana" w:eastAsia="Times New Roman" w:hAnsi="Verdana" w:cs="Tahoma"/>
          <w:color w:val="auto"/>
          <w:spacing w:val="0"/>
          <w:lang w:val="x-none" w:eastAsia="x-none"/>
        </w:rPr>
        <w:t xml:space="preserve">Oświadczam/y, że wykonam/y zamówienie </w:t>
      </w:r>
      <w:r w:rsidR="00F74247" w:rsidRPr="006315EA">
        <w:rPr>
          <w:rFonts w:ascii="Verdana" w:eastAsia="Times New Roman" w:hAnsi="Verdana" w:cs="Tahoma"/>
          <w:color w:val="auto"/>
        </w:rPr>
        <w:t xml:space="preserve">we </w:t>
      </w:r>
      <w:r w:rsidR="00F74247" w:rsidRPr="006315EA">
        <w:rPr>
          <w:rFonts w:ascii="Verdana" w:eastAsia="Times New Roman" w:hAnsi="Verdana" w:cs="Tahoma"/>
          <w:color w:val="auto"/>
          <w:spacing w:val="0"/>
          <w:lang w:eastAsia="x-none"/>
        </w:rPr>
        <w:t xml:space="preserve">wskazanym </w:t>
      </w:r>
      <w:r w:rsidR="00F74247" w:rsidRPr="006315EA">
        <w:rPr>
          <w:rFonts w:ascii="Verdana" w:eastAsia="Times New Roman" w:hAnsi="Verdana" w:cs="Tahoma"/>
          <w:color w:val="auto"/>
        </w:rPr>
        <w:t>terminie, z uwzględnieniem postanowień SWZ</w:t>
      </w:r>
      <w:r w:rsidR="00F74247" w:rsidRPr="006315EA">
        <w:rPr>
          <w:rFonts w:ascii="Verdana" w:eastAsia="Times New Roman" w:hAnsi="Verdana" w:cs="Tahoma"/>
          <w:color w:val="auto"/>
          <w:spacing w:val="0"/>
          <w:lang w:eastAsia="x-none"/>
        </w:rPr>
        <w:t>.</w:t>
      </w:r>
    </w:p>
    <w:p w14:paraId="3CD7175A" w14:textId="1D0AFCAB" w:rsidR="005857A6" w:rsidRPr="006315EA" w:rsidRDefault="005857A6" w:rsidP="006315EA">
      <w:pPr>
        <w:pStyle w:val="Akapitzlist"/>
        <w:numPr>
          <w:ilvl w:val="1"/>
          <w:numId w:val="42"/>
        </w:num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6315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6315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6315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6315EA">
      <w:pPr>
        <w:numPr>
          <w:ilvl w:val="1"/>
          <w:numId w:val="42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1F53BB52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9549C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489B9F4D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9549C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usług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153B3B45" w:rsidR="005857A6" w:rsidRPr="00D474D4" w:rsidRDefault="005857A6" w:rsidP="006315EA">
      <w:pPr>
        <w:numPr>
          <w:ilvl w:val="1"/>
          <w:numId w:val="42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cenie oferty zostały uwzględnione wszystkie koszty wykonania zamówien</w:t>
      </w:r>
      <w:r w:rsidRPr="00D541C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. </w:t>
      </w:r>
    </w:p>
    <w:p w14:paraId="6480BCDC" w14:textId="1C5D87EE" w:rsidR="005857A6" w:rsidRPr="00214DEE" w:rsidRDefault="005857A6" w:rsidP="006315EA">
      <w:pPr>
        <w:numPr>
          <w:ilvl w:val="1"/>
          <w:numId w:val="42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2875FC2" w14:textId="77777777" w:rsidR="00280DF4" w:rsidRDefault="005857A6" w:rsidP="006315EA">
      <w:pPr>
        <w:numPr>
          <w:ilvl w:val="1"/>
          <w:numId w:val="42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/naszej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FB5F2DA" w14:textId="757A5E7A" w:rsidR="00280DF4" w:rsidRPr="00280DF4" w:rsidRDefault="00280DF4" w:rsidP="006315EA">
      <w:pPr>
        <w:numPr>
          <w:ilvl w:val="1"/>
          <w:numId w:val="42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80DF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</w:t>
      </w:r>
      <w:r w:rsidRPr="00280DF4">
        <w:rPr>
          <w:rFonts w:ascii="Verdana" w:eastAsia="Times New Roman" w:hAnsi="Verdana" w:cs="Tahoma"/>
          <w:color w:val="auto"/>
          <w:szCs w:val="20"/>
          <w:lang w:eastAsia="x-none"/>
        </w:rPr>
        <w:t xml:space="preserve">g. </w:t>
      </w:r>
    </w:p>
    <w:p w14:paraId="62327E8B" w14:textId="76938570" w:rsidR="00280DF4" w:rsidRPr="007E2A6A" w:rsidRDefault="00280DF4" w:rsidP="00280DF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284"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7E2A6A">
        <w:rPr>
          <w:rFonts w:ascii="Verdana" w:eastAsia="Times New Roman" w:hAnsi="Verdana" w:cs="Tahoma"/>
          <w:color w:val="auto"/>
          <w:szCs w:val="20"/>
          <w:lang w:eastAsia="x-none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462D832C" w14:textId="77777777" w:rsidR="00280DF4" w:rsidRPr="007E2A6A" w:rsidRDefault="00280DF4" w:rsidP="00280DF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284"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7E2A6A">
        <w:rPr>
          <w:rFonts w:ascii="Verdana" w:eastAsia="Times New Roman" w:hAnsi="Verdana" w:cs="Tahoma"/>
          <w:color w:val="auto"/>
          <w:szCs w:val="20"/>
          <w:lang w:eastAsia="x-none"/>
        </w:rPr>
        <w:t>1)     wskazać nazwę (rodzaj) towaru lub usługi, których dostawa lub świadczenie będą prowadziły do powstania obowiązku podatkowego,</w:t>
      </w:r>
    </w:p>
    <w:p w14:paraId="5B0DFF4E" w14:textId="77777777" w:rsidR="00280DF4" w:rsidRPr="007E2A6A" w:rsidRDefault="00280DF4" w:rsidP="00280DF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284"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7E2A6A">
        <w:rPr>
          <w:rFonts w:ascii="Verdana" w:eastAsia="Times New Roman" w:hAnsi="Verdana" w:cs="Tahoma"/>
          <w:color w:val="auto"/>
          <w:szCs w:val="20"/>
          <w:lang w:eastAsia="x-none"/>
        </w:rPr>
        <w:t>2)     wskazać wartość towaru lub usługi objętego obowiązkiem podatkowym Zamawiającego, bez kwoty podatku,</w:t>
      </w:r>
    </w:p>
    <w:p w14:paraId="430848C0" w14:textId="734EFB6F" w:rsidR="00280DF4" w:rsidRPr="007E2A6A" w:rsidRDefault="00280DF4" w:rsidP="00280DF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284"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7E2A6A">
        <w:rPr>
          <w:rFonts w:ascii="Verdana" w:eastAsia="Times New Roman" w:hAnsi="Verdana" w:cs="Tahoma"/>
          <w:color w:val="auto"/>
          <w:szCs w:val="20"/>
          <w:lang w:eastAsia="x-none"/>
        </w:rPr>
        <w:t>3)     wskazać stawkę podatku od towarów i usług, która zgodnie z wiedzą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7E2A6A">
        <w:rPr>
          <w:rFonts w:ascii="Verdana" w:eastAsia="Times New Roman" w:hAnsi="Verdana" w:cs="Tahoma"/>
          <w:color w:val="auto"/>
          <w:szCs w:val="20"/>
          <w:lang w:eastAsia="x-none"/>
        </w:rPr>
        <w:t>Wykonawcy, będzie miała zastosowanie.</w:t>
      </w:r>
    </w:p>
    <w:p w14:paraId="2FDBB96E" w14:textId="77777777" w:rsidR="00280DF4" w:rsidRPr="007E2A6A" w:rsidRDefault="00280DF4" w:rsidP="00280DF4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284"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7E2A6A">
        <w:rPr>
          <w:rFonts w:ascii="Verdana" w:eastAsia="Times New Roman" w:hAnsi="Verdana" w:cs="Tahoma"/>
          <w:color w:val="auto"/>
          <w:szCs w:val="20"/>
          <w:lang w:eastAsia="x-none"/>
        </w:rPr>
        <w:t>4)     w pkt. 4 formularza oferty wskazać cenę bez podatku od towarów i usług (cena netto).</w:t>
      </w:r>
    </w:p>
    <w:p w14:paraId="79D7D5C8" w14:textId="1B6575F9" w:rsidR="005857A6" w:rsidRPr="005857A6" w:rsidRDefault="005857A6" w:rsidP="00280DF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6315EA">
      <w:pPr>
        <w:numPr>
          <w:ilvl w:val="1"/>
          <w:numId w:val="42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214DEE">
        <w:rPr>
          <w:rFonts w:ascii="Verdana" w:eastAsia="Calibri" w:hAnsi="Verdana" w:cs="Times New Roman"/>
          <w:color w:val="000000"/>
          <w:szCs w:val="20"/>
        </w:rPr>
        <w:t>O</w:t>
      </w:r>
      <w:r w:rsidRPr="0065087D">
        <w:rPr>
          <w:rFonts w:ascii="Verdana" w:eastAsia="Calibri" w:hAnsi="Verdana" w:cs="Times New Roman"/>
          <w:color w:val="000000"/>
          <w:szCs w:val="20"/>
        </w:rPr>
        <w:t>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6315EA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214DEE" w:rsidRDefault="00D474D4" w:rsidP="006315EA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0C86C125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lang w:eastAsia="pl-PL"/>
        </w:rPr>
      </w:pP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688560A1" w:rsidR="00D77074" w:rsidRPr="00D77074" w:rsidRDefault="00280DF4" w:rsidP="0019525B">
      <w:pPr>
        <w:spacing w:after="0" w:line="360" w:lineRule="auto"/>
        <w:rPr>
          <w:b/>
          <w:bCs/>
          <w:color w:val="FF0000"/>
        </w:rPr>
      </w:pPr>
      <w:r w:rsidRPr="007E2A6A">
        <w:rPr>
          <w:rFonts w:ascii="Verdana" w:hAnsi="Verdana" w:cs="Arial"/>
          <w:color w:val="FF0000"/>
          <w:szCs w:val="20"/>
          <w:u w:val="single"/>
        </w:rPr>
        <w:t>Formularz ofertowy winien zostać sporządzony w</w:t>
      </w:r>
      <w:r w:rsidR="0019525B" w:rsidRPr="0019525B">
        <w:rPr>
          <w:rFonts w:ascii="Verdana" w:hAnsi="Verdana" w:cs="Arial"/>
          <w:color w:val="FF0000"/>
          <w:szCs w:val="20"/>
          <w:u w:val="single"/>
        </w:rPr>
        <w:t xml:space="preserve"> formie elektronicznej lub w postaci elektronicznej opatrzonej podpisem kwalifikowalnym, podpisem osobistym lub podpisem zaufanym. </w:t>
      </w:r>
    </w:p>
    <w:sectPr w:rsidR="00D77074" w:rsidRPr="00D77074" w:rsidSect="00DA5A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D231" w14:textId="77777777" w:rsidR="00412C9C" w:rsidRDefault="00412C9C" w:rsidP="006747BD">
      <w:pPr>
        <w:spacing w:after="0" w:line="240" w:lineRule="auto"/>
      </w:pPr>
      <w:r>
        <w:separator/>
      </w:r>
    </w:p>
  </w:endnote>
  <w:endnote w:type="continuationSeparator" w:id="0">
    <w:p w14:paraId="432A812F" w14:textId="77777777" w:rsidR="00412C9C" w:rsidRDefault="00412C9C" w:rsidP="006747BD">
      <w:pPr>
        <w:spacing w:after="0" w:line="240" w:lineRule="auto"/>
      </w:pPr>
      <w:r>
        <w:continuationSeparator/>
      </w:r>
    </w:p>
  </w:endnote>
  <w:endnote w:type="continuationNotice" w:id="1">
    <w:p w14:paraId="3F431DAF" w14:textId="77777777" w:rsidR="00412C9C" w:rsidRDefault="00412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4A5B252B" w:rsidR="00DA5A74" w:rsidRDefault="007221D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5ADCDC6" wp14:editId="17BBDA22">
                  <wp:extent cx="4133850" cy="1154218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89" cy="116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639B08A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3040" w14:textId="265EAEAB" w:rsidR="00CD1D43" w:rsidRDefault="007221D5" w:rsidP="00D40690">
    <w:pPr>
      <w:pStyle w:val="Stopka"/>
    </w:pPr>
    <w:r>
      <w:rPr>
        <w:noProof/>
      </w:rPr>
      <w:drawing>
        <wp:inline distT="0" distB="0" distL="0" distR="0" wp14:anchorId="195F9906" wp14:editId="037E4DA4">
          <wp:extent cx="4133850" cy="1154218"/>
          <wp:effectExtent l="0" t="0" r="0" b="825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489" cy="116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34743" w14:textId="29DF2661" w:rsidR="004B6B1D" w:rsidRPr="00D40690" w:rsidRDefault="004B6B1D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33324F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33324F">
      <w:rPr>
        <w:noProof/>
      </w:rPr>
      <w:t>4</w:t>
    </w:r>
    <w:r w:rsidRPr="00D40690">
      <w:fldChar w:fldCharType="end"/>
    </w: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BD0B" w14:textId="77777777" w:rsidR="00412C9C" w:rsidRDefault="00412C9C" w:rsidP="006747BD">
      <w:pPr>
        <w:spacing w:after="0" w:line="240" w:lineRule="auto"/>
      </w:pPr>
      <w:r>
        <w:separator/>
      </w:r>
    </w:p>
  </w:footnote>
  <w:footnote w:type="continuationSeparator" w:id="0">
    <w:p w14:paraId="2B758854" w14:textId="77777777" w:rsidR="00412C9C" w:rsidRDefault="00412C9C" w:rsidP="006747BD">
      <w:pPr>
        <w:spacing w:after="0" w:line="240" w:lineRule="auto"/>
      </w:pPr>
      <w:r>
        <w:continuationSeparator/>
      </w:r>
    </w:p>
  </w:footnote>
  <w:footnote w:type="continuationNotice" w:id="1">
    <w:p w14:paraId="1443A848" w14:textId="77777777" w:rsidR="00412C9C" w:rsidRDefault="00412C9C">
      <w:pPr>
        <w:spacing w:after="0" w:line="240" w:lineRule="auto"/>
      </w:pPr>
    </w:p>
  </w:footnote>
  <w:footnote w:id="2">
    <w:p w14:paraId="03208DC4" w14:textId="59BCE099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</w:t>
      </w:r>
    </w:p>
  </w:footnote>
  <w:footnote w:id="3">
    <w:p w14:paraId="389F7024" w14:textId="06587626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</w:t>
      </w:r>
    </w:p>
  </w:footnote>
  <w:footnote w:id="4">
    <w:p w14:paraId="369351F4" w14:textId="5016F61C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7E33A71F" w14:paraId="58195FAF" w14:textId="77777777" w:rsidTr="7E33A71F">
      <w:tc>
        <w:tcPr>
          <w:tcW w:w="2720" w:type="dxa"/>
        </w:tcPr>
        <w:p w14:paraId="05D04211" w14:textId="3A3850D0" w:rsidR="7E33A71F" w:rsidRDefault="7E33A71F" w:rsidP="7E33A71F">
          <w:pPr>
            <w:pStyle w:val="Nagwek"/>
            <w:ind w:left="-115"/>
            <w:jc w:val="left"/>
          </w:pPr>
        </w:p>
      </w:tc>
      <w:tc>
        <w:tcPr>
          <w:tcW w:w="2720" w:type="dxa"/>
        </w:tcPr>
        <w:p w14:paraId="6826599F" w14:textId="7D88E111" w:rsidR="7E33A71F" w:rsidRDefault="7E33A71F" w:rsidP="7E33A71F">
          <w:pPr>
            <w:pStyle w:val="Nagwek"/>
            <w:jc w:val="center"/>
          </w:pPr>
        </w:p>
      </w:tc>
      <w:tc>
        <w:tcPr>
          <w:tcW w:w="2720" w:type="dxa"/>
        </w:tcPr>
        <w:p w14:paraId="4262542A" w14:textId="796CE224" w:rsidR="7E33A71F" w:rsidRDefault="7E33A71F" w:rsidP="7E33A71F">
          <w:pPr>
            <w:pStyle w:val="Nagwek"/>
            <w:ind w:right="-115"/>
            <w:jc w:val="right"/>
          </w:pPr>
        </w:p>
      </w:tc>
    </w:tr>
  </w:tbl>
  <w:p w14:paraId="4DCD4526" w14:textId="364C58B8" w:rsidR="7E33A71F" w:rsidRDefault="7E33A71F" w:rsidP="7E33A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CE30839"/>
    <w:multiLevelType w:val="multilevel"/>
    <w:tmpl w:val="51AC8E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8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C4C7C8E"/>
    <w:multiLevelType w:val="hybridMultilevel"/>
    <w:tmpl w:val="4DC26964"/>
    <w:lvl w:ilvl="0" w:tplc="9718F72E">
      <w:start w:val="1"/>
      <w:numFmt w:val="lowerLetter"/>
      <w:lvlText w:val="%1."/>
      <w:lvlJc w:val="left"/>
      <w:pPr>
        <w:ind w:left="720" w:hanging="360"/>
      </w:pPr>
    </w:lvl>
    <w:lvl w:ilvl="1" w:tplc="64A211BC">
      <w:start w:val="1"/>
      <w:numFmt w:val="lowerLetter"/>
      <w:lvlText w:val="%2."/>
      <w:lvlJc w:val="left"/>
      <w:pPr>
        <w:ind w:left="1440" w:hanging="360"/>
      </w:pPr>
    </w:lvl>
    <w:lvl w:ilvl="2" w:tplc="97D8E050">
      <w:start w:val="1"/>
      <w:numFmt w:val="lowerRoman"/>
      <w:lvlText w:val="%3."/>
      <w:lvlJc w:val="right"/>
      <w:pPr>
        <w:ind w:left="2160" w:hanging="180"/>
      </w:pPr>
    </w:lvl>
    <w:lvl w:ilvl="3" w:tplc="D842DC7E">
      <w:start w:val="1"/>
      <w:numFmt w:val="decimal"/>
      <w:lvlText w:val="%4."/>
      <w:lvlJc w:val="left"/>
      <w:pPr>
        <w:ind w:left="2880" w:hanging="360"/>
      </w:pPr>
    </w:lvl>
    <w:lvl w:ilvl="4" w:tplc="7F7AFF90">
      <w:start w:val="1"/>
      <w:numFmt w:val="lowerLetter"/>
      <w:lvlText w:val="%5."/>
      <w:lvlJc w:val="left"/>
      <w:pPr>
        <w:ind w:left="3600" w:hanging="360"/>
      </w:pPr>
    </w:lvl>
    <w:lvl w:ilvl="5" w:tplc="E2487966">
      <w:start w:val="1"/>
      <w:numFmt w:val="lowerRoman"/>
      <w:lvlText w:val="%6."/>
      <w:lvlJc w:val="right"/>
      <w:pPr>
        <w:ind w:left="4320" w:hanging="180"/>
      </w:pPr>
    </w:lvl>
    <w:lvl w:ilvl="6" w:tplc="E22E7F00">
      <w:start w:val="1"/>
      <w:numFmt w:val="decimal"/>
      <w:lvlText w:val="%7."/>
      <w:lvlJc w:val="left"/>
      <w:pPr>
        <w:ind w:left="5040" w:hanging="360"/>
      </w:pPr>
    </w:lvl>
    <w:lvl w:ilvl="7" w:tplc="B922F890">
      <w:start w:val="1"/>
      <w:numFmt w:val="lowerLetter"/>
      <w:lvlText w:val="%8."/>
      <w:lvlJc w:val="left"/>
      <w:pPr>
        <w:ind w:left="5760" w:hanging="360"/>
      </w:pPr>
    </w:lvl>
    <w:lvl w:ilvl="8" w:tplc="3280C9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0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735661019">
    <w:abstractNumId w:val="9"/>
  </w:num>
  <w:num w:numId="2" w16cid:durableId="1167327663">
    <w:abstractNumId w:val="8"/>
  </w:num>
  <w:num w:numId="3" w16cid:durableId="750540581">
    <w:abstractNumId w:val="3"/>
  </w:num>
  <w:num w:numId="4" w16cid:durableId="97530362">
    <w:abstractNumId w:val="2"/>
  </w:num>
  <w:num w:numId="5" w16cid:durableId="2107536664">
    <w:abstractNumId w:val="1"/>
  </w:num>
  <w:num w:numId="6" w16cid:durableId="1913157708">
    <w:abstractNumId w:val="0"/>
  </w:num>
  <w:num w:numId="7" w16cid:durableId="1784612769">
    <w:abstractNumId w:val="7"/>
  </w:num>
  <w:num w:numId="8" w16cid:durableId="1036081305">
    <w:abstractNumId w:val="6"/>
  </w:num>
  <w:num w:numId="9" w16cid:durableId="1232892060">
    <w:abstractNumId w:val="5"/>
  </w:num>
  <w:num w:numId="10" w16cid:durableId="734552122">
    <w:abstractNumId w:val="4"/>
  </w:num>
  <w:num w:numId="11" w16cid:durableId="388306465">
    <w:abstractNumId w:val="18"/>
  </w:num>
  <w:num w:numId="12" w16cid:durableId="520512618">
    <w:abstractNumId w:val="21"/>
  </w:num>
  <w:num w:numId="13" w16cid:durableId="685520688">
    <w:abstractNumId w:val="10"/>
  </w:num>
  <w:num w:numId="14" w16cid:durableId="121073474">
    <w:abstractNumId w:val="39"/>
  </w:num>
  <w:num w:numId="15" w16cid:durableId="978221205">
    <w:abstractNumId w:val="25"/>
  </w:num>
  <w:num w:numId="16" w16cid:durableId="41710682">
    <w:abstractNumId w:val="28"/>
  </w:num>
  <w:num w:numId="17" w16cid:durableId="1386181645">
    <w:abstractNumId w:val="30"/>
  </w:num>
  <w:num w:numId="18" w16cid:durableId="13133632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30893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437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8747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0980294">
    <w:abstractNumId w:val="14"/>
  </w:num>
  <w:num w:numId="23" w16cid:durableId="813331115">
    <w:abstractNumId w:val="17"/>
    <w:lvlOverride w:ilvl="0">
      <w:startOverride w:val="1"/>
    </w:lvlOverride>
  </w:num>
  <w:num w:numId="24" w16cid:durableId="1672444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4142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17372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83114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4307672">
    <w:abstractNumId w:val="34"/>
    <w:lvlOverride w:ilvl="0">
      <w:startOverride w:val="1"/>
    </w:lvlOverride>
  </w:num>
  <w:num w:numId="29" w16cid:durableId="10274834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3476369">
    <w:abstractNumId w:val="31"/>
  </w:num>
  <w:num w:numId="31" w16cid:durableId="1869636646">
    <w:abstractNumId w:val="32"/>
  </w:num>
  <w:num w:numId="32" w16cid:durableId="1803203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7136088">
    <w:abstractNumId w:val="37"/>
  </w:num>
  <w:num w:numId="34" w16cid:durableId="79128596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4193278">
    <w:abstractNumId w:val="22"/>
  </w:num>
  <w:num w:numId="36" w16cid:durableId="302008676">
    <w:abstractNumId w:val="40"/>
  </w:num>
  <w:num w:numId="37" w16cid:durableId="2042514924">
    <w:abstractNumId w:val="33"/>
  </w:num>
  <w:num w:numId="38" w16cid:durableId="1119106474">
    <w:abstractNumId w:val="27"/>
  </w:num>
  <w:num w:numId="39" w16cid:durableId="714163996">
    <w:abstractNumId w:val="13"/>
  </w:num>
  <w:num w:numId="40" w16cid:durableId="571231390">
    <w:abstractNumId w:val="36"/>
  </w:num>
  <w:num w:numId="41" w16cid:durableId="1053118773">
    <w:abstractNumId w:val="26"/>
  </w:num>
  <w:num w:numId="42" w16cid:durableId="2027322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0939"/>
    <w:rsid w:val="00001C53"/>
    <w:rsid w:val="00002FF4"/>
    <w:rsid w:val="00007751"/>
    <w:rsid w:val="00011D98"/>
    <w:rsid w:val="000253C7"/>
    <w:rsid w:val="0003209D"/>
    <w:rsid w:val="000339C6"/>
    <w:rsid w:val="00035FC4"/>
    <w:rsid w:val="00037B6F"/>
    <w:rsid w:val="00043A52"/>
    <w:rsid w:val="00056B23"/>
    <w:rsid w:val="00056DEB"/>
    <w:rsid w:val="00070438"/>
    <w:rsid w:val="00076E82"/>
    <w:rsid w:val="00077647"/>
    <w:rsid w:val="00090458"/>
    <w:rsid w:val="00090CBD"/>
    <w:rsid w:val="00091B4C"/>
    <w:rsid w:val="00092790"/>
    <w:rsid w:val="00096DD2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E0A23"/>
    <w:rsid w:val="000E12D8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8F6"/>
    <w:rsid w:val="00183D41"/>
    <w:rsid w:val="001877A0"/>
    <w:rsid w:val="00194EB3"/>
    <w:rsid w:val="0019525B"/>
    <w:rsid w:val="00195520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463B"/>
    <w:rsid w:val="001F5B3A"/>
    <w:rsid w:val="001F718F"/>
    <w:rsid w:val="00205A83"/>
    <w:rsid w:val="0020611E"/>
    <w:rsid w:val="00207775"/>
    <w:rsid w:val="00212199"/>
    <w:rsid w:val="00213747"/>
    <w:rsid w:val="002143F5"/>
    <w:rsid w:val="00214DEE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0DF4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343E"/>
    <w:rsid w:val="002E73C1"/>
    <w:rsid w:val="002E7F90"/>
    <w:rsid w:val="002F1C50"/>
    <w:rsid w:val="002F2CB8"/>
    <w:rsid w:val="002F4540"/>
    <w:rsid w:val="002F464B"/>
    <w:rsid w:val="002F5A6A"/>
    <w:rsid w:val="00303B37"/>
    <w:rsid w:val="003062A8"/>
    <w:rsid w:val="003100D4"/>
    <w:rsid w:val="0031171D"/>
    <w:rsid w:val="0031190B"/>
    <w:rsid w:val="00315F9F"/>
    <w:rsid w:val="00317FB1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0A27"/>
    <w:rsid w:val="003944E4"/>
    <w:rsid w:val="003A1413"/>
    <w:rsid w:val="003A1579"/>
    <w:rsid w:val="003A2CF0"/>
    <w:rsid w:val="003A3658"/>
    <w:rsid w:val="003A45A8"/>
    <w:rsid w:val="003A5DCE"/>
    <w:rsid w:val="003B0491"/>
    <w:rsid w:val="003B404D"/>
    <w:rsid w:val="003C2FD9"/>
    <w:rsid w:val="003D045E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2C9C"/>
    <w:rsid w:val="0041448F"/>
    <w:rsid w:val="00416A7C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1F6"/>
    <w:rsid w:val="004D0DB0"/>
    <w:rsid w:val="004D21CC"/>
    <w:rsid w:val="004D59ED"/>
    <w:rsid w:val="004D5DDA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01E2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2EE4"/>
    <w:rsid w:val="005C39C9"/>
    <w:rsid w:val="005C6C68"/>
    <w:rsid w:val="005D07EA"/>
    <w:rsid w:val="005D0E82"/>
    <w:rsid w:val="005D102F"/>
    <w:rsid w:val="005D132C"/>
    <w:rsid w:val="005D1495"/>
    <w:rsid w:val="005D1C6A"/>
    <w:rsid w:val="005D3460"/>
    <w:rsid w:val="005E3F63"/>
    <w:rsid w:val="005E4D15"/>
    <w:rsid w:val="005E643D"/>
    <w:rsid w:val="006068FD"/>
    <w:rsid w:val="00614649"/>
    <w:rsid w:val="006152AF"/>
    <w:rsid w:val="00617951"/>
    <w:rsid w:val="00624D87"/>
    <w:rsid w:val="00627506"/>
    <w:rsid w:val="006315EA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1FFF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0B56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21D5"/>
    <w:rsid w:val="00727F84"/>
    <w:rsid w:val="00733DBE"/>
    <w:rsid w:val="00734800"/>
    <w:rsid w:val="00742E76"/>
    <w:rsid w:val="007471EF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5569"/>
    <w:rsid w:val="00796688"/>
    <w:rsid w:val="007970A1"/>
    <w:rsid w:val="007A36B7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156B"/>
    <w:rsid w:val="007F24D9"/>
    <w:rsid w:val="007F5DA8"/>
    <w:rsid w:val="007F6F60"/>
    <w:rsid w:val="00801D6E"/>
    <w:rsid w:val="00802806"/>
    <w:rsid w:val="00805DF6"/>
    <w:rsid w:val="00806407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2F1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7703"/>
    <w:rsid w:val="00917510"/>
    <w:rsid w:val="009218EE"/>
    <w:rsid w:val="00922C02"/>
    <w:rsid w:val="00924AF9"/>
    <w:rsid w:val="00926926"/>
    <w:rsid w:val="00932D79"/>
    <w:rsid w:val="009356C3"/>
    <w:rsid w:val="0094307C"/>
    <w:rsid w:val="00946F6B"/>
    <w:rsid w:val="00947283"/>
    <w:rsid w:val="00947BE6"/>
    <w:rsid w:val="00952773"/>
    <w:rsid w:val="009530C7"/>
    <w:rsid w:val="00953D73"/>
    <w:rsid w:val="009549CB"/>
    <w:rsid w:val="009551F4"/>
    <w:rsid w:val="0095724B"/>
    <w:rsid w:val="00964862"/>
    <w:rsid w:val="00966B65"/>
    <w:rsid w:val="00970D0E"/>
    <w:rsid w:val="0097160F"/>
    <w:rsid w:val="00973825"/>
    <w:rsid w:val="00974A46"/>
    <w:rsid w:val="00983505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01E2"/>
    <w:rsid w:val="009D1F2A"/>
    <w:rsid w:val="009D2DF4"/>
    <w:rsid w:val="009D4C4D"/>
    <w:rsid w:val="009D6389"/>
    <w:rsid w:val="009E181B"/>
    <w:rsid w:val="009E7937"/>
    <w:rsid w:val="009F5D1B"/>
    <w:rsid w:val="009F6C19"/>
    <w:rsid w:val="00A02E5A"/>
    <w:rsid w:val="00A049C1"/>
    <w:rsid w:val="00A05B92"/>
    <w:rsid w:val="00A066BD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49F3"/>
    <w:rsid w:val="00A751EF"/>
    <w:rsid w:val="00A77615"/>
    <w:rsid w:val="00A815CC"/>
    <w:rsid w:val="00A92158"/>
    <w:rsid w:val="00A97013"/>
    <w:rsid w:val="00AA1381"/>
    <w:rsid w:val="00AA159C"/>
    <w:rsid w:val="00AA3A99"/>
    <w:rsid w:val="00AB5E15"/>
    <w:rsid w:val="00AB6818"/>
    <w:rsid w:val="00AC5D63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5D95"/>
    <w:rsid w:val="00B26919"/>
    <w:rsid w:val="00B30D4A"/>
    <w:rsid w:val="00B32691"/>
    <w:rsid w:val="00B37D71"/>
    <w:rsid w:val="00B405F2"/>
    <w:rsid w:val="00B417B0"/>
    <w:rsid w:val="00B43B74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3EBF"/>
    <w:rsid w:val="00C1674F"/>
    <w:rsid w:val="00C1745B"/>
    <w:rsid w:val="00C25B65"/>
    <w:rsid w:val="00C35A9E"/>
    <w:rsid w:val="00C44477"/>
    <w:rsid w:val="00C445B5"/>
    <w:rsid w:val="00C5609B"/>
    <w:rsid w:val="00C56F46"/>
    <w:rsid w:val="00C649A9"/>
    <w:rsid w:val="00C65BFB"/>
    <w:rsid w:val="00C660C8"/>
    <w:rsid w:val="00C6619C"/>
    <w:rsid w:val="00C66C98"/>
    <w:rsid w:val="00C71A0A"/>
    <w:rsid w:val="00C736D5"/>
    <w:rsid w:val="00C74317"/>
    <w:rsid w:val="00C8193E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E530D"/>
    <w:rsid w:val="00CE6BEB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35BAA"/>
    <w:rsid w:val="00D40690"/>
    <w:rsid w:val="00D42B70"/>
    <w:rsid w:val="00D474D4"/>
    <w:rsid w:val="00D541C7"/>
    <w:rsid w:val="00D54540"/>
    <w:rsid w:val="00D54B4E"/>
    <w:rsid w:val="00D62FC9"/>
    <w:rsid w:val="00D72FAD"/>
    <w:rsid w:val="00D73298"/>
    <w:rsid w:val="00D76A27"/>
    <w:rsid w:val="00D77074"/>
    <w:rsid w:val="00D80A12"/>
    <w:rsid w:val="00D86476"/>
    <w:rsid w:val="00D94CFF"/>
    <w:rsid w:val="00DA1622"/>
    <w:rsid w:val="00DA3210"/>
    <w:rsid w:val="00DA52A1"/>
    <w:rsid w:val="00DA5A74"/>
    <w:rsid w:val="00DC2BE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36CC0"/>
    <w:rsid w:val="00E40F48"/>
    <w:rsid w:val="00E50B91"/>
    <w:rsid w:val="00E54D68"/>
    <w:rsid w:val="00E55F18"/>
    <w:rsid w:val="00E65972"/>
    <w:rsid w:val="00E67EA9"/>
    <w:rsid w:val="00E8041E"/>
    <w:rsid w:val="00E844D1"/>
    <w:rsid w:val="00E960E0"/>
    <w:rsid w:val="00EA11AB"/>
    <w:rsid w:val="00EA1DA9"/>
    <w:rsid w:val="00EA743D"/>
    <w:rsid w:val="00EB4CCF"/>
    <w:rsid w:val="00EB641E"/>
    <w:rsid w:val="00EB6F9C"/>
    <w:rsid w:val="00EB71FC"/>
    <w:rsid w:val="00EC0469"/>
    <w:rsid w:val="00EC598D"/>
    <w:rsid w:val="00EC6584"/>
    <w:rsid w:val="00ED3BC7"/>
    <w:rsid w:val="00ED669C"/>
    <w:rsid w:val="00ED7972"/>
    <w:rsid w:val="00EE0597"/>
    <w:rsid w:val="00EE0AF2"/>
    <w:rsid w:val="00EE493C"/>
    <w:rsid w:val="00EF2B19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594A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  <w:rsid w:val="1A19AF2D"/>
    <w:rsid w:val="27A70BCE"/>
    <w:rsid w:val="3B1F6FFC"/>
    <w:rsid w:val="44CD20B2"/>
    <w:rsid w:val="4C8DF435"/>
    <w:rsid w:val="63DD8290"/>
    <w:rsid w:val="71C7CF8D"/>
    <w:rsid w:val="7B4F3082"/>
    <w:rsid w:val="7E33A71F"/>
    <w:rsid w:val="7F89E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17</cp:revision>
  <cp:lastPrinted>2020-08-20T05:54:00Z</cp:lastPrinted>
  <dcterms:created xsi:type="dcterms:W3CDTF">2022-07-21T10:49:00Z</dcterms:created>
  <dcterms:modified xsi:type="dcterms:W3CDTF">2023-08-11T11:56:00Z</dcterms:modified>
</cp:coreProperties>
</file>