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7174DF" w:rsidRDefault="000B2C86" w:rsidP="000B2C86">
      <w:pPr>
        <w:autoSpaceDE w:val="0"/>
        <w:autoSpaceDN w:val="0"/>
        <w:adjustRightInd w:val="0"/>
        <w:spacing w:line="276" w:lineRule="auto"/>
        <w:jc w:val="center"/>
        <w:rPr>
          <w:rFonts w:ascii="Century Gothic" w:eastAsia="Times New Roman" w:hAnsi="Century Gothic"/>
          <w:bCs/>
          <w:sz w:val="22"/>
          <w:szCs w:val="22"/>
        </w:rPr>
      </w:pPr>
      <w:r w:rsidRPr="007174DF">
        <w:rPr>
          <w:rFonts w:ascii="Century Gothic" w:eastAsia="Times New Roman" w:hAnsi="Century Gothic"/>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7174DF"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w:t>
      </w:r>
      <w:r w:rsidR="009F7D89">
        <w:rPr>
          <w:rFonts w:ascii="Century Gothic" w:eastAsia="Times New Roman" w:hAnsi="Century Gothic"/>
          <w:sz w:val="22"/>
          <w:szCs w:val="22"/>
        </w:rPr>
        <w:t>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7174DF" w:rsidRDefault="000B2C86" w:rsidP="000B2C86">
      <w:pPr>
        <w:jc w:val="center"/>
        <w:rPr>
          <w:rFonts w:ascii="Century Gothic" w:hAnsi="Century Gothic"/>
        </w:rPr>
      </w:pPr>
      <w:bookmarkStart w:id="0" w:name="_Hlk116895783"/>
      <w:r w:rsidRPr="007174DF">
        <w:rPr>
          <w:rFonts w:ascii="Century Gothic" w:hAnsi="Century Gothic"/>
        </w:rPr>
        <w:t>„</w:t>
      </w:r>
      <w:bookmarkStart w:id="1" w:name="_Hlk117578462"/>
      <w:r w:rsidR="007174DF" w:rsidRPr="007174DF">
        <w:rPr>
          <w:rFonts w:ascii="Century Gothic" w:hAnsi="Century Gothic"/>
        </w:rPr>
        <w:t>Dostawa kruszywa do naprawy dróg na terenie Gminy Wodzierady w 2024 roku</w:t>
      </w:r>
      <w:r w:rsidRPr="007174DF">
        <w:rPr>
          <w:rFonts w:ascii="Century Gothic" w:hAnsi="Century Gothic"/>
        </w:rPr>
        <w:t>.</w:t>
      </w:r>
      <w:bookmarkEnd w:id="1"/>
      <w:r w:rsidRPr="007174DF">
        <w:rPr>
          <w:rFonts w:ascii="Century Gothic" w:hAnsi="Century Gothic"/>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5F7875"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IZP.271.3</w:t>
      </w:r>
      <w:r w:rsidR="00F20421">
        <w:rPr>
          <w:rFonts w:ascii="Century Gothic" w:eastAsia="Times New Roman" w:hAnsi="Century Gothic"/>
          <w:bCs/>
          <w:color w:val="000000"/>
          <w:sz w:val="22"/>
          <w:szCs w:val="22"/>
        </w:rPr>
        <w:t>.2024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8F5519" w:rsidRDefault="008F5519" w:rsidP="000B2C86">
      <w:pPr>
        <w:spacing w:line="276" w:lineRule="auto"/>
        <w:rPr>
          <w:rFonts w:ascii="Century Gothic" w:eastAsia="Times New Roman" w:hAnsi="Century Gothic"/>
          <w:color w:val="000000"/>
          <w:sz w:val="22"/>
          <w:szCs w:val="22"/>
        </w:rPr>
      </w:pPr>
    </w:p>
    <w:p w:rsidR="008F5519" w:rsidRPr="0057215A" w:rsidRDefault="008F5519"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F20421">
        <w:rPr>
          <w:rFonts w:ascii="Century Gothic" w:eastAsia="Times New Roman" w:hAnsi="Century Gothic"/>
          <w:color w:val="000000"/>
          <w:sz w:val="22"/>
          <w:szCs w:val="22"/>
        </w:rPr>
        <w:t>styczeń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706871" w:rsidRPr="0057215A" w:rsidRDefault="00706871" w:rsidP="000B2C86">
      <w:pPr>
        <w:pStyle w:val="Tekstpodstawowy"/>
        <w:ind w:right="-427"/>
        <w:rPr>
          <w:rFonts w:ascii="Century Gothic" w:eastAsia="Times New Roman" w:hAnsi="Century Gothic"/>
          <w:b/>
          <w:sz w:val="22"/>
          <w:szCs w:val="22"/>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8F5519"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8F5519" w:rsidRPr="00623E75" w:rsidRDefault="008F5519"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0B2C86" w:rsidRPr="005F7875" w:rsidRDefault="005F7875" w:rsidP="005F7875">
      <w:pPr>
        <w:spacing w:after="200" w:line="360" w:lineRule="auto"/>
        <w:contextualSpacing/>
        <w:rPr>
          <w:rFonts w:ascii="Century Gothic" w:hAnsi="Century Gothic" w:cs="Arial"/>
          <w:bCs/>
          <w:sz w:val="22"/>
          <w:szCs w:val="22"/>
        </w:rPr>
      </w:pPr>
      <w:r w:rsidRPr="005F7875">
        <w:rPr>
          <w:rFonts w:ascii="Century Gothic" w:hAnsi="Century Gothic" w:cs="Arial"/>
          <w:bCs/>
          <w:sz w:val="22"/>
          <w:szCs w:val="22"/>
        </w:rPr>
        <w:t xml:space="preserve">Zamówienie dotyczące </w:t>
      </w:r>
      <w:r w:rsidRPr="005F7875">
        <w:rPr>
          <w:rFonts w:ascii="Century Gothic" w:hAnsi="Century Gothic" w:cs="Arial"/>
          <w:sz w:val="22"/>
          <w:szCs w:val="22"/>
        </w:rPr>
        <w:t xml:space="preserve">dostawy kruszywa z przeznaczeniem na utwardzenie dróg gminnych i wewnętrznych na terenie gminy </w:t>
      </w:r>
      <w:r w:rsidR="00BA11FD">
        <w:rPr>
          <w:rFonts w:ascii="Century Gothic" w:hAnsi="Century Gothic" w:cs="Arial"/>
          <w:sz w:val="22"/>
          <w:szCs w:val="22"/>
        </w:rPr>
        <w:t>Wodzierady w 2024</w:t>
      </w:r>
      <w:r w:rsidRPr="005F7875">
        <w:rPr>
          <w:rFonts w:ascii="Century Gothic" w:hAnsi="Century Gothic" w:cs="Arial"/>
          <w:sz w:val="22"/>
          <w:szCs w:val="22"/>
        </w:rPr>
        <w:t xml:space="preserve">r. </w:t>
      </w:r>
      <w:r w:rsidRPr="005F7875">
        <w:rPr>
          <w:rFonts w:ascii="Century Gothic" w:hAnsi="Century Gothic" w:cs="Arial"/>
          <w:bCs/>
          <w:sz w:val="22"/>
          <w:szCs w:val="22"/>
        </w:rPr>
        <w:t>nie zostało podzielone na części, ponieważ podział zamówienia na części groziłby nadmiernymi trudnościami technicznymi oraz potrzebą skoordynowania działań różnych wykonawców, realizujących poszczególne części zamówienia. Ponadto zamówienie dotyczące dostawy tłucznia nie wymaga stosowania różnych przepisów ustawy Prawo zamówień publicznych, zastosowanie mają jedynie przepisy właściwe dla robót budowlanych. Zbytnie rozdrobnienie przedmiotu zamówienia mogłoby doprowadzić do znacznego zwiększenia kosztów jego realizacji poprzez kumulację kosztów pośrednich poszczególnych wykonawców realizujących jedno zamówienie. Podział zamówienia na części ma na celu przede wszystkim umożliwienie udziału w postępowaniu sektora MŚP, co w przypadku przedmiotowego zamówienia zostało zapewnione bez dokonania takiego podziału.</w:t>
      </w:r>
    </w:p>
    <w:p w:rsidR="005F7875" w:rsidRPr="0088619C" w:rsidRDefault="005F7875"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 xml:space="preserve">Pani/Pana dane osobowe przetwarzane będą na podstawie art. 6 ust. 1 lit. c RODO w celu związanym z przedmiotowym postępowaniem o udzielenie zamówienia </w:t>
      </w:r>
      <w:r w:rsidRPr="005B7469">
        <w:rPr>
          <w:rFonts w:ascii="Century Gothic" w:eastAsia="Calibri Light" w:hAnsi="Century Gothic" w:cs="Arial"/>
          <w:sz w:val="22"/>
          <w:szCs w:val="22"/>
        </w:rPr>
        <w:lastRenderedPageBreak/>
        <w:t>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lastRenderedPageBreak/>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BA11FD" w:rsidRDefault="000B2C86" w:rsidP="00BA11FD">
      <w:pPr>
        <w:numPr>
          <w:ilvl w:val="0"/>
          <w:numId w:val="7"/>
        </w:numPr>
        <w:spacing w:after="200" w:line="360" w:lineRule="auto"/>
        <w:contextualSpacing/>
        <w:rPr>
          <w:rFonts w:ascii="Century Gothic" w:eastAsia="Times New Roman" w:hAnsi="Century Gothic"/>
          <w:bCs/>
          <w:sz w:val="22"/>
          <w:szCs w:val="22"/>
          <w:lang w:eastAsia="en-US"/>
        </w:rPr>
      </w:pPr>
      <w:r w:rsidRPr="00BA11FD">
        <w:rPr>
          <w:rFonts w:ascii="Century Gothic" w:eastAsia="Times New Roman" w:hAnsi="Century Gothic"/>
          <w:bCs/>
          <w:sz w:val="22"/>
          <w:szCs w:val="22"/>
          <w:lang w:eastAsia="en-US"/>
        </w:rPr>
        <w:t xml:space="preserve">Przedmiot zamówienia stanowi: </w:t>
      </w:r>
    </w:p>
    <w:p w:rsidR="00BA11FD" w:rsidRPr="00BA11FD" w:rsidRDefault="00BA11FD" w:rsidP="00BA11FD">
      <w:pPr>
        <w:widowControl w:val="0"/>
        <w:spacing w:line="360" w:lineRule="auto"/>
        <w:ind w:firstLine="360"/>
        <w:rPr>
          <w:rFonts w:ascii="Century Gothic" w:hAnsi="Century Gothic" w:cs="Arial"/>
          <w:sz w:val="22"/>
          <w:szCs w:val="22"/>
        </w:rPr>
      </w:pPr>
      <w:r w:rsidRPr="00BA11FD">
        <w:rPr>
          <w:rFonts w:ascii="Century Gothic" w:hAnsi="Century Gothic" w:cs="Arial"/>
          <w:sz w:val="22"/>
          <w:szCs w:val="22"/>
        </w:rPr>
        <w:t>dostawa kruszywa do naprawy dróg na</w:t>
      </w:r>
      <w:r>
        <w:rPr>
          <w:rFonts w:ascii="Century Gothic" w:hAnsi="Century Gothic" w:cs="Arial"/>
          <w:sz w:val="22"/>
          <w:szCs w:val="22"/>
        </w:rPr>
        <w:t xml:space="preserve"> terenie Gminy Wodzierady w 2024</w:t>
      </w:r>
      <w:r w:rsidRPr="00BA11FD">
        <w:rPr>
          <w:rFonts w:ascii="Century Gothic" w:hAnsi="Century Gothic" w:cs="Arial"/>
          <w:sz w:val="22"/>
          <w:szCs w:val="22"/>
        </w:rPr>
        <w:t xml:space="preserve"> roku:</w:t>
      </w:r>
    </w:p>
    <w:p w:rsidR="00BA11FD" w:rsidRPr="00BA11FD" w:rsidRDefault="00BA11FD" w:rsidP="00BA11FD">
      <w:pPr>
        <w:pStyle w:val="Akapitzlist"/>
        <w:widowControl w:val="0"/>
        <w:spacing w:line="360" w:lineRule="auto"/>
        <w:ind w:left="567"/>
        <w:rPr>
          <w:rFonts w:ascii="Century Gothic" w:hAnsi="Century Gothic" w:cs="Arial"/>
          <w:u w:val="single"/>
        </w:rPr>
      </w:pPr>
      <w:r w:rsidRPr="00BA11FD">
        <w:rPr>
          <w:rFonts w:ascii="Century Gothic" w:hAnsi="Century Gothic" w:cs="Arial"/>
          <w:u w:val="single"/>
        </w:rPr>
        <w:t xml:space="preserve">a) Tłuczeń kamienny </w:t>
      </w:r>
      <w:r w:rsidR="00645661">
        <w:rPr>
          <w:rFonts w:ascii="Century Gothic" w:hAnsi="Century Gothic" w:cs="Arial"/>
          <w:u w:val="single"/>
        </w:rPr>
        <w:t xml:space="preserve">dolomitowy </w:t>
      </w:r>
      <w:r w:rsidRPr="00BA11FD">
        <w:rPr>
          <w:rFonts w:ascii="Century Gothic" w:hAnsi="Century Gothic" w:cs="Arial"/>
          <w:u w:val="single"/>
        </w:rPr>
        <w:t>(kruszywa drogowe dolomitowe</w:t>
      </w:r>
      <w:r>
        <w:rPr>
          <w:rFonts w:ascii="Century Gothic" w:hAnsi="Century Gothic" w:cs="Arial"/>
          <w:u w:val="single"/>
        </w:rPr>
        <w:t>) o frakcji 4</w:t>
      </w:r>
      <w:r w:rsidR="00645661">
        <w:rPr>
          <w:rFonts w:ascii="Century Gothic" w:hAnsi="Century Gothic" w:cs="Arial"/>
          <w:u w:val="single"/>
        </w:rPr>
        <w:t>-31</w:t>
      </w:r>
      <w:r w:rsidRPr="00BA11FD">
        <w:rPr>
          <w:rFonts w:ascii="Century Gothic" w:hAnsi="Century Gothic" w:cs="Arial"/>
          <w:u w:val="single"/>
        </w:rPr>
        <w:t xml:space="preserve"> mm -  około </w:t>
      </w:r>
      <w:r w:rsidR="00645661" w:rsidRPr="00645661">
        <w:rPr>
          <w:rFonts w:ascii="Century Gothic" w:hAnsi="Century Gothic" w:cs="Arial"/>
          <w:u w:val="single"/>
        </w:rPr>
        <w:t>10</w:t>
      </w:r>
      <w:r w:rsidRPr="00645661">
        <w:rPr>
          <w:rFonts w:ascii="Century Gothic" w:hAnsi="Century Gothic" w:cs="Arial"/>
          <w:u w:val="single"/>
        </w:rPr>
        <w:t>00 ton.</w:t>
      </w:r>
    </w:p>
    <w:p w:rsidR="00BA11FD" w:rsidRPr="00BA11FD" w:rsidRDefault="00BA11FD" w:rsidP="00BA11FD">
      <w:pPr>
        <w:pStyle w:val="Akapitzlist"/>
        <w:widowControl w:val="0"/>
        <w:spacing w:line="360" w:lineRule="auto"/>
        <w:ind w:left="567"/>
        <w:rPr>
          <w:rFonts w:ascii="Century Gothic" w:hAnsi="Century Gothic" w:cs="Arial"/>
          <w:u w:val="single"/>
        </w:rPr>
      </w:pPr>
      <w:r w:rsidRPr="00BA11FD">
        <w:rPr>
          <w:rFonts w:ascii="Century Gothic" w:hAnsi="Century Gothic" w:cs="Arial"/>
          <w:u w:val="single"/>
        </w:rPr>
        <w:t xml:space="preserve">b) </w:t>
      </w:r>
      <w:r w:rsidR="00645661">
        <w:rPr>
          <w:rFonts w:ascii="Century Gothic" w:hAnsi="Century Gothic" w:cs="Arial"/>
          <w:u w:val="single"/>
        </w:rPr>
        <w:t>Tłuczeń kamienny</w:t>
      </w:r>
      <w:r w:rsidRPr="00BA11FD">
        <w:rPr>
          <w:rFonts w:ascii="Century Gothic" w:hAnsi="Century Gothic" w:cs="Arial"/>
          <w:u w:val="single"/>
        </w:rPr>
        <w:t xml:space="preserve"> </w:t>
      </w:r>
      <w:r w:rsidR="00645661">
        <w:rPr>
          <w:rFonts w:ascii="Century Gothic" w:hAnsi="Century Gothic" w:cs="Arial"/>
          <w:u w:val="single"/>
        </w:rPr>
        <w:t xml:space="preserve">bazaltowy </w:t>
      </w:r>
      <w:r w:rsidRPr="00BA11FD">
        <w:rPr>
          <w:rFonts w:ascii="Century Gothic" w:hAnsi="Century Gothic" w:cs="Arial"/>
          <w:u w:val="single"/>
        </w:rPr>
        <w:t xml:space="preserve">(kruszywa drogowe </w:t>
      </w:r>
      <w:r w:rsidR="00645661">
        <w:rPr>
          <w:rFonts w:ascii="Century Gothic" w:hAnsi="Century Gothic" w:cs="Arial"/>
          <w:u w:val="single"/>
        </w:rPr>
        <w:t>bazaltowe) o frakcji 0-31 mm -  około 10</w:t>
      </w:r>
      <w:r w:rsidRPr="00BA11FD">
        <w:rPr>
          <w:rFonts w:ascii="Century Gothic" w:hAnsi="Century Gothic" w:cs="Arial"/>
          <w:u w:val="single"/>
        </w:rPr>
        <w:t>00 ton.</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 xml:space="preserve">Dostarczone kruszywo, o którym mowa w punkcie 1), musi spełniać wymagania przedstawione w normie </w:t>
      </w:r>
      <w:r w:rsidRPr="00BA11FD">
        <w:rPr>
          <w:rFonts w:ascii="Century Gothic" w:hAnsi="Century Gothic" w:cs="Arial"/>
          <w:b/>
        </w:rPr>
        <w:t xml:space="preserve">PN-EN-13242 </w:t>
      </w:r>
      <w:r w:rsidRPr="00BA11FD">
        <w:rPr>
          <w:rFonts w:ascii="Century Gothic" w:hAnsi="Century Gothic" w:cs="Arial"/>
        </w:rPr>
        <w:t>oraz być dopuszczone do powszechnego stosowania w budownictwie.</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Ilość tłucznia podana w punkcie 1) ma charakter orientacyjny i nie stanowi zobowiązania Zamawiającego.</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Rzeczywista łączna ilość zamówionego tłucznia wynikać będzie ze składanych systematycznie</w:t>
      </w:r>
      <w:r w:rsidR="00645661">
        <w:rPr>
          <w:rFonts w:ascii="Century Gothic" w:hAnsi="Century Gothic" w:cs="Arial"/>
        </w:rPr>
        <w:t xml:space="preserve"> </w:t>
      </w:r>
      <w:r w:rsidRPr="00BA11FD">
        <w:rPr>
          <w:rFonts w:ascii="Century Gothic" w:hAnsi="Century Gothic" w:cs="Arial"/>
        </w:rPr>
        <w:t>(</w:t>
      </w:r>
      <w:r w:rsidR="00645661">
        <w:rPr>
          <w:rFonts w:ascii="Century Gothic" w:hAnsi="Century Gothic" w:cs="Arial"/>
        </w:rPr>
        <w:t>telefonicznie, mailowo, sms</w:t>
      </w:r>
      <w:r w:rsidRPr="00BA11FD">
        <w:rPr>
          <w:rFonts w:ascii="Century Gothic" w:hAnsi="Century Gothic" w:cs="Arial"/>
        </w:rPr>
        <w:t>) zamówień.</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 xml:space="preserve">Zamawiający wymaga aby wykonawca, na wezwanie zamawiającego, zapewnił ciągłość dostawy minimum </w:t>
      </w:r>
      <w:r w:rsidRPr="00BA11FD">
        <w:rPr>
          <w:rFonts w:ascii="Century Gothic" w:hAnsi="Century Gothic" w:cs="Arial"/>
          <w:b/>
          <w:bCs/>
        </w:rPr>
        <w:t>150 ton dziennie</w:t>
      </w:r>
      <w:r w:rsidRPr="00BA11FD">
        <w:rPr>
          <w:rFonts w:ascii="Century Gothic" w:hAnsi="Century Gothic" w:cs="Arial"/>
        </w:rPr>
        <w:t>.</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 xml:space="preserve">Z uwagi na drogi o nieutwardzonej nawierzchni i różnej szerokości pasa drogowego na terenie Gminy Wodzierady, Zamawiający zastrzega, że </w:t>
      </w:r>
      <w:r w:rsidRPr="00BA11FD">
        <w:rPr>
          <w:rFonts w:ascii="Century Gothic" w:hAnsi="Century Gothic" w:cs="Arial"/>
          <w:b/>
        </w:rPr>
        <w:t>do 15%</w:t>
      </w:r>
      <w:r w:rsidRPr="00BA11FD">
        <w:rPr>
          <w:rFonts w:ascii="Century Gothic" w:hAnsi="Century Gothic" w:cs="Arial"/>
        </w:rPr>
        <w:t xml:space="preserve"> zamówione</w:t>
      </w:r>
      <w:r w:rsidR="00645661">
        <w:rPr>
          <w:rFonts w:ascii="Century Gothic" w:hAnsi="Century Gothic" w:cs="Arial"/>
        </w:rPr>
        <w:t>go materiału (tłuczeń</w:t>
      </w:r>
      <w:r w:rsidRPr="00BA11FD">
        <w:rPr>
          <w:rFonts w:ascii="Century Gothic" w:hAnsi="Century Gothic" w:cs="Arial"/>
        </w:rPr>
        <w:t xml:space="preserve">) należy dostarczyć pojazdami samowyładowczymi o dopuszczalnej </w:t>
      </w:r>
      <w:r w:rsidRPr="00BA11FD">
        <w:rPr>
          <w:rFonts w:ascii="Century Gothic" w:hAnsi="Century Gothic" w:cs="Arial"/>
        </w:rPr>
        <w:lastRenderedPageBreak/>
        <w:t>ładowności do 16 ton z wyładunkiem na tył i bok.</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Zamawiający zastrzega sobie możliwość sprawdzenia każdej partii dostarczanego materiału pod względem ilościowym i jakościowym. W przypadku stwierdzenia przez Zamawiającego wad w dostarczonym przedmiocie zamówienia, Wykonawca zobowiązany będzie do wymiany na przedmiot wolny od wad na własny koszt i ryzyko w terminie nie dłuższym niż 3 dni robocze, liczone od dnia poinformowania Wykonawcy przez Zamawiającego o stwierdzonych wadach.</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Dostawa może odbywać się od poniedziałku do piątku.</w:t>
      </w:r>
    </w:p>
    <w:p w:rsidR="00BA11FD" w:rsidRPr="00BA11FD" w:rsidRDefault="00BA11FD" w:rsidP="00BA11FD">
      <w:pPr>
        <w:pStyle w:val="Akapitzlist"/>
        <w:numPr>
          <w:ilvl w:val="0"/>
          <w:numId w:val="7"/>
        </w:numPr>
        <w:spacing w:after="0" w:line="360" w:lineRule="auto"/>
        <w:rPr>
          <w:rFonts w:ascii="Century Gothic" w:hAnsi="Century Gothic" w:cs="Arial"/>
        </w:rPr>
      </w:pPr>
      <w:r w:rsidRPr="00BA11FD">
        <w:rPr>
          <w:rFonts w:ascii="Century Gothic" w:hAnsi="Century Gothic" w:cs="Arial"/>
        </w:rPr>
        <w:t>W ramach niniejszego postępowania zamawiający nie przewiduje możliwość skorzystania z </w:t>
      </w:r>
      <w:r w:rsidRPr="00BA11FD">
        <w:rPr>
          <w:rFonts w:ascii="Century Gothic" w:hAnsi="Century Gothic" w:cs="Arial"/>
          <w:bCs/>
        </w:rPr>
        <w:t>opcji</w:t>
      </w:r>
      <w:r w:rsidRPr="00BA11FD">
        <w:rPr>
          <w:rFonts w:ascii="Century Gothic" w:hAnsi="Century Gothic" w:cs="Arial"/>
        </w:rPr>
        <w:t>.</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Kody CPV:</w:t>
      </w:r>
    </w:p>
    <w:p w:rsidR="008E69EB" w:rsidRPr="008E69EB" w:rsidRDefault="008E69EB" w:rsidP="008E69EB">
      <w:pPr>
        <w:widowControl w:val="0"/>
        <w:spacing w:line="360" w:lineRule="auto"/>
        <w:ind w:left="360"/>
        <w:rPr>
          <w:rFonts w:ascii="Century Gothic" w:hAnsi="Century Gothic" w:cs="Arial"/>
          <w:sz w:val="22"/>
          <w:szCs w:val="22"/>
        </w:rPr>
      </w:pPr>
      <w:r w:rsidRPr="008E69EB">
        <w:rPr>
          <w:rFonts w:ascii="Century Gothic" w:hAnsi="Century Gothic" w:cs="Arial"/>
          <w:bCs/>
          <w:sz w:val="22"/>
          <w:szCs w:val="22"/>
        </w:rPr>
        <w:t>14212000-0</w:t>
      </w:r>
      <w:r w:rsidRPr="008E69EB">
        <w:rPr>
          <w:rFonts w:ascii="Century Gothic" w:hAnsi="Century Gothic" w:cs="Arial"/>
          <w:sz w:val="22"/>
          <w:szCs w:val="22"/>
        </w:rPr>
        <w:t xml:space="preserve"> Granulaty, odłamki, kamień sproszkowany, otoczaki, żwir, kamień rozłupany oraz pokruszony, mieszanki kamienia, mieszanki piasku i żwiru oraz inne kruszywo</w:t>
      </w:r>
    </w:p>
    <w:p w:rsidR="00BA11FD" w:rsidRP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 xml:space="preserve">Postępowanie, którego dotyczy niniejszy dokument oznaczone jest znakiem: </w:t>
      </w:r>
      <w:r w:rsidR="008E69EB">
        <w:rPr>
          <w:rFonts w:ascii="Century Gothic" w:hAnsi="Century Gothic" w:cs="Arial"/>
          <w:b/>
        </w:rPr>
        <w:t>IZP.271.3.2024</w:t>
      </w:r>
      <w:r w:rsidRPr="00BA11FD">
        <w:rPr>
          <w:rFonts w:ascii="Century Gothic" w:hAnsi="Century Gothic" w:cs="Arial"/>
          <w:bCs/>
        </w:rPr>
        <w:t>,</w:t>
      </w:r>
      <w:r w:rsidRPr="00BA11FD">
        <w:rPr>
          <w:rFonts w:ascii="Century Gothic" w:hAnsi="Century Gothic" w:cs="Arial"/>
        </w:rPr>
        <w:t xml:space="preserve"> wykonawcy we wszelkich kontaktach z zamawiającym powinni powoływać się na ten znak.</w:t>
      </w:r>
    </w:p>
    <w:p w:rsidR="00BA11FD" w:rsidRDefault="00BA11FD" w:rsidP="00BA11FD">
      <w:pPr>
        <w:pStyle w:val="Akapitzlist"/>
        <w:widowControl w:val="0"/>
        <w:numPr>
          <w:ilvl w:val="0"/>
          <w:numId w:val="7"/>
        </w:numPr>
        <w:spacing w:after="0" w:line="360" w:lineRule="auto"/>
        <w:rPr>
          <w:rFonts w:ascii="Century Gothic" w:hAnsi="Century Gothic" w:cs="Arial"/>
        </w:rPr>
      </w:pPr>
      <w:r w:rsidRPr="00BA11FD">
        <w:rPr>
          <w:rFonts w:ascii="Century Gothic" w:hAnsi="Century Gothic" w:cs="Arial"/>
        </w:rPr>
        <w:t>Wykonawca zobowiązany jest dostarczyć przedmiot zamówienia w terminie zgodnym ze złożoną ofertą (nie dłuższym niż 6 dni roboczych od otrzymania zlecenia), w określonej w zleceniu ilości i we wskazane miejsce na teren gminy Wodzierady.</w:t>
      </w:r>
    </w:p>
    <w:p w:rsidR="000B2C86" w:rsidRPr="008E69EB" w:rsidRDefault="00BA11FD" w:rsidP="008E69EB">
      <w:pPr>
        <w:pStyle w:val="Akapitzlist"/>
        <w:widowControl w:val="0"/>
        <w:numPr>
          <w:ilvl w:val="0"/>
          <w:numId w:val="7"/>
        </w:numPr>
        <w:spacing w:after="0" w:line="360" w:lineRule="auto"/>
        <w:rPr>
          <w:rFonts w:ascii="Century Gothic" w:hAnsi="Century Gothic" w:cs="Arial"/>
        </w:rPr>
      </w:pPr>
      <w:r w:rsidRPr="008E69EB">
        <w:rPr>
          <w:rFonts w:ascii="Century Gothic" w:hAnsi="Century Gothic" w:cs="Arial"/>
        </w:rPr>
        <w:t>Zamawiający dopuszcza możliwość zmian ilości poszczególnych pozycji asortymentu, tj. możliwość wymiany dowolnej ilości tłucznia</w:t>
      </w:r>
      <w:r w:rsidR="008E69EB">
        <w:rPr>
          <w:rFonts w:ascii="Century Gothic" w:hAnsi="Century Gothic" w:cs="Arial"/>
        </w:rPr>
        <w:t xml:space="preserve"> </w:t>
      </w:r>
      <w:r w:rsidR="00283EBF">
        <w:rPr>
          <w:rFonts w:ascii="Century Gothic" w:hAnsi="Century Gothic" w:cs="Arial"/>
        </w:rPr>
        <w:t xml:space="preserve">kamiennego </w:t>
      </w:r>
      <w:r w:rsidR="008E69EB">
        <w:rPr>
          <w:rFonts w:ascii="Century Gothic" w:hAnsi="Century Gothic" w:cs="Arial"/>
        </w:rPr>
        <w:t>dolomitowego o frakcji 4-31</w:t>
      </w:r>
      <w:r w:rsidRPr="008E69EB">
        <w:rPr>
          <w:rFonts w:ascii="Century Gothic" w:hAnsi="Century Gothic" w:cs="Arial"/>
        </w:rPr>
        <w:t xml:space="preserve">mm na </w:t>
      </w:r>
      <w:r w:rsidR="008E69EB">
        <w:rPr>
          <w:rFonts w:ascii="Century Gothic" w:hAnsi="Century Gothic" w:cs="Arial"/>
        </w:rPr>
        <w:t xml:space="preserve">tłuczeń </w:t>
      </w:r>
      <w:r w:rsidR="00283EBF">
        <w:rPr>
          <w:rFonts w:ascii="Century Gothic" w:hAnsi="Century Gothic" w:cs="Arial"/>
        </w:rPr>
        <w:t xml:space="preserve">kamienny </w:t>
      </w:r>
      <w:r w:rsidR="008E69EB">
        <w:rPr>
          <w:rFonts w:ascii="Century Gothic" w:hAnsi="Century Gothic" w:cs="Arial"/>
        </w:rPr>
        <w:t>bazaltowy o frakcji 0-31</w:t>
      </w:r>
      <w:r w:rsidRPr="008E69EB">
        <w:rPr>
          <w:rFonts w:ascii="Century Gothic" w:hAnsi="Century Gothic" w:cs="Arial"/>
        </w:rPr>
        <w:t>mm i odwrotnie, w granicach przedmiotu zamówienia nie przekraczając przy tym całej kwoty zamówienia określonej w umowie</w:t>
      </w:r>
      <w:r w:rsidR="008E69EB">
        <w:rPr>
          <w:rFonts w:ascii="Century Gothic" w:hAnsi="Century Gothic" w:cs="Arial"/>
        </w:rPr>
        <w:t>.</w:t>
      </w:r>
    </w:p>
    <w:p w:rsidR="0078508A" w:rsidRPr="008B1567" w:rsidRDefault="0078508A" w:rsidP="0078508A">
      <w:pPr>
        <w:spacing w:line="360" w:lineRule="auto"/>
        <w:ind w:left="360"/>
        <w:rPr>
          <w:rFonts w:ascii="Century Gothic" w:hAnsi="Century Gothic" w:cs="Arial"/>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w:t>
      </w:r>
      <w:r w:rsidRPr="00BC6296">
        <w:rPr>
          <w:rFonts w:ascii="Century Gothic" w:hAnsi="Century Gothic"/>
          <w:sz w:val="22"/>
          <w:szCs w:val="22"/>
        </w:rPr>
        <w:lastRenderedPageBreak/>
        <w:t xml:space="preserve">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lastRenderedPageBreak/>
        <w:t>Wymagania w zakresie zatrudniania przez wykonawcę lub podwykonawcę osób na podstawie stosunku pracy</w:t>
      </w:r>
    </w:p>
    <w:p w:rsidR="000B2C86" w:rsidRPr="00DF255E" w:rsidRDefault="000B2C86" w:rsidP="00DF255E">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w:t>
      </w:r>
      <w:r w:rsidR="00DF255E">
        <w:rPr>
          <w:rFonts w:ascii="Century Gothic" w:hAnsi="Century Gothic"/>
          <w:bCs/>
          <w:color w:val="000000"/>
          <w:sz w:val="22"/>
          <w:szCs w:val="22"/>
        </w:rPr>
        <w:t xml:space="preserve"> w przypadku dostaw nie stawia wymo</w:t>
      </w:r>
      <w:r w:rsidRPr="00BC6296">
        <w:rPr>
          <w:rFonts w:ascii="Century Gothic" w:hAnsi="Century Gothic"/>
          <w:bCs/>
          <w:color w:val="000000"/>
          <w:sz w:val="22"/>
          <w:szCs w:val="22"/>
        </w:rPr>
        <w:t>g</w:t>
      </w:r>
      <w:r w:rsidR="00DF255E">
        <w:rPr>
          <w:rFonts w:ascii="Century Gothic" w:hAnsi="Century Gothic"/>
          <w:bCs/>
          <w:color w:val="000000"/>
          <w:sz w:val="22"/>
          <w:szCs w:val="22"/>
        </w:rPr>
        <w:t>ów</w:t>
      </w:r>
      <w:r w:rsidRPr="00BC6296">
        <w:rPr>
          <w:rFonts w:ascii="Century Gothic" w:hAnsi="Century Gothic"/>
          <w:bCs/>
          <w:color w:val="000000"/>
          <w:sz w:val="22"/>
          <w:szCs w:val="22"/>
        </w:rPr>
        <w:t xml:space="preserve"> w zakresie zatrudnienia przez wykonawcę na podstawie stosunku pracy osób wykonujących czynności w z</w:t>
      </w:r>
      <w:r w:rsidR="00DF255E">
        <w:rPr>
          <w:rFonts w:ascii="Century Gothic" w:hAnsi="Century Gothic"/>
          <w:bCs/>
          <w:color w:val="000000"/>
          <w:sz w:val="22"/>
          <w:szCs w:val="22"/>
        </w:rPr>
        <w:t>akresie realizacji zamówienia</w:t>
      </w:r>
      <w:r w:rsidRPr="00BC6296">
        <w:rPr>
          <w:rFonts w:ascii="Century Gothic" w:eastAsia="Arial" w:hAnsi="Century Gothic" w:cs="Arial"/>
          <w:sz w:val="22"/>
          <w:szCs w:val="22"/>
        </w:rPr>
        <w:t>.</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DF255E" w:rsidRDefault="00E7623A" w:rsidP="00DF255E">
      <w:pPr>
        <w:spacing w:line="360" w:lineRule="auto"/>
        <w:rPr>
          <w:rFonts w:ascii="Century Gothic" w:eastAsia="Times New Roman" w:hAnsi="Century Gothic"/>
          <w:bCs/>
          <w:color w:val="FF0000"/>
          <w:sz w:val="22"/>
          <w:szCs w:val="22"/>
          <w:lang w:eastAsia="en-US"/>
        </w:rPr>
      </w:pPr>
      <w:r w:rsidRPr="00DF255E">
        <w:rPr>
          <w:rFonts w:ascii="Century Gothic" w:eastAsia="Garamond" w:hAnsi="Century Gothic" w:cs="Arial"/>
          <w:sz w:val="22"/>
          <w:szCs w:val="22"/>
        </w:rPr>
        <w:t xml:space="preserve">Termin realizacji zamówienia wynosi: </w:t>
      </w:r>
      <w:r w:rsidRPr="00DF255E">
        <w:rPr>
          <w:rFonts w:ascii="Century Gothic" w:hAnsi="Century Gothic" w:cs="Arial"/>
          <w:b/>
          <w:bCs/>
          <w:sz w:val="22"/>
          <w:szCs w:val="22"/>
        </w:rPr>
        <w:t xml:space="preserve">do </w:t>
      </w:r>
      <w:r w:rsidR="00DF255E" w:rsidRPr="00DF255E">
        <w:rPr>
          <w:rFonts w:ascii="Century Gothic" w:hAnsi="Century Gothic" w:cs="Arial"/>
          <w:b/>
          <w:bCs/>
          <w:sz w:val="22"/>
          <w:szCs w:val="22"/>
        </w:rPr>
        <w:t>1</w:t>
      </w:r>
      <w:r w:rsidR="00DF255E">
        <w:rPr>
          <w:rFonts w:ascii="Century Gothic" w:hAnsi="Century Gothic" w:cs="Arial"/>
          <w:b/>
          <w:bCs/>
          <w:sz w:val="22"/>
          <w:szCs w:val="22"/>
        </w:rPr>
        <w:t>0</w:t>
      </w:r>
      <w:r w:rsidRPr="00DF255E">
        <w:rPr>
          <w:rFonts w:ascii="Century Gothic" w:hAnsi="Century Gothic" w:cs="Arial"/>
          <w:b/>
          <w:bCs/>
          <w:sz w:val="22"/>
          <w:szCs w:val="22"/>
        </w:rPr>
        <w:t xml:space="preserve"> </w:t>
      </w:r>
      <w:r w:rsidR="00DC128F" w:rsidRPr="00DF255E">
        <w:rPr>
          <w:rFonts w:ascii="Century Gothic" w:hAnsi="Century Gothic" w:cs="Arial"/>
          <w:b/>
          <w:bCs/>
          <w:sz w:val="22"/>
          <w:szCs w:val="22"/>
        </w:rPr>
        <w:t>miesięcy</w:t>
      </w:r>
      <w:r w:rsidR="00DC128F" w:rsidRPr="00DF255E">
        <w:rPr>
          <w:rFonts w:ascii="Century Gothic" w:hAnsi="Century Gothic" w:cs="Arial"/>
          <w:bCs/>
          <w:sz w:val="22"/>
          <w:szCs w:val="22"/>
        </w:rPr>
        <w:t xml:space="preserve"> </w:t>
      </w:r>
      <w:r w:rsidR="00023E27" w:rsidRPr="00DF255E">
        <w:rPr>
          <w:rFonts w:ascii="Century Gothic" w:hAnsi="Century Gothic" w:cs="Arial"/>
          <w:bCs/>
          <w:sz w:val="22"/>
          <w:szCs w:val="22"/>
        </w:rPr>
        <w:t>od dnia podpisania umowy</w:t>
      </w:r>
      <w:r w:rsidR="00DF255E" w:rsidRPr="00DF255E">
        <w:rPr>
          <w:rFonts w:ascii="Century Gothic" w:hAnsi="Century Gothic" w:cs="Arial"/>
          <w:bCs/>
          <w:sz w:val="22"/>
          <w:szCs w:val="22"/>
        </w:rPr>
        <w:t xml:space="preserve">, </w:t>
      </w:r>
      <w:r w:rsidR="00DF255E" w:rsidRPr="00DF255E">
        <w:rPr>
          <w:rFonts w:ascii="Century Gothic" w:hAnsi="Century Gothic" w:cs="Arial"/>
          <w:sz w:val="22"/>
          <w:szCs w:val="22"/>
        </w:rPr>
        <w:t>przy czym rozliczenie umowy zawartej w wyniku przeprowadzenia niniejszego postępowania nastąpi nie później niż do końca 2024r</w:t>
      </w:r>
      <w:r w:rsidR="00DC128F" w:rsidRPr="00DF255E">
        <w:rPr>
          <w:rFonts w:ascii="Century Gothic" w:hAnsi="Century Gothic"/>
          <w:bCs/>
          <w:sz w:val="22"/>
          <w:szCs w:val="22"/>
        </w:rPr>
        <w:t>.</w:t>
      </w:r>
      <w:r w:rsidR="00DC128F" w:rsidRPr="00DF255E">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DF255E" w:rsidP="00DF255E">
      <w:pPr>
        <w:pStyle w:val="Kolorowalistaakcent11"/>
        <w:spacing w:before="0" w:after="0" w:line="360" w:lineRule="auto"/>
        <w:ind w:left="284" w:right="20"/>
        <w:jc w:val="left"/>
        <w:rPr>
          <w:rFonts w:ascii="Century Gothic" w:hAnsi="Century Gothic" w:cs="Arial"/>
          <w:sz w:val="22"/>
          <w:szCs w:val="22"/>
        </w:rPr>
      </w:pPr>
      <w:r w:rsidRPr="00E83F0A">
        <w:rPr>
          <w:rFonts w:ascii="Century Gothic" w:eastAsia="Times New Roman" w:hAnsi="Century Gothic"/>
          <w:sz w:val="22"/>
          <w:szCs w:val="22"/>
          <w:lang w:eastAsia="en-US"/>
        </w:rPr>
        <w:t>Zamawiający nie ustanawia warunku</w:t>
      </w:r>
      <w:r w:rsidR="00E83F0A" w:rsidRPr="00E83F0A">
        <w:rPr>
          <w:rFonts w:ascii="Century Gothic" w:hAnsi="Century Gothic" w:cs="Arial"/>
          <w:bCs/>
          <w:sz w:val="22"/>
          <w:szCs w:val="22"/>
          <w:lang w:val="pl-PL"/>
        </w:rPr>
        <w:t>.</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w:t>
      </w:r>
      <w:r w:rsidRPr="00224CA7">
        <w:rPr>
          <w:rFonts w:ascii="Century Gothic" w:eastAsia="Times New Roman" w:hAnsi="Century Gothic" w:cs="TimesNewRomanPS-BoldMT"/>
          <w:bCs/>
          <w:color w:val="000000"/>
          <w:sz w:val="22"/>
          <w:szCs w:val="22"/>
        </w:rPr>
        <w:lastRenderedPageBreak/>
        <w:t xml:space="preserve">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 xml:space="preserve">o dopuszczenie do udziału w konkursie, nie zaprasza do złożenia pracy konkursowej lub nie przeprowadza oceny pracy konkursowej, </w:t>
      </w:r>
      <w:r w:rsidRPr="00224CA7">
        <w:rPr>
          <w:rFonts w:ascii="Century Gothic" w:eastAsia="Times New Roman" w:hAnsi="Century Gothic" w:cs="TimesNewRomanPSMT"/>
          <w:sz w:val="22"/>
          <w:szCs w:val="22"/>
        </w:rPr>
        <w:lastRenderedPageBreak/>
        <w:t>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8F5519">
        <w:rPr>
          <w:rFonts w:ascii="Century Gothic" w:hAnsi="Century Gothic" w:cs="Arial"/>
          <w:b/>
          <w:bCs/>
          <w:sz w:val="22"/>
          <w:szCs w:val="22"/>
        </w:rPr>
        <w:t>Formularz ofertowy</w:t>
      </w:r>
      <w:r w:rsidRPr="008F5519">
        <w:rPr>
          <w:rFonts w:ascii="Century Gothic" w:hAnsi="Century Gothic" w:cs="Arial"/>
          <w:sz w:val="22"/>
          <w:szCs w:val="22"/>
        </w:rPr>
        <w:t xml:space="preserve"> </w:t>
      </w:r>
      <w:r w:rsidR="00BA159D" w:rsidRPr="008F5519">
        <w:rPr>
          <w:rFonts w:ascii="Century Gothic" w:hAnsi="Century Gothic" w:cs="Arial"/>
          <w:sz w:val="22"/>
          <w:szCs w:val="22"/>
        </w:rPr>
        <w:t xml:space="preserve">– </w:t>
      </w:r>
      <w:r w:rsidR="00EE7AAB" w:rsidRPr="008F5519">
        <w:rPr>
          <w:rFonts w:ascii="Century Gothic" w:hAnsi="Century Gothic" w:cs="Arial"/>
          <w:b/>
          <w:sz w:val="22"/>
          <w:szCs w:val="22"/>
          <w:u w:val="single"/>
        </w:rPr>
        <w:t>załącznik 1</w:t>
      </w:r>
      <w:r w:rsidR="0020782E" w:rsidRPr="008F5519">
        <w:rPr>
          <w:rFonts w:ascii="Century Gothic" w:hAnsi="Century Gothic" w:cs="Arial"/>
          <w:b/>
          <w:sz w:val="22"/>
          <w:szCs w:val="22"/>
          <w:u w:val="single"/>
        </w:rPr>
        <w:t xml:space="preserve"> </w:t>
      </w:r>
      <w:r w:rsidR="00AA6B75" w:rsidRPr="008F5519">
        <w:rPr>
          <w:rFonts w:ascii="Century Gothic" w:hAnsi="Century Gothic" w:cs="Arial"/>
          <w:sz w:val="22"/>
          <w:szCs w:val="22"/>
        </w:rPr>
        <w:t>–</w:t>
      </w:r>
      <w:r w:rsidR="0020782E" w:rsidRPr="008F5519">
        <w:rPr>
          <w:rFonts w:ascii="Century Gothic" w:hAnsi="Century Gothic" w:cs="Arial"/>
          <w:sz w:val="22"/>
          <w:szCs w:val="22"/>
        </w:rPr>
        <w:t xml:space="preserve"> </w:t>
      </w:r>
      <w:r w:rsidRPr="008F5519">
        <w:rPr>
          <w:rFonts w:ascii="Century Gothic" w:hAnsi="Century Gothic" w:cs="Arial"/>
          <w:sz w:val="22"/>
          <w:szCs w:val="22"/>
        </w:rPr>
        <w:t xml:space="preserve">składany jest pod rygorem nieważności </w:t>
      </w:r>
      <w:r w:rsidR="00AA6B75" w:rsidRPr="008F5519">
        <w:rPr>
          <w:rFonts w:ascii="Century Gothic" w:hAnsi="Century Gothic" w:cs="Arial"/>
          <w:bCs/>
          <w:sz w:val="22"/>
          <w:szCs w:val="22"/>
        </w:rPr>
        <w:t>w formie</w:t>
      </w:r>
      <w:r w:rsidR="00AA6B75">
        <w:rPr>
          <w:rFonts w:ascii="Century Gothic" w:hAnsi="Century Gothic" w:cs="Arial"/>
          <w:bCs/>
          <w:sz w:val="22"/>
          <w:szCs w:val="22"/>
        </w:rPr>
        <w:t xml:space="preserve"> elektronicznej lub </w:t>
      </w:r>
      <w:r w:rsidRPr="002F21F8">
        <w:rPr>
          <w:rFonts w:ascii="Century Gothic" w:hAnsi="Century Gothic" w:cs="Arial"/>
          <w:bCs/>
          <w:sz w:val="22"/>
          <w:szCs w:val="22"/>
        </w:rPr>
        <w:t>w postaci elektronicznej opatrzonej podpisem zaufanym lub podpisem osobistym.</w:t>
      </w:r>
    </w:p>
    <w:p w:rsidR="000B2C86" w:rsidRPr="008F5519"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Pr="0017392B">
        <w:rPr>
          <w:rFonts w:ascii="Century Gothic" w:hAnsi="Century Gothic" w:cs="Arial"/>
          <w:sz w:val="22"/>
          <w:szCs w:val="22"/>
        </w:rPr>
        <w:t xml:space="preserve">w zakresie </w:t>
      </w:r>
      <w:r w:rsidRPr="008F5519">
        <w:rPr>
          <w:rFonts w:ascii="Century Gothic" w:hAnsi="Century Gothic" w:cs="Arial"/>
          <w:sz w:val="22"/>
          <w:szCs w:val="22"/>
        </w:rPr>
        <w:t xml:space="preserve">wskazanym w rozdziale II </w:t>
      </w:r>
      <w:r w:rsidR="0017392B" w:rsidRPr="008F5519">
        <w:rPr>
          <w:rFonts w:ascii="Century Gothic" w:hAnsi="Century Gothic" w:cs="Arial"/>
          <w:sz w:val="22"/>
          <w:szCs w:val="22"/>
        </w:rPr>
        <w:t>ust</w:t>
      </w:r>
      <w:r w:rsidR="007F540B" w:rsidRPr="008F5519">
        <w:rPr>
          <w:rFonts w:ascii="Century Gothic" w:hAnsi="Century Gothic" w:cs="Arial"/>
          <w:sz w:val="22"/>
          <w:szCs w:val="22"/>
        </w:rPr>
        <w:t>.</w:t>
      </w:r>
      <w:r w:rsidRPr="008F5519">
        <w:rPr>
          <w:rFonts w:ascii="Century Gothic" w:hAnsi="Century Gothic" w:cs="Arial"/>
          <w:sz w:val="22"/>
          <w:szCs w:val="22"/>
        </w:rPr>
        <w:t xml:space="preserve"> 8 SWZ. Oświadczenie to stanowi dowód potwierdzający</w:t>
      </w:r>
      <w:r w:rsidR="008F5519">
        <w:rPr>
          <w:rFonts w:ascii="Century Gothic" w:hAnsi="Century Gothic" w:cs="Arial"/>
          <w:sz w:val="22"/>
          <w:szCs w:val="22"/>
        </w:rPr>
        <w:t xml:space="preserve"> brak podstaw wykluczenia </w:t>
      </w:r>
      <w:r w:rsidR="00AA6B75" w:rsidRPr="008F5519">
        <w:rPr>
          <w:rFonts w:ascii="Century Gothic" w:hAnsi="Century Gothic" w:cs="Arial"/>
          <w:sz w:val="22"/>
          <w:szCs w:val="22"/>
        </w:rPr>
        <w:t xml:space="preserve">– </w:t>
      </w:r>
      <w:r w:rsidR="00EE7AAB" w:rsidRPr="008F5519">
        <w:rPr>
          <w:rFonts w:ascii="Century Gothic" w:hAnsi="Century Gothic" w:cs="Arial"/>
          <w:b/>
          <w:sz w:val="22"/>
          <w:szCs w:val="22"/>
          <w:u w:val="single"/>
        </w:rPr>
        <w:t xml:space="preserve">załącznik nr 3 </w:t>
      </w:r>
      <w:r w:rsidR="00AA6B75" w:rsidRPr="008F5519">
        <w:rPr>
          <w:rFonts w:ascii="Century Gothic" w:hAnsi="Century Gothic" w:cs="Arial"/>
          <w:b/>
          <w:sz w:val="22"/>
          <w:szCs w:val="22"/>
          <w:u w:val="single"/>
        </w:rPr>
        <w:t>do SWZ</w:t>
      </w:r>
      <w:r w:rsidR="00D908F4" w:rsidRPr="008F5519">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lastRenderedPageBreak/>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lastRenderedPageBreak/>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D67EEF" w:rsidRPr="00BE48C2" w:rsidRDefault="00560001" w:rsidP="00BE48C2">
      <w:pPr>
        <w:pStyle w:val="Tekstpodstawowy"/>
        <w:numPr>
          <w:ilvl w:val="0"/>
          <w:numId w:val="27"/>
        </w:numPr>
        <w:shd w:val="clear" w:color="auto" w:fill="FFFFFF"/>
        <w:spacing w:line="360" w:lineRule="auto"/>
        <w:ind w:right="20"/>
        <w:rPr>
          <w:rFonts w:ascii="Century Gothic" w:hAnsi="Century Gothic"/>
          <w:bCs/>
          <w:sz w:val="22"/>
          <w:szCs w:val="22"/>
        </w:rPr>
      </w:pPr>
      <w:r w:rsidRPr="00C04520">
        <w:rPr>
          <w:rFonts w:ascii="Century Gothic" w:hAnsi="Century Gothic"/>
          <w:b/>
          <w:bCs/>
          <w:sz w:val="22"/>
          <w:szCs w:val="22"/>
        </w:rPr>
        <w:lastRenderedPageBreak/>
        <w:t>W niniejszym postępowaniu o udzielenie zamówie</w:t>
      </w:r>
      <w:r w:rsidR="00BE48C2">
        <w:rPr>
          <w:rFonts w:ascii="Century Gothic" w:hAnsi="Century Gothic"/>
          <w:b/>
          <w:bCs/>
          <w:sz w:val="22"/>
          <w:szCs w:val="22"/>
        </w:rPr>
        <w:t xml:space="preserve">nia publicznego zamawiający nie </w:t>
      </w:r>
      <w:r w:rsidRPr="00C04520">
        <w:rPr>
          <w:rFonts w:ascii="Century Gothic" w:hAnsi="Century Gothic"/>
          <w:b/>
          <w:bCs/>
          <w:sz w:val="22"/>
          <w:szCs w:val="22"/>
        </w:rPr>
        <w:t>wymaga złożenia podmiotowych środków dowodowych</w:t>
      </w:r>
      <w:r w:rsidRPr="00C04520">
        <w:rPr>
          <w:rFonts w:ascii="Century Gothic" w:hAnsi="Century Gothic"/>
          <w:sz w:val="22"/>
          <w:szCs w:val="22"/>
        </w:rPr>
        <w:t xml:space="preserve">. Do oferty wykonawca dołącza oświadczenie o niepodleganiu wykluczeniu w zakresie wskazanym przez </w:t>
      </w:r>
      <w:r w:rsidRPr="008F5519">
        <w:rPr>
          <w:rFonts w:ascii="Century Gothic" w:hAnsi="Century Gothic"/>
          <w:sz w:val="22"/>
          <w:szCs w:val="22"/>
        </w:rPr>
        <w:t xml:space="preserve">zamawiającego (sporządzone wg wzoru stanowiącego </w:t>
      </w:r>
      <w:r w:rsidRPr="008F5519">
        <w:rPr>
          <w:rFonts w:ascii="Century Gothic" w:hAnsi="Century Gothic"/>
          <w:b/>
          <w:sz w:val="22"/>
          <w:szCs w:val="22"/>
          <w:u w:val="single"/>
        </w:rPr>
        <w:t>załącznik nr 3 do SWZ</w:t>
      </w:r>
      <w:r w:rsidRPr="008F5519">
        <w:rPr>
          <w:rFonts w:ascii="Century Gothic" w:hAnsi="Century Gothic"/>
          <w:sz w:val="22"/>
          <w:szCs w:val="22"/>
        </w:rPr>
        <w:t>).</w:t>
      </w:r>
      <w:r w:rsidRPr="00C04520">
        <w:rPr>
          <w:rFonts w:ascii="Century Gothic" w:hAnsi="Century Gothic"/>
          <w:sz w:val="22"/>
          <w:szCs w:val="22"/>
        </w:rPr>
        <w:t xml:space="preserve"> Oświadczenie to stanowi dowód potwierdzający brak podstaw wykluczenia na dzień składania ofert</w:t>
      </w:r>
      <w:r w:rsidR="00D67EEF">
        <w:rPr>
          <w:rFonts w:ascii="Century Gothic" w:hAnsi="Century Gothic"/>
          <w:b/>
          <w:sz w:val="22"/>
          <w:szCs w:val="22"/>
        </w:rPr>
        <w:t>.</w:t>
      </w:r>
    </w:p>
    <w:p w:rsidR="000B2C86" w:rsidRPr="008110C8" w:rsidRDefault="000B2C86" w:rsidP="00BE48C2">
      <w:pPr>
        <w:pStyle w:val="Tekstpodstawowy"/>
        <w:spacing w:line="360" w:lineRule="auto"/>
        <w:ind w:right="20" w:firstLine="284"/>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BE48C2">
      <w:pPr>
        <w:pStyle w:val="Tekstpodstawowy"/>
        <w:spacing w:line="360" w:lineRule="auto"/>
        <w:ind w:left="644"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804AD6"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804AD6">
        <w:rPr>
          <w:rFonts w:ascii="Century Gothic" w:hAnsi="Century Gothic"/>
          <w:bCs/>
          <w:sz w:val="22"/>
          <w:szCs w:val="22"/>
        </w:rPr>
        <w:t xml:space="preserve">Zamawiający </w:t>
      </w:r>
      <w:r w:rsidR="00566765" w:rsidRPr="00804AD6">
        <w:rPr>
          <w:rFonts w:ascii="Century Gothic" w:hAnsi="Century Gothic"/>
          <w:bCs/>
          <w:sz w:val="22"/>
          <w:szCs w:val="22"/>
        </w:rPr>
        <w:t xml:space="preserve">nie </w:t>
      </w:r>
      <w:r w:rsidRPr="00804AD6">
        <w:rPr>
          <w:rFonts w:ascii="Century Gothic" w:hAnsi="Century Gothic"/>
          <w:bCs/>
          <w:sz w:val="22"/>
          <w:szCs w:val="22"/>
        </w:rPr>
        <w:t>wymaga wniesienia wadium</w:t>
      </w:r>
      <w:r w:rsidR="00566765" w:rsidRPr="00804AD6">
        <w:rPr>
          <w:rFonts w:ascii="Century Gothic" w:hAnsi="Century Gothic"/>
          <w:bCs/>
          <w:sz w:val="22"/>
          <w:szCs w:val="22"/>
        </w:rPr>
        <w:t>.</w:t>
      </w:r>
      <w:r w:rsidRPr="00804AD6">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w:t>
      </w:r>
      <w:r w:rsidRPr="00566765">
        <w:rPr>
          <w:rFonts w:ascii="Century Gothic" w:hAnsi="Century Gothic" w:cs="Arial"/>
          <w:sz w:val="22"/>
          <w:szCs w:val="22"/>
        </w:rPr>
        <w:lastRenderedPageBreak/>
        <w:t>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2" w:name="_21eeoojwb3nb" w:colFirst="0" w:colLast="0"/>
      <w:bookmarkEnd w:id="2"/>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566765">
        <w:rPr>
          <w:rFonts w:ascii="Century Gothic" w:hAnsi="Century Gothic" w:cs="Arial"/>
          <w:sz w:val="22"/>
          <w:szCs w:val="22"/>
        </w:rPr>
        <w:lastRenderedPageBreak/>
        <w:t>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EF5024"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8F5519"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8F5519">
        <w:rPr>
          <w:rFonts w:ascii="Century Gothic" w:eastAsia="Times New Roman" w:hAnsi="Century Gothic"/>
          <w:b/>
          <w:sz w:val="22"/>
          <w:szCs w:val="22"/>
          <w:lang w:eastAsia="en-US"/>
        </w:rPr>
        <w:t xml:space="preserve">załącznik nr </w:t>
      </w:r>
      <w:r w:rsidR="00804AD6" w:rsidRPr="008F5519">
        <w:rPr>
          <w:rFonts w:ascii="Century Gothic" w:eastAsia="Times New Roman" w:hAnsi="Century Gothic"/>
          <w:b/>
          <w:sz w:val="22"/>
          <w:szCs w:val="22"/>
          <w:lang w:eastAsia="en-US"/>
        </w:rPr>
        <w:t>1</w:t>
      </w:r>
      <w:r w:rsidR="00D67EEF" w:rsidRPr="008F5519">
        <w:rPr>
          <w:rFonts w:ascii="Century Gothic" w:eastAsia="Times New Roman" w:hAnsi="Century Gothic"/>
          <w:b/>
          <w:sz w:val="22"/>
          <w:szCs w:val="22"/>
          <w:lang w:eastAsia="en-US"/>
        </w:rPr>
        <w:t xml:space="preserve"> </w:t>
      </w:r>
      <w:r w:rsidRPr="008F5519">
        <w:rPr>
          <w:rFonts w:ascii="Century Gothic" w:eastAsia="Times New Roman" w:hAnsi="Century Gothic"/>
          <w:b/>
          <w:sz w:val="22"/>
          <w:szCs w:val="22"/>
          <w:lang w:eastAsia="en-US"/>
        </w:rPr>
        <w:t>do SWZ</w:t>
      </w:r>
      <w:r w:rsidR="007E6686" w:rsidRPr="008F5519">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3"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3"/>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1863A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lastRenderedPageBreak/>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stronie internetowej prowadzonego postępowania  </w:t>
      </w:r>
      <w:r w:rsidR="00804AD6">
        <w:rPr>
          <w:rFonts w:ascii="Century Gothic" w:hAnsi="Century Gothic" w:cs="Arial"/>
          <w:b/>
        </w:rPr>
        <w:t>do dnia 31.01</w:t>
      </w:r>
      <w:r w:rsidR="00983714">
        <w:rPr>
          <w:rFonts w:ascii="Century Gothic" w:hAnsi="Century Gothic" w:cs="Arial"/>
          <w:b/>
        </w:rPr>
        <w:t>.2024</w:t>
      </w:r>
      <w:r w:rsidR="001863A3">
        <w:rPr>
          <w:rFonts w:ascii="Century Gothic" w:hAnsi="Century Gothic" w:cs="Arial"/>
          <w:b/>
        </w:rPr>
        <w:t xml:space="preserve">r. do godziny </w:t>
      </w:r>
      <w:r w:rsidR="00822F65" w:rsidRPr="001863A3">
        <w:rPr>
          <w:rFonts w:ascii="Century Gothic" w:hAnsi="Century Gothic" w:cs="Arial"/>
          <w:b/>
        </w:rPr>
        <w:t>0</w:t>
      </w:r>
      <w:r w:rsidR="00983714">
        <w:rPr>
          <w:rFonts w:ascii="Century Gothic" w:hAnsi="Century Gothic" w:cs="Arial"/>
          <w:b/>
        </w:rPr>
        <w:t>8</w:t>
      </w:r>
      <w:r w:rsidRPr="001863A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1863A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804AD6">
        <w:rPr>
          <w:rFonts w:ascii="Century Gothic" w:hAnsi="Century Gothic" w:cs="Arial"/>
          <w:b/>
          <w:sz w:val="22"/>
          <w:szCs w:val="22"/>
        </w:rPr>
        <w:t>31.01</w:t>
      </w:r>
      <w:r w:rsidR="00983714">
        <w:rPr>
          <w:rFonts w:ascii="Century Gothic" w:hAnsi="Century Gothic" w:cs="Arial"/>
          <w:b/>
          <w:sz w:val="22"/>
          <w:szCs w:val="22"/>
        </w:rPr>
        <w:t>.2024</w:t>
      </w:r>
      <w:r w:rsidR="001863A3" w:rsidRPr="001863A3">
        <w:rPr>
          <w:rFonts w:ascii="Century Gothic" w:hAnsi="Century Gothic" w:cs="Arial"/>
          <w:b/>
          <w:sz w:val="22"/>
          <w:szCs w:val="22"/>
        </w:rPr>
        <w:t xml:space="preserve">r. o godzinie </w:t>
      </w:r>
      <w:r w:rsidR="00822F65" w:rsidRPr="001863A3">
        <w:rPr>
          <w:rFonts w:ascii="Century Gothic" w:hAnsi="Century Gothic" w:cs="Arial"/>
          <w:b/>
          <w:sz w:val="22"/>
          <w:szCs w:val="22"/>
        </w:rPr>
        <w:t>0</w:t>
      </w:r>
      <w:r w:rsidR="00983714">
        <w:rPr>
          <w:rFonts w:ascii="Century Gothic" w:hAnsi="Century Gothic" w:cs="Arial"/>
          <w:b/>
          <w:sz w:val="22"/>
          <w:szCs w:val="22"/>
        </w:rPr>
        <w:t>8</w:t>
      </w:r>
      <w:r w:rsidR="00056F00" w:rsidRPr="001863A3">
        <w:rPr>
          <w:rFonts w:ascii="Century Gothic" w:hAnsi="Century Gothic" w:cs="Arial"/>
          <w:b/>
          <w:sz w:val="22"/>
          <w:szCs w:val="22"/>
        </w:rPr>
        <w:t>:3</w:t>
      </w:r>
      <w:r w:rsidRPr="001863A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1863A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1863A3">
        <w:rPr>
          <w:rFonts w:ascii="Century Gothic" w:hAnsi="Century Gothic"/>
          <w:b/>
          <w:bCs/>
          <w:color w:val="000000"/>
          <w:sz w:val="22"/>
          <w:szCs w:val="22"/>
        </w:rPr>
        <w:t xml:space="preserve">do </w:t>
      </w:r>
      <w:r w:rsidR="00804AD6">
        <w:rPr>
          <w:rFonts w:ascii="Century Gothic" w:hAnsi="Century Gothic"/>
          <w:b/>
          <w:bCs/>
          <w:color w:val="000000"/>
          <w:sz w:val="22"/>
          <w:szCs w:val="22"/>
        </w:rPr>
        <w:t xml:space="preserve">dnia </w:t>
      </w:r>
      <w:r w:rsidR="00706871">
        <w:rPr>
          <w:rFonts w:ascii="Century Gothic" w:hAnsi="Century Gothic"/>
          <w:b/>
          <w:bCs/>
          <w:color w:val="000000"/>
          <w:sz w:val="22"/>
          <w:szCs w:val="22"/>
        </w:rPr>
        <w:t>2</w:t>
      </w:r>
      <w:r w:rsidR="00804AD6">
        <w:rPr>
          <w:rFonts w:ascii="Century Gothic" w:hAnsi="Century Gothic"/>
          <w:b/>
          <w:bCs/>
          <w:color w:val="000000"/>
          <w:sz w:val="22"/>
          <w:szCs w:val="22"/>
        </w:rPr>
        <w:t>9.02</w:t>
      </w:r>
      <w:r w:rsidR="00983714">
        <w:rPr>
          <w:rFonts w:ascii="Century Gothic" w:hAnsi="Century Gothic"/>
          <w:b/>
          <w:bCs/>
          <w:color w:val="000000"/>
          <w:sz w:val="22"/>
          <w:szCs w:val="22"/>
        </w:rPr>
        <w:t>.2024</w:t>
      </w:r>
      <w:r w:rsidRPr="001863A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804AD6" w:rsidRPr="00C04520" w:rsidRDefault="000B2C86" w:rsidP="008F5519">
      <w:pPr>
        <w:autoSpaceDE w:val="0"/>
        <w:autoSpaceDN w:val="0"/>
        <w:adjustRightInd w:val="0"/>
        <w:spacing w:line="360" w:lineRule="auto"/>
        <w:jc w:val="both"/>
        <w:rPr>
          <w:rFonts w:ascii="Century Gothic" w:hAnsi="Century Gothic" w:cs="Arial"/>
          <w:sz w:val="22"/>
          <w:szCs w:val="22"/>
        </w:rPr>
      </w:pPr>
      <w:r w:rsidRPr="0088619C">
        <w:rPr>
          <w:rFonts w:ascii="Century Gothic" w:hAnsi="Century Gothic"/>
        </w:rPr>
        <w:lastRenderedPageBreak/>
        <w:br/>
      </w:r>
      <w:r w:rsidR="00804AD6">
        <w:rPr>
          <w:rFonts w:ascii="Century Gothic" w:hAnsi="Century Gothic" w:cs="Arial"/>
          <w:sz w:val="22"/>
          <w:szCs w:val="22"/>
        </w:rPr>
        <w:t xml:space="preserve">1. </w:t>
      </w:r>
      <w:r w:rsidR="00804AD6" w:rsidRPr="00C04520">
        <w:rPr>
          <w:rFonts w:ascii="Century Gothic" w:hAnsi="Century Gothic" w:cs="Arial"/>
          <w:sz w:val="22"/>
          <w:szCs w:val="22"/>
        </w:rPr>
        <w:t>Przy wyborze najkorzystniejszej oferty spośród ofert niepodlegających odrzuceniu, Zamawiający stosował będzie następujące kryteria:</w:t>
      </w:r>
    </w:p>
    <w:p w:rsidR="00804AD6" w:rsidRPr="00C04520" w:rsidRDefault="00804AD6" w:rsidP="008F5519">
      <w:pPr>
        <w:autoSpaceDE w:val="0"/>
        <w:autoSpaceDN w:val="0"/>
        <w:adjustRightInd w:val="0"/>
        <w:spacing w:line="360" w:lineRule="auto"/>
        <w:jc w:val="both"/>
        <w:rPr>
          <w:rFonts w:ascii="Century Gothic" w:hAnsi="Century Gothic" w:cs="Arial"/>
          <w:b/>
          <w:bCs/>
          <w:sz w:val="22"/>
          <w:szCs w:val="22"/>
        </w:rPr>
      </w:pPr>
    </w:p>
    <w:p w:rsidR="00804AD6" w:rsidRPr="00804AD6" w:rsidRDefault="00804AD6" w:rsidP="008F5519">
      <w:pPr>
        <w:autoSpaceDE w:val="0"/>
        <w:autoSpaceDN w:val="0"/>
        <w:adjustRightInd w:val="0"/>
        <w:spacing w:line="360" w:lineRule="auto"/>
        <w:jc w:val="both"/>
        <w:rPr>
          <w:rFonts w:ascii="Century Gothic" w:hAnsi="Century Gothic" w:cs="Arial"/>
          <w:bCs/>
          <w:sz w:val="22"/>
          <w:szCs w:val="22"/>
        </w:rPr>
      </w:pPr>
      <w:r w:rsidRPr="00804AD6">
        <w:rPr>
          <w:rFonts w:ascii="Century Gothic" w:hAnsi="Century Gothic" w:cs="Arial"/>
          <w:bCs/>
          <w:sz w:val="22"/>
          <w:szCs w:val="22"/>
        </w:rPr>
        <w:t xml:space="preserve">      Nazwa kryterium i  waga kryterium (%)</w:t>
      </w:r>
    </w:p>
    <w:p w:rsidR="00804AD6" w:rsidRPr="00804AD6" w:rsidRDefault="00804AD6" w:rsidP="008F5519">
      <w:pPr>
        <w:numPr>
          <w:ilvl w:val="0"/>
          <w:numId w:val="50"/>
        </w:numPr>
        <w:autoSpaceDE w:val="0"/>
        <w:autoSpaceDN w:val="0"/>
        <w:adjustRightInd w:val="0"/>
        <w:spacing w:line="360" w:lineRule="auto"/>
        <w:jc w:val="both"/>
        <w:rPr>
          <w:rFonts w:ascii="Century Gothic" w:hAnsi="Century Gothic" w:cs="Arial"/>
          <w:sz w:val="22"/>
          <w:szCs w:val="22"/>
        </w:rPr>
      </w:pPr>
      <w:r w:rsidRPr="00804AD6">
        <w:rPr>
          <w:rFonts w:ascii="Century Gothic" w:hAnsi="Century Gothic" w:cs="Arial"/>
          <w:sz w:val="22"/>
          <w:szCs w:val="22"/>
        </w:rPr>
        <w:t>Cena 60% = 60pkt.</w:t>
      </w:r>
    </w:p>
    <w:p w:rsidR="00804AD6" w:rsidRPr="00804AD6" w:rsidRDefault="00804AD6" w:rsidP="008F5519">
      <w:pPr>
        <w:numPr>
          <w:ilvl w:val="0"/>
          <w:numId w:val="50"/>
        </w:numPr>
        <w:autoSpaceDE w:val="0"/>
        <w:autoSpaceDN w:val="0"/>
        <w:adjustRightInd w:val="0"/>
        <w:spacing w:line="360" w:lineRule="auto"/>
        <w:jc w:val="both"/>
        <w:rPr>
          <w:rFonts w:ascii="Century Gothic" w:hAnsi="Century Gothic" w:cs="Arial"/>
          <w:sz w:val="22"/>
          <w:szCs w:val="22"/>
        </w:rPr>
      </w:pPr>
      <w:r w:rsidRPr="00804AD6">
        <w:rPr>
          <w:rFonts w:ascii="Century Gothic" w:hAnsi="Century Gothic" w:cs="Arial"/>
          <w:sz w:val="22"/>
          <w:szCs w:val="22"/>
        </w:rPr>
        <w:t xml:space="preserve"> Termin dostaw 40% = 40pkt.</w:t>
      </w:r>
    </w:p>
    <w:p w:rsidR="00804AD6" w:rsidRPr="00C04520" w:rsidRDefault="00804AD6" w:rsidP="008F5519">
      <w:pPr>
        <w:autoSpaceDE w:val="0"/>
        <w:autoSpaceDN w:val="0"/>
        <w:adjustRightInd w:val="0"/>
        <w:spacing w:line="360" w:lineRule="auto"/>
        <w:ind w:left="720"/>
        <w:jc w:val="both"/>
        <w:rPr>
          <w:rFonts w:ascii="Century Gothic" w:hAnsi="Century Gothic" w:cs="Arial"/>
          <w:sz w:val="22"/>
          <w:szCs w:val="22"/>
        </w:rPr>
      </w:pPr>
    </w:p>
    <w:p w:rsidR="00804AD6" w:rsidRPr="00C04520" w:rsidRDefault="00804AD6" w:rsidP="008F5519">
      <w:pPr>
        <w:numPr>
          <w:ilvl w:val="0"/>
          <w:numId w:val="53"/>
        </w:numPr>
        <w:autoSpaceDE w:val="0"/>
        <w:autoSpaceDN w:val="0"/>
        <w:adjustRightInd w:val="0"/>
        <w:spacing w:line="360" w:lineRule="auto"/>
        <w:jc w:val="both"/>
        <w:rPr>
          <w:rFonts w:ascii="Century Gothic" w:hAnsi="Century Gothic" w:cs="Arial"/>
          <w:sz w:val="22"/>
          <w:szCs w:val="22"/>
        </w:rPr>
      </w:pPr>
      <w:r w:rsidRPr="00C04520">
        <w:rPr>
          <w:rFonts w:ascii="Century Gothic" w:hAnsi="Century Gothic" w:cs="Arial"/>
          <w:sz w:val="22"/>
          <w:szCs w:val="22"/>
        </w:rPr>
        <w:t>Ocena ofert zostanie dokonana następująco:</w:t>
      </w:r>
    </w:p>
    <w:p w:rsidR="00804AD6" w:rsidRPr="008F5519" w:rsidRDefault="00804AD6" w:rsidP="008F5519">
      <w:pPr>
        <w:numPr>
          <w:ilvl w:val="0"/>
          <w:numId w:val="52"/>
        </w:numPr>
        <w:autoSpaceDE w:val="0"/>
        <w:autoSpaceDN w:val="0"/>
        <w:adjustRightInd w:val="0"/>
        <w:spacing w:line="360" w:lineRule="auto"/>
        <w:jc w:val="both"/>
        <w:rPr>
          <w:rFonts w:ascii="Century Gothic" w:hAnsi="Century Gothic" w:cs="Arial"/>
          <w:sz w:val="22"/>
          <w:szCs w:val="22"/>
        </w:rPr>
      </w:pPr>
      <w:r w:rsidRPr="00804AD6">
        <w:rPr>
          <w:rFonts w:ascii="Century Gothic" w:hAnsi="Century Gothic" w:cs="Arial"/>
          <w:bCs/>
          <w:sz w:val="22"/>
          <w:szCs w:val="22"/>
        </w:rPr>
        <w:t xml:space="preserve">Kryterium "Cena" będzie rozpatrywane na podstawie ceny jednostkowej brutto za wykonanie przedmiotu zamówienia, podanej przez Wykonawcę na Formularzu </w:t>
      </w:r>
      <w:r w:rsidRPr="008F5519">
        <w:rPr>
          <w:rFonts w:ascii="Century Gothic" w:hAnsi="Century Gothic" w:cs="Arial"/>
          <w:bCs/>
          <w:sz w:val="22"/>
          <w:szCs w:val="22"/>
        </w:rPr>
        <w:t>ofertowym – Załącznik nr 1 do SIWZ</w:t>
      </w:r>
    </w:p>
    <w:p w:rsidR="00804AD6" w:rsidRPr="00C04520" w:rsidRDefault="00804AD6" w:rsidP="008F5519">
      <w:pPr>
        <w:autoSpaceDE w:val="0"/>
        <w:autoSpaceDN w:val="0"/>
        <w:adjustRightInd w:val="0"/>
        <w:spacing w:line="360" w:lineRule="auto"/>
        <w:ind w:firstLine="708"/>
        <w:jc w:val="both"/>
        <w:rPr>
          <w:rFonts w:ascii="Century Gothic" w:hAnsi="Century Gothic" w:cs="Arial"/>
          <w:sz w:val="22"/>
          <w:szCs w:val="22"/>
        </w:rPr>
      </w:pPr>
      <w:r w:rsidRPr="00C04520">
        <w:rPr>
          <w:rFonts w:ascii="Century Gothic" w:hAnsi="Century Gothic" w:cs="Arial"/>
          <w:sz w:val="22"/>
          <w:szCs w:val="22"/>
        </w:rPr>
        <w:t>Liczba punktów w tym kryterium zostanie obliczona na podstawie poniższego wzoru:</w:t>
      </w:r>
    </w:p>
    <w:p w:rsidR="00804AD6" w:rsidRPr="00C04520" w:rsidRDefault="00804AD6" w:rsidP="008F5519">
      <w:pPr>
        <w:autoSpaceDE w:val="0"/>
        <w:autoSpaceDN w:val="0"/>
        <w:adjustRightInd w:val="0"/>
        <w:spacing w:line="360" w:lineRule="auto"/>
        <w:jc w:val="center"/>
        <w:rPr>
          <w:rFonts w:ascii="Century Gothic" w:hAnsi="Century Gothic" w:cs="Arial"/>
          <w:sz w:val="22"/>
          <w:szCs w:val="22"/>
        </w:rPr>
      </w:pPr>
    </w:p>
    <w:p w:rsidR="00804AD6" w:rsidRPr="00C04520" w:rsidRDefault="00804AD6" w:rsidP="008F5519">
      <w:pPr>
        <w:widowControl w:val="0"/>
        <w:spacing w:line="360" w:lineRule="auto"/>
        <w:ind w:left="1428" w:firstLine="696"/>
        <w:rPr>
          <w:rFonts w:ascii="Century Gothic" w:hAnsi="Century Gothic" w:cs="Arial"/>
          <w:sz w:val="22"/>
          <w:szCs w:val="22"/>
          <w:lang w:val="x-none" w:eastAsia="x-none"/>
        </w:rPr>
      </w:pPr>
      <w:r w:rsidRPr="00C04520">
        <w:rPr>
          <w:rFonts w:ascii="Century Gothic" w:hAnsi="Century Gothic" w:cs="Arial"/>
          <w:sz w:val="22"/>
          <w:szCs w:val="22"/>
          <w:lang w:eastAsia="x-none"/>
        </w:rPr>
        <w:t xml:space="preserve">                                               (C min) </w:t>
      </w:r>
    </w:p>
    <w:p w:rsidR="00804AD6" w:rsidRPr="00C04520" w:rsidRDefault="00804AD6" w:rsidP="008F5519">
      <w:pPr>
        <w:widowControl w:val="0"/>
        <w:spacing w:line="360" w:lineRule="auto"/>
        <w:ind w:left="720"/>
        <w:jc w:val="center"/>
        <w:rPr>
          <w:rFonts w:ascii="Century Gothic" w:hAnsi="Century Gothic" w:cs="Arial"/>
          <w:sz w:val="22"/>
          <w:szCs w:val="22"/>
          <w:lang w:eastAsia="x-none"/>
        </w:rPr>
      </w:pPr>
      <w:r w:rsidRPr="00C04520">
        <w:rPr>
          <w:rFonts w:ascii="Century Gothic" w:hAnsi="Century Gothic" w:cs="Arial"/>
          <w:sz w:val="22"/>
          <w:szCs w:val="22"/>
          <w:lang w:eastAsia="x-none"/>
        </w:rPr>
        <w:t>C (</w:t>
      </w:r>
      <w:r w:rsidRPr="00C04520">
        <w:rPr>
          <w:rFonts w:ascii="Century Gothic" w:hAnsi="Century Gothic" w:cs="Arial"/>
          <w:sz w:val="22"/>
          <w:szCs w:val="22"/>
          <w:lang w:val="x-none" w:eastAsia="x-none"/>
        </w:rPr>
        <w:t>cena</w:t>
      </w:r>
      <w:r w:rsidRPr="00C04520">
        <w:rPr>
          <w:rFonts w:ascii="Century Gothic" w:hAnsi="Century Gothic" w:cs="Arial"/>
          <w:sz w:val="22"/>
          <w:szCs w:val="22"/>
          <w:lang w:eastAsia="x-none"/>
        </w:rPr>
        <w:t xml:space="preserve">) </w:t>
      </w:r>
      <w:r w:rsidRPr="00C04520">
        <w:rPr>
          <w:rFonts w:ascii="Century Gothic" w:hAnsi="Century Gothic" w:cs="Arial"/>
          <w:sz w:val="22"/>
          <w:szCs w:val="22"/>
          <w:lang w:val="x-none" w:eastAsia="x-none"/>
        </w:rPr>
        <w:t xml:space="preserve"> = </w:t>
      </w:r>
      <w:r w:rsidRPr="00C04520">
        <w:rPr>
          <w:rFonts w:ascii="Century Gothic" w:hAnsi="Century Gothic" w:cs="Arial"/>
          <w:sz w:val="22"/>
          <w:szCs w:val="22"/>
          <w:lang w:eastAsia="x-none"/>
        </w:rPr>
        <w:t>---------</w:t>
      </w:r>
      <w:r w:rsidRPr="00C04520">
        <w:rPr>
          <w:rFonts w:ascii="Century Gothic" w:hAnsi="Century Gothic" w:cs="Arial"/>
          <w:sz w:val="22"/>
          <w:szCs w:val="22"/>
          <w:lang w:val="x-none" w:eastAsia="x-none"/>
        </w:rPr>
        <w:t>-</w:t>
      </w:r>
      <w:r w:rsidRPr="00C04520">
        <w:rPr>
          <w:rFonts w:ascii="Century Gothic" w:hAnsi="Century Gothic" w:cs="Arial"/>
          <w:sz w:val="22"/>
          <w:szCs w:val="22"/>
          <w:lang w:eastAsia="x-none"/>
        </w:rPr>
        <w:t>---</w:t>
      </w:r>
      <w:r w:rsidRPr="00C04520">
        <w:rPr>
          <w:rFonts w:ascii="Century Gothic" w:hAnsi="Century Gothic" w:cs="Arial"/>
          <w:sz w:val="22"/>
          <w:szCs w:val="22"/>
          <w:lang w:val="x-none" w:eastAsia="x-none"/>
        </w:rPr>
        <w:t xml:space="preserve"> x </w:t>
      </w:r>
      <w:r w:rsidRPr="00C04520">
        <w:rPr>
          <w:rFonts w:ascii="Century Gothic" w:hAnsi="Century Gothic" w:cs="Arial"/>
          <w:sz w:val="22"/>
          <w:szCs w:val="22"/>
          <w:lang w:eastAsia="x-none"/>
        </w:rPr>
        <w:t>60</w:t>
      </w:r>
    </w:p>
    <w:p w:rsidR="00804AD6" w:rsidRPr="00C04520" w:rsidRDefault="00804AD6" w:rsidP="008F5519">
      <w:pPr>
        <w:widowControl w:val="0"/>
        <w:spacing w:line="360" w:lineRule="auto"/>
        <w:ind w:left="4248" w:firstLine="708"/>
        <w:rPr>
          <w:rFonts w:ascii="Century Gothic" w:hAnsi="Century Gothic" w:cs="Arial"/>
          <w:sz w:val="22"/>
          <w:szCs w:val="22"/>
          <w:lang w:val="x-none" w:eastAsia="x-none"/>
        </w:rPr>
      </w:pPr>
      <w:r w:rsidRPr="00C04520">
        <w:rPr>
          <w:rFonts w:ascii="Century Gothic" w:hAnsi="Century Gothic" w:cs="Arial"/>
          <w:sz w:val="22"/>
          <w:szCs w:val="22"/>
          <w:lang w:eastAsia="x-none"/>
        </w:rPr>
        <w:t xml:space="preserve">  (C of)  </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r w:rsidRPr="00C04520">
        <w:rPr>
          <w:rFonts w:ascii="Century Gothic" w:hAnsi="Century Gothic" w:cs="Arial"/>
          <w:iCs/>
          <w:sz w:val="22"/>
          <w:szCs w:val="22"/>
        </w:rPr>
        <w:t>gdzie:</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r w:rsidRPr="00C04520">
        <w:rPr>
          <w:rFonts w:ascii="Century Gothic" w:hAnsi="Century Gothic" w:cs="Arial"/>
          <w:iCs/>
          <w:sz w:val="22"/>
          <w:szCs w:val="22"/>
        </w:rPr>
        <w:t>C – ilość punktów otrzymanych przez ocenianą ofertę w kryterium ceny</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r w:rsidRPr="00C04520">
        <w:rPr>
          <w:rFonts w:ascii="Century Gothic" w:hAnsi="Century Gothic" w:cs="Arial"/>
          <w:iCs/>
          <w:sz w:val="22"/>
          <w:szCs w:val="22"/>
        </w:rPr>
        <w:t>C min – najniższa cena łączna brutto spośród wszystkich ocenianych ofert</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r w:rsidRPr="00C04520">
        <w:rPr>
          <w:rFonts w:ascii="Century Gothic" w:hAnsi="Century Gothic" w:cs="Arial"/>
          <w:iCs/>
          <w:sz w:val="22"/>
          <w:szCs w:val="22"/>
        </w:rPr>
        <w:t>C of – cena łączna brutto ocenianej oferty</w:t>
      </w:r>
    </w:p>
    <w:p w:rsidR="00804AD6" w:rsidRPr="00C04520" w:rsidRDefault="00804AD6" w:rsidP="008F5519">
      <w:pPr>
        <w:pStyle w:val="NormalnyWeb"/>
        <w:spacing w:before="0" w:beforeAutospacing="0" w:after="0" w:afterAutospacing="0" w:line="360" w:lineRule="auto"/>
        <w:rPr>
          <w:rStyle w:val="Pogrubienie"/>
          <w:rFonts w:ascii="Century Gothic" w:eastAsia="Arial" w:hAnsi="Century Gothic" w:cs="Arial"/>
          <w:b w:val="0"/>
          <w:sz w:val="22"/>
          <w:szCs w:val="22"/>
        </w:rPr>
      </w:pPr>
    </w:p>
    <w:p w:rsidR="00804AD6" w:rsidRPr="00804AD6" w:rsidRDefault="00804AD6" w:rsidP="008F5519">
      <w:pPr>
        <w:pStyle w:val="NormalnyWeb"/>
        <w:spacing w:before="0" w:beforeAutospacing="0" w:after="0" w:afterAutospacing="0" w:line="360" w:lineRule="auto"/>
        <w:rPr>
          <w:rStyle w:val="Pogrubienie"/>
          <w:rFonts w:ascii="Century Gothic" w:eastAsia="Arial" w:hAnsi="Century Gothic" w:cs="Arial"/>
          <w:b w:val="0"/>
          <w:sz w:val="22"/>
          <w:szCs w:val="22"/>
        </w:rPr>
      </w:pPr>
      <w:r w:rsidRPr="00804AD6">
        <w:rPr>
          <w:rStyle w:val="Pogrubienie"/>
          <w:rFonts w:ascii="Century Gothic" w:eastAsia="Arial" w:hAnsi="Century Gothic" w:cs="Arial"/>
          <w:b w:val="0"/>
          <w:sz w:val="22"/>
          <w:szCs w:val="22"/>
        </w:rPr>
        <w:t>Sposób oceny oferty:</w:t>
      </w:r>
    </w:p>
    <w:p w:rsidR="00804AD6" w:rsidRPr="00C04520" w:rsidRDefault="00804AD6" w:rsidP="008F5519">
      <w:pPr>
        <w:pStyle w:val="NormalnyWeb"/>
        <w:spacing w:before="0" w:beforeAutospacing="0" w:after="0" w:afterAutospacing="0" w:line="360" w:lineRule="auto"/>
        <w:rPr>
          <w:rFonts w:ascii="Century Gothic" w:hAnsi="Century Gothic" w:cs="Arial"/>
          <w:sz w:val="22"/>
          <w:szCs w:val="22"/>
        </w:rPr>
      </w:pPr>
      <w:r w:rsidRPr="00C04520">
        <w:rPr>
          <w:rFonts w:ascii="Century Gothic" w:hAnsi="Century Gothic" w:cs="Arial"/>
          <w:sz w:val="22"/>
          <w:szCs w:val="22"/>
        </w:rPr>
        <w:t>Zamawiający dokona obliczenia ceny oferty wg poniższego wzoru:</w:t>
      </w:r>
    </w:p>
    <w:p w:rsidR="00804AD6" w:rsidRPr="00C04520" w:rsidRDefault="00804AD6" w:rsidP="008F5519">
      <w:pPr>
        <w:pStyle w:val="NormalnyWeb"/>
        <w:spacing w:before="0" w:beforeAutospacing="0" w:after="0" w:afterAutospacing="0" w:line="360" w:lineRule="auto"/>
        <w:rPr>
          <w:rFonts w:ascii="Century Gothic" w:hAnsi="Century Gothic" w:cs="Arial"/>
          <w:b/>
          <w:sz w:val="22"/>
          <w:szCs w:val="22"/>
          <w:u w:val="single"/>
        </w:rPr>
      </w:pPr>
    </w:p>
    <w:p w:rsidR="00804AD6" w:rsidRPr="00804AD6" w:rsidRDefault="00804AD6" w:rsidP="008F5519">
      <w:pPr>
        <w:pStyle w:val="NormalnyWeb"/>
        <w:spacing w:before="0" w:beforeAutospacing="0" w:after="0" w:afterAutospacing="0" w:line="360" w:lineRule="auto"/>
        <w:rPr>
          <w:rFonts w:ascii="Century Gothic" w:hAnsi="Century Gothic" w:cs="Arial"/>
          <w:sz w:val="22"/>
          <w:szCs w:val="22"/>
        </w:rPr>
      </w:pPr>
      <w:r w:rsidRPr="00804AD6">
        <w:rPr>
          <w:rFonts w:ascii="Century Gothic" w:hAnsi="Century Gothic" w:cs="Arial"/>
          <w:sz w:val="22"/>
          <w:szCs w:val="22"/>
          <w:u w:val="single"/>
        </w:rPr>
        <w:t>Cena oferty</w:t>
      </w:r>
      <w:r w:rsidRPr="00804AD6">
        <w:rPr>
          <w:rFonts w:ascii="Century Gothic" w:hAnsi="Century Gothic" w:cs="Arial"/>
          <w:sz w:val="22"/>
          <w:szCs w:val="22"/>
        </w:rPr>
        <w:t xml:space="preserve"> = (cena tłucznia kamiennego dolomitowego 4-31mm) x 1000t + (cena tłucznia kamiennego bazaltowego 0-31mm) x 1000t</w:t>
      </w:r>
    </w:p>
    <w:p w:rsidR="00804AD6" w:rsidRPr="00804AD6" w:rsidRDefault="00804AD6" w:rsidP="008F5519">
      <w:pPr>
        <w:pStyle w:val="NormalnyWeb"/>
        <w:spacing w:before="0" w:beforeAutospacing="0" w:after="0" w:afterAutospacing="0" w:line="360" w:lineRule="auto"/>
        <w:rPr>
          <w:rFonts w:ascii="Century Gothic" w:hAnsi="Century Gothic" w:cs="Arial"/>
          <w:sz w:val="22"/>
          <w:szCs w:val="22"/>
        </w:rPr>
      </w:pPr>
    </w:p>
    <w:p w:rsidR="00804AD6" w:rsidRPr="00C04520" w:rsidRDefault="00804AD6" w:rsidP="008F5519">
      <w:pPr>
        <w:pStyle w:val="NormalnyWeb"/>
        <w:spacing w:before="0" w:beforeAutospacing="0" w:after="0" w:afterAutospacing="0" w:line="360" w:lineRule="auto"/>
        <w:rPr>
          <w:rFonts w:ascii="Century Gothic" w:hAnsi="Century Gothic" w:cs="Arial"/>
          <w:sz w:val="22"/>
          <w:szCs w:val="22"/>
        </w:rPr>
      </w:pPr>
      <w:r w:rsidRPr="00804AD6">
        <w:rPr>
          <w:rFonts w:ascii="Century Gothic" w:hAnsi="Century Gothic" w:cs="Arial"/>
          <w:sz w:val="22"/>
          <w:szCs w:val="22"/>
        </w:rPr>
        <w:t>Dokonane  przez Zamawiającego obliczenie ceny oferty wg powyższego wzoru posłuży jedynie do porównania ofert. Rzeczywiste wynagrodzenie wykonawcy będzie wynikało z faktycznie dostarczonej ilość kruszywa.</w:t>
      </w:r>
      <w:r w:rsidRPr="00C04520">
        <w:rPr>
          <w:rFonts w:ascii="Century Gothic" w:hAnsi="Century Gothic" w:cs="Arial"/>
          <w:sz w:val="22"/>
          <w:szCs w:val="22"/>
        </w:rPr>
        <w:t xml:space="preserve"> </w:t>
      </w:r>
    </w:p>
    <w:p w:rsidR="00804AD6" w:rsidRPr="00C04520" w:rsidRDefault="00804AD6" w:rsidP="008F5519">
      <w:pPr>
        <w:pStyle w:val="NormalnyWeb"/>
        <w:spacing w:before="0" w:beforeAutospacing="0" w:after="0" w:afterAutospacing="0" w:line="360" w:lineRule="auto"/>
        <w:rPr>
          <w:rFonts w:ascii="Century Gothic" w:hAnsi="Century Gothic" w:cs="Arial"/>
          <w:b/>
          <w:sz w:val="22"/>
          <w:szCs w:val="22"/>
        </w:rPr>
      </w:pPr>
    </w:p>
    <w:p w:rsidR="00804AD6" w:rsidRPr="00C04520" w:rsidRDefault="00804AD6" w:rsidP="008F5519">
      <w:pPr>
        <w:autoSpaceDE w:val="0"/>
        <w:autoSpaceDN w:val="0"/>
        <w:adjustRightInd w:val="0"/>
        <w:spacing w:line="360" w:lineRule="auto"/>
        <w:jc w:val="both"/>
        <w:rPr>
          <w:rFonts w:ascii="Century Gothic" w:hAnsi="Century Gothic" w:cs="Arial"/>
          <w:i/>
          <w:iCs/>
          <w:sz w:val="22"/>
          <w:szCs w:val="22"/>
        </w:rPr>
      </w:pPr>
    </w:p>
    <w:p w:rsidR="00804AD6" w:rsidRPr="00804AD6" w:rsidRDefault="00804AD6" w:rsidP="008F5519">
      <w:pPr>
        <w:numPr>
          <w:ilvl w:val="0"/>
          <w:numId w:val="52"/>
        </w:numPr>
        <w:autoSpaceDE w:val="0"/>
        <w:autoSpaceDN w:val="0"/>
        <w:adjustRightInd w:val="0"/>
        <w:spacing w:line="360" w:lineRule="auto"/>
        <w:ind w:left="709" w:hanging="283"/>
        <w:jc w:val="both"/>
        <w:rPr>
          <w:rFonts w:ascii="Century Gothic" w:hAnsi="Century Gothic" w:cs="Arial"/>
          <w:bCs/>
          <w:sz w:val="22"/>
          <w:szCs w:val="22"/>
        </w:rPr>
      </w:pPr>
      <w:r w:rsidRPr="00804AD6">
        <w:rPr>
          <w:rFonts w:ascii="Century Gothic" w:hAnsi="Century Gothic" w:cs="Arial"/>
          <w:bCs/>
          <w:sz w:val="22"/>
          <w:szCs w:val="22"/>
        </w:rPr>
        <w:lastRenderedPageBreak/>
        <w:t xml:space="preserve">Kryterium „Termin dostaw” będzie rozpatrywany na podstawie terminu dostaw podanego przez Wykonawcę na Formularzu ofertowym – </w:t>
      </w:r>
      <w:r w:rsidRPr="00804AD6">
        <w:rPr>
          <w:rFonts w:ascii="Century Gothic" w:hAnsi="Century Gothic" w:cs="Arial"/>
          <w:bCs/>
          <w:sz w:val="22"/>
          <w:szCs w:val="22"/>
          <w:u w:val="single"/>
        </w:rPr>
        <w:t>Załącznik nr 1</w:t>
      </w:r>
      <w:r w:rsidRPr="00804AD6">
        <w:rPr>
          <w:rFonts w:ascii="Century Gothic" w:hAnsi="Century Gothic" w:cs="Arial"/>
          <w:bCs/>
          <w:sz w:val="22"/>
          <w:szCs w:val="22"/>
        </w:rPr>
        <w:t xml:space="preserve"> do SIWZ</w:t>
      </w:r>
    </w:p>
    <w:p w:rsidR="00804AD6" w:rsidRPr="00C04520" w:rsidRDefault="00804AD6" w:rsidP="008F5519">
      <w:pPr>
        <w:autoSpaceDE w:val="0"/>
        <w:autoSpaceDN w:val="0"/>
        <w:adjustRightInd w:val="0"/>
        <w:spacing w:line="360" w:lineRule="auto"/>
        <w:ind w:left="708"/>
        <w:jc w:val="both"/>
        <w:rPr>
          <w:rFonts w:ascii="Century Gothic" w:hAnsi="Century Gothic" w:cs="Arial"/>
          <w:color w:val="000000"/>
          <w:sz w:val="22"/>
          <w:szCs w:val="22"/>
        </w:rPr>
      </w:pPr>
    </w:p>
    <w:p w:rsidR="00804AD6" w:rsidRPr="00804AD6" w:rsidRDefault="00804AD6" w:rsidP="008F5519">
      <w:pPr>
        <w:autoSpaceDE w:val="0"/>
        <w:autoSpaceDN w:val="0"/>
        <w:adjustRightInd w:val="0"/>
        <w:spacing w:line="360" w:lineRule="auto"/>
        <w:ind w:left="142"/>
        <w:jc w:val="both"/>
        <w:rPr>
          <w:rFonts w:ascii="Century Gothic" w:hAnsi="Century Gothic" w:cs="Arial"/>
          <w:color w:val="000000"/>
          <w:sz w:val="22"/>
          <w:szCs w:val="22"/>
        </w:rPr>
      </w:pPr>
      <w:r w:rsidRPr="00804AD6">
        <w:rPr>
          <w:rFonts w:ascii="Century Gothic" w:hAnsi="Century Gothic" w:cs="Arial"/>
          <w:color w:val="000000"/>
          <w:sz w:val="22"/>
          <w:szCs w:val="22"/>
        </w:rPr>
        <w:t>Dla przyjętego kryterium oceny – „</w:t>
      </w:r>
      <w:r w:rsidRPr="00804AD6">
        <w:rPr>
          <w:rFonts w:ascii="Century Gothic" w:hAnsi="Century Gothic" w:cs="Arial"/>
          <w:b/>
          <w:bCs/>
          <w:color w:val="000000"/>
          <w:sz w:val="22"/>
          <w:szCs w:val="22"/>
        </w:rPr>
        <w:t xml:space="preserve">Termin dostaw”, </w:t>
      </w:r>
      <w:r w:rsidRPr="00804AD6">
        <w:rPr>
          <w:rFonts w:ascii="Century Gothic" w:hAnsi="Century Gothic" w:cs="Arial"/>
          <w:color w:val="000000"/>
          <w:sz w:val="22"/>
          <w:szCs w:val="22"/>
        </w:rPr>
        <w:t>Zamawiający określi wartość punktową w następujący sposób:</w:t>
      </w:r>
    </w:p>
    <w:p w:rsidR="00804AD6" w:rsidRPr="00804AD6" w:rsidRDefault="00804AD6" w:rsidP="008F5519">
      <w:pPr>
        <w:autoSpaceDE w:val="0"/>
        <w:autoSpaceDN w:val="0"/>
        <w:adjustRightInd w:val="0"/>
        <w:spacing w:line="360" w:lineRule="auto"/>
        <w:ind w:left="426" w:hanging="284"/>
        <w:jc w:val="both"/>
        <w:rPr>
          <w:rFonts w:ascii="Century Gothic" w:hAnsi="Century Gothic" w:cs="Arial"/>
          <w:color w:val="000000"/>
          <w:sz w:val="22"/>
          <w:szCs w:val="22"/>
        </w:rPr>
      </w:pPr>
      <w:r w:rsidRPr="00804AD6">
        <w:rPr>
          <w:rFonts w:ascii="Century Gothic" w:hAnsi="Century Gothic" w:cs="Arial"/>
          <w:color w:val="000000"/>
          <w:sz w:val="22"/>
          <w:szCs w:val="22"/>
        </w:rPr>
        <w:t>a) Oferowany termin dostaw przedmiotu zamówienia od dnia wskazania zapotrzebowania przez Zamawiającego wynoszący 5-6 dni roboczych od momentu zgłoszenia przez pracownika Urzędu - 0 pkt</w:t>
      </w:r>
    </w:p>
    <w:p w:rsidR="00804AD6" w:rsidRPr="00804AD6" w:rsidRDefault="00804AD6" w:rsidP="008F5519">
      <w:pPr>
        <w:autoSpaceDE w:val="0"/>
        <w:autoSpaceDN w:val="0"/>
        <w:adjustRightInd w:val="0"/>
        <w:spacing w:line="360" w:lineRule="auto"/>
        <w:ind w:left="426" w:hanging="284"/>
        <w:jc w:val="both"/>
        <w:rPr>
          <w:rFonts w:ascii="Century Gothic" w:hAnsi="Century Gothic" w:cs="Arial"/>
          <w:color w:val="000000"/>
          <w:sz w:val="22"/>
          <w:szCs w:val="22"/>
        </w:rPr>
      </w:pPr>
      <w:r w:rsidRPr="00804AD6">
        <w:rPr>
          <w:rFonts w:ascii="Century Gothic" w:hAnsi="Century Gothic" w:cs="Arial"/>
          <w:color w:val="000000"/>
          <w:sz w:val="22"/>
          <w:szCs w:val="22"/>
        </w:rPr>
        <w:t>b) Oferowany termin dostaw przedmiotu zamówienia od dnia wskazania zapotrzebowania przez Zamawiającego wynoszący 3-4 dni robocze od momentu zgłoszenia przez pracownika Urzędu - 30 pkt</w:t>
      </w:r>
    </w:p>
    <w:p w:rsidR="00804AD6" w:rsidRPr="00804AD6" w:rsidRDefault="00804AD6" w:rsidP="008F5519">
      <w:pPr>
        <w:autoSpaceDE w:val="0"/>
        <w:autoSpaceDN w:val="0"/>
        <w:adjustRightInd w:val="0"/>
        <w:spacing w:line="360" w:lineRule="auto"/>
        <w:ind w:left="426" w:hanging="284"/>
        <w:jc w:val="both"/>
        <w:rPr>
          <w:rFonts w:ascii="Century Gothic" w:hAnsi="Century Gothic" w:cs="Arial"/>
          <w:color w:val="000000"/>
          <w:sz w:val="22"/>
          <w:szCs w:val="22"/>
        </w:rPr>
      </w:pPr>
      <w:r w:rsidRPr="00804AD6">
        <w:rPr>
          <w:rFonts w:ascii="Century Gothic" w:hAnsi="Century Gothic" w:cs="Arial"/>
          <w:color w:val="000000"/>
          <w:sz w:val="22"/>
          <w:szCs w:val="22"/>
        </w:rPr>
        <w:t>c) Oferowany termin dostaw przedmiotu zamówienia od dnia wskazania zapotrzebowania przez Zamawiającego wynoszący 1-2 dni robocze od momentu zgłoszenia przez pracownika Urzędu - 40 pkt</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p>
    <w:p w:rsidR="00804AD6" w:rsidRPr="00C04520" w:rsidRDefault="00804AD6" w:rsidP="008F5519">
      <w:pPr>
        <w:autoSpaceDE w:val="0"/>
        <w:autoSpaceDN w:val="0"/>
        <w:adjustRightInd w:val="0"/>
        <w:spacing w:line="360" w:lineRule="auto"/>
        <w:jc w:val="both"/>
        <w:rPr>
          <w:rFonts w:ascii="Century Gothic" w:hAnsi="Century Gothic" w:cs="Arial"/>
          <w:b/>
          <w:bCs/>
          <w:sz w:val="22"/>
          <w:szCs w:val="22"/>
        </w:rPr>
      </w:pPr>
    </w:p>
    <w:p w:rsidR="00804AD6" w:rsidRPr="00C04520" w:rsidRDefault="00804AD6" w:rsidP="008F5519">
      <w:pPr>
        <w:autoSpaceDE w:val="0"/>
        <w:autoSpaceDN w:val="0"/>
        <w:adjustRightInd w:val="0"/>
        <w:spacing w:line="360" w:lineRule="auto"/>
        <w:ind w:firstLine="360"/>
        <w:jc w:val="both"/>
        <w:rPr>
          <w:rFonts w:ascii="Century Gothic" w:hAnsi="Century Gothic" w:cs="Arial"/>
          <w:b/>
          <w:bCs/>
          <w:sz w:val="22"/>
          <w:szCs w:val="22"/>
        </w:rPr>
      </w:pPr>
    </w:p>
    <w:p w:rsidR="00804AD6" w:rsidRPr="00C04520" w:rsidRDefault="00804AD6" w:rsidP="008F5519">
      <w:pPr>
        <w:autoSpaceDE w:val="0"/>
        <w:autoSpaceDN w:val="0"/>
        <w:adjustRightInd w:val="0"/>
        <w:spacing w:line="360" w:lineRule="auto"/>
        <w:ind w:firstLine="360"/>
        <w:jc w:val="both"/>
        <w:rPr>
          <w:rFonts w:ascii="Century Gothic" w:hAnsi="Century Gothic" w:cs="Arial"/>
          <w:b/>
          <w:bCs/>
          <w:sz w:val="22"/>
          <w:szCs w:val="22"/>
        </w:rPr>
      </w:pPr>
      <w:r w:rsidRPr="00C04520">
        <w:rPr>
          <w:rFonts w:ascii="Century Gothic" w:hAnsi="Century Gothic" w:cs="Arial"/>
          <w:b/>
          <w:bCs/>
          <w:sz w:val="22"/>
          <w:szCs w:val="22"/>
        </w:rPr>
        <w:t>UWAGA!</w:t>
      </w:r>
    </w:p>
    <w:p w:rsidR="00804AD6" w:rsidRPr="00C04520" w:rsidRDefault="00804AD6" w:rsidP="008F5519">
      <w:pPr>
        <w:numPr>
          <w:ilvl w:val="0"/>
          <w:numId w:val="51"/>
        </w:numPr>
        <w:autoSpaceDE w:val="0"/>
        <w:autoSpaceDN w:val="0"/>
        <w:adjustRightInd w:val="0"/>
        <w:spacing w:line="360" w:lineRule="auto"/>
        <w:ind w:left="714" w:hanging="357"/>
        <w:jc w:val="both"/>
        <w:rPr>
          <w:rFonts w:ascii="Century Gothic" w:hAnsi="Century Gothic" w:cs="Arial"/>
          <w:bCs/>
          <w:sz w:val="22"/>
          <w:szCs w:val="22"/>
        </w:rPr>
      </w:pPr>
      <w:r w:rsidRPr="00C04520">
        <w:rPr>
          <w:rFonts w:ascii="Century Gothic" w:hAnsi="Century Gothic" w:cs="Arial"/>
          <w:bCs/>
          <w:sz w:val="22"/>
          <w:szCs w:val="22"/>
        </w:rPr>
        <w:t xml:space="preserve">Najkrótszy </w:t>
      </w:r>
      <w:r w:rsidRPr="00C04520">
        <w:rPr>
          <w:rFonts w:ascii="Century Gothic" w:hAnsi="Century Gothic" w:cs="Arial"/>
          <w:sz w:val="22"/>
          <w:szCs w:val="22"/>
        </w:rPr>
        <w:t xml:space="preserve">możliwy termin realizacji wymagany przez Zamawiającego – </w:t>
      </w:r>
      <w:r w:rsidRPr="00C04520">
        <w:rPr>
          <w:rFonts w:ascii="Century Gothic" w:hAnsi="Century Gothic" w:cs="Arial"/>
          <w:bCs/>
          <w:sz w:val="22"/>
          <w:szCs w:val="22"/>
        </w:rPr>
        <w:t>1 dzień roboczy od otrzymania zlecenia.</w:t>
      </w:r>
    </w:p>
    <w:p w:rsidR="00804AD6" w:rsidRPr="00C04520" w:rsidRDefault="00804AD6" w:rsidP="008F5519">
      <w:pPr>
        <w:numPr>
          <w:ilvl w:val="0"/>
          <w:numId w:val="51"/>
        </w:numPr>
        <w:autoSpaceDE w:val="0"/>
        <w:autoSpaceDN w:val="0"/>
        <w:adjustRightInd w:val="0"/>
        <w:spacing w:line="360" w:lineRule="auto"/>
        <w:ind w:left="714" w:hanging="357"/>
        <w:jc w:val="both"/>
        <w:rPr>
          <w:rFonts w:ascii="Century Gothic" w:hAnsi="Century Gothic" w:cs="Arial"/>
          <w:bCs/>
          <w:sz w:val="22"/>
          <w:szCs w:val="22"/>
        </w:rPr>
      </w:pPr>
      <w:r w:rsidRPr="00C04520">
        <w:rPr>
          <w:rFonts w:ascii="Century Gothic" w:hAnsi="Century Gothic" w:cs="Arial"/>
          <w:bCs/>
          <w:sz w:val="22"/>
          <w:szCs w:val="22"/>
        </w:rPr>
        <w:t xml:space="preserve">Najdłuższy </w:t>
      </w:r>
      <w:r w:rsidRPr="00C04520">
        <w:rPr>
          <w:rFonts w:ascii="Century Gothic" w:hAnsi="Century Gothic" w:cs="Arial"/>
          <w:sz w:val="22"/>
          <w:szCs w:val="22"/>
        </w:rPr>
        <w:t xml:space="preserve">możliwy termin realizacji zamówienia wymagany przez Zamawiającego </w:t>
      </w:r>
      <w:r w:rsidRPr="00C04520">
        <w:rPr>
          <w:rFonts w:ascii="Century Gothic" w:hAnsi="Century Gothic" w:cs="Arial"/>
          <w:bCs/>
          <w:sz w:val="22"/>
          <w:szCs w:val="22"/>
        </w:rPr>
        <w:t>– 6 dni roboczych od otrzymania zlecenia.</w:t>
      </w:r>
    </w:p>
    <w:p w:rsidR="00804AD6" w:rsidRPr="00C04520" w:rsidRDefault="00804AD6" w:rsidP="008F5519">
      <w:pPr>
        <w:numPr>
          <w:ilvl w:val="0"/>
          <w:numId w:val="51"/>
        </w:numPr>
        <w:autoSpaceDE w:val="0"/>
        <w:autoSpaceDN w:val="0"/>
        <w:adjustRightInd w:val="0"/>
        <w:spacing w:line="360" w:lineRule="auto"/>
        <w:ind w:left="714" w:hanging="357"/>
        <w:jc w:val="both"/>
        <w:rPr>
          <w:rFonts w:ascii="Century Gothic" w:hAnsi="Century Gothic" w:cs="Arial"/>
          <w:bCs/>
          <w:sz w:val="22"/>
          <w:szCs w:val="22"/>
        </w:rPr>
      </w:pPr>
      <w:r w:rsidRPr="00C04520">
        <w:rPr>
          <w:rFonts w:ascii="Century Gothic" w:hAnsi="Century Gothic" w:cs="Arial"/>
          <w:bCs/>
          <w:sz w:val="22"/>
          <w:szCs w:val="22"/>
        </w:rPr>
        <w:t xml:space="preserve">Zamawiający za </w:t>
      </w:r>
      <w:r w:rsidRPr="00C04520">
        <w:rPr>
          <w:rFonts w:ascii="Century Gothic" w:hAnsi="Century Gothic" w:cs="Arial"/>
          <w:bCs/>
          <w:sz w:val="22"/>
          <w:szCs w:val="22"/>
          <w:u w:val="single"/>
        </w:rPr>
        <w:t>otrzymanie zlecenia</w:t>
      </w:r>
      <w:r w:rsidRPr="00C04520">
        <w:rPr>
          <w:rFonts w:ascii="Century Gothic" w:hAnsi="Century Gothic" w:cs="Arial"/>
          <w:bCs/>
          <w:sz w:val="22"/>
          <w:szCs w:val="22"/>
        </w:rPr>
        <w:t xml:space="preserve"> uważa </w:t>
      </w:r>
      <w:r w:rsidRPr="00C04520">
        <w:rPr>
          <w:rFonts w:ascii="Century Gothic" w:hAnsi="Century Gothic" w:cs="Arial"/>
          <w:sz w:val="22"/>
          <w:szCs w:val="22"/>
        </w:rPr>
        <w:t>każdorazowe zgłoszenie przez zamawiającego telefonicznie,</w:t>
      </w:r>
      <w:r>
        <w:rPr>
          <w:rFonts w:ascii="Century Gothic" w:hAnsi="Century Gothic" w:cs="Arial"/>
          <w:sz w:val="22"/>
          <w:szCs w:val="22"/>
        </w:rPr>
        <w:t xml:space="preserve"> sms,</w:t>
      </w:r>
      <w:r w:rsidRPr="00C04520">
        <w:rPr>
          <w:rFonts w:ascii="Century Gothic" w:hAnsi="Century Gothic" w:cs="Arial"/>
          <w:sz w:val="22"/>
          <w:szCs w:val="22"/>
        </w:rPr>
        <w:t xml:space="preserve"> faxem lub emailem</w:t>
      </w:r>
      <w:r w:rsidRPr="00C04520">
        <w:rPr>
          <w:rFonts w:ascii="Century Gothic" w:hAnsi="Century Gothic" w:cs="Arial"/>
          <w:bCs/>
          <w:sz w:val="22"/>
          <w:szCs w:val="22"/>
        </w:rPr>
        <w:t xml:space="preserve"> informacji o konieczności dostawy materiałów osobie upoważnionej przez Wykonawcę. </w:t>
      </w:r>
    </w:p>
    <w:p w:rsidR="00804AD6" w:rsidRPr="00C04520" w:rsidRDefault="00804AD6" w:rsidP="008F5519">
      <w:pPr>
        <w:autoSpaceDE w:val="0"/>
        <w:autoSpaceDN w:val="0"/>
        <w:adjustRightInd w:val="0"/>
        <w:spacing w:line="360" w:lineRule="auto"/>
        <w:ind w:left="720"/>
        <w:jc w:val="both"/>
        <w:rPr>
          <w:rFonts w:ascii="Century Gothic" w:hAnsi="Century Gothic" w:cs="Arial"/>
          <w:b/>
          <w:bCs/>
          <w:sz w:val="22"/>
          <w:szCs w:val="22"/>
        </w:rPr>
      </w:pPr>
    </w:p>
    <w:p w:rsidR="00804AD6" w:rsidRPr="00804AD6" w:rsidRDefault="00804AD6" w:rsidP="008F5519">
      <w:pPr>
        <w:numPr>
          <w:ilvl w:val="0"/>
          <w:numId w:val="53"/>
        </w:numPr>
        <w:autoSpaceDE w:val="0"/>
        <w:autoSpaceDN w:val="0"/>
        <w:adjustRightInd w:val="0"/>
        <w:spacing w:line="360" w:lineRule="auto"/>
        <w:jc w:val="both"/>
        <w:rPr>
          <w:rFonts w:ascii="Century Gothic" w:hAnsi="Century Gothic" w:cs="Arial"/>
          <w:bCs/>
          <w:sz w:val="22"/>
          <w:szCs w:val="22"/>
        </w:rPr>
      </w:pPr>
      <w:r w:rsidRPr="00804AD6">
        <w:rPr>
          <w:rFonts w:ascii="Century Gothic" w:hAnsi="Century Gothic" w:cs="Arial"/>
          <w:bCs/>
          <w:sz w:val="22"/>
          <w:szCs w:val="22"/>
        </w:rPr>
        <w:t xml:space="preserve">Jeżeli Wykonawca złoży ofertę, w której zaoferuje termin wykonania spoza zakresu 1 – 6 dni, jego oferta zostanie odrzucona, na podst. 226 ust. 1 pkt 5 ustawy Prawo zamówień publicznych, tzn. zamawiający odrzuca ofertę, jeśli </w:t>
      </w:r>
      <w:r w:rsidRPr="00804AD6">
        <w:rPr>
          <w:rFonts w:ascii="Century Gothic" w:hAnsi="Century Gothic" w:cs="Arial"/>
          <w:color w:val="333333"/>
          <w:sz w:val="22"/>
          <w:szCs w:val="22"/>
          <w:shd w:val="clear" w:color="auto" w:fill="FFFFFF"/>
        </w:rPr>
        <w:t>jej treść jest niezgodna z warunkami zamówienia</w:t>
      </w:r>
      <w:r w:rsidRPr="00804AD6">
        <w:rPr>
          <w:rFonts w:ascii="Century Gothic" w:hAnsi="Century Gothic" w:cs="Arial"/>
          <w:bCs/>
          <w:sz w:val="22"/>
          <w:szCs w:val="22"/>
        </w:rPr>
        <w:t>.</w:t>
      </w:r>
    </w:p>
    <w:p w:rsidR="00804AD6" w:rsidRPr="00C04520" w:rsidRDefault="00804AD6" w:rsidP="008F5519">
      <w:pPr>
        <w:numPr>
          <w:ilvl w:val="0"/>
          <w:numId w:val="53"/>
        </w:numPr>
        <w:autoSpaceDE w:val="0"/>
        <w:autoSpaceDN w:val="0"/>
        <w:adjustRightInd w:val="0"/>
        <w:spacing w:line="360" w:lineRule="auto"/>
        <w:jc w:val="both"/>
        <w:rPr>
          <w:rFonts w:ascii="Century Gothic" w:hAnsi="Century Gothic" w:cs="Arial"/>
          <w:b/>
          <w:bCs/>
          <w:sz w:val="22"/>
          <w:szCs w:val="22"/>
        </w:rPr>
      </w:pPr>
      <w:r w:rsidRPr="00C04520">
        <w:rPr>
          <w:rFonts w:ascii="Century Gothic" w:hAnsi="Century Gothic" w:cs="Arial"/>
          <w:sz w:val="22"/>
          <w:szCs w:val="22"/>
        </w:rPr>
        <w:t>Za najkorzystniejszą zostanie uznana oferta, która może uzyskać łącznie najwyższą liczbę punktów</w:t>
      </w:r>
      <w:r w:rsidRPr="00C04520">
        <w:rPr>
          <w:rFonts w:ascii="Century Gothic" w:hAnsi="Century Gothic" w:cs="Arial"/>
          <w:b/>
          <w:bCs/>
          <w:sz w:val="22"/>
          <w:szCs w:val="22"/>
        </w:rPr>
        <w:t xml:space="preserve"> </w:t>
      </w:r>
      <w:r w:rsidRPr="00C04520">
        <w:rPr>
          <w:rFonts w:ascii="Century Gothic" w:hAnsi="Century Gothic" w:cs="Arial"/>
          <w:sz w:val="22"/>
          <w:szCs w:val="22"/>
        </w:rPr>
        <w:t>obliczoną według następującego wzoru:</w:t>
      </w:r>
    </w:p>
    <w:p w:rsidR="00804AD6" w:rsidRPr="00C04520" w:rsidRDefault="00804AD6" w:rsidP="008F5519">
      <w:pPr>
        <w:autoSpaceDE w:val="0"/>
        <w:autoSpaceDN w:val="0"/>
        <w:adjustRightInd w:val="0"/>
        <w:spacing w:line="360" w:lineRule="auto"/>
        <w:ind w:left="720"/>
        <w:jc w:val="both"/>
        <w:rPr>
          <w:rFonts w:ascii="Century Gothic" w:hAnsi="Century Gothic" w:cs="Arial"/>
          <w:b/>
          <w:bCs/>
          <w:sz w:val="22"/>
          <w:szCs w:val="22"/>
        </w:rPr>
      </w:pPr>
    </w:p>
    <w:p w:rsidR="00804AD6" w:rsidRPr="00C04520" w:rsidRDefault="00804AD6" w:rsidP="008F5519">
      <w:pPr>
        <w:autoSpaceDE w:val="0"/>
        <w:autoSpaceDN w:val="0"/>
        <w:adjustRightInd w:val="0"/>
        <w:spacing w:line="360" w:lineRule="auto"/>
        <w:jc w:val="center"/>
        <w:rPr>
          <w:rFonts w:ascii="Century Gothic" w:hAnsi="Century Gothic" w:cs="Arial"/>
          <w:sz w:val="22"/>
          <w:szCs w:val="22"/>
        </w:rPr>
      </w:pPr>
      <w:r w:rsidRPr="00C04520">
        <w:rPr>
          <w:rFonts w:ascii="Century Gothic" w:hAnsi="Century Gothic" w:cs="Arial"/>
          <w:sz w:val="22"/>
          <w:szCs w:val="22"/>
        </w:rPr>
        <w:t>L= C + T</w:t>
      </w:r>
    </w:p>
    <w:p w:rsidR="00804AD6" w:rsidRPr="00C04520" w:rsidRDefault="00804AD6" w:rsidP="008F5519">
      <w:pPr>
        <w:autoSpaceDE w:val="0"/>
        <w:autoSpaceDN w:val="0"/>
        <w:adjustRightInd w:val="0"/>
        <w:spacing w:line="360" w:lineRule="auto"/>
        <w:ind w:firstLine="708"/>
        <w:jc w:val="both"/>
        <w:rPr>
          <w:rFonts w:ascii="Century Gothic" w:hAnsi="Century Gothic" w:cs="Arial"/>
          <w:iCs/>
          <w:sz w:val="22"/>
          <w:szCs w:val="22"/>
        </w:rPr>
      </w:pPr>
      <w:r w:rsidRPr="00C04520">
        <w:rPr>
          <w:rFonts w:ascii="Century Gothic" w:hAnsi="Century Gothic" w:cs="Arial"/>
          <w:iCs/>
          <w:sz w:val="22"/>
          <w:szCs w:val="22"/>
        </w:rPr>
        <w:lastRenderedPageBreak/>
        <w:t>gdzie:</w:t>
      </w:r>
    </w:p>
    <w:p w:rsidR="00804AD6" w:rsidRPr="00C04520" w:rsidRDefault="00804AD6" w:rsidP="008F5519">
      <w:pPr>
        <w:autoSpaceDE w:val="0"/>
        <w:autoSpaceDN w:val="0"/>
        <w:adjustRightInd w:val="0"/>
        <w:spacing w:line="360" w:lineRule="auto"/>
        <w:ind w:left="708"/>
        <w:jc w:val="both"/>
        <w:rPr>
          <w:rFonts w:ascii="Century Gothic" w:hAnsi="Century Gothic" w:cs="Arial"/>
          <w:iCs/>
          <w:sz w:val="22"/>
          <w:szCs w:val="22"/>
        </w:rPr>
      </w:pPr>
      <w:r w:rsidRPr="00C04520">
        <w:rPr>
          <w:rFonts w:ascii="Century Gothic" w:hAnsi="Century Gothic" w:cs="Arial"/>
          <w:iCs/>
          <w:sz w:val="22"/>
          <w:szCs w:val="22"/>
        </w:rPr>
        <w:t>L – ogólna liczba punków jaką może otrzymać Wykonawca</w:t>
      </w:r>
    </w:p>
    <w:p w:rsidR="00804AD6" w:rsidRPr="00C04520" w:rsidRDefault="00804AD6" w:rsidP="008F5519">
      <w:pPr>
        <w:autoSpaceDE w:val="0"/>
        <w:autoSpaceDN w:val="0"/>
        <w:adjustRightInd w:val="0"/>
        <w:spacing w:line="360" w:lineRule="auto"/>
        <w:ind w:left="708"/>
        <w:jc w:val="both"/>
        <w:rPr>
          <w:rFonts w:ascii="Century Gothic" w:hAnsi="Century Gothic" w:cs="Arial"/>
          <w:iCs/>
          <w:sz w:val="22"/>
          <w:szCs w:val="22"/>
        </w:rPr>
      </w:pPr>
      <w:r w:rsidRPr="00C04520">
        <w:rPr>
          <w:rFonts w:ascii="Century Gothic" w:hAnsi="Century Gothic" w:cs="Arial"/>
          <w:iCs/>
          <w:sz w:val="22"/>
          <w:szCs w:val="22"/>
        </w:rPr>
        <w:t>C – liczba punktów jaką może zdobyć Wykonawca w kryterium „Cena”</w:t>
      </w:r>
    </w:p>
    <w:p w:rsidR="00804AD6" w:rsidRPr="00C04520" w:rsidRDefault="00804AD6" w:rsidP="008F5519">
      <w:pPr>
        <w:autoSpaceDE w:val="0"/>
        <w:autoSpaceDN w:val="0"/>
        <w:adjustRightInd w:val="0"/>
        <w:spacing w:line="360" w:lineRule="auto"/>
        <w:ind w:left="708"/>
        <w:jc w:val="both"/>
        <w:rPr>
          <w:rFonts w:ascii="Century Gothic" w:hAnsi="Century Gothic" w:cs="Arial"/>
          <w:i/>
          <w:iCs/>
          <w:sz w:val="22"/>
          <w:szCs w:val="22"/>
        </w:rPr>
      </w:pPr>
      <w:r w:rsidRPr="00C04520">
        <w:rPr>
          <w:rFonts w:ascii="Century Gothic" w:hAnsi="Century Gothic" w:cs="Arial"/>
          <w:iCs/>
          <w:sz w:val="22"/>
          <w:szCs w:val="22"/>
        </w:rPr>
        <w:t>T – liczba punktów jaką może zdobyć Wykonawca w kryterium „Termin dostaw</w:t>
      </w:r>
      <w:r w:rsidRPr="00C04520">
        <w:rPr>
          <w:rFonts w:ascii="Century Gothic" w:hAnsi="Century Gothic" w:cs="Arial"/>
          <w:i/>
          <w:iCs/>
          <w:sz w:val="22"/>
          <w:szCs w:val="22"/>
        </w:rPr>
        <w:t>”</w:t>
      </w:r>
    </w:p>
    <w:p w:rsidR="00804AD6" w:rsidRPr="00C04520" w:rsidRDefault="00804AD6" w:rsidP="008F5519">
      <w:pPr>
        <w:numPr>
          <w:ilvl w:val="0"/>
          <w:numId w:val="53"/>
        </w:numPr>
        <w:autoSpaceDE w:val="0"/>
        <w:autoSpaceDN w:val="0"/>
        <w:adjustRightInd w:val="0"/>
        <w:spacing w:line="360" w:lineRule="auto"/>
        <w:jc w:val="both"/>
        <w:rPr>
          <w:rFonts w:ascii="Century Gothic" w:hAnsi="Century Gothic" w:cs="Arial"/>
          <w:sz w:val="22"/>
          <w:szCs w:val="22"/>
        </w:rPr>
      </w:pPr>
      <w:r w:rsidRPr="00C04520">
        <w:rPr>
          <w:rFonts w:ascii="Century Gothic" w:hAnsi="Century Gothic" w:cs="Arial"/>
          <w:sz w:val="22"/>
          <w:szCs w:val="22"/>
        </w:rPr>
        <w:t>Jeżeli nie będzie można dokonać wyboru oferty najkorzystniejszej ze względu na to, że dwie lub więcej ofert przedstawia taki sam bilans ceny i innych kryteriów oceny ofert, Zamawiający spośród tych ofert wybierze ofertę z niższą ceną.</w:t>
      </w:r>
    </w:p>
    <w:p w:rsidR="00804AD6" w:rsidRPr="00C04520" w:rsidRDefault="00804AD6" w:rsidP="008F5519">
      <w:pPr>
        <w:numPr>
          <w:ilvl w:val="0"/>
          <w:numId w:val="53"/>
        </w:numPr>
        <w:autoSpaceDE w:val="0"/>
        <w:autoSpaceDN w:val="0"/>
        <w:adjustRightInd w:val="0"/>
        <w:spacing w:line="360" w:lineRule="auto"/>
        <w:jc w:val="both"/>
        <w:rPr>
          <w:rFonts w:ascii="Century Gothic" w:hAnsi="Century Gothic" w:cs="Arial"/>
          <w:i/>
          <w:iCs/>
          <w:sz w:val="22"/>
          <w:szCs w:val="22"/>
        </w:rPr>
      </w:pPr>
      <w:r w:rsidRPr="00C04520">
        <w:rPr>
          <w:rFonts w:ascii="Century Gothic" w:hAnsi="Century Gothic" w:cs="Arial"/>
          <w:sz w:val="22"/>
          <w:szCs w:val="22"/>
        </w:rPr>
        <w:t>Wyniki poszczególnych działań matematycznych będą zaokrąglane do dwóch miejsc po przecinku.</w:t>
      </w:r>
    </w:p>
    <w:p w:rsidR="000B2C86" w:rsidRPr="00725EB1" w:rsidRDefault="00804AD6" w:rsidP="008F5519">
      <w:pPr>
        <w:spacing w:before="240" w:line="360" w:lineRule="auto"/>
        <w:ind w:right="-108"/>
        <w:rPr>
          <w:rFonts w:ascii="Century Gothic" w:hAnsi="Century Gothic"/>
          <w:sz w:val="22"/>
          <w:szCs w:val="22"/>
        </w:rPr>
      </w:pPr>
      <w:r w:rsidRPr="00C04520">
        <w:rPr>
          <w:rFonts w:ascii="Century Gothic" w:hAnsi="Century Gothic" w:cs="Arial"/>
          <w:sz w:val="22"/>
          <w:szCs w:val="22"/>
        </w:rPr>
        <w:t>Zamawiający udzieli zamówienia Wykonawcy, który spełni wszystkie postawione, w specyfikacji istotnych</w:t>
      </w:r>
      <w:r w:rsidRPr="00C04520">
        <w:rPr>
          <w:rFonts w:ascii="Century Gothic" w:hAnsi="Century Gothic" w:cs="Arial"/>
          <w:i/>
          <w:iCs/>
          <w:sz w:val="22"/>
          <w:szCs w:val="22"/>
        </w:rPr>
        <w:t xml:space="preserve"> </w:t>
      </w:r>
      <w:r w:rsidRPr="00C04520">
        <w:rPr>
          <w:rFonts w:ascii="Century Gothic" w:hAnsi="Century Gothic" w:cs="Arial"/>
          <w:sz w:val="22"/>
          <w:szCs w:val="22"/>
        </w:rPr>
        <w:t>warunków zamówienia, warunki oraz otrzyma największą liczbę punktów wyliczoną zgodnie ze wzorem</w:t>
      </w:r>
      <w:r w:rsidRPr="00C04520">
        <w:rPr>
          <w:rFonts w:ascii="Century Gothic" w:hAnsi="Century Gothic" w:cs="Arial"/>
          <w:i/>
          <w:iCs/>
          <w:sz w:val="22"/>
          <w:szCs w:val="22"/>
        </w:rPr>
        <w:t xml:space="preserve"> </w:t>
      </w:r>
      <w:r>
        <w:rPr>
          <w:rFonts w:ascii="Century Gothic" w:hAnsi="Century Gothic" w:cs="Arial"/>
          <w:sz w:val="22"/>
          <w:szCs w:val="22"/>
        </w:rPr>
        <w:t>określonym w pkt 4</w:t>
      </w:r>
      <w:r w:rsidR="000B2C86" w:rsidRPr="00725EB1">
        <w:rPr>
          <w:rFonts w:ascii="Century Gothic" w:hAnsi="Century Gothic"/>
          <w:sz w:val="22"/>
          <w:szCs w:val="22"/>
        </w:rPr>
        <w:t>.</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8F5519" w:rsidRDefault="000B2C86" w:rsidP="002120B7">
      <w:pPr>
        <w:numPr>
          <w:ilvl w:val="0"/>
          <w:numId w:val="23"/>
        </w:numPr>
        <w:spacing w:line="360" w:lineRule="auto"/>
        <w:ind w:left="284" w:right="-108" w:hanging="284"/>
        <w:rPr>
          <w:rFonts w:ascii="Century Gothic" w:hAnsi="Century Gothic"/>
          <w:color w:val="FF0000"/>
          <w:sz w:val="22"/>
          <w:szCs w:val="22"/>
        </w:rPr>
      </w:pPr>
      <w:r w:rsidRPr="008F5519">
        <w:rPr>
          <w:rFonts w:ascii="Century Gothic" w:hAnsi="Century Gothic"/>
          <w:sz w:val="22"/>
          <w:szCs w:val="22"/>
        </w:rPr>
        <w:t>Projektowane postanowienia umowy stanowią</w:t>
      </w:r>
      <w:r w:rsidRPr="008F5519">
        <w:rPr>
          <w:rFonts w:ascii="Century Gothic" w:hAnsi="Century Gothic"/>
          <w:color w:val="FF0000"/>
          <w:sz w:val="22"/>
          <w:szCs w:val="22"/>
        </w:rPr>
        <w:t xml:space="preserve"> </w:t>
      </w:r>
      <w:r w:rsidRPr="008F5519">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8F5519"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8F5519">
        <w:rPr>
          <w:rFonts w:ascii="Century Gothic" w:eastAsia="Times New Roman" w:hAnsi="Century Gothic"/>
          <w:sz w:val="22"/>
          <w:szCs w:val="22"/>
        </w:rPr>
        <w:t>zgodnie z zapisami projektu umowy</w:t>
      </w:r>
      <w:r w:rsidR="00E55122" w:rsidRPr="008F5519">
        <w:rPr>
          <w:rFonts w:ascii="Century Gothic" w:eastAsia="Times New Roman" w:hAnsi="Century Gothic"/>
          <w:sz w:val="22"/>
          <w:szCs w:val="22"/>
        </w:rPr>
        <w:t xml:space="preserve"> – </w:t>
      </w:r>
      <w:r w:rsidR="00E55122" w:rsidRPr="008F5519">
        <w:rPr>
          <w:rFonts w:ascii="Century Gothic" w:eastAsia="Times New Roman" w:hAnsi="Century Gothic"/>
          <w:b/>
          <w:sz w:val="22"/>
          <w:szCs w:val="22"/>
        </w:rPr>
        <w:t>załącznik</w:t>
      </w:r>
      <w:r w:rsidRPr="008F5519">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bookmarkStart w:id="4" w:name="_GoBack"/>
      <w:bookmarkEnd w:id="4"/>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0B2C86" w:rsidRDefault="00566E7D" w:rsidP="000B2C86">
      <w:pPr>
        <w:ind w:left="432" w:right="-108"/>
        <w:jc w:val="both"/>
        <w:rPr>
          <w:rFonts w:ascii="Century Gothic" w:hAnsi="Century Gothic"/>
          <w:sz w:val="20"/>
          <w:szCs w:val="20"/>
        </w:rPr>
      </w:pPr>
      <w:r w:rsidRPr="00C04520">
        <w:rPr>
          <w:rFonts w:ascii="Century Gothic" w:hAnsi="Century Gothic" w:cs="Arial"/>
          <w:sz w:val="22"/>
          <w:szCs w:val="22"/>
        </w:rPr>
        <w:lastRenderedPageBreak/>
        <w:t>Zamawiający nie przewiduje obowiązku wniesienia zabezpieczenia należytego wykonania umowy</w:t>
      </w:r>
      <w:r>
        <w:rPr>
          <w:rFonts w:ascii="Century Gothic" w:hAnsi="Century Gothic" w:cs="Arial"/>
          <w:sz w:val="22"/>
          <w:szCs w:val="22"/>
        </w:rPr>
        <w:t>.</w:t>
      </w: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5"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566E7D" w:rsidP="00AA1A3F">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Załącznik Nr 1</w:t>
      </w:r>
      <w:r w:rsidR="000B2C86" w:rsidRPr="005A6BAD">
        <w:rPr>
          <w:rFonts w:ascii="Century Gothic" w:hAnsi="Century Gothic" w:cs="Arial"/>
          <w:sz w:val="22"/>
          <w:szCs w:val="22"/>
        </w:rPr>
        <w:t xml:space="preserve"> – </w:t>
      </w:r>
      <w:r>
        <w:rPr>
          <w:rFonts w:ascii="Century Gothic" w:hAnsi="Century Gothic" w:cs="Arial"/>
          <w:sz w:val="22"/>
          <w:szCs w:val="22"/>
        </w:rPr>
        <w:t>Formularz ofertowy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66E7D" w:rsidRDefault="00566E7D" w:rsidP="00566E7D">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Załącznik Nr 3</w:t>
      </w:r>
      <w:r w:rsidR="000B2C86" w:rsidRPr="005A6BAD">
        <w:rPr>
          <w:rFonts w:ascii="Century Gothic" w:hAnsi="Century Gothic" w:cs="Arial"/>
          <w:sz w:val="22"/>
          <w:szCs w:val="22"/>
        </w:rPr>
        <w:t xml:space="preserve"> – Oświadczenie </w:t>
      </w:r>
      <w:r w:rsidR="005A6BAD" w:rsidRPr="005A6BAD">
        <w:rPr>
          <w:rFonts w:ascii="Century Gothic" w:hAnsi="Century Gothic" w:cs="Arial"/>
          <w:sz w:val="22"/>
          <w:szCs w:val="22"/>
        </w:rPr>
        <w:t>o niepodleganiu wykluczeniu</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24" w:rsidRDefault="00EF5024">
      <w:r>
        <w:separator/>
      </w:r>
    </w:p>
  </w:endnote>
  <w:endnote w:type="continuationSeparator" w:id="0">
    <w:p w:rsidR="00EF5024" w:rsidRDefault="00E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FD" w:rsidRPr="00974697" w:rsidRDefault="00BA11FD"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8F5519">
      <w:rPr>
        <w:rStyle w:val="Numerstrony"/>
        <w:rFonts w:ascii="Century Gothic" w:hAnsi="Century Gothic"/>
        <w:noProof/>
        <w:sz w:val="16"/>
        <w:szCs w:val="16"/>
      </w:rPr>
      <w:t>33</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FD" w:rsidRPr="00BA4BE7" w:rsidRDefault="00BA11FD"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24" w:rsidRDefault="00EF5024">
      <w:r>
        <w:separator/>
      </w:r>
    </w:p>
  </w:footnote>
  <w:footnote w:type="continuationSeparator" w:id="0">
    <w:p w:rsidR="00EF5024" w:rsidRDefault="00EF5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FD" w:rsidRPr="00711B21" w:rsidRDefault="00BA11FD"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BA11FD" w:rsidRPr="00711B21" w:rsidRDefault="00BA11FD"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FD" w:rsidRDefault="00BA11FD" w:rsidP="00FC6746">
    <w:pPr>
      <w:pStyle w:val="Nagwek"/>
    </w:pPr>
  </w:p>
  <w:p w:rsidR="00BA11FD" w:rsidRPr="00DA1330" w:rsidRDefault="00BA11FD"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81656"/>
    <w:multiLevelType w:val="hybridMultilevel"/>
    <w:tmpl w:val="241818BC"/>
    <w:lvl w:ilvl="0" w:tplc="49C09A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A9D02470">
      <w:start w:val="1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64047"/>
    <w:multiLevelType w:val="hybridMultilevel"/>
    <w:tmpl w:val="79A8AE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9A7BF4"/>
    <w:multiLevelType w:val="hybridMultilevel"/>
    <w:tmpl w:val="0F4EAA2C"/>
    <w:lvl w:ilvl="0" w:tplc="DD9684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2" w15:restartNumberingAfterBreak="0">
    <w:nsid w:val="42724A94"/>
    <w:multiLevelType w:val="hybridMultilevel"/>
    <w:tmpl w:val="B494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0"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BB41C4"/>
    <w:multiLevelType w:val="hybridMultilevel"/>
    <w:tmpl w:val="5DB2F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5AE742B"/>
    <w:multiLevelType w:val="hybridMultilevel"/>
    <w:tmpl w:val="C1A45146"/>
    <w:lvl w:ilvl="0" w:tplc="7CB23AEC">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9"/>
  </w:num>
  <w:num w:numId="2">
    <w:abstractNumId w:val="22"/>
  </w:num>
  <w:num w:numId="3">
    <w:abstractNumId w:val="50"/>
  </w:num>
  <w:num w:numId="4">
    <w:abstractNumId w:val="9"/>
  </w:num>
  <w:num w:numId="5">
    <w:abstractNumId w:val="24"/>
  </w:num>
  <w:num w:numId="6">
    <w:abstractNumId w:val="33"/>
  </w:num>
  <w:num w:numId="7">
    <w:abstractNumId w:val="36"/>
  </w:num>
  <w:num w:numId="8">
    <w:abstractNumId w:val="38"/>
  </w:num>
  <w:num w:numId="9">
    <w:abstractNumId w:val="3"/>
  </w:num>
  <w:num w:numId="10">
    <w:abstractNumId w:val="13"/>
  </w:num>
  <w:num w:numId="11">
    <w:abstractNumId w:val="41"/>
  </w:num>
  <w:num w:numId="12">
    <w:abstractNumId w:val="34"/>
  </w:num>
  <w:num w:numId="13">
    <w:abstractNumId w:val="26"/>
  </w:num>
  <w:num w:numId="14">
    <w:abstractNumId w:val="30"/>
  </w:num>
  <w:num w:numId="15">
    <w:abstractNumId w:val="43"/>
  </w:num>
  <w:num w:numId="16">
    <w:abstractNumId w:val="18"/>
  </w:num>
  <w:num w:numId="17">
    <w:abstractNumId w:val="10"/>
  </w:num>
  <w:num w:numId="18">
    <w:abstractNumId w:val="29"/>
  </w:num>
  <w:num w:numId="19">
    <w:abstractNumId w:val="12"/>
  </w:num>
  <w:num w:numId="20">
    <w:abstractNumId w:val="15"/>
  </w:num>
  <w:num w:numId="21">
    <w:abstractNumId w:val="40"/>
  </w:num>
  <w:num w:numId="22">
    <w:abstractNumId w:val="14"/>
  </w:num>
  <w:num w:numId="23">
    <w:abstractNumId w:val="7"/>
  </w:num>
  <w:num w:numId="24">
    <w:abstractNumId w:val="19"/>
  </w:num>
  <w:num w:numId="25">
    <w:abstractNumId w:val="25"/>
  </w:num>
  <w:num w:numId="26">
    <w:abstractNumId w:val="23"/>
  </w:num>
  <w:num w:numId="27">
    <w:abstractNumId w:val="46"/>
  </w:num>
  <w:num w:numId="28">
    <w:abstractNumId w:val="5"/>
  </w:num>
  <w:num w:numId="29">
    <w:abstractNumId w:val="17"/>
  </w:num>
  <w:num w:numId="30">
    <w:abstractNumId w:val="27"/>
  </w:num>
  <w:num w:numId="31">
    <w:abstractNumId w:val="6"/>
  </w:num>
  <w:num w:numId="32">
    <w:abstractNumId w:val="31"/>
  </w:num>
  <w:num w:numId="33">
    <w:abstractNumId w:val="11"/>
  </w:num>
  <w:num w:numId="34">
    <w:abstractNumId w:val="21"/>
  </w:num>
  <w:num w:numId="35">
    <w:abstractNumId w:val="0"/>
  </w:num>
  <w:num w:numId="36">
    <w:abstractNumId w:val="1"/>
  </w:num>
  <w:num w:numId="37">
    <w:abstractNumId w:val="2"/>
  </w:num>
  <w:num w:numId="38">
    <w:abstractNumId w:val="39"/>
  </w:num>
  <w:num w:numId="39">
    <w:abstractNumId w:val="37"/>
  </w:num>
  <w:num w:numId="40">
    <w:abstractNumId w:val="28"/>
  </w:num>
  <w:num w:numId="41">
    <w:abstractNumId w:val="47"/>
  </w:num>
  <w:num w:numId="42">
    <w:abstractNumId w:val="52"/>
  </w:num>
  <w:num w:numId="43">
    <w:abstractNumId w:val="44"/>
  </w:num>
  <w:num w:numId="44">
    <w:abstractNumId w:val="48"/>
  </w:num>
  <w:num w:numId="45">
    <w:abstractNumId w:val="45"/>
  </w:num>
  <w:num w:numId="46">
    <w:abstractNumId w:val="4"/>
  </w:num>
  <w:num w:numId="47">
    <w:abstractNumId w:val="35"/>
  </w:num>
  <w:num w:numId="48">
    <w:abstractNumId w:val="42"/>
  </w:num>
  <w:num w:numId="49">
    <w:abstractNumId w:val="20"/>
  </w:num>
  <w:num w:numId="50">
    <w:abstractNumId w:val="16"/>
  </w:num>
  <w:num w:numId="51">
    <w:abstractNumId w:val="32"/>
  </w:num>
  <w:num w:numId="52">
    <w:abstractNumId w:val="8"/>
  </w:num>
  <w:num w:numId="53">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B2C86"/>
    <w:rsid w:val="000B5182"/>
    <w:rsid w:val="000C57BF"/>
    <w:rsid w:val="000F397D"/>
    <w:rsid w:val="0010192F"/>
    <w:rsid w:val="001048A6"/>
    <w:rsid w:val="00132612"/>
    <w:rsid w:val="00165A5A"/>
    <w:rsid w:val="0017392B"/>
    <w:rsid w:val="0018408D"/>
    <w:rsid w:val="001863A3"/>
    <w:rsid w:val="001D675C"/>
    <w:rsid w:val="002062B2"/>
    <w:rsid w:val="0020782E"/>
    <w:rsid w:val="002120B7"/>
    <w:rsid w:val="00224CA7"/>
    <w:rsid w:val="00250D74"/>
    <w:rsid w:val="00264B89"/>
    <w:rsid w:val="00283EBF"/>
    <w:rsid w:val="002F21F8"/>
    <w:rsid w:val="00311DAC"/>
    <w:rsid w:val="00316256"/>
    <w:rsid w:val="00330552"/>
    <w:rsid w:val="003D6E1B"/>
    <w:rsid w:val="003F6DB4"/>
    <w:rsid w:val="00402906"/>
    <w:rsid w:val="00450AF2"/>
    <w:rsid w:val="004926AD"/>
    <w:rsid w:val="004B4FAF"/>
    <w:rsid w:val="004D31BA"/>
    <w:rsid w:val="004D363A"/>
    <w:rsid w:val="00511510"/>
    <w:rsid w:val="005128B4"/>
    <w:rsid w:val="00534DEC"/>
    <w:rsid w:val="00537B15"/>
    <w:rsid w:val="005445F8"/>
    <w:rsid w:val="00554D6A"/>
    <w:rsid w:val="00560001"/>
    <w:rsid w:val="00566765"/>
    <w:rsid w:val="00566E7D"/>
    <w:rsid w:val="0057215A"/>
    <w:rsid w:val="005A3BA7"/>
    <w:rsid w:val="005A6BAD"/>
    <w:rsid w:val="005B2AC8"/>
    <w:rsid w:val="005B7469"/>
    <w:rsid w:val="005E30A5"/>
    <w:rsid w:val="005F7875"/>
    <w:rsid w:val="006112F0"/>
    <w:rsid w:val="00623D90"/>
    <w:rsid w:val="00623E75"/>
    <w:rsid w:val="00645661"/>
    <w:rsid w:val="00691902"/>
    <w:rsid w:val="00693DCA"/>
    <w:rsid w:val="00706871"/>
    <w:rsid w:val="00713EF2"/>
    <w:rsid w:val="007174DF"/>
    <w:rsid w:val="00725EB1"/>
    <w:rsid w:val="0078508A"/>
    <w:rsid w:val="007C21F0"/>
    <w:rsid w:val="007E1667"/>
    <w:rsid w:val="007E6686"/>
    <w:rsid w:val="007F540B"/>
    <w:rsid w:val="00804AD6"/>
    <w:rsid w:val="008110C8"/>
    <w:rsid w:val="00822F65"/>
    <w:rsid w:val="00834FD7"/>
    <w:rsid w:val="008522A7"/>
    <w:rsid w:val="008566E7"/>
    <w:rsid w:val="00872A20"/>
    <w:rsid w:val="008B1567"/>
    <w:rsid w:val="008D17B1"/>
    <w:rsid w:val="008E69EB"/>
    <w:rsid w:val="008F5519"/>
    <w:rsid w:val="0090568D"/>
    <w:rsid w:val="0093643C"/>
    <w:rsid w:val="00945D5A"/>
    <w:rsid w:val="00983714"/>
    <w:rsid w:val="009A3DCA"/>
    <w:rsid w:val="009B65A6"/>
    <w:rsid w:val="009D252E"/>
    <w:rsid w:val="009F205F"/>
    <w:rsid w:val="009F7D89"/>
    <w:rsid w:val="00A270F2"/>
    <w:rsid w:val="00A32F93"/>
    <w:rsid w:val="00A74818"/>
    <w:rsid w:val="00A94BFD"/>
    <w:rsid w:val="00AA1A3F"/>
    <w:rsid w:val="00AA6B75"/>
    <w:rsid w:val="00AD587E"/>
    <w:rsid w:val="00B519D4"/>
    <w:rsid w:val="00B92836"/>
    <w:rsid w:val="00BA0D53"/>
    <w:rsid w:val="00BA11FD"/>
    <w:rsid w:val="00BA159D"/>
    <w:rsid w:val="00BA57DA"/>
    <w:rsid w:val="00BB4062"/>
    <w:rsid w:val="00BB6ADA"/>
    <w:rsid w:val="00BC6119"/>
    <w:rsid w:val="00BC6296"/>
    <w:rsid w:val="00BD41EC"/>
    <w:rsid w:val="00BE48C2"/>
    <w:rsid w:val="00BF11C0"/>
    <w:rsid w:val="00BF7EF7"/>
    <w:rsid w:val="00C022BA"/>
    <w:rsid w:val="00C2617F"/>
    <w:rsid w:val="00C313A6"/>
    <w:rsid w:val="00C33087"/>
    <w:rsid w:val="00C6109B"/>
    <w:rsid w:val="00C65528"/>
    <w:rsid w:val="00C84D6E"/>
    <w:rsid w:val="00CA0E02"/>
    <w:rsid w:val="00CE2626"/>
    <w:rsid w:val="00CF79C1"/>
    <w:rsid w:val="00CF7F9E"/>
    <w:rsid w:val="00D04FA1"/>
    <w:rsid w:val="00D14285"/>
    <w:rsid w:val="00D17715"/>
    <w:rsid w:val="00D2143C"/>
    <w:rsid w:val="00D22744"/>
    <w:rsid w:val="00D30244"/>
    <w:rsid w:val="00D30C2F"/>
    <w:rsid w:val="00D326FC"/>
    <w:rsid w:val="00D36DB4"/>
    <w:rsid w:val="00D4786F"/>
    <w:rsid w:val="00D67EEF"/>
    <w:rsid w:val="00D87FAA"/>
    <w:rsid w:val="00D90581"/>
    <w:rsid w:val="00D908F4"/>
    <w:rsid w:val="00D935CB"/>
    <w:rsid w:val="00D96F57"/>
    <w:rsid w:val="00DA5672"/>
    <w:rsid w:val="00DC128F"/>
    <w:rsid w:val="00DC2333"/>
    <w:rsid w:val="00DE6378"/>
    <w:rsid w:val="00DF255E"/>
    <w:rsid w:val="00DF4AF0"/>
    <w:rsid w:val="00DF61F5"/>
    <w:rsid w:val="00E01796"/>
    <w:rsid w:val="00E14F90"/>
    <w:rsid w:val="00E16609"/>
    <w:rsid w:val="00E55122"/>
    <w:rsid w:val="00E730AC"/>
    <w:rsid w:val="00E7623A"/>
    <w:rsid w:val="00E83F0A"/>
    <w:rsid w:val="00E96845"/>
    <w:rsid w:val="00E97606"/>
    <w:rsid w:val="00E97827"/>
    <w:rsid w:val="00EA0961"/>
    <w:rsid w:val="00EE7AAB"/>
    <w:rsid w:val="00EF5024"/>
    <w:rsid w:val="00F117EA"/>
    <w:rsid w:val="00F20421"/>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4CF1C"/>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 w:type="character" w:styleId="Pogrubienie">
    <w:name w:val="Strong"/>
    <w:uiPriority w:val="22"/>
    <w:qFormat/>
    <w:rsid w:val="00804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33</Pages>
  <Words>9245</Words>
  <Characters>55471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10</cp:revision>
  <dcterms:created xsi:type="dcterms:W3CDTF">2024-01-22T13:58:00Z</dcterms:created>
  <dcterms:modified xsi:type="dcterms:W3CDTF">2024-01-23T10:40:00Z</dcterms:modified>
</cp:coreProperties>
</file>