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7C" w:rsidRDefault="009A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SPECYFIKACJA TECHNICZNA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 konserwacyjna i naprawa awaryjna urządzeń elektromechanicznych do sterowania  dostępem do obiektów</w:t>
      </w:r>
      <w:r>
        <w:rPr>
          <w:rFonts w:ascii="Times New Roman" w:eastAsia="Times New Roman" w:hAnsi="Times New Roman" w:cs="Arial"/>
          <w:szCs w:val="18"/>
          <w:lang w:eastAsia="pl-PL"/>
        </w:rPr>
        <w:t xml:space="preserve"> tj. bram, szlabanów, kolczatek, furtek</w:t>
      </w:r>
      <w:r>
        <w:rPr>
          <w:rFonts w:ascii="Times New Roman" w:hAnsi="Times New Roman"/>
        </w:rPr>
        <w:t xml:space="preserve"> w kompleksach wojskowych.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CPV 50000000 – 5 Usługi naprawcze i konserwacyjne.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/>
        </w:rPr>
      </w:pPr>
    </w:p>
    <w:p w:rsidR="0003337C" w:rsidRDefault="009A1B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i zakres stosowania specyfikacji.</w:t>
      </w:r>
    </w:p>
    <w:p w:rsidR="0003337C" w:rsidRDefault="009A1BA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specyfikacji.</w:t>
      </w:r>
    </w:p>
    <w:p w:rsidR="0003337C" w:rsidRDefault="009A1BA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niniejszej Specyfikacji Technicznej (ST) są wymagania dotyczące realizacji – Usługi  konserwacyjnej urządzeń elektromechanicznych do sterowania dostępem do obiektów</w:t>
      </w:r>
      <w:r>
        <w:rPr>
          <w:rFonts w:ascii="Times New Roman" w:eastAsia="Times New Roman" w:hAnsi="Times New Roman" w:cs="Arial"/>
          <w:szCs w:val="18"/>
          <w:lang w:eastAsia="pl-PL"/>
        </w:rPr>
        <w:t xml:space="preserve">  tj. bram, szlabanów, kolczatek, furtek </w:t>
      </w:r>
      <w:r>
        <w:rPr>
          <w:rFonts w:ascii="Times New Roman" w:hAnsi="Times New Roman"/>
        </w:rPr>
        <w:t>w kompleksach wojskowych 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Zakres stosowania specyfikacji.</w:t>
      </w:r>
    </w:p>
    <w:p w:rsidR="0003337C" w:rsidRDefault="009A1BA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Specyfikacja będzie stosowana jako dokument pomocniczy przy realizacji usługi wymienionej w pkt. 1.1.</w:t>
      </w:r>
    </w:p>
    <w:p w:rsidR="0003337C" w:rsidRDefault="009A1BA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Ustalenia zawarte w niniejszej specyfikacji obejmują czynności umożliwiające i mające na celu wykonanie wszystkich prac związanych z usługą konserwacyjną urządzeń elektromechanicznych do sterowania dostępem do obiektów.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 Zakres usług objętych specyfikacją.</w:t>
      </w:r>
    </w:p>
    <w:p w:rsidR="0003337C" w:rsidRDefault="009A1BA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przeprowadzonej I konserwacji półrocznej Wykonawca nieodpłatnie ma obowiązek przeszkolić personel obsługujący urządzenia elektromechaniczne, w zakresie obsługi i nadzoru.</w:t>
      </w:r>
    </w:p>
    <w:p w:rsidR="0003337C" w:rsidRDefault="009A1BA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Konserwacja półroczna przeprowadzana w I półroczu obejmuje dodatkowo:</w:t>
      </w:r>
    </w:p>
    <w:p w:rsidR="0003337C" w:rsidRDefault="009A1BA5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aktualizację dokumentacji technicznej urządzeń:</w:t>
      </w:r>
    </w:p>
    <w:p w:rsidR="0003337C" w:rsidRDefault="009A1BA5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inwentaryzacji urządzeń:</w:t>
      </w:r>
    </w:p>
    <w:p w:rsidR="0003337C" w:rsidRDefault="009A1BA5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urządzenia</w:t>
      </w:r>
    </w:p>
    <w:p w:rsidR="0003337C" w:rsidRDefault="009A1BA5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seryjny</w:t>
      </w:r>
    </w:p>
    <w:p w:rsidR="0003337C" w:rsidRDefault="009A1BA5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zamontowania (budynek)</w:t>
      </w:r>
    </w:p>
    <w:p w:rsidR="0003337C" w:rsidRDefault="009A1BA5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Usługę  konserwacyjną należy wykonać zgodnie z zawartą umową, specyfikacją techniczną, Dokumentacją </w:t>
      </w:r>
      <w:proofErr w:type="spellStart"/>
      <w:r>
        <w:rPr>
          <w:rFonts w:ascii="Times New Roman" w:hAnsi="Times New Roman"/>
        </w:rPr>
        <w:t>Techniczno</w:t>
      </w:r>
      <w:proofErr w:type="spellEnd"/>
      <w:r>
        <w:rPr>
          <w:rFonts w:ascii="Times New Roman" w:hAnsi="Times New Roman"/>
        </w:rPr>
        <w:t xml:space="preserve"> Ruchową urządzeń.</w:t>
      </w:r>
    </w:p>
    <w:p w:rsidR="0003337C" w:rsidRDefault="009A1BA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Ogólne wymagania dotyczące usługi konserwacyjnej.</w:t>
      </w:r>
    </w:p>
    <w:p w:rsidR="0003337C" w:rsidRDefault="009A1BA5">
      <w:pPr>
        <w:spacing w:after="0" w:line="240" w:lineRule="auto"/>
        <w:ind w:left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Wykonawca odpowiada za: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usługi konserwacyjnej zgodnie z zawartą umową, specyfikacją techniczną urządzeń.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Konserwację należy wykonywać w terminach określonych w pkt 5.3 niniejszej Specyfikacji.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zapewnia sprawność urządzeń w zakresie trwania umowy.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usług w asyście przedstawiciela zamawiającego wyznaczonego przez Kierownika SOI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Jakość sprzętu i materiałów zastosowanych do wykonania usług.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z wymaganiami Specyfikacji Technicznej i poleceniami Zamawiającego,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Przyjazdy na wykonanie konserwacji i naprawy awaryjne (koszty dojazdu i przeglądu), Wykonawca wlicza do ceny usługi konserwacyjnej i ceny naprawy awaryjnej.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Wprowadzenie jakichkolwiek odstępstw wymaga akceptacji Zamawiającego.    </w:t>
      </w:r>
    </w:p>
    <w:p w:rsidR="0003337C" w:rsidRDefault="009A1BA5">
      <w:pPr>
        <w:pStyle w:val="Akapitzlist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Wykonawca jest zobowiązany znać wszystkie przepisy prawne wydane  zarówno    przez władze państwowe jak i lokalne, oraz inne regulujące prawne i wytyczne    związane z prowadzoną usługą wraz z pełną odpowiedzialnością ich  przestrzegania.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/>
        </w:rPr>
      </w:pPr>
    </w:p>
    <w:p w:rsidR="0003337C" w:rsidRDefault="009A1BA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Dokumentacja, którą należy prowadzić w trakcie realizacji usługi: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Dokumentacja prowadzona przez wykonawcę w trakcie realizacji usługi konserwacyjnej musi być zgodna z zasadami podanymi w specyfikacji technicznej,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 wykonywanej usługi konserwacyjnej wymagany przez Zamawiającego zgodnie z umową wg załącznika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przekazania wszelkich atestów, certyfikatów lub świadectw kwalifikacyjnych dla nowo zamontowanych w ramach naprawy awaryjnej urządzeń.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dziennika konserwacji – notowanie wszystkich czynności                konserwacyjnych wykonywanych podczas każdego przeglądu  - konserwacji ( w razie braku dziennika  konserwacji  Wykonawca założy nowy)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/>
        </w:rPr>
      </w:pPr>
    </w:p>
    <w:p w:rsidR="0003337C" w:rsidRDefault="009A1BA5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lokalizacji usługi konserwacyjnej.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Urządzenia elektromechaniczne do sterowania dostępem do obiektów zainstalowane są w kompleksach wojskowych administrowanych przez: </w:t>
      </w:r>
    </w:p>
    <w:p w:rsidR="0003337C" w:rsidRDefault="009A1BA5">
      <w:pPr>
        <w:numPr>
          <w:ilvl w:val="1"/>
          <w:numId w:val="7"/>
        </w:numPr>
        <w:tabs>
          <w:tab w:val="left" w:pos="6576"/>
        </w:tabs>
        <w:spacing w:after="0" w:line="240" w:lineRule="auto"/>
        <w:ind w:left="993" w:hanging="284"/>
        <w:jc w:val="both"/>
      </w:pPr>
      <w:r>
        <w:rPr>
          <w:rFonts w:ascii="Times New Roman" w:hAnsi="Times New Roman"/>
        </w:rPr>
        <w:t xml:space="preserve">Kierownik SOI Szczecin </w:t>
      </w:r>
      <w:r>
        <w:rPr>
          <w:rFonts w:ascii="Times New Roman" w:hAnsi="Times New Roman"/>
        </w:rPr>
        <w:tab/>
        <w:t>tel. 261 455 313</w:t>
      </w:r>
    </w:p>
    <w:p w:rsidR="0003337C" w:rsidRDefault="009A1BA5">
      <w:pPr>
        <w:numPr>
          <w:ilvl w:val="1"/>
          <w:numId w:val="7"/>
        </w:numPr>
        <w:tabs>
          <w:tab w:val="left" w:pos="6576"/>
        </w:tabs>
        <w:spacing w:after="0" w:line="240" w:lineRule="auto"/>
        <w:ind w:left="993" w:hanging="284"/>
        <w:jc w:val="both"/>
      </w:pPr>
      <w:r>
        <w:rPr>
          <w:rFonts w:ascii="Times New Roman" w:hAnsi="Times New Roman"/>
        </w:rPr>
        <w:t>Kierownik SOI Stargard, Kobylanka</w:t>
      </w:r>
      <w:r>
        <w:rPr>
          <w:rFonts w:ascii="Times New Roman" w:hAnsi="Times New Roman"/>
        </w:rPr>
        <w:tab/>
        <w:t>tel. 261 451 751</w:t>
      </w:r>
    </w:p>
    <w:p w:rsidR="0003337C" w:rsidRDefault="009A1BA5">
      <w:pPr>
        <w:numPr>
          <w:ilvl w:val="1"/>
          <w:numId w:val="7"/>
        </w:numPr>
        <w:tabs>
          <w:tab w:val="left" w:pos="6576"/>
        </w:tabs>
        <w:spacing w:after="0" w:line="240" w:lineRule="auto"/>
        <w:ind w:left="993" w:hanging="284"/>
        <w:jc w:val="both"/>
      </w:pPr>
      <w:r>
        <w:rPr>
          <w:rFonts w:ascii="Times New Roman" w:hAnsi="Times New Roman"/>
        </w:rPr>
        <w:t xml:space="preserve">Kierownik SOI Szczecin Podjuchy    </w:t>
      </w:r>
      <w:r>
        <w:rPr>
          <w:rFonts w:ascii="Times New Roman" w:hAnsi="Times New Roman"/>
        </w:rPr>
        <w:tab/>
        <w:t>tel. 261 454 566</w:t>
      </w:r>
    </w:p>
    <w:p w:rsidR="0003337C" w:rsidRDefault="009A1BA5">
      <w:pPr>
        <w:numPr>
          <w:ilvl w:val="1"/>
          <w:numId w:val="7"/>
        </w:numPr>
        <w:tabs>
          <w:tab w:val="left" w:pos="6576"/>
        </w:tabs>
        <w:spacing w:after="0" w:line="240" w:lineRule="auto"/>
        <w:ind w:left="993" w:hanging="284"/>
        <w:jc w:val="both"/>
      </w:pPr>
      <w:r>
        <w:rPr>
          <w:rFonts w:ascii="Times New Roman" w:hAnsi="Times New Roman"/>
        </w:rPr>
        <w:t>Kierownik SOI Choszczno</w:t>
      </w:r>
      <w:r>
        <w:rPr>
          <w:rFonts w:ascii="Times New Roman" w:hAnsi="Times New Roman"/>
        </w:rPr>
        <w:tab/>
        <w:t>tel. 261 477 461</w:t>
      </w:r>
    </w:p>
    <w:p w:rsidR="0003337C" w:rsidRDefault="009A1BA5">
      <w:pPr>
        <w:numPr>
          <w:ilvl w:val="1"/>
          <w:numId w:val="7"/>
        </w:numPr>
        <w:tabs>
          <w:tab w:val="left" w:pos="6576"/>
        </w:tabs>
        <w:spacing w:after="0" w:line="240" w:lineRule="auto"/>
        <w:ind w:left="993" w:hanging="284"/>
        <w:jc w:val="both"/>
      </w:pPr>
      <w:r>
        <w:rPr>
          <w:rFonts w:ascii="Times New Roman" w:hAnsi="Times New Roman"/>
        </w:rPr>
        <w:t xml:space="preserve">Kierownik SOI Mosty, Glewice                               </w:t>
      </w:r>
      <w:r>
        <w:rPr>
          <w:rFonts w:ascii="Times New Roman" w:hAnsi="Times New Roman"/>
        </w:rPr>
        <w:tab/>
        <w:t>tel. 261 453 703</w:t>
      </w:r>
    </w:p>
    <w:p w:rsidR="0003337C" w:rsidRDefault="009A1BA5">
      <w:pPr>
        <w:pStyle w:val="Akapitzlist"/>
        <w:numPr>
          <w:ilvl w:val="2"/>
          <w:numId w:val="5"/>
        </w:numPr>
        <w:tabs>
          <w:tab w:val="left" w:pos="6576"/>
        </w:tabs>
        <w:spacing w:after="0" w:line="240" w:lineRule="auto"/>
        <w:ind w:left="709" w:hanging="7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Dojazd do lokalizacji usługi  konserwacyjnej – bez przeszkód.</w:t>
      </w:r>
    </w:p>
    <w:p w:rsidR="0003337C" w:rsidRDefault="009A1BA5">
      <w:pPr>
        <w:pStyle w:val="Akapitzlist"/>
        <w:numPr>
          <w:ilvl w:val="2"/>
          <w:numId w:val="5"/>
        </w:numPr>
        <w:tabs>
          <w:tab w:val="left" w:pos="6576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ze względu na zakres prac nie będzie korzystał z zaplecza      (pomieszczenia ) w ramach wykonywanej umowy.</w:t>
      </w:r>
    </w:p>
    <w:p w:rsidR="0003337C" w:rsidRDefault="009A1BA5">
      <w:pPr>
        <w:pStyle w:val="Akapitzlist"/>
        <w:numPr>
          <w:ilvl w:val="2"/>
          <w:numId w:val="5"/>
        </w:numPr>
        <w:tabs>
          <w:tab w:val="left" w:pos="6576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wykonywania usługi Wykonawca odpowiedzialny jest za:</w:t>
      </w:r>
    </w:p>
    <w:p w:rsidR="0003337C" w:rsidRDefault="009A1BA5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ochronę mienia Zamawiającego,</w:t>
      </w:r>
    </w:p>
    <w:p w:rsidR="0003337C" w:rsidRDefault="009A1BA5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przepisów bhp i ppoż. w okresie wykonywania usługi.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 w ciągu 7 dni od podpisania umowy następujące dokumenty:</w:t>
      </w:r>
    </w:p>
    <w:p w:rsidR="0003337C" w:rsidRDefault="009A1BA5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osób (imię i nazwisko nr dowodu osobistego )</w:t>
      </w:r>
    </w:p>
    <w:p w:rsidR="0003337C" w:rsidRDefault="009A1BA5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pojazdów ( marka i nr rejestracyjny ).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udostępni do usługi konserwacyjnej następujące urządzenia:</w:t>
      </w:r>
    </w:p>
    <w:p w:rsidR="0003337C" w:rsidRDefault="0003337C">
      <w:pPr>
        <w:spacing w:after="0"/>
        <w:jc w:val="both"/>
      </w:pPr>
    </w:p>
    <w:tbl>
      <w:tblPr>
        <w:tblStyle w:val="Tabela-Siatka"/>
        <w:tblW w:w="8663" w:type="dxa"/>
        <w:tblInd w:w="288" w:type="dxa"/>
        <w:tblLook w:val="04A0" w:firstRow="1" w:lastRow="0" w:firstColumn="1" w:lastColumn="0" w:noHBand="0" w:noVBand="1"/>
      </w:tblPr>
      <w:tblGrid>
        <w:gridCol w:w="564"/>
        <w:gridCol w:w="2521"/>
        <w:gridCol w:w="4326"/>
        <w:gridCol w:w="1252"/>
      </w:tblGrid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21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Lokalizacja </w:t>
            </w:r>
          </w:p>
        </w:tc>
        <w:tc>
          <w:tcPr>
            <w:tcW w:w="4326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Rodzaj urządzenia 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21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 xml:space="preserve">SOI Choszczno </w:t>
            </w:r>
          </w:p>
        </w:tc>
        <w:tc>
          <w:tcPr>
            <w:tcW w:w="4326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kolczatka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Brama skrzydłowa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Szlabany                          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Furtki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Bramy harmonijkowe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Bramy segmentowe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Bramy przesuwne 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center"/>
            </w:pPr>
            <w:r>
              <w:t>2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3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1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2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63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21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SOI Podjuchy</w:t>
            </w:r>
          </w:p>
        </w:tc>
        <w:tc>
          <w:tcPr>
            <w:tcW w:w="4326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 xml:space="preserve">Szlabany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Kolczatka 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Bramy rolowane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center"/>
            </w:pPr>
            <w:r>
              <w:t>1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1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3.</w:t>
            </w:r>
          </w:p>
          <w:p w:rsidR="0003337C" w:rsidRDefault="0003337C">
            <w:pPr>
              <w:spacing w:after="0" w:line="240" w:lineRule="auto"/>
              <w:jc w:val="both"/>
            </w:pPr>
          </w:p>
        </w:tc>
        <w:tc>
          <w:tcPr>
            <w:tcW w:w="2521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 xml:space="preserve">SOI Mosty, Glewice </w:t>
            </w:r>
          </w:p>
        </w:tc>
        <w:tc>
          <w:tcPr>
            <w:tcW w:w="4326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bookmarkStart w:id="0" w:name="__DdeLink__703_1509059011"/>
            <w:r>
              <w:t xml:space="preserve">Bramy przesuwne </w:t>
            </w:r>
            <w:bookmarkEnd w:id="0"/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Kolczatka 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Szlaban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center"/>
            </w:pPr>
            <w:r>
              <w:t>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3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21" w:type="dxa"/>
            <w:shd w:val="clear" w:color="auto" w:fill="auto"/>
          </w:tcPr>
          <w:p w:rsidR="0003337C" w:rsidRDefault="009A1BA5">
            <w:pPr>
              <w:pStyle w:val="Bezodstpw"/>
            </w:pPr>
            <w:r>
              <w:t xml:space="preserve">SOI Stargard </w:t>
            </w:r>
          </w:p>
          <w:p w:rsidR="0003337C" w:rsidRDefault="009A1BA5">
            <w:pPr>
              <w:pStyle w:val="Bezodstpw"/>
            </w:pPr>
            <w:r>
              <w:t>Kobylanka</w:t>
            </w:r>
          </w:p>
        </w:tc>
        <w:tc>
          <w:tcPr>
            <w:tcW w:w="4326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t>Szlabany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 xml:space="preserve">Brama skrzydłowa  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Kolczatka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t>Bramy przesuwne</w:t>
            </w:r>
          </w:p>
          <w:p w:rsidR="0003337C" w:rsidRDefault="009A1BA5">
            <w:pPr>
              <w:spacing w:after="0" w:line="240" w:lineRule="auto"/>
              <w:jc w:val="both"/>
            </w:pPr>
            <w:r>
              <w:lastRenderedPageBreak/>
              <w:t>Furtki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2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03337C">
        <w:tc>
          <w:tcPr>
            <w:tcW w:w="563" w:type="dxa"/>
            <w:shd w:val="clear" w:color="auto" w:fill="auto"/>
          </w:tcPr>
          <w:p w:rsidR="0003337C" w:rsidRDefault="009A1BA5">
            <w:pPr>
              <w:spacing w:after="0" w:line="240" w:lineRule="auto"/>
              <w:jc w:val="both"/>
            </w:pPr>
            <w:r>
              <w:lastRenderedPageBreak/>
              <w:t>5.</w:t>
            </w:r>
          </w:p>
        </w:tc>
        <w:tc>
          <w:tcPr>
            <w:tcW w:w="2521" w:type="dxa"/>
            <w:shd w:val="clear" w:color="auto" w:fill="auto"/>
          </w:tcPr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SOI Szczecin</w:t>
            </w:r>
          </w:p>
        </w:tc>
        <w:tc>
          <w:tcPr>
            <w:tcW w:w="4326" w:type="dxa"/>
            <w:shd w:val="clear" w:color="auto" w:fill="auto"/>
          </w:tcPr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Bramy gar</w:t>
            </w:r>
            <w:bookmarkStart w:id="1" w:name="_GoBack"/>
            <w:bookmarkEnd w:id="1"/>
            <w:r w:rsidRPr="00724288">
              <w:t>ażowe</w:t>
            </w:r>
          </w:p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Bramy przesuwne</w:t>
            </w:r>
          </w:p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Bramy skrzydłowe</w:t>
            </w:r>
          </w:p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Szlabany</w:t>
            </w:r>
          </w:p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>Kolczatki</w:t>
            </w:r>
          </w:p>
          <w:p w:rsidR="0003337C" w:rsidRPr="00724288" w:rsidRDefault="009A1BA5">
            <w:pPr>
              <w:spacing w:after="0" w:line="240" w:lineRule="auto"/>
              <w:jc w:val="both"/>
            </w:pPr>
            <w:r w:rsidRPr="00724288">
              <w:t xml:space="preserve">Furtki </w:t>
            </w:r>
          </w:p>
        </w:tc>
        <w:tc>
          <w:tcPr>
            <w:tcW w:w="1252" w:type="dxa"/>
            <w:shd w:val="clear" w:color="auto" w:fill="auto"/>
          </w:tcPr>
          <w:p w:rsidR="0003337C" w:rsidRDefault="009A1BA5">
            <w:pPr>
              <w:spacing w:after="0" w:line="240" w:lineRule="auto"/>
              <w:jc w:val="center"/>
            </w:pPr>
            <w:r>
              <w:t>29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9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23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14</w:t>
            </w:r>
          </w:p>
          <w:p w:rsidR="0003337C" w:rsidRDefault="009A1BA5">
            <w:pPr>
              <w:spacing w:after="0" w:line="240" w:lineRule="auto"/>
              <w:jc w:val="center"/>
            </w:pPr>
            <w:r>
              <w:t>8</w:t>
            </w:r>
          </w:p>
        </w:tc>
      </w:tr>
    </w:tbl>
    <w:p w:rsidR="0003337C" w:rsidRDefault="0003337C">
      <w:pPr>
        <w:spacing w:after="0" w:line="240" w:lineRule="auto"/>
        <w:jc w:val="both"/>
        <w:rPr>
          <w:b/>
        </w:rPr>
      </w:pPr>
    </w:p>
    <w:p w:rsidR="0003337C" w:rsidRDefault="009A1BA5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Ogólne wymagania dotyczące naprawy awaryjnej:</w:t>
      </w:r>
    </w:p>
    <w:p w:rsidR="0003337C" w:rsidRDefault="009A1BA5">
      <w:pPr>
        <w:pStyle w:val="Akapitzlist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Usługa naprawy obejmuje:</w:t>
      </w:r>
    </w:p>
    <w:p w:rsidR="00AF32A4" w:rsidRPr="00AF32A4" w:rsidRDefault="00AF32A4" w:rsidP="00AF32A4">
      <w:pPr>
        <w:pStyle w:val="Akapitzlist"/>
        <w:numPr>
          <w:ilvl w:val="0"/>
          <w:numId w:val="13"/>
        </w:numPr>
        <w:rPr>
          <w:rFonts w:ascii="Times New Roman" w:eastAsia="Arial" w:hAnsi="Times New Roman" w:cs="Times New Roman"/>
          <w:color w:val="000000"/>
          <w:szCs w:val="24"/>
          <w:lang w:eastAsia="zh-CN"/>
        </w:rPr>
      </w:pPr>
      <w:r w:rsidRPr="00AF32A4">
        <w:rPr>
          <w:rFonts w:ascii="Times New Roman" w:eastAsia="Arial" w:hAnsi="Times New Roman" w:cs="Times New Roman"/>
          <w:color w:val="000000"/>
          <w:szCs w:val="24"/>
          <w:lang w:eastAsia="zh-CN"/>
        </w:rPr>
        <w:t xml:space="preserve">Po telefonicznym zgłoszeniu awarii przez przedstawiciela Zamawiającego przybycie             w ciągu 2 dni roboczych od  zgłoszenia. Wykonanie przez Wykonawcę z przyjazdu do awarii  protokołu (2 egz.), zawierającego zapis o niesprawności urządzenia, podanie jego przyczyny. Dokument ten musi zostać podpisany przez osoby: użytkownika                      i osobę wyznaczoną przez Kierownika SOI danej lokalizacji. Zgłoszenie telefoniczne zostanie niezwłocznie przesłane przez upoważnionego przedstawiciela Zamawiającego w formie pisemnej (e-mail) Wykonawcy. </w:t>
      </w:r>
    </w:p>
    <w:p w:rsidR="0003337C" w:rsidRDefault="009A1BA5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zakup części /urządzeń/ niezbędnych do naprawy,</w:t>
      </w:r>
    </w:p>
    <w:p w:rsidR="0003337C" w:rsidRDefault="009A1BA5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naprawy poprzez przywrócenie sprawności wszystkich elementów.</w:t>
      </w:r>
    </w:p>
    <w:p w:rsidR="0003337C" w:rsidRDefault="009A1BA5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uruchomienie oraz sprawdzenie poprawności działania,</w:t>
      </w:r>
    </w:p>
    <w:p w:rsidR="0003337C" w:rsidRDefault="009A1BA5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zmiany w ukompletowaniu (demontaż elementów lub ich przeniesienie,  </w:t>
      </w:r>
    </w:p>
    <w:p w:rsidR="0003337C" w:rsidRDefault="009A1BA5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montaż dodatkowych niezbędnych elementów,</w:t>
      </w:r>
    </w:p>
    <w:p w:rsidR="0003337C" w:rsidRDefault="009A1B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1.7.2. Przed przystąpieniem do usunięcia niesprawności, Wykonawca przedstawi</w:t>
      </w:r>
    </w:p>
    <w:p w:rsidR="0003337C" w:rsidRDefault="009A1B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Zamawiającemu ofertę cenową w celu akceptacji. Zamawiający zastrzega </w:t>
      </w:r>
    </w:p>
    <w:p w:rsidR="0003337C" w:rsidRDefault="009A1B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sobie możliwość weryfikacji lub odrzucenia przedstawionej oferty cenowej,</w:t>
      </w:r>
    </w:p>
    <w:p w:rsidR="0003337C" w:rsidRDefault="009A1BA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1.7.3. Zlecenie wykonania usługi nastąpi poprzez akceptację oferty przedstawionej</w:t>
      </w:r>
    </w:p>
    <w:p w:rsidR="0003337C" w:rsidRDefault="009A1BA5">
      <w:p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Cs w:val="24"/>
        </w:rPr>
        <w:t xml:space="preserve">          przez Wykonawcę,</w:t>
      </w:r>
    </w:p>
    <w:p w:rsidR="0003337C" w:rsidRDefault="009A1BA5">
      <w:pPr>
        <w:spacing w:after="0" w:line="24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color w:val="FF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Wynagrodzenie przysługujące Wykonawcy za czynności związane wyłącznie z naprawami awaryjnymi,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zostanie określone w Zleceniu wykonania usługi, będącego akceptacją oferty przedstawionej przez Wykonawcę</w:t>
      </w:r>
    </w:p>
    <w:p w:rsidR="0003337C" w:rsidRDefault="009A1BA5">
      <w:p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Cs w:val="24"/>
        </w:rPr>
        <w:t>1.7.4. Po zakończonej naprawie awaryjnej na danym obiekcie, Wykonawca sporządzi protokół odbioru naprawy stwierdzający stan techniczny urządzeń objętych naprawami. Egzemplarz protokołu podpisanego przez przedstawiciela Zamawiającego         w danym obiekcie Wykonawca przekaże zamawiającemu wraz z fakturą za           wykonaną usługę.</w:t>
      </w:r>
    </w:p>
    <w:p w:rsidR="0003337C" w:rsidRDefault="009A1BA5">
      <w:p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Cs w:val="24"/>
        </w:rPr>
        <w:t>1.7.5.Części i podzespoły wymienione podczas napraw (niesprawne) zostaną          przekazane Wykonawcy poprzez „Wykaz zużytych, niesprawnych, części  i urządzeń, które zostały wymontowane w trakcie przeprowadzenia naprawy”.</w:t>
      </w:r>
    </w:p>
    <w:p w:rsidR="0003337C" w:rsidRDefault="0003337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Materiały.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  Ogólne wymagania dotyczące materiałów.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2.1.1. Wszystkie materiały i urządzenia instalowane w trakcie wykonywania konserwacji i </w:t>
      </w:r>
      <w:r>
        <w:rPr>
          <w:rFonts w:ascii="Times New Roman" w:hAnsi="Times New Roman" w:cs="Times New Roman"/>
          <w:szCs w:val="24"/>
        </w:rPr>
        <w:br/>
        <w:t xml:space="preserve">           naprawy awaryjnej powinny być dopuszczone do obrotu na rynku polskim.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2.1.2. W przypadku materiałów, dla których wymagane są atesty, każda partia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musi posiadać atest określający w sposób  jednoznaczny jej cechy.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2.1.3. Wykonawca jest zobowiązany zapewnić, żeby materiały i urządzenia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tymczasowe składowane w miejscu były zabezpieczone przed uszkodzeniami.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2.1.4. Materiały niezbędne do wykonania konserwacji  w szczególności: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czyściwo, smar</w:t>
      </w:r>
      <w:r>
        <w:rPr>
          <w:rFonts w:ascii="Times New Roman" w:hAnsi="Times New Roman" w:cs="Times New Roman"/>
          <w:color w:val="000000"/>
          <w:szCs w:val="24"/>
        </w:rPr>
        <w:t xml:space="preserve">y, oleje, taśmy izolacyjne, śruby, podkładki, nakrętki, żarówki       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         oświetlenia i sygnalizacji, instrukcje obsługi, główki bezpiecznikowe, wkładki </w:t>
      </w:r>
    </w:p>
    <w:p w:rsidR="0003337C" w:rsidRDefault="009A1BA5">
      <w:pPr>
        <w:spacing w:after="0" w:line="240" w:lineRule="auto"/>
        <w:ind w:left="51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topikowe,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 w:bidi="hi-IN"/>
        </w:rPr>
        <w:t xml:space="preserve">krótkie przewody elektryczne, gumowe złączki, zaciski elektryczne, elementy zabezpieczające połączeń (np. zawleczki, pierścienie zabezpieczające), linki podnoszenia bram </w:t>
      </w:r>
      <w:r>
        <w:rPr>
          <w:rFonts w:ascii="Times New Roman" w:hAnsi="Times New Roman" w:cs="Times New Roman"/>
          <w:color w:val="000000"/>
          <w:szCs w:val="24"/>
        </w:rPr>
        <w:t xml:space="preserve">i t p. Wykonawca dostarcza w ramach otrzymanego wynagrodzenia </w:t>
      </w:r>
    </w:p>
    <w:p w:rsidR="0003337C" w:rsidRDefault="009A1BA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wynikającego z umowy.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 Sprzęt.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3.1.    Usługa  konserwacyjna powinna być wykonywana przy użyciu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sprzętu własnego Wykonawcy.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3.2.    Wykonawca jest zobowiązany do używania sprzętu bezpiecznego, który nie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spowoduje niekorzystnego wpływu na jakość prac i środowisko.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    Rodzaje sprzętu używanego do usługi pozostawia się do uznania Wykonawcy.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3.4.    Jakikolwiek sprzęt, maszyny lub narzędzia nie gwarantujące wymagań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jakościowych  zostaną przez Zamawiającego dopuszczone do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wykonywania usługi.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  Transport.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 Ogólne wymagania odnośnie transportu.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Środki transportu – powszechnie stosowane przy wykonywaniu usługi będącej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przedmiotem zamówienia.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5.   Wykonanie usługi.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    Ogólne wymagania wykonania usługi.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5.1.1.  Całość prac  konserwacyjnych musi być wykonywana wyłącznie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przez osoby posiadające odpowiednie uprawnienia do konserwacji i napraw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urządzeń elektromechanicznych oraz świadectwa kwalifikacyjne gr. 1 „D” i „E” 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5.1.2. Prace należy wykonać zgodnie z warunkami określonymi w umowie i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specyfikacji technicznej oraz dokumentacji DTR urządzeń.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  Zakres czynności  konserwacyjnych.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Uwaga ogólna: poniższe czynności konserwacyjne należy wykonywać o ile DTR</w:t>
      </w:r>
      <w:r>
        <w:rPr>
          <w:rFonts w:ascii="Times New Roman" w:hAnsi="Times New Roman" w:cs="Times New Roman"/>
          <w:szCs w:val="24"/>
        </w:rPr>
        <w:br/>
        <w:t xml:space="preserve">         danego urządzenia nie zaleca inaczej.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5.2.1. Zakres czynności konserwacyjnych: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Zewnętrzne oględziny urządzeń – szlabany, kolczatki, bramy, drzwi, furtki,       kołowroty.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Ręczne sprawdzanie działania mechanizmów – zamków, wyłączników  krańcowych, wyważanie sprężyn, siłowników elektrycznych itp.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Sprawdzanie urządzeń elektrycznych, elektronicznych – centrali, lamp, fotokomórek, itp.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Konserwacja urządzeń – centrali, zamków, przekładni, rolek, przegubów itp.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Konserwacja kolczatki (czyszczenie; sprawdzanie i smarowanie cięgła).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Sprawdzanie ciśnienia oleju i jego wymiana w siłownikach hydraulicznych 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Cs w:val="24"/>
        </w:rPr>
        <w:t>Spr</w:t>
      </w:r>
      <w:r>
        <w:rPr>
          <w:rFonts w:ascii="Times New Roman" w:hAnsi="Times New Roman" w:cs="Times New Roman"/>
          <w:color w:val="000000"/>
          <w:szCs w:val="24"/>
        </w:rPr>
        <w:t xml:space="preserve">awdzanie sygnalizacji świetlnej bram i szlabanów, w przypadku konieczności wymiana punktów świetlnych (żarówek,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ośw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 LED).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Stwierdzenie ewentualnych nieprawidłowości noszących znamiona awarii zgłoszenie ich Użytkownikowi (wpisanie do książki napraw, protokołu).</w:t>
      </w:r>
    </w:p>
    <w:p w:rsidR="0003337C" w:rsidRDefault="009A1BA5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5.2.2. Zakres czynności dla bram segmentowych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Oględziny bramy,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Sprawdzenie lin nośnych bramy. w przypadku stwierdzenia pęknięć, przetarć lub innych uszkodzeń ich wymiana (linki należy wymienić parami) – materiał Wykonawcy,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Sprawdzenie prawidłowości nawijania się linek. Wyeliminowanie nieprawidłowości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Nasmarowanie, sprawdzenie naciągu linek,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Sprawdzenie i regulacja naciągu sprężyn naciągowych,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Kontrola wszystkich punktów złącznych,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Sprawdzenie i smarowanie (w razie potrzeby) wszystkich łożysk, rolek, zawiasów (smar do smarowania np. CX80),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Sprawdzenie elementów mocujących napędu,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Kontrola odbojników górnej pozycji bramy wraz z ich naprawą lub wymianą (w przypadku konieczności) – Materiał Wykonawcy,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Ruch próbny bramy po serwisie,</w:t>
      </w:r>
    </w:p>
    <w:p w:rsidR="0003337C" w:rsidRDefault="009A1BA5">
      <w:pPr>
        <w:pStyle w:val="Akapitzlist"/>
        <w:spacing w:after="0" w:line="240" w:lineRule="auto"/>
        <w:ind w:left="21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ab/>
      </w:r>
    </w:p>
    <w:p w:rsidR="0003337C" w:rsidRDefault="009A1BA5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>5.2.3. Czynności do wykonania 1 raz w trakcie trwania umowy (termin wykonania do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30.06.2022 r):</w:t>
      </w:r>
    </w:p>
    <w:p w:rsidR="0003337C" w:rsidRDefault="009A1BA5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uszczelek, rolek i zamków (wraz z ryglami) w drzwiach harmonijkowych 6-skrzydłowych: HÖRMANN FMI (szer. 5,50, wys. 3,45 m) - w bud. nr 17 w Choszcznie. Materiał Wykonawcy. </w:t>
      </w:r>
    </w:p>
    <w:p w:rsidR="0003337C" w:rsidRDefault="009A1BA5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kpl</w:t>
      </w:r>
      <w:proofErr w:type="spellEnd"/>
      <w:r>
        <w:rPr>
          <w:rFonts w:ascii="Times New Roman" w:hAnsi="Times New Roman" w:cs="Times New Roman"/>
          <w:bCs/>
          <w:color w:val="000000"/>
          <w:szCs w:val="24"/>
        </w:rPr>
        <w:t xml:space="preserve">. ramion szlabanów o długości 4,25 m wraz z osłonami, podpórką, znakami ostrzegawczymi  i oświetleniem ostrzegawczym w ramionach - przy bud nr 29 w Choszcznie. Materiał Wykonawcy. </w:t>
      </w:r>
    </w:p>
    <w:p w:rsidR="0003337C" w:rsidRDefault="009A1BA5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ramion szlabanów o długości 3,8 m wraz z osłonami, podpórką, znakami ostrzegawczymi - przy bud. nr 27 w Choszcznie. Materiał Wykonawcy. </w:t>
      </w:r>
    </w:p>
    <w:p w:rsidR="0003337C" w:rsidRDefault="009A1BA5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kpl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akumulatorów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PS224, szlabanu NICE </w:t>
      </w:r>
      <w:proofErr w:type="spellStart"/>
      <w:r>
        <w:rPr>
          <w:rFonts w:ascii="Times New Roman" w:hAnsi="Times New Roman" w:cs="Times New Roman"/>
          <w:bCs/>
          <w:color w:val="000000"/>
          <w:szCs w:val="24"/>
        </w:rPr>
        <w:t>Signo</w:t>
      </w:r>
      <w:proofErr w:type="spellEnd"/>
      <w:r>
        <w:rPr>
          <w:rFonts w:ascii="Times New Roman" w:hAnsi="Times New Roman" w:cs="Times New Roman"/>
          <w:bCs/>
          <w:color w:val="000000"/>
          <w:szCs w:val="24"/>
        </w:rPr>
        <w:t xml:space="preserve"> 6  – przy bud 29 w Choszcznie. Materiał Wykonawcy</w:t>
      </w:r>
    </w:p>
    <w:p w:rsidR="0003337C" w:rsidRDefault="009A1BA5">
      <w:pPr>
        <w:pStyle w:val="Akapitzlist"/>
        <w:spacing w:after="0" w:line="240" w:lineRule="auto"/>
        <w:ind w:left="1077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Wymiana </w:t>
      </w:r>
      <w:r>
        <w:rPr>
          <w:rFonts w:ascii="Times New Roman" w:hAnsi="Times New Roman" w:cs="Times New Roman"/>
          <w:b/>
          <w:bCs/>
          <w:color w:val="000000"/>
          <w:szCs w:val="24"/>
        </w:rPr>
        <w:t>1 szt.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pilota bramy (NICE Milo) –przy bud 29 w Choszcznie. Materiał Wykonawcy.</w:t>
      </w:r>
      <w:r>
        <w:rPr>
          <w:rFonts w:ascii="Times New Roman" w:hAnsi="Times New Roman" w:cs="Times New Roman"/>
          <w:bCs/>
          <w:color w:val="000000"/>
          <w:szCs w:val="24"/>
        </w:rPr>
        <w:tab/>
      </w:r>
    </w:p>
    <w:p w:rsidR="0003337C" w:rsidRDefault="009A1BA5">
      <w:pPr>
        <w:pStyle w:val="Akapitzlist"/>
        <w:spacing w:after="0" w:line="240" w:lineRule="auto"/>
        <w:ind w:left="2061"/>
        <w:jc w:val="both"/>
      </w:pP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r>
        <w:rPr>
          <w:rFonts w:ascii="Times New Roman" w:hAnsi="Times New Roman" w:cs="Times New Roman"/>
          <w:bCs/>
          <w:color w:val="FF0000"/>
          <w:szCs w:val="24"/>
        </w:rPr>
        <w:tab/>
      </w:r>
      <w:bookmarkStart w:id="2" w:name="_GoBack1"/>
      <w:bookmarkEnd w:id="2"/>
      <w:r>
        <w:rPr>
          <w:rFonts w:ascii="Times New Roman" w:hAnsi="Times New Roman" w:cs="Times New Roman"/>
          <w:bCs/>
          <w:color w:val="FF0000"/>
          <w:szCs w:val="24"/>
        </w:rPr>
        <w:tab/>
      </w:r>
    </w:p>
    <w:p w:rsidR="0003337C" w:rsidRDefault="009A1BA5">
      <w:pPr>
        <w:spacing w:after="0" w:line="240" w:lineRule="auto"/>
        <w:jc w:val="both"/>
      </w:pPr>
      <w:r>
        <w:rPr>
          <w:rFonts w:ascii="Times New Roman" w:hAnsi="Times New Roman" w:cs="Times New Roman"/>
          <w:szCs w:val="24"/>
        </w:rPr>
        <w:t>5.2.4. Obowiązki Wykonawcy: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usuwanie usterek i innych nieprawidłowości w działaniu urządzeń.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sprawdzanie prawidłowości obsługi.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odnotowywanie z podaniem daty i potwierdzenie podpisem(czytelnym) w dzienniku konserwacji wyników przeglądu i wykonywanych czynności, 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bezzwłoczne powiadamianie eksploatującego urządzenie o nieprawidłowościach.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osoba dokonująca konserwacji powinna utrzymać urządzenia w stanie technicznym zapewniającym maksymalnie sprawną, bezpieczną i bezawaryjną eksploatację.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informowanie Zamawiającego o stanie technicznym urządzeń w protokole wykonania konserwacji.</w:t>
      </w:r>
    </w:p>
    <w:p w:rsidR="0003337C" w:rsidRDefault="009A1BA5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zobowiązany jest do naprawy szkody wynikłej z niewykonani lub nienależytego wykonania zobowiązań umownych.</w:t>
      </w:r>
    </w:p>
    <w:p w:rsidR="0003337C" w:rsidRDefault="009A1BA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 Terminy wykonania usługi.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5.3.1. Usługi realizowane 1 raz na pół roku:</w:t>
      </w:r>
    </w:p>
    <w:p w:rsidR="0003337C" w:rsidRDefault="009A1BA5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Terminy przeglądów:</w:t>
      </w:r>
    </w:p>
    <w:p w:rsidR="0003337C" w:rsidRDefault="009A1BA5">
      <w:pPr>
        <w:numPr>
          <w:ilvl w:val="0"/>
          <w:numId w:val="10"/>
        </w:numPr>
        <w:spacing w:after="0" w:line="240" w:lineRule="auto"/>
        <w:ind w:left="1276"/>
        <w:contextualSpacing/>
        <w:jc w:val="both"/>
      </w:pPr>
      <w:r>
        <w:rPr>
          <w:rFonts w:ascii="Times New Roman" w:hAnsi="Times New Roman" w:cs="Times New Roman"/>
          <w:szCs w:val="24"/>
        </w:rPr>
        <w:t>Termin wykonania I konserwacji – do 30.06.2022 r.</w:t>
      </w:r>
    </w:p>
    <w:p w:rsidR="0003337C" w:rsidRDefault="009A1BA5">
      <w:pPr>
        <w:numPr>
          <w:ilvl w:val="0"/>
          <w:numId w:val="10"/>
        </w:numPr>
        <w:spacing w:after="0" w:line="240" w:lineRule="auto"/>
        <w:ind w:left="1276"/>
        <w:contextualSpacing/>
        <w:jc w:val="both"/>
      </w:pPr>
      <w:r>
        <w:rPr>
          <w:rFonts w:ascii="Times New Roman" w:hAnsi="Times New Roman" w:cs="Times New Roman"/>
          <w:szCs w:val="24"/>
        </w:rPr>
        <w:t>Termin wykonania II konserwacji – do 10.12.</w:t>
      </w:r>
      <w:r>
        <w:t xml:space="preserve"> 2</w:t>
      </w:r>
      <w:r>
        <w:rPr>
          <w:rFonts w:ascii="Times New Roman" w:hAnsi="Times New Roman" w:cs="Times New Roman"/>
          <w:szCs w:val="24"/>
        </w:rPr>
        <w:t>022  r.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5.3.2. Usługi realizowane 1 raz na rok:</w:t>
      </w:r>
    </w:p>
    <w:p w:rsidR="0003337C" w:rsidRDefault="009A1BA5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Cs w:val="24"/>
        </w:rPr>
        <w:t>a) Terminy konserwacji  – do 30.06.2022  r.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 Usługi realizowane 4 razy na rok:</w:t>
      </w:r>
    </w:p>
    <w:p w:rsidR="0003337C" w:rsidRDefault="009A1BA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Terminy przeglądów:</w:t>
      </w:r>
    </w:p>
    <w:p w:rsidR="0003337C" w:rsidRDefault="009A1BA5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</w:pPr>
      <w:r>
        <w:rPr>
          <w:rFonts w:ascii="Times New Roman" w:hAnsi="Times New Roman"/>
        </w:rPr>
        <w:t>Termin wykonania I przeglądu – do 31.03.2022  r.</w:t>
      </w:r>
    </w:p>
    <w:p w:rsidR="0003337C" w:rsidRDefault="009A1BA5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</w:pPr>
      <w:r>
        <w:rPr>
          <w:rFonts w:ascii="Times New Roman" w:hAnsi="Times New Roman"/>
        </w:rPr>
        <w:lastRenderedPageBreak/>
        <w:t>Termin wykonania II przeglądu – do 30.06.</w:t>
      </w:r>
      <w:r>
        <w:t xml:space="preserve"> </w:t>
      </w:r>
      <w:r>
        <w:rPr>
          <w:rFonts w:ascii="Times New Roman" w:hAnsi="Times New Roman"/>
        </w:rPr>
        <w:t>2022 r.</w:t>
      </w:r>
    </w:p>
    <w:p w:rsidR="0003337C" w:rsidRDefault="009A1BA5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</w:pPr>
      <w:r>
        <w:rPr>
          <w:rFonts w:ascii="Times New Roman" w:hAnsi="Times New Roman"/>
        </w:rPr>
        <w:t>Termin wykonania III przeglądu – do 30.09.</w:t>
      </w:r>
      <w:r>
        <w:t xml:space="preserve"> </w:t>
      </w:r>
      <w:r>
        <w:rPr>
          <w:rFonts w:ascii="Times New Roman" w:hAnsi="Times New Roman"/>
        </w:rPr>
        <w:t>2022  r.</w:t>
      </w:r>
    </w:p>
    <w:p w:rsidR="0003337C" w:rsidRDefault="009A1BA5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</w:pPr>
      <w:r>
        <w:rPr>
          <w:rFonts w:ascii="Times New Roman" w:hAnsi="Times New Roman"/>
        </w:rPr>
        <w:t>Termin wykonania IV przeglądu – do 10.12.</w:t>
      </w:r>
      <w:r>
        <w:t xml:space="preserve"> </w:t>
      </w:r>
      <w:r>
        <w:rPr>
          <w:rFonts w:ascii="Times New Roman" w:hAnsi="Times New Roman"/>
        </w:rPr>
        <w:t>2022  r.</w:t>
      </w:r>
    </w:p>
    <w:p w:rsidR="0003337C" w:rsidRDefault="0003337C">
      <w:p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 Kontrola jakości usługi.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6.1. Wykonawca jest odpowiedzialny za pełną kontrolę jakości usługi i materiałów.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6.2.  Wykonawca usługi wykonuje czynności konserwacyjne według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Zakresu wymienionego w pkt. 1.3., w obecności przedstawiciela SOI danej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lokalizacji.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6.3. Czynności </w:t>
      </w:r>
      <w:proofErr w:type="spellStart"/>
      <w:r>
        <w:rPr>
          <w:rFonts w:ascii="Times New Roman" w:hAnsi="Times New Roman" w:cs="Times New Roman"/>
          <w:szCs w:val="24"/>
        </w:rPr>
        <w:t>konsrwacyjne</w:t>
      </w:r>
      <w:proofErr w:type="spellEnd"/>
      <w:r>
        <w:rPr>
          <w:rFonts w:ascii="Times New Roman" w:hAnsi="Times New Roman" w:cs="Times New Roman"/>
          <w:szCs w:val="24"/>
        </w:rPr>
        <w:t xml:space="preserve">  oraz orzeczenia o sprawności urządzeń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muszą być odnotowane w dzienniku konserwacji i protokole z przeprowadzonej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konserwacji urządzeń elektromechanicznych do sterowania dostępem do </w:t>
      </w: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obiektów.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  Obmiar usługi.</w:t>
      </w:r>
    </w:p>
    <w:p w:rsidR="0003337C" w:rsidRDefault="009A1B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Rozliczenie wykonanych prac i czynności nastąpi zgodnie z zapisami zawartymi w umowie.</w:t>
      </w:r>
    </w:p>
    <w:p w:rsidR="0003337C" w:rsidRDefault="00033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3337C" w:rsidRDefault="009A1BA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8.  </w:t>
      </w:r>
      <w:r>
        <w:rPr>
          <w:rFonts w:ascii="Times New Roman" w:hAnsi="Times New Roman"/>
          <w:b/>
        </w:rPr>
        <w:t>Odbiór usługi.</w:t>
      </w:r>
    </w:p>
    <w:p w:rsidR="0003337C" w:rsidRDefault="009A1BA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Załącznikiem do faktury jest : protokół przeprowadzonej  Usługi  konserwacyjnej urządzeń elektromechanicznych do sterowania  dostępem do obiektów</w:t>
      </w:r>
      <w:r>
        <w:rPr>
          <w:rFonts w:ascii="Times New Roman" w:eastAsia="Times New Roman" w:hAnsi="Times New Roman" w:cs="Arial"/>
          <w:szCs w:val="18"/>
          <w:lang w:eastAsia="pl-PL"/>
        </w:rPr>
        <w:t xml:space="preserve"> tj. bram, szlabanów, kolczatek, furtek</w:t>
      </w:r>
      <w:r>
        <w:rPr>
          <w:rFonts w:ascii="Times New Roman" w:hAnsi="Times New Roman"/>
        </w:rPr>
        <w:t xml:space="preserve"> w kompleksach wojskowych potwierdzony przez osobę Kierownika SOI lub osobę przez niego upoważnioną. </w:t>
      </w:r>
    </w:p>
    <w:p w:rsidR="0003337C" w:rsidRDefault="0003337C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03337C" w:rsidRDefault="0003337C">
      <w:pPr>
        <w:spacing w:after="0" w:line="240" w:lineRule="auto"/>
        <w:jc w:val="both"/>
      </w:pPr>
    </w:p>
    <w:sectPr w:rsidR="0003337C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412"/>
    <w:multiLevelType w:val="multilevel"/>
    <w:tmpl w:val="CAFE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2841355"/>
    <w:multiLevelType w:val="multilevel"/>
    <w:tmpl w:val="C43838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4203B31"/>
    <w:multiLevelType w:val="multilevel"/>
    <w:tmpl w:val="14989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EB02AB"/>
    <w:multiLevelType w:val="multilevel"/>
    <w:tmpl w:val="1802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7DC7952"/>
    <w:multiLevelType w:val="multilevel"/>
    <w:tmpl w:val="390A98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63FCF"/>
    <w:multiLevelType w:val="multilevel"/>
    <w:tmpl w:val="584607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0C5E"/>
    <w:multiLevelType w:val="multilevel"/>
    <w:tmpl w:val="2AF4275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C2B55"/>
    <w:multiLevelType w:val="multilevel"/>
    <w:tmpl w:val="2B245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C9F"/>
    <w:multiLevelType w:val="multilevel"/>
    <w:tmpl w:val="9DC88C1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5F43EA"/>
    <w:multiLevelType w:val="multilevel"/>
    <w:tmpl w:val="49E2D4DE"/>
    <w:lvl w:ilvl="0">
      <w:start w:val="8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9ED0038"/>
    <w:multiLevelType w:val="multilevel"/>
    <w:tmpl w:val="28BAB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FB5EDF"/>
    <w:multiLevelType w:val="multilevel"/>
    <w:tmpl w:val="C5AAA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105D2"/>
    <w:multiLevelType w:val="multilevel"/>
    <w:tmpl w:val="107E1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CF4CCE"/>
    <w:multiLevelType w:val="multilevel"/>
    <w:tmpl w:val="83887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5FC6BA5"/>
    <w:multiLevelType w:val="multilevel"/>
    <w:tmpl w:val="B1A82D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3531"/>
    <w:multiLevelType w:val="multilevel"/>
    <w:tmpl w:val="BE88DD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D51FF7"/>
    <w:multiLevelType w:val="multilevel"/>
    <w:tmpl w:val="086098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37C"/>
    <w:rsid w:val="0003337C"/>
    <w:rsid w:val="001D585D"/>
    <w:rsid w:val="003707C0"/>
    <w:rsid w:val="00724288"/>
    <w:rsid w:val="009A1BA5"/>
    <w:rsid w:val="00A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BFD4-BBDD-464F-9788-A8F5DFD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C64"/>
    <w:pPr>
      <w:spacing w:after="200" w:line="27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3F6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eastAsia="Calibri" w:hAnsi="Times New Roman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eastAsia="Calibri" w:hAnsi="Times New Roman"/>
    </w:rPr>
  </w:style>
  <w:style w:type="character" w:customStyle="1" w:styleId="ListLabel91">
    <w:name w:val="ListLabel 91"/>
    <w:qFormat/>
    <w:rPr>
      <w:rFonts w:ascii="Times New Roman" w:hAnsi="Times New Roman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eastAsia="Calibri" w:hAnsi="Times New Roman"/>
    </w:rPr>
  </w:style>
  <w:style w:type="character" w:customStyle="1" w:styleId="ListLabel146">
    <w:name w:val="ListLabel 146"/>
    <w:qFormat/>
    <w:rPr>
      <w:rFonts w:ascii="Times New Roman" w:hAnsi="Times New Roman"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Times New Roman" w:hAnsi="Times New Roman"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eastAsia="Calibri" w:hAnsi="Times New Roman"/>
    </w:rPr>
  </w:style>
  <w:style w:type="character" w:customStyle="1" w:styleId="ListLabel213">
    <w:name w:val="ListLabel 213"/>
    <w:qFormat/>
    <w:rPr>
      <w:rFonts w:ascii="Times New Roman" w:hAnsi="Times New Roman"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hAnsi="Times New Roman"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Times New Roman" w:hAnsi="Times New Roman"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eastAsia="Calibri" w:hAnsi="Times New Roman"/>
    </w:rPr>
  </w:style>
  <w:style w:type="character" w:customStyle="1" w:styleId="ListLabel286">
    <w:name w:val="ListLabel 286"/>
    <w:qFormat/>
    <w:rPr>
      <w:rFonts w:ascii="Times New Roman" w:hAnsi="Times New Roman"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eastAsia="Calibri" w:hAnsi="Times New Roman"/>
    </w:rPr>
  </w:style>
  <w:style w:type="character" w:customStyle="1" w:styleId="ListLabel359">
    <w:name w:val="ListLabel 359"/>
    <w:qFormat/>
    <w:rPr>
      <w:rFonts w:ascii="Times New Roman" w:hAnsi="Times New Roman"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Times New Roman" w:hAnsi="Times New Roman"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Times New Roman" w:hAnsi="Times New Roman"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eastAsia="Calibri" w:hAnsi="Times New Roman"/>
    </w:rPr>
  </w:style>
  <w:style w:type="character" w:customStyle="1" w:styleId="ListLabel432">
    <w:name w:val="ListLabel 432"/>
    <w:qFormat/>
    <w:rPr>
      <w:rFonts w:ascii="Times New Roman" w:hAnsi="Times New Roman"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Times New Roman" w:hAnsi="Times New Roman"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Times New Roman" w:hAnsi="Times New Roman"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Times New Roman" w:hAnsi="Times New Roman"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Times New Roman" w:hAnsi="Times New Roman"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Times New Roman" w:hAnsi="Times New Roman"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eastAsia="Calibri"/>
    </w:rPr>
  </w:style>
  <w:style w:type="character" w:customStyle="1" w:styleId="ListLabel505">
    <w:name w:val="ListLabel 505"/>
    <w:qFormat/>
    <w:rPr>
      <w:rFonts w:ascii="Times New Roman" w:hAnsi="Times New Roman"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Times New Roman" w:hAnsi="Times New Roman"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Times New Roman" w:hAnsi="Times New Roman"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ascii="Times New Roman" w:hAnsi="Times New Roman"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Times New Roman" w:hAnsi="Times New Roman"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eastAsia="Calibri"/>
    </w:rPr>
  </w:style>
  <w:style w:type="character" w:customStyle="1" w:styleId="ListLabel578">
    <w:name w:val="ListLabel 578"/>
    <w:qFormat/>
    <w:rPr>
      <w:rFonts w:ascii="Times New Roman" w:hAnsi="Times New Roman"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ascii="Times New Roman" w:hAnsi="Times New Roman"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ascii="Times New Roman" w:hAnsi="Times New Roman"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ascii="Times New Roman" w:hAnsi="Times New Roman"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5210"/>
    <w:pPr>
      <w:ind w:left="720"/>
      <w:contextualSpacing/>
    </w:pPr>
  </w:style>
  <w:style w:type="paragraph" w:styleId="Bezodstpw">
    <w:name w:val="No Spacing"/>
    <w:uiPriority w:val="1"/>
    <w:qFormat/>
    <w:rsid w:val="003E1341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3F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suppressAutoHyphens/>
      <w:spacing w:line="264" w:lineRule="auto"/>
      <w:ind w:left="720"/>
      <w:contextualSpacing/>
      <w:jc w:val="both"/>
    </w:pPr>
    <w:rPr>
      <w:rFonts w:eastAsia="Arial" w:cs="Arial"/>
      <w:color w:val="000000"/>
      <w:sz w:val="22"/>
      <w:lang w:val="en-US" w:eastAsia="zh-CN"/>
    </w:rPr>
  </w:style>
  <w:style w:type="table" w:styleId="Tabela-Siatka">
    <w:name w:val="Table Grid"/>
    <w:basedOn w:val="Standardowy"/>
    <w:uiPriority w:val="59"/>
    <w:rsid w:val="00334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1337-86EF-4490-907A-F6B5A469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1981</Words>
  <Characters>11888</Characters>
  <Application>Microsoft Office Word</Application>
  <DocSecurity>0</DocSecurity>
  <Lines>99</Lines>
  <Paragraphs>27</Paragraphs>
  <ScaleCrop>false</ScaleCrop>
  <Company>MON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w.siepak</dc:creator>
  <dc:description/>
  <cp:lastModifiedBy>Stefańska Katarzyna</cp:lastModifiedBy>
  <cp:revision>61</cp:revision>
  <cp:lastPrinted>2022-01-13T11:01:00Z</cp:lastPrinted>
  <dcterms:created xsi:type="dcterms:W3CDTF">2019-01-21T13:37:00Z</dcterms:created>
  <dcterms:modified xsi:type="dcterms:W3CDTF">2022-01-31T06:50:00Z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