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7774A39E" w:rsidR="00A74328" w:rsidRPr="00A74328" w:rsidRDefault="00A74328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Załącznik nr 3</w:t>
      </w: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</w:t>
      </w: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5FED135D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7432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14:paraId="250CB3D9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…………………………………………...............................................………………………………</w:t>
      </w:r>
    </w:p>
    <w:p w14:paraId="735C563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CEiDG</w:t>
      </w:r>
      <w:proofErr w:type="spellEnd"/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14:paraId="386523C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1B2772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………………………………………………………………..............................................…………</w:t>
      </w:r>
    </w:p>
    <w:p w14:paraId="7BC50E30" w14:textId="04824E05" w:rsid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(imię, nazwisko, stanowisko/podstawa do reprezentacji)</w:t>
      </w:r>
    </w:p>
    <w:p w14:paraId="3C8D99EC" w14:textId="77777777" w:rsidR="00D53BFF" w:rsidRPr="00F06C10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1F56B952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Gospodarki Komunalnej w Śremie Spółka z o.o. </w:t>
      </w:r>
    </w:p>
    <w:p w14:paraId="5D104D50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ul. Parkowa 6 </w:t>
      </w:r>
    </w:p>
    <w:p w14:paraId="5572DDB0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63-100 Śrem </w:t>
      </w:r>
    </w:p>
    <w:p w14:paraId="32AF8ACC" w14:textId="77777777" w:rsidR="00D53BFF" w:rsidRPr="004B3FF1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>NIP : 785-00-02-615</w:t>
      </w:r>
    </w:p>
    <w:p w14:paraId="136C7021" w14:textId="77777777" w:rsidR="00D53BFF" w:rsidRDefault="00D53BFF" w:rsidP="00D53BFF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1BE361B" w14:textId="77777777" w:rsidR="00A74328" w:rsidRP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77777777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</w:p>
    <w:p w14:paraId="280DD07F" w14:textId="77777777" w:rsidR="00E23837" w:rsidRPr="00E23837" w:rsidRDefault="00A74328" w:rsidP="00E23837">
      <w:pPr>
        <w:spacing w:before="240" w:after="120" w:line="264" w:lineRule="auto"/>
        <w:jc w:val="center"/>
        <w:rPr>
          <w:rFonts w:ascii="Calibri Light" w:eastAsia="Calibri" w:hAnsi="Calibri Light" w:cs="Calibri Light"/>
          <w:b/>
          <w:bCs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inwestycji pn.: </w:t>
      </w:r>
      <w:r w:rsidR="00E23837" w:rsidRPr="00E23837">
        <w:rPr>
          <w:rFonts w:ascii="Calibri Light" w:eastAsia="Calibri" w:hAnsi="Calibri Light" w:cs="Calibri Light"/>
          <w:b/>
          <w:bCs/>
        </w:rPr>
        <w:t>„Zakup samochodów komunalnych do odbioru selektywnie zebranych odpadów”</w:t>
      </w:r>
    </w:p>
    <w:p w14:paraId="0E03F123" w14:textId="35045EA5" w:rsidR="000D30D2" w:rsidRPr="000D30D2" w:rsidRDefault="000D30D2" w:rsidP="000D30D2">
      <w:pPr>
        <w:spacing w:before="240" w:after="120" w:line="264" w:lineRule="auto"/>
        <w:jc w:val="center"/>
        <w:rPr>
          <w:rFonts w:ascii="Calibri Light" w:eastAsia="Calibri" w:hAnsi="Calibri Light" w:cs="Calibri Light"/>
          <w:sz w:val="20"/>
          <w:szCs w:val="20"/>
        </w:rPr>
      </w:pPr>
    </w:p>
    <w:p w14:paraId="092D86D8" w14:textId="48467A8B" w:rsidR="00A74328" w:rsidRPr="00A74328" w:rsidRDefault="00D53BFF" w:rsidP="00A74328">
      <w:pPr>
        <w:suppressAutoHyphens/>
        <w:spacing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>
        <w:rPr>
          <w:rFonts w:asciiTheme="majorHAnsi" w:hAnsiTheme="majorHAnsi" w:cstheme="majorHAnsi"/>
          <w:b/>
          <w:lang w:eastAsia="zh-CN"/>
        </w:rPr>
        <w:t>– dotyczy I części zamówienia</w:t>
      </w:r>
    </w:p>
    <w:p w14:paraId="3D8DDC3F" w14:textId="37A27CD3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Niniejsza tabela służy zamawiającemu do weryfikacji równoważności oferowanego przez wykonawcę przedmiotu zamówienia, w tym urządzeń, materiałów  z wymaganiami określonymi przez zamawiającego, zgodnie z ustawy z dnia 11 września 2019 r. Prawo zamówień publicznych </w:t>
      </w:r>
    </w:p>
    <w:p w14:paraId="06473B73" w14:textId="0398731E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zastosujemy rozwiązania równoważne wymienione w pkt 2 „Tabela równoważności” (materiały, urządzenia itd.)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Tabela równoważności: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850"/>
        <w:gridCol w:w="851"/>
        <w:gridCol w:w="1417"/>
        <w:gridCol w:w="1276"/>
        <w:gridCol w:w="1843"/>
        <w:gridCol w:w="992"/>
        <w:gridCol w:w="992"/>
        <w:gridCol w:w="3544"/>
      </w:tblGrid>
      <w:tr w:rsidR="00A74328" w:rsidRPr="00A74328" w14:paraId="77FB683B" w14:textId="77777777" w:rsidTr="00A74328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Nazwa urządzenia/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materiału itp..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CE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/Uwagi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5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CB4C2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Wymagania określone przez Zamawiającego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Oferowane równoważne urządzenie/materiał itd.</w:t>
            </w:r>
          </w:p>
        </w:tc>
      </w:tr>
      <w:tr w:rsidR="00A74328" w:rsidRPr="00A74328" w14:paraId="616FD8EC" w14:textId="77777777" w:rsidTr="00A74328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B60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7F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Parametry techniczno-użytkowe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5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255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Dowód (dokument) potwierdzający parametry urządzenia/materiału równoważnego (karta katalogowa, DTR, instrukcja lub inne)</w:t>
            </w:r>
          </w:p>
          <w:p w14:paraId="39BB4C6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  <w:tr w:rsidR="00A74328" w:rsidRPr="00A74328" w14:paraId="1BB18BFC" w14:textId="77777777" w:rsidTr="00A74328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875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6C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97F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11</w:t>
            </w:r>
          </w:p>
        </w:tc>
      </w:tr>
      <w:tr w:rsidR="00A74328" w:rsidRPr="00A74328" w14:paraId="4D45D045" w14:textId="77777777" w:rsidTr="00A74328">
        <w:trPr>
          <w:trHeight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FF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99358D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4C322B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D17A9B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D58B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4DAB9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4BC96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1E858C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B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6F6DCD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82457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BAFFC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893B1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0ABEE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EDDA0A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769BC4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3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35B465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A727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A9B22F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C9A2D5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1CA058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42B1E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FAEFA8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1443BA9F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4.5 do 4.8.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78DF6C34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W przypadku stosowania rozwiązań równoważnych należy uzupełnić tabele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433930F0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3710C1F7" w14:textId="5A45CF93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1-6  – należy podać pełny opis materiału, urządzenia itp.  z opisu przedmiotu zamówienia</w:t>
      </w:r>
    </w:p>
    <w:p w14:paraId="18EDECC9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7-10  – podać pełny opis oferowanego materiału, urządzenia itd.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materiału, urządzenia itp.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24FDF7A0" w14:textId="5340F225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  <w:t xml:space="preserve">  </w:t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…………………..……….….........................................................................................    </w:t>
      </w:r>
    </w:p>
    <w:p w14:paraId="3E118B38" w14:textId="121F28F2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   </w:t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  <w:t xml:space="preserve">   podpis elektroniczny uprawnionego(-</w:t>
      </w:r>
      <w:proofErr w:type="spellStart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ych</w:t>
      </w:r>
      <w:proofErr w:type="spellEnd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) przedstawiciela(-i) Wykonawcy **</w:t>
      </w:r>
    </w:p>
    <w:p w14:paraId="4216B1DE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</w:p>
    <w:p w14:paraId="7BB27945" w14:textId="7D964802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** tabela równoważności powinna mieć postać  dokumentu elektronicznego, podpisanego kwalifikowanym podpisem elektronicznym upełnomocnionego(</w:t>
      </w:r>
      <w:proofErr w:type="spellStart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ych</w:t>
      </w:r>
      <w:proofErr w:type="spellEnd"/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) przedstawiciela(i) Wykonawcy(-ów)</w:t>
      </w:r>
    </w:p>
    <w:p w14:paraId="09557B60" w14:textId="2F6AD516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</w:p>
    <w:p w14:paraId="307D8436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1F027D01" w14:textId="571B27E5" w:rsidR="00A74328" w:rsidRPr="00A74328" w:rsidRDefault="00A74328" w:rsidP="00E36D8C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A74328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Oświadczenie i dokumenty (dowody) potwierdzające równoważność oferowanych materiałów, urządzeń należy złożyć wraz z ofertą.</w:t>
      </w:r>
    </w:p>
    <w:sectPr w:rsidR="00A74328" w:rsidRPr="00A74328" w:rsidSect="00A743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AB23" w14:textId="77777777" w:rsidR="004B1CB0" w:rsidRDefault="004B1CB0" w:rsidP="00A74328">
      <w:pPr>
        <w:spacing w:after="0" w:line="240" w:lineRule="auto"/>
      </w:pPr>
      <w:r>
        <w:separator/>
      </w:r>
    </w:p>
  </w:endnote>
  <w:endnote w:type="continuationSeparator" w:id="0">
    <w:p w14:paraId="212F1A78" w14:textId="77777777" w:rsidR="004B1CB0" w:rsidRDefault="004B1CB0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84AA" w14:textId="77777777" w:rsidR="004B1CB0" w:rsidRDefault="004B1CB0" w:rsidP="00A74328">
      <w:pPr>
        <w:spacing w:after="0" w:line="240" w:lineRule="auto"/>
      </w:pPr>
      <w:r>
        <w:separator/>
      </w:r>
    </w:p>
  </w:footnote>
  <w:footnote w:type="continuationSeparator" w:id="0">
    <w:p w14:paraId="51A93216" w14:textId="77777777" w:rsidR="004B1CB0" w:rsidRDefault="004B1CB0" w:rsidP="00A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F315" w14:textId="77777777" w:rsidR="00E23837" w:rsidRPr="00E23837" w:rsidRDefault="00E23837" w:rsidP="00E23837">
    <w:pPr>
      <w:pStyle w:val="Nagwek"/>
      <w:jc w:val="center"/>
      <w:rPr>
        <w:rFonts w:asciiTheme="majorHAnsi" w:hAnsiTheme="majorHAnsi" w:cstheme="majorHAnsi"/>
        <w:b/>
        <w:sz w:val="20"/>
        <w:szCs w:val="20"/>
      </w:rPr>
    </w:pPr>
    <w:r w:rsidRPr="00E23837">
      <w:rPr>
        <w:rFonts w:asciiTheme="majorHAnsi" w:hAnsiTheme="majorHAnsi" w:cstheme="majorHAnsi"/>
        <w:b/>
        <w:sz w:val="20"/>
        <w:szCs w:val="20"/>
      </w:rPr>
      <w:t>„Zakup samochodów komunalnych do odbioru selektywnie zebranych odpadów”</w:t>
    </w:r>
  </w:p>
  <w:p w14:paraId="6852B493" w14:textId="77777777" w:rsidR="00A74328" w:rsidRDefault="00A7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28"/>
    <w:rsid w:val="000D30D2"/>
    <w:rsid w:val="00194DE0"/>
    <w:rsid w:val="00284C65"/>
    <w:rsid w:val="003C2C77"/>
    <w:rsid w:val="004549C6"/>
    <w:rsid w:val="004A47A3"/>
    <w:rsid w:val="004B1CB0"/>
    <w:rsid w:val="007F0213"/>
    <w:rsid w:val="0093667B"/>
    <w:rsid w:val="00982683"/>
    <w:rsid w:val="00A74328"/>
    <w:rsid w:val="00AF1035"/>
    <w:rsid w:val="00B43E13"/>
    <w:rsid w:val="00CA4384"/>
    <w:rsid w:val="00CB282F"/>
    <w:rsid w:val="00D02B7C"/>
    <w:rsid w:val="00D53BFF"/>
    <w:rsid w:val="00D56FED"/>
    <w:rsid w:val="00D93A79"/>
    <w:rsid w:val="00E23837"/>
    <w:rsid w:val="00E36D8C"/>
    <w:rsid w:val="00EA33FA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14</cp:revision>
  <dcterms:created xsi:type="dcterms:W3CDTF">2021-08-16T06:16:00Z</dcterms:created>
  <dcterms:modified xsi:type="dcterms:W3CDTF">2021-10-28T10:19:00Z</dcterms:modified>
</cp:coreProperties>
</file>