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40" w:rsidRPr="00346E40" w:rsidRDefault="00346E40" w:rsidP="00346E4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346E40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346E40" w:rsidRPr="00346E40" w:rsidRDefault="00346E40" w:rsidP="00346E4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346E40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0C6268" w:rsidRPr="00346E40" w:rsidRDefault="000C6268" w:rsidP="00346E4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346E4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346E40" w:rsidRPr="00346E40" w:rsidRDefault="00346E40" w:rsidP="00346E4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346E40" w:rsidRDefault="00346E40" w:rsidP="00346E4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0C6268" w:rsidRPr="00346E40" w:rsidRDefault="000C6268" w:rsidP="00346E4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346E40" w:rsidRDefault="00346E40" w:rsidP="00346E40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346E4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Ser </w:t>
      </w: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kremowy</w:t>
      </w:r>
      <w:r w:rsidRPr="00346E4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topiony</w:t>
      </w:r>
    </w:p>
    <w:p w:rsidR="00346E40" w:rsidRDefault="00346E40" w:rsidP="00346E40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346E4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w plastrach</w:t>
      </w:r>
    </w:p>
    <w:p w:rsidR="00346E40" w:rsidRPr="00346E40" w:rsidRDefault="007140B5" w:rsidP="00346E40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śmietankowy</w:t>
      </w: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07B9A" w:rsidRPr="000C6268" w:rsidRDefault="00346E40" w:rsidP="00D07B9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346E40" w:rsidRPr="00346E40" w:rsidRDefault="00346E40" w:rsidP="00C8235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sera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kremowego </w:t>
      </w:r>
      <w:r w:rsidR="007140B5">
        <w:rPr>
          <w:rFonts w:ascii="Arial" w:eastAsia="Times New Roman" w:hAnsi="Arial" w:cs="Arial"/>
          <w:sz w:val="20"/>
          <w:szCs w:val="20"/>
          <w:lang w:eastAsia="pl-PL"/>
        </w:rPr>
        <w:t xml:space="preserve">topionego </w:t>
      </w:r>
      <w:r w:rsidR="007140B5" w:rsidRPr="00346E40">
        <w:rPr>
          <w:rFonts w:ascii="Arial" w:eastAsia="Times New Roman" w:hAnsi="Arial" w:cs="Arial"/>
          <w:sz w:val="20"/>
          <w:szCs w:val="20"/>
          <w:lang w:eastAsia="pl-PL"/>
        </w:rPr>
        <w:t>w plastrach</w:t>
      </w:r>
      <w:r w:rsidR="007140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śmietankowego</w:t>
      </w:r>
      <w:r w:rsidRPr="00346E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 w:rsidR="007140B5" w:rsidRPr="007140B5">
        <w:rPr>
          <w:rFonts w:ascii="Arial" w:eastAsia="Times New Roman" w:hAnsi="Arial" w:cs="Arial"/>
          <w:sz w:val="20"/>
          <w:szCs w:val="20"/>
          <w:lang w:eastAsia="pl-PL"/>
        </w:rPr>
        <w:t xml:space="preserve">sera kremowego topionego w plastrach śmietankowego </w:t>
      </w:r>
      <w:r w:rsidRPr="00346E40">
        <w:rPr>
          <w:rFonts w:ascii="Arial" w:eastAsia="Times New Roman" w:hAnsi="Arial" w:cs="Arial"/>
          <w:sz w:val="20"/>
          <w:szCs w:val="20"/>
          <w:lang w:eastAsia="pl-PL"/>
        </w:rPr>
        <w:t>przeznaczonego dla odbiorcy.</w:t>
      </w:r>
    </w:p>
    <w:p w:rsidR="00346E40" w:rsidRPr="00346E40" w:rsidRDefault="00346E40" w:rsidP="00C8235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240" w:lineRule="auto"/>
        <w:ind w:left="391" w:hanging="3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D0400F" w:rsidRDefault="00D0400F" w:rsidP="00D0400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 . Metoda grawimetryczna</w:t>
      </w:r>
    </w:p>
    <w:p w:rsidR="007140B5" w:rsidRPr="007140B5" w:rsidRDefault="007140B5" w:rsidP="00C82350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40B5">
        <w:rPr>
          <w:rFonts w:ascii="Arial" w:eastAsia="Times New Roman" w:hAnsi="Arial" w:cs="Arial"/>
          <w:bCs/>
          <w:sz w:val="20"/>
          <w:szCs w:val="20"/>
          <w:lang w:eastAsia="pl-PL"/>
        </w:rPr>
        <w:t>PN-EN ISO 5943 Ser i przetwory topione z serów. Oznaczanie zawartości chlorku. Metoda miareczkowania potencjometrycznego</w:t>
      </w:r>
    </w:p>
    <w:p w:rsidR="007140B5" w:rsidRPr="007140B5" w:rsidRDefault="007140B5" w:rsidP="00C82350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40B5">
        <w:rPr>
          <w:rFonts w:ascii="Arial" w:eastAsia="Times New Roman" w:hAnsi="Arial" w:cs="Arial"/>
          <w:bCs/>
          <w:sz w:val="20"/>
          <w:szCs w:val="20"/>
          <w:lang w:eastAsia="pl-PL"/>
        </w:rPr>
        <w:t>PN-A-86233 Mleko i przetwory mleczarskie. Sery topione. Wspólne wymagania i badania</w:t>
      </w:r>
    </w:p>
    <w:p w:rsidR="00346E40" w:rsidRPr="00346E40" w:rsidRDefault="00346E4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346E40" w:rsidRPr="00346E40" w:rsidRDefault="00346E40" w:rsidP="00C8235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Ser </w:t>
      </w:r>
      <w:r w:rsidR="008E3E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kremowy topiony</w:t>
      </w: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plastrach</w:t>
      </w:r>
      <w:r w:rsidR="008E3E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śmietankowy</w:t>
      </w:r>
    </w:p>
    <w:p w:rsidR="00346E40" w:rsidRPr="00346E40" w:rsidRDefault="00997E62" w:rsidP="00C82350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7E62">
        <w:rPr>
          <w:rFonts w:ascii="Arial" w:eastAsia="Times New Roman" w:hAnsi="Arial" w:cs="Arial"/>
          <w:bCs/>
          <w:sz w:val="20"/>
          <w:szCs w:val="20"/>
          <w:lang w:eastAsia="pl-PL"/>
        </w:rPr>
        <w:t>Produkt powstały przy użyciu topników z serów podpuszczkowych dojrzewających jako podstawowego surowca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(co najmniej 50%) </w:t>
      </w:r>
      <w:r w:rsidRPr="00997E62">
        <w:rPr>
          <w:rFonts w:ascii="Arial" w:eastAsia="Times New Roman" w:hAnsi="Arial" w:cs="Arial"/>
          <w:bCs/>
          <w:sz w:val="20"/>
          <w:szCs w:val="20"/>
          <w:lang w:eastAsia="pl-PL"/>
        </w:rPr>
        <w:t>oraz z innych produktów mleczarskich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(m.in. odtłuszczonego mleka i odtłuszczonego mleka w proszku)</w:t>
      </w:r>
      <w:r w:rsidR="00346E40"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 dodatkiem emulgatorów i aromatów, ko</w:t>
      </w:r>
      <w:r w:rsidR="00346E40"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>nfekcjonowany w formie plastrów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346E40" w:rsidRPr="00346E40" w:rsidRDefault="00346E40" w:rsidP="00346E40">
      <w:pPr>
        <w:spacing w:before="36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346E40" w:rsidRPr="00346E40" w:rsidRDefault="00346E4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346E40" w:rsidRPr="00346E40" w:rsidRDefault="00346E40" w:rsidP="00346E40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346E40" w:rsidRPr="00346E40" w:rsidRDefault="00346E4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346E40" w:rsidRPr="00346E40" w:rsidRDefault="00346E40" w:rsidP="00C8235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346E40" w:rsidRPr="00346E40" w:rsidRDefault="00346E40" w:rsidP="00346E40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46E4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418"/>
        <w:gridCol w:w="1906"/>
      </w:tblGrid>
      <w:tr w:rsidR="00346E40" w:rsidRPr="00346E40" w:rsidTr="00997E62">
        <w:trPr>
          <w:trHeight w:val="450"/>
          <w:jc w:val="center"/>
        </w:trPr>
        <w:tc>
          <w:tcPr>
            <w:tcW w:w="0" w:type="auto"/>
            <w:vAlign w:val="center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6" w:type="dxa"/>
            <w:vAlign w:val="center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418" w:type="dxa"/>
            <w:vAlign w:val="center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06" w:type="dxa"/>
            <w:vAlign w:val="center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346E40" w:rsidRPr="00346E40" w:rsidTr="00997E62">
        <w:trPr>
          <w:cantSplit/>
          <w:trHeight w:val="341"/>
          <w:jc w:val="center"/>
        </w:trPr>
        <w:tc>
          <w:tcPr>
            <w:tcW w:w="0" w:type="auto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6" w:type="dxa"/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Kształt i wygląd </w:t>
            </w:r>
          </w:p>
        </w:tc>
        <w:tc>
          <w:tcPr>
            <w:tcW w:w="4418" w:type="dxa"/>
            <w:tcBorders>
              <w:bottom w:val="single" w:sz="6" w:space="0" w:color="auto"/>
            </w:tcBorders>
          </w:tcPr>
          <w:p w:rsidR="00346E40" w:rsidRPr="00346E40" w:rsidRDefault="00346E40" w:rsidP="00A2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Plastry w formie kwadratów lub prostokątów</w:t>
            </w:r>
            <w:r w:rsidR="00120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pojedynczo pakowane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BD270B" w:rsidRDefault="00BD270B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270B" w:rsidRDefault="00BD270B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46E40" w:rsidRPr="00346E40" w:rsidRDefault="00997E62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PN-A-86233</w:t>
            </w:r>
          </w:p>
          <w:p w:rsid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46E40" w:rsidRPr="00346E40" w:rsidRDefault="00346E40" w:rsidP="00E9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46E40" w:rsidRPr="00346E40" w:rsidTr="00997E6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12026E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46E40" w:rsidRPr="00346E40" w:rsidRDefault="0012026E" w:rsidP="00A2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Delikatna, aksamitna, jednolita</w:t>
            </w:r>
            <w:r w:rsidR="00346E40"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 całej masie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lekko plastyczna; niedopuszczalna nadmiernie krucha, twarda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46E40" w:rsidRPr="00346E40" w:rsidTr="00997E6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12026E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46E40" w:rsidRPr="00346E40" w:rsidRDefault="0012026E" w:rsidP="001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="00346E40"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asnożółta, jednolita w całej masie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46E40" w:rsidRPr="00346E40" w:rsidTr="00997E6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12026E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46E40" w:rsidRPr="00346E40" w:rsidRDefault="00346E40" w:rsidP="001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Łagodny, </w:t>
            </w:r>
            <w:r w:rsidR="00120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śmietankowy</w:t>
            </w: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niedopuszczalny </w:t>
            </w:r>
            <w:proofErr w:type="spellStart"/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jełki</w:t>
            </w:r>
            <w:proofErr w:type="spellEnd"/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gnilny, gorzki i inny obcy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82350" w:rsidRDefault="00C8235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2"/>
    </w:p>
    <w:p w:rsidR="00346E40" w:rsidRPr="00346E40" w:rsidRDefault="00346E4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346E40" w:rsidRPr="00346E40" w:rsidRDefault="00346E40" w:rsidP="00C8235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346E40" w:rsidRPr="00346E40" w:rsidRDefault="00346E40" w:rsidP="00346E40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346E40"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46E40" w:rsidRPr="00346E40" w:rsidTr="00A26D9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346E40" w:rsidRPr="00346E40" w:rsidTr="00A26D9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C86054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tłuszczu,</w:t>
            </w:r>
            <w:r w:rsidR="00BD270B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</w:t>
            </w:r>
            <w:r w:rsidR="00BD270B" w:rsidRPr="00BD270B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ułamek masowy wynoszący </w:t>
            </w:r>
            <w:r w:rsidR="00BD270B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BD270B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20</w:t>
            </w:r>
            <w:r w:rsidR="00346E40" w:rsidRPr="00346E40">
              <w:rPr>
                <w:rFonts w:ascii="Arial" w:eastAsia="Times New Roman" w:hAnsi="Arial" w:cs="Arial"/>
                <w:sz w:val="18"/>
                <w:szCs w:val="24"/>
                <w:u w:val="single"/>
                <w:lang w:eastAsia="pl-PL"/>
              </w:rPr>
              <w:t>+</w:t>
            </w:r>
            <w:r w:rsidR="00346E40" w:rsidRPr="00346E4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346E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ISO </w:t>
            </w:r>
            <w:r w:rsidR="00D0400F"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</w:tc>
      </w:tr>
      <w:tr w:rsidR="00346E40" w:rsidRPr="00346E40" w:rsidTr="00A26D9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46E40" w:rsidRPr="00346E40" w:rsidRDefault="00C86054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46E40" w:rsidRPr="00346E40" w:rsidRDefault="00C86054" w:rsidP="00346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5943</w:t>
            </w:r>
          </w:p>
        </w:tc>
      </w:tr>
    </w:tbl>
    <w:p w:rsidR="00346E40" w:rsidRPr="00346E40" w:rsidRDefault="00346E40" w:rsidP="00C82350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  <w:bookmarkEnd w:id="0"/>
    </w:p>
    <w:p w:rsidR="00346E40" w:rsidRPr="00346E40" w:rsidRDefault="00346E40" w:rsidP="00346E40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346E40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346E40" w:rsidRPr="00346E40" w:rsidRDefault="00346E40" w:rsidP="00346E40">
      <w:pPr>
        <w:spacing w:before="240" w:after="240"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16"/>
          <w:lang w:eastAsia="pl-PL"/>
        </w:rPr>
        <w:t>3 Masa netto</w:t>
      </w:r>
    </w:p>
    <w:p w:rsidR="00346E40" w:rsidRPr="00346E40" w:rsidRDefault="00346E40" w:rsidP="00346E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346E40" w:rsidRDefault="00346E40" w:rsidP="00346E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866D70" w:rsidRPr="00866D70" w:rsidRDefault="00866D70" w:rsidP="00866D7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6D70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866D70" w:rsidRPr="00866D70" w:rsidRDefault="00866D70" w:rsidP="00866D70">
      <w:pPr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100</w:t>
      </w:r>
      <w:r w:rsidRPr="00866D70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866D70" w:rsidRPr="00866D70" w:rsidRDefault="00866D70" w:rsidP="00346E40">
      <w:pPr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13</w:t>
      </w:r>
      <w:r w:rsidRPr="00866D70">
        <w:rPr>
          <w:rFonts w:ascii="Arial" w:eastAsia="Arial Unicode MS" w:hAnsi="Arial" w:cs="Arial"/>
          <w:sz w:val="20"/>
          <w:szCs w:val="20"/>
          <w:lang w:eastAsia="pl-PL"/>
        </w:rPr>
        <w:t>0g.</w:t>
      </w:r>
      <w:bookmarkStart w:id="1" w:name="_GoBack"/>
      <w:bookmarkEnd w:id="1"/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4Trwałość</w:t>
      </w:r>
    </w:p>
    <w:p w:rsidR="00346E40" w:rsidRPr="00346E40" w:rsidRDefault="00346E40" w:rsidP="00346E40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15 dni od daty dostawy do magazynu odbiorcy.</w:t>
      </w: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5. Metody badań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i chemicznych 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Według norm podanych w Tablicach 1 i 2.</w:t>
      </w:r>
    </w:p>
    <w:p w:rsidR="00346E40" w:rsidRPr="00346E40" w:rsidRDefault="00346E40" w:rsidP="00346E4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A26D91" w:rsidRPr="00A26D91" w:rsidRDefault="00A26D91" w:rsidP="00A26D91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A26D91" w:rsidRPr="00A26D91" w:rsidRDefault="00A26D91" w:rsidP="00A26D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26D91" w:rsidRPr="00A26D91" w:rsidRDefault="00A26D91" w:rsidP="00A26D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A26D91" w:rsidRPr="00A26D91" w:rsidRDefault="00A26D91" w:rsidP="00A26D9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6.2 Znakowanie</w:t>
      </w:r>
    </w:p>
    <w:p w:rsidR="00346E40" w:rsidRPr="00346E40" w:rsidRDefault="00346E40" w:rsidP="00346E40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346E40" w:rsidRPr="00346E40" w:rsidRDefault="00346E40" w:rsidP="00C823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8E70C4" w:rsidRDefault="00346E40" w:rsidP="00BD270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8E70C4" w:rsidSect="00357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CE" w:rsidRDefault="00671ACE" w:rsidP="00346E40">
      <w:pPr>
        <w:spacing w:after="0" w:line="240" w:lineRule="auto"/>
      </w:pPr>
      <w:r>
        <w:separator/>
      </w:r>
    </w:p>
  </w:endnote>
  <w:endnote w:type="continuationSeparator" w:id="0">
    <w:p w:rsidR="00671ACE" w:rsidRDefault="00671ACE" w:rsidP="0034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12" w:rsidRDefault="002D1250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5B12" w:rsidRDefault="00671A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12" w:rsidRPr="00214C8B" w:rsidRDefault="00C0772C" w:rsidP="00034D54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spacing w:before="120"/>
    </w:pPr>
    <w:r>
      <w:rPr>
        <w:rStyle w:val="Numerstrony"/>
        <w:rFonts w:ascii="Arial" w:hAnsi="Arial" w:cs="Arial"/>
        <w:sz w:val="16"/>
        <w:szCs w:val="16"/>
      </w:rPr>
      <w:tab/>
    </w:r>
    <w:r w:rsidR="000D4B89">
      <w:rPr>
        <w:rStyle w:val="Numerstrony"/>
        <w:rFonts w:ascii="Arial" w:hAnsi="Arial" w:cs="Arial"/>
        <w:sz w:val="16"/>
        <w:szCs w:val="16"/>
      </w:rPr>
      <w:t>CZERWIEC 2024</w:t>
    </w:r>
    <w:r w:rsidR="00924616">
      <w:rPr>
        <w:rStyle w:val="Numerstrony"/>
        <w:rFonts w:ascii="Arial" w:hAnsi="Arial" w:cs="Arial"/>
        <w:sz w:val="16"/>
        <w:szCs w:val="16"/>
      </w:rPr>
      <w:t xml:space="preserve"> r.</w:t>
    </w:r>
    <w:r w:rsidR="00034D54">
      <w:rPr>
        <w:rStyle w:val="Numerstrony"/>
        <w:rFonts w:ascii="Arial" w:hAnsi="Arial" w:cs="Arial"/>
        <w:sz w:val="16"/>
        <w:szCs w:val="16"/>
      </w:rPr>
      <w:tab/>
    </w:r>
    <w:r w:rsidR="002D1250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D1250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866D70">
      <w:rPr>
        <w:rStyle w:val="Numerstrony"/>
        <w:rFonts w:ascii="Arial" w:hAnsi="Arial" w:cs="Arial"/>
        <w:noProof/>
        <w:sz w:val="16"/>
        <w:szCs w:val="16"/>
      </w:rPr>
      <w:t>3</w: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2D1250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D1250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866D70">
      <w:rPr>
        <w:rStyle w:val="Numerstrony"/>
        <w:rFonts w:ascii="Arial" w:hAnsi="Arial" w:cs="Arial"/>
        <w:noProof/>
        <w:sz w:val="16"/>
        <w:szCs w:val="16"/>
      </w:rPr>
      <w:t>4</w:t>
    </w:r>
    <w:r w:rsidR="002D1250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9" w:rsidRDefault="000D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CE" w:rsidRDefault="00671ACE" w:rsidP="00346E40">
      <w:pPr>
        <w:spacing w:after="0" w:line="240" w:lineRule="auto"/>
      </w:pPr>
      <w:r>
        <w:separator/>
      </w:r>
    </w:p>
  </w:footnote>
  <w:footnote w:type="continuationSeparator" w:id="0">
    <w:p w:rsidR="00671ACE" w:rsidRDefault="00671ACE" w:rsidP="0034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9" w:rsidRDefault="000D4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9" w:rsidRDefault="000D4B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9" w:rsidRDefault="000D4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40"/>
    <w:rsid w:val="00034D54"/>
    <w:rsid w:val="000C6268"/>
    <w:rsid w:val="000D4B89"/>
    <w:rsid w:val="0012026E"/>
    <w:rsid w:val="00266A34"/>
    <w:rsid w:val="00296463"/>
    <w:rsid w:val="002D1250"/>
    <w:rsid w:val="00346E40"/>
    <w:rsid w:val="00463447"/>
    <w:rsid w:val="006245AD"/>
    <w:rsid w:val="00651A10"/>
    <w:rsid w:val="00671ACE"/>
    <w:rsid w:val="007140B5"/>
    <w:rsid w:val="00866D70"/>
    <w:rsid w:val="008E3E65"/>
    <w:rsid w:val="008E70C4"/>
    <w:rsid w:val="008F26C6"/>
    <w:rsid w:val="00924616"/>
    <w:rsid w:val="0094365F"/>
    <w:rsid w:val="00952252"/>
    <w:rsid w:val="00997E62"/>
    <w:rsid w:val="00A26D91"/>
    <w:rsid w:val="00A642FA"/>
    <w:rsid w:val="00BD270B"/>
    <w:rsid w:val="00BE3C58"/>
    <w:rsid w:val="00C0772C"/>
    <w:rsid w:val="00C82350"/>
    <w:rsid w:val="00C86054"/>
    <w:rsid w:val="00D0400F"/>
    <w:rsid w:val="00D07B9A"/>
    <w:rsid w:val="00DD563E"/>
    <w:rsid w:val="00E748E2"/>
    <w:rsid w:val="00E9328A"/>
    <w:rsid w:val="00F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C5D1"/>
  <w15:chartTrackingRefBased/>
  <w15:docId w15:val="{D169814A-4E8A-4554-9BA1-DE8A5DB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E40"/>
  </w:style>
  <w:style w:type="paragraph" w:styleId="Stopka">
    <w:name w:val="footer"/>
    <w:basedOn w:val="Normalny"/>
    <w:link w:val="StopkaZnak"/>
    <w:uiPriority w:val="99"/>
    <w:unhideWhenUsed/>
    <w:rsid w:val="0034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E40"/>
  </w:style>
  <w:style w:type="character" w:styleId="Numerstrony">
    <w:name w:val="page number"/>
    <w:basedOn w:val="Domylnaczcionkaakapitu"/>
    <w:semiHidden/>
    <w:rsid w:val="00346E40"/>
  </w:style>
  <w:style w:type="paragraph" w:customStyle="1" w:styleId="E-1">
    <w:name w:val="E-1"/>
    <w:basedOn w:val="Normalny"/>
    <w:rsid w:val="00C823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8BB4-D99A-4395-9957-A3A4A2E510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BC8D3D-CF09-4B58-88E8-43E4DF99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Skrzeszewska Beata</cp:lastModifiedBy>
  <cp:revision>26</cp:revision>
  <dcterms:created xsi:type="dcterms:W3CDTF">2021-12-13T09:27:00Z</dcterms:created>
  <dcterms:modified xsi:type="dcterms:W3CDTF">2024-06-21T06:42:00Z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7ec78c15-3f55-43b0-8124-04555ceb9907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