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9984A" w14:textId="2AF58A88" w:rsidR="00DE75FD" w:rsidRPr="00E85E7C" w:rsidRDefault="00DE75FD" w:rsidP="00E85E7C">
      <w:pPr>
        <w:spacing w:after="0" w:line="240" w:lineRule="auto"/>
        <w:jc w:val="right"/>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 xml:space="preserve">    Kraków, dnia </w:t>
      </w:r>
      <w:r w:rsidR="0039749F">
        <w:rPr>
          <w:rFonts w:ascii="Garamond" w:eastAsia="Times New Roman" w:hAnsi="Garamond" w:cs="Times New Roman"/>
          <w:color w:val="000000" w:themeColor="text1"/>
          <w:lang w:eastAsia="pl-PL"/>
        </w:rPr>
        <w:t>19</w:t>
      </w:r>
      <w:r w:rsidR="0089540C" w:rsidRPr="00E85E7C">
        <w:rPr>
          <w:rFonts w:ascii="Garamond" w:eastAsia="Times New Roman" w:hAnsi="Garamond" w:cs="Times New Roman"/>
          <w:color w:val="000000" w:themeColor="text1"/>
          <w:lang w:eastAsia="pl-PL"/>
        </w:rPr>
        <w:t>.07</w:t>
      </w:r>
      <w:r w:rsidR="00F47622" w:rsidRPr="00E85E7C">
        <w:rPr>
          <w:rFonts w:ascii="Garamond" w:eastAsia="Times New Roman" w:hAnsi="Garamond" w:cs="Times New Roman"/>
          <w:color w:val="000000" w:themeColor="text1"/>
          <w:lang w:eastAsia="pl-PL"/>
        </w:rPr>
        <w:t>.202</w:t>
      </w:r>
      <w:r w:rsidR="008B7F24" w:rsidRPr="00E85E7C">
        <w:rPr>
          <w:rFonts w:ascii="Garamond" w:eastAsia="Times New Roman" w:hAnsi="Garamond" w:cs="Times New Roman"/>
          <w:color w:val="000000" w:themeColor="text1"/>
          <w:lang w:eastAsia="pl-PL"/>
        </w:rPr>
        <w:t>3</w:t>
      </w:r>
      <w:r w:rsidRPr="00E85E7C">
        <w:rPr>
          <w:rFonts w:ascii="Garamond" w:eastAsia="Times New Roman" w:hAnsi="Garamond" w:cs="Times New Roman"/>
          <w:color w:val="000000" w:themeColor="text1"/>
          <w:lang w:eastAsia="pl-PL"/>
        </w:rPr>
        <w:t xml:space="preserve"> r.</w:t>
      </w:r>
    </w:p>
    <w:p w14:paraId="3D143C5B" w14:textId="77777777" w:rsidR="00DE75FD" w:rsidRPr="00E85E7C" w:rsidRDefault="003536B2" w:rsidP="00E85E7C">
      <w:pPr>
        <w:spacing w:after="0" w:line="240" w:lineRule="auto"/>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Nr sprawy: DFP.271.</w:t>
      </w:r>
      <w:r w:rsidR="00BE2CC3">
        <w:rPr>
          <w:rFonts w:ascii="Garamond" w:eastAsia="Times New Roman" w:hAnsi="Garamond" w:cs="Times New Roman"/>
          <w:color w:val="000000" w:themeColor="text1"/>
          <w:lang w:eastAsia="pl-PL"/>
        </w:rPr>
        <w:t>88</w:t>
      </w:r>
      <w:r w:rsidR="006E59CC" w:rsidRPr="00E85E7C">
        <w:rPr>
          <w:rFonts w:ascii="Garamond" w:eastAsia="Times New Roman" w:hAnsi="Garamond" w:cs="Times New Roman"/>
          <w:color w:val="000000" w:themeColor="text1"/>
          <w:lang w:eastAsia="pl-PL"/>
        </w:rPr>
        <w:t>.202</w:t>
      </w:r>
      <w:r w:rsidR="008B7F24" w:rsidRPr="00E85E7C">
        <w:rPr>
          <w:rFonts w:ascii="Garamond" w:eastAsia="Times New Roman" w:hAnsi="Garamond" w:cs="Times New Roman"/>
          <w:color w:val="000000" w:themeColor="text1"/>
          <w:lang w:eastAsia="pl-PL"/>
        </w:rPr>
        <w:t>3</w:t>
      </w:r>
      <w:r w:rsidR="00C4068D" w:rsidRPr="00E85E7C">
        <w:rPr>
          <w:rFonts w:ascii="Garamond" w:eastAsia="Times New Roman" w:hAnsi="Garamond" w:cs="Times New Roman"/>
          <w:color w:val="000000" w:themeColor="text1"/>
          <w:lang w:eastAsia="pl-PL"/>
        </w:rPr>
        <w:t>.LS</w:t>
      </w:r>
    </w:p>
    <w:p w14:paraId="4C5C3112" w14:textId="77777777" w:rsidR="00DE75FD" w:rsidRPr="00E85E7C" w:rsidRDefault="00DE75FD" w:rsidP="00E85E7C">
      <w:pPr>
        <w:spacing w:after="0" w:line="240" w:lineRule="auto"/>
        <w:jc w:val="both"/>
        <w:rPr>
          <w:rFonts w:ascii="Garamond" w:eastAsia="Times New Roman" w:hAnsi="Garamond" w:cs="Times New Roman"/>
          <w:color w:val="000000" w:themeColor="text1"/>
          <w:lang w:eastAsia="pl-PL"/>
        </w:rPr>
      </w:pPr>
    </w:p>
    <w:p w14:paraId="07D35A5B" w14:textId="77777777" w:rsidR="00DB5A02" w:rsidRPr="00E85E7C" w:rsidRDefault="00DB5A02" w:rsidP="00E85E7C">
      <w:pPr>
        <w:spacing w:after="0" w:line="240" w:lineRule="auto"/>
        <w:jc w:val="both"/>
        <w:rPr>
          <w:rFonts w:ascii="Garamond" w:eastAsia="Times New Roman" w:hAnsi="Garamond" w:cs="Times New Roman"/>
          <w:color w:val="000000" w:themeColor="text1"/>
          <w:lang w:eastAsia="pl-PL"/>
        </w:rPr>
      </w:pPr>
    </w:p>
    <w:p w14:paraId="523E0E3A" w14:textId="77777777" w:rsidR="00DE75FD" w:rsidRPr="00E85E7C" w:rsidRDefault="00DE75FD" w:rsidP="00E85E7C">
      <w:pPr>
        <w:spacing w:after="0" w:line="240" w:lineRule="auto"/>
        <w:jc w:val="right"/>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Do wszystkich Wykonawców biorących udział w postępowaniu</w:t>
      </w:r>
    </w:p>
    <w:p w14:paraId="31B4B79D" w14:textId="77777777" w:rsidR="006E59CC" w:rsidRPr="00E85E7C" w:rsidRDefault="006E59CC" w:rsidP="00E85E7C">
      <w:pPr>
        <w:spacing w:after="0" w:line="240" w:lineRule="auto"/>
        <w:rPr>
          <w:rFonts w:ascii="Garamond" w:eastAsia="Times New Roman" w:hAnsi="Garamond" w:cs="Times New Roman"/>
          <w:b/>
          <w:bCs/>
          <w:color w:val="000000" w:themeColor="text1"/>
          <w:lang w:eastAsia="pl-PL"/>
        </w:rPr>
      </w:pPr>
    </w:p>
    <w:p w14:paraId="7CF4D521" w14:textId="77777777" w:rsidR="00DB5A02" w:rsidRPr="00E85E7C" w:rsidRDefault="00DB5A02" w:rsidP="00E85E7C">
      <w:pPr>
        <w:spacing w:after="0" w:line="240" w:lineRule="auto"/>
        <w:ind w:left="851" w:hanging="851"/>
        <w:jc w:val="both"/>
        <w:rPr>
          <w:rFonts w:ascii="Garamond" w:eastAsia="Times New Roman" w:hAnsi="Garamond" w:cs="Times New Roman"/>
          <w:bCs/>
          <w:color w:val="000000" w:themeColor="text1"/>
          <w:lang w:eastAsia="pl-PL"/>
        </w:rPr>
      </w:pPr>
    </w:p>
    <w:p w14:paraId="57A13DAF" w14:textId="1C750FF0" w:rsidR="008D09C9" w:rsidRPr="00E85E7C" w:rsidRDefault="00DE75FD" w:rsidP="00E85E7C">
      <w:pPr>
        <w:tabs>
          <w:tab w:val="left" w:pos="993"/>
        </w:tabs>
        <w:spacing w:after="0" w:line="240" w:lineRule="auto"/>
        <w:ind w:left="990" w:hanging="990"/>
        <w:jc w:val="both"/>
        <w:rPr>
          <w:rFonts w:ascii="Garamond" w:eastAsia="Times New Roman" w:hAnsi="Garamond" w:cs="Times New Roman"/>
          <w:bCs/>
          <w:iCs/>
          <w:color w:val="000000" w:themeColor="text1"/>
          <w:lang w:eastAsia="pl-PL"/>
        </w:rPr>
      </w:pPr>
      <w:r w:rsidRPr="00E85E7C">
        <w:rPr>
          <w:rFonts w:ascii="Garamond" w:eastAsia="Times New Roman" w:hAnsi="Garamond" w:cs="Times New Roman"/>
          <w:bCs/>
          <w:color w:val="000000" w:themeColor="text1"/>
          <w:lang w:eastAsia="pl-PL"/>
        </w:rPr>
        <w:t>Dotyczy:</w:t>
      </w:r>
      <w:r w:rsidR="008D09C9" w:rsidRPr="00E85E7C">
        <w:rPr>
          <w:rFonts w:ascii="Garamond" w:eastAsia="Times New Roman" w:hAnsi="Garamond" w:cs="Times New Roman"/>
          <w:bCs/>
          <w:color w:val="000000" w:themeColor="text1"/>
          <w:lang w:eastAsia="pl-PL"/>
        </w:rPr>
        <w:t xml:space="preserve"> </w:t>
      </w:r>
      <w:r w:rsidR="00F51F3E" w:rsidRPr="00E85E7C">
        <w:rPr>
          <w:rFonts w:ascii="Garamond" w:eastAsia="Times New Roman" w:hAnsi="Garamond" w:cs="Times New Roman"/>
          <w:bCs/>
          <w:color w:val="000000" w:themeColor="text1"/>
          <w:lang w:eastAsia="pl-PL"/>
        </w:rPr>
        <w:tab/>
      </w:r>
      <w:r w:rsidRPr="00E85E7C">
        <w:rPr>
          <w:rFonts w:ascii="Garamond" w:eastAsia="Times New Roman" w:hAnsi="Garamond" w:cs="Times New Roman"/>
          <w:color w:val="000000" w:themeColor="text1"/>
          <w:lang w:eastAsia="pl-PL"/>
        </w:rPr>
        <w:t xml:space="preserve">postępowania o udzielenie zamówienia publicznego na </w:t>
      </w:r>
      <w:r w:rsidR="0039749F" w:rsidRPr="0039749F">
        <w:rPr>
          <w:rFonts w:ascii="Garamond" w:eastAsia="Times New Roman" w:hAnsi="Garamond" w:cs="Times New Roman"/>
          <w:bCs/>
          <w:iCs/>
          <w:color w:val="000000" w:themeColor="text1"/>
          <w:lang w:eastAsia="pl-PL"/>
        </w:rPr>
        <w:t>zapewnienie dostępu do obiektów i usług rekreacyjno-sportowych na podstawie imiennych kart abonamentowych dla pracowników Szpitala Uniwersyteckiego, osób towarzyszących oraz dzieci pracowników</w:t>
      </w:r>
      <w:r w:rsidR="008D09C9" w:rsidRPr="00E85E7C">
        <w:rPr>
          <w:rFonts w:ascii="Garamond" w:eastAsia="Times New Roman" w:hAnsi="Garamond" w:cs="Times New Roman"/>
          <w:bCs/>
          <w:iCs/>
          <w:color w:val="000000" w:themeColor="text1"/>
          <w:lang w:eastAsia="pl-PL"/>
        </w:rPr>
        <w:t>.</w:t>
      </w:r>
    </w:p>
    <w:p w14:paraId="5FC85596" w14:textId="77777777" w:rsidR="00DA5168" w:rsidRPr="00E85E7C" w:rsidRDefault="00DA5168" w:rsidP="00E85E7C">
      <w:pPr>
        <w:spacing w:after="0" w:line="240" w:lineRule="auto"/>
        <w:jc w:val="both"/>
        <w:rPr>
          <w:rFonts w:ascii="Garamond" w:eastAsia="Times New Roman" w:hAnsi="Garamond" w:cs="Times New Roman"/>
          <w:bCs/>
          <w:iCs/>
          <w:color w:val="000000" w:themeColor="text1"/>
          <w:lang w:eastAsia="pl-PL"/>
        </w:rPr>
      </w:pPr>
    </w:p>
    <w:p w14:paraId="238854BA" w14:textId="77777777" w:rsidR="00A70379" w:rsidRPr="00E85E7C" w:rsidRDefault="00951156" w:rsidP="00E85E7C">
      <w:pPr>
        <w:tabs>
          <w:tab w:val="left" w:pos="2467"/>
        </w:tabs>
        <w:spacing w:after="0" w:line="240" w:lineRule="auto"/>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ab/>
      </w:r>
    </w:p>
    <w:p w14:paraId="4027395D" w14:textId="77777777" w:rsidR="00056A8A" w:rsidRPr="00E85E7C" w:rsidRDefault="00056A8A" w:rsidP="00E85E7C">
      <w:pPr>
        <w:spacing w:after="0" w:line="240" w:lineRule="auto"/>
        <w:ind w:firstLine="708"/>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3BD07DCD" w14:textId="77777777" w:rsidR="002E1600" w:rsidRPr="00E85E7C" w:rsidRDefault="002E1600" w:rsidP="00E85E7C">
      <w:pPr>
        <w:spacing w:after="0" w:line="240" w:lineRule="auto"/>
        <w:jc w:val="both"/>
        <w:rPr>
          <w:rFonts w:ascii="Garamond" w:eastAsia="Times New Roman" w:hAnsi="Garamond" w:cs="Times New Roman"/>
          <w:color w:val="000000" w:themeColor="text1"/>
          <w:lang w:eastAsia="pl-PL"/>
        </w:rPr>
      </w:pPr>
    </w:p>
    <w:p w14:paraId="4876F338" w14:textId="77777777" w:rsidR="002E1600" w:rsidRPr="00E85E7C" w:rsidRDefault="002E1600" w:rsidP="00E85E7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E03A86" w:rsidRPr="00E85E7C">
        <w:rPr>
          <w:rFonts w:ascii="Garamond" w:eastAsia="Times New Roman" w:hAnsi="Garamond" w:cs="Times New Roman"/>
          <w:b/>
          <w:bCs/>
          <w:color w:val="000000" w:themeColor="text1"/>
          <w:lang w:eastAsia="pl-PL"/>
        </w:rPr>
        <w:t>1</w:t>
      </w:r>
    </w:p>
    <w:p w14:paraId="165D8BB4" w14:textId="77777777" w:rsidR="008D09C9" w:rsidRPr="00E85E7C" w:rsidRDefault="00BE2CC3" w:rsidP="00E85E7C">
      <w:pPr>
        <w:spacing w:after="0" w:line="240" w:lineRule="auto"/>
        <w:jc w:val="both"/>
        <w:rPr>
          <w:rFonts w:ascii="Garamond" w:eastAsia="Times New Roman" w:hAnsi="Garamond" w:cs="Times New Roman"/>
          <w:bCs/>
          <w:color w:val="000000" w:themeColor="text1"/>
          <w:lang w:eastAsia="pl-PL"/>
        </w:rPr>
      </w:pPr>
      <w:r w:rsidRPr="00BE2CC3">
        <w:rPr>
          <w:rFonts w:ascii="Garamond" w:eastAsia="Times New Roman" w:hAnsi="Garamond" w:cs="Times New Roman"/>
          <w:bCs/>
          <w:color w:val="000000" w:themeColor="text1"/>
          <w:lang w:eastAsia="pl-PL"/>
        </w:rPr>
        <w:t>Prosimy o skrócenie terminu płatności z 60 do 30 dni.</w:t>
      </w:r>
    </w:p>
    <w:p w14:paraId="1DC5427F" w14:textId="77777777" w:rsidR="001E1866" w:rsidRPr="00E85E7C" w:rsidRDefault="00B122E5" w:rsidP="00E85E7C">
      <w:pPr>
        <w:spacing w:after="0" w:line="240" w:lineRule="auto"/>
        <w:jc w:val="both"/>
        <w:rPr>
          <w:rFonts w:ascii="Garamond" w:eastAsia="Times New Roman" w:hAnsi="Garamond" w:cs="Times New Roman"/>
          <w:color w:val="000000" w:themeColor="text1"/>
          <w:lang w:eastAsia="pl-PL"/>
        </w:rPr>
      </w:pPr>
      <w:r w:rsidRPr="00E85E7C">
        <w:rPr>
          <w:rFonts w:ascii="Garamond" w:eastAsia="Times New Roman" w:hAnsi="Garamond" w:cs="Times New Roman"/>
          <w:b/>
          <w:color w:val="000000" w:themeColor="text1"/>
          <w:lang w:eastAsia="pl-PL"/>
        </w:rPr>
        <w:t>Odpowiedź</w:t>
      </w:r>
      <w:r w:rsidR="008D09C9" w:rsidRPr="00E85E7C">
        <w:rPr>
          <w:rFonts w:ascii="Garamond" w:eastAsia="Times New Roman" w:hAnsi="Garamond" w:cs="Times New Roman"/>
          <w:b/>
          <w:color w:val="000000" w:themeColor="text1"/>
          <w:lang w:eastAsia="pl-PL"/>
        </w:rPr>
        <w:t>:</w:t>
      </w:r>
    </w:p>
    <w:p w14:paraId="3394CE44" w14:textId="4FFF8C97" w:rsidR="00C23CB7" w:rsidRPr="00E85E7C" w:rsidRDefault="00CF7044" w:rsidP="00E85E7C">
      <w:pPr>
        <w:spacing w:after="0" w:line="240" w:lineRule="auto"/>
        <w:jc w:val="both"/>
        <w:rPr>
          <w:rFonts w:ascii="Garamond" w:eastAsia="Times New Roman" w:hAnsi="Garamond" w:cs="Times New Roman"/>
          <w:bCs/>
          <w:color w:val="000000" w:themeColor="text1"/>
          <w:lang w:eastAsia="pl-PL"/>
        </w:rPr>
      </w:pPr>
      <w:r w:rsidRPr="00E85E7C">
        <w:rPr>
          <w:rFonts w:ascii="Garamond" w:eastAsia="Times New Roman" w:hAnsi="Garamond" w:cs="Times New Roman"/>
          <w:bCs/>
          <w:color w:val="000000" w:themeColor="text1"/>
          <w:lang w:eastAsia="pl-PL"/>
        </w:rPr>
        <w:t xml:space="preserve">Zamawiający nie </w:t>
      </w:r>
      <w:r w:rsidR="00CC227A">
        <w:rPr>
          <w:rFonts w:ascii="Garamond" w:eastAsia="Times New Roman" w:hAnsi="Garamond" w:cs="Times New Roman"/>
          <w:bCs/>
          <w:color w:val="000000" w:themeColor="text1"/>
          <w:lang w:eastAsia="pl-PL"/>
        </w:rPr>
        <w:t>wyraża zgody.</w:t>
      </w:r>
      <w:r w:rsidR="00DD063E">
        <w:rPr>
          <w:rFonts w:ascii="Garamond" w:eastAsia="Times New Roman" w:hAnsi="Garamond" w:cs="Times New Roman"/>
          <w:bCs/>
          <w:color w:val="000000" w:themeColor="text1"/>
          <w:lang w:eastAsia="pl-PL"/>
        </w:rPr>
        <w:t xml:space="preserve"> </w:t>
      </w:r>
      <w:r w:rsidR="00DD063E" w:rsidRPr="00DD063E">
        <w:rPr>
          <w:rFonts w:ascii="Garamond" w:eastAsia="Times New Roman" w:hAnsi="Garamond" w:cs="Times New Roman"/>
          <w:bCs/>
          <w:color w:val="000000" w:themeColor="text1"/>
          <w:lang w:eastAsia="pl-PL"/>
        </w:rPr>
        <w:t>Wzór umowy pozostaje bez zmian</w:t>
      </w:r>
      <w:r w:rsidR="00DD063E">
        <w:rPr>
          <w:rFonts w:ascii="Garamond" w:eastAsia="Times New Roman" w:hAnsi="Garamond" w:cs="Times New Roman"/>
          <w:bCs/>
          <w:color w:val="000000" w:themeColor="text1"/>
          <w:lang w:eastAsia="pl-PL"/>
        </w:rPr>
        <w:t>.</w:t>
      </w:r>
    </w:p>
    <w:p w14:paraId="6EB9CF28" w14:textId="77777777" w:rsidR="00CF7044" w:rsidRPr="00E85E7C" w:rsidRDefault="00CF7044" w:rsidP="00E85E7C">
      <w:pPr>
        <w:spacing w:after="0" w:line="240" w:lineRule="auto"/>
        <w:jc w:val="both"/>
        <w:rPr>
          <w:rFonts w:ascii="Garamond" w:eastAsia="Times New Roman" w:hAnsi="Garamond" w:cs="Times New Roman"/>
          <w:b/>
          <w:bCs/>
          <w:color w:val="000000" w:themeColor="text1"/>
          <w:lang w:eastAsia="pl-PL"/>
        </w:rPr>
      </w:pPr>
    </w:p>
    <w:p w14:paraId="694D242B" w14:textId="77777777" w:rsidR="00C23CB7" w:rsidRPr="00E85E7C" w:rsidRDefault="00C23CB7" w:rsidP="00E85E7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Pytanie 2</w:t>
      </w:r>
    </w:p>
    <w:p w14:paraId="4F718287" w14:textId="77777777" w:rsidR="001113A5" w:rsidRPr="00E85E7C" w:rsidRDefault="00CC227A" w:rsidP="00E85E7C">
      <w:pPr>
        <w:spacing w:after="0" w:line="240" w:lineRule="auto"/>
        <w:jc w:val="both"/>
        <w:rPr>
          <w:rFonts w:ascii="Garamond" w:eastAsia="Times New Roman" w:hAnsi="Garamond" w:cs="Times New Roman"/>
          <w:color w:val="000000" w:themeColor="text1"/>
          <w:lang w:eastAsia="pl-PL"/>
        </w:rPr>
      </w:pPr>
      <w:r w:rsidRPr="00CC227A">
        <w:rPr>
          <w:rFonts w:ascii="Garamond" w:eastAsia="Times New Roman" w:hAnsi="Garamond" w:cs="Times New Roman"/>
          <w:color w:val="000000" w:themeColor="text1"/>
          <w:lang w:eastAsia="pl-PL"/>
        </w:rPr>
        <w:t>Wnosimy o zniesienie granicy dopłaty maksymalnej o której mowa w pkt. 6 Szczegółowego Opisu Zamówienia w odniesieniu do  usług świadczonych na zasadzie rabatu, takich jak np. squash (usługa wymagana), tenis, kręgle.  Ze względu na bardzo wysokie rynkowe ceny tych usług i  inflację skutkującą  ciągłymi zmianami cen usług w obiektach operatorzy karnetów nie mogą zadeklarować, że dopłata za sporty rakietowe oraz inne usługi świadczone na zasadzie rabatu nie przekroczy określonej w SWZ kwoty. Wskazujemy, iż zasady świadczenia usług rabatowych są takie same u wszystkich operatorów karnetów.</w:t>
      </w:r>
    </w:p>
    <w:p w14:paraId="50A94704" w14:textId="77777777" w:rsidR="008D09C9" w:rsidRPr="00E85E7C" w:rsidRDefault="008D09C9" w:rsidP="00E85E7C">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14:paraId="0916335B" w14:textId="77777777" w:rsidR="00CC227A" w:rsidRPr="00E85E7C" w:rsidRDefault="00CC227A" w:rsidP="00CC227A">
      <w:pPr>
        <w:spacing w:after="0" w:line="240" w:lineRule="auto"/>
        <w:jc w:val="both"/>
        <w:rPr>
          <w:rFonts w:ascii="Garamond" w:eastAsia="Times New Roman" w:hAnsi="Garamond" w:cs="Times New Roman"/>
          <w:bCs/>
          <w:color w:val="000000" w:themeColor="text1"/>
          <w:lang w:eastAsia="pl-PL"/>
        </w:rPr>
      </w:pPr>
      <w:r w:rsidRPr="00E85E7C">
        <w:rPr>
          <w:rFonts w:ascii="Garamond" w:eastAsia="Times New Roman" w:hAnsi="Garamond" w:cs="Times New Roman"/>
          <w:bCs/>
          <w:color w:val="000000" w:themeColor="text1"/>
          <w:lang w:eastAsia="pl-PL"/>
        </w:rPr>
        <w:t xml:space="preserve">Zamawiający nie </w:t>
      </w:r>
      <w:r>
        <w:rPr>
          <w:rFonts w:ascii="Garamond" w:eastAsia="Times New Roman" w:hAnsi="Garamond" w:cs="Times New Roman"/>
          <w:bCs/>
          <w:color w:val="000000" w:themeColor="text1"/>
          <w:lang w:eastAsia="pl-PL"/>
        </w:rPr>
        <w:t>wyraża zgody.</w:t>
      </w:r>
    </w:p>
    <w:p w14:paraId="33BCE7CD" w14:textId="77777777" w:rsidR="00CF7044" w:rsidRDefault="00B91140" w:rsidP="00E85E7C">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Jednocześnie Z</w:t>
      </w:r>
      <w:r w:rsidR="00CC227A" w:rsidRPr="00CC227A">
        <w:rPr>
          <w:rFonts w:ascii="Garamond" w:eastAsia="Times New Roman" w:hAnsi="Garamond" w:cs="Times New Roman"/>
          <w:color w:val="000000" w:themeColor="text1"/>
          <w:lang w:eastAsia="pl-PL"/>
        </w:rPr>
        <w:t>amawiający informuje</w:t>
      </w:r>
      <w:r>
        <w:rPr>
          <w:rFonts w:ascii="Garamond" w:eastAsia="Times New Roman" w:hAnsi="Garamond" w:cs="Times New Roman"/>
          <w:color w:val="000000" w:themeColor="text1"/>
          <w:lang w:eastAsia="pl-PL"/>
        </w:rPr>
        <w:t>,</w:t>
      </w:r>
      <w:r w:rsidR="00CC227A" w:rsidRPr="00CC227A">
        <w:rPr>
          <w:rFonts w:ascii="Garamond" w:eastAsia="Times New Roman" w:hAnsi="Garamond" w:cs="Times New Roman"/>
          <w:color w:val="000000" w:themeColor="text1"/>
          <w:lang w:eastAsia="pl-PL"/>
        </w:rPr>
        <w:t xml:space="preserve"> iż</w:t>
      </w:r>
      <w:r>
        <w:rPr>
          <w:rFonts w:ascii="Garamond" w:eastAsia="Times New Roman" w:hAnsi="Garamond" w:cs="Times New Roman"/>
          <w:color w:val="000000" w:themeColor="text1"/>
          <w:lang w:eastAsia="pl-PL"/>
        </w:rPr>
        <w:t xml:space="preserve"> zmianie ulega pkt 6 Szczegółowego opisu zamówienia (zał. 1c do SWZ), który otrzymuje nowe brzmienie:</w:t>
      </w:r>
    </w:p>
    <w:p w14:paraId="711570B9" w14:textId="19C15653" w:rsidR="00B91140" w:rsidRDefault="00B91140" w:rsidP="00B91140">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„6. </w:t>
      </w:r>
      <w:r w:rsidRPr="00B91140">
        <w:rPr>
          <w:rFonts w:ascii="Garamond" w:eastAsia="Times New Roman" w:hAnsi="Garamond" w:cs="Times New Roman"/>
          <w:color w:val="000000" w:themeColor="text1"/>
          <w:lang w:eastAsia="pl-PL"/>
        </w:rPr>
        <w:t>Dostęp do co najmniej 80% obiektów oferowanych przez</w:t>
      </w:r>
      <w:r>
        <w:rPr>
          <w:rFonts w:ascii="Garamond" w:eastAsia="Times New Roman" w:hAnsi="Garamond" w:cs="Times New Roman"/>
          <w:color w:val="000000" w:themeColor="text1"/>
          <w:lang w:eastAsia="pl-PL"/>
        </w:rPr>
        <w:t xml:space="preserve"> Wykonawcę nie może wiązać się </w:t>
      </w:r>
      <w:r w:rsidRPr="00B91140">
        <w:rPr>
          <w:rFonts w:ascii="Garamond" w:eastAsia="Times New Roman" w:hAnsi="Garamond" w:cs="Times New Roman"/>
          <w:color w:val="000000" w:themeColor="text1"/>
          <w:lang w:eastAsia="pl-PL"/>
        </w:rPr>
        <w:t xml:space="preserve">z dodatkowymi kosztami. W innych obiektach dodatkowa opłata nie może przekraczać </w:t>
      </w:r>
      <w:r w:rsidRPr="00B91140">
        <w:rPr>
          <w:rFonts w:ascii="Garamond" w:eastAsia="Times New Roman" w:hAnsi="Garamond" w:cs="Times New Roman"/>
          <w:b/>
          <w:color w:val="000000" w:themeColor="text1"/>
          <w:lang w:eastAsia="pl-PL"/>
        </w:rPr>
        <w:t>35 zł</w:t>
      </w:r>
      <w:r w:rsidRPr="00B91140">
        <w:rPr>
          <w:rFonts w:ascii="Garamond" w:eastAsia="Times New Roman" w:hAnsi="Garamond" w:cs="Times New Roman"/>
          <w:color w:val="000000" w:themeColor="text1"/>
          <w:lang w:eastAsia="pl-PL"/>
        </w:rPr>
        <w:t>. Kwotę dodatkowej opłaty należy podać w załączniku nr 2 do warunków zamówienia (Wykaz obiektów).</w:t>
      </w:r>
      <w:r>
        <w:rPr>
          <w:rFonts w:ascii="Garamond" w:eastAsia="Times New Roman" w:hAnsi="Garamond" w:cs="Times New Roman"/>
          <w:color w:val="000000" w:themeColor="text1"/>
          <w:lang w:eastAsia="pl-PL"/>
        </w:rPr>
        <w:t>”</w:t>
      </w:r>
    </w:p>
    <w:p w14:paraId="29195CFC" w14:textId="6600A142" w:rsidR="00DD063E" w:rsidRDefault="00DD063E" w:rsidP="00B91140">
      <w:pPr>
        <w:spacing w:after="0" w:line="240" w:lineRule="auto"/>
        <w:jc w:val="both"/>
        <w:rPr>
          <w:rFonts w:ascii="Garamond" w:eastAsia="Times New Roman" w:hAnsi="Garamond" w:cs="Times New Roman"/>
          <w:color w:val="000000" w:themeColor="text1"/>
          <w:lang w:eastAsia="pl-PL"/>
        </w:rPr>
      </w:pPr>
    </w:p>
    <w:p w14:paraId="35BEB753" w14:textId="32BC10BC" w:rsidR="00DD063E" w:rsidRPr="00DD063E" w:rsidRDefault="00DD063E" w:rsidP="00DD063E">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Zmianie ulega również </w:t>
      </w:r>
      <w:r w:rsidRPr="00DD063E">
        <w:rPr>
          <w:rFonts w:ascii="Garamond" w:eastAsia="Times New Roman" w:hAnsi="Garamond" w:cs="Times New Roman"/>
          <w:color w:val="000000" w:themeColor="text1"/>
          <w:lang w:eastAsia="pl-PL"/>
        </w:rPr>
        <w:t xml:space="preserve">§4 ust. 2 </w:t>
      </w:r>
      <w:r>
        <w:rPr>
          <w:rFonts w:ascii="Garamond" w:eastAsia="Times New Roman" w:hAnsi="Garamond" w:cs="Times New Roman"/>
          <w:color w:val="000000" w:themeColor="text1"/>
          <w:lang w:eastAsia="pl-PL"/>
        </w:rPr>
        <w:t xml:space="preserve">wzoru umowy, który otrzymuje </w:t>
      </w:r>
      <w:r w:rsidRPr="00DD063E">
        <w:rPr>
          <w:rFonts w:ascii="Garamond" w:eastAsia="Times New Roman" w:hAnsi="Garamond" w:cs="Times New Roman"/>
          <w:color w:val="000000" w:themeColor="text1"/>
          <w:lang w:eastAsia="pl-PL"/>
        </w:rPr>
        <w:t xml:space="preserve">brzmienie: </w:t>
      </w:r>
    </w:p>
    <w:p w14:paraId="41375EDB" w14:textId="523EDDFF" w:rsidR="00DD063E" w:rsidRPr="00CC227A" w:rsidRDefault="00DD063E" w:rsidP="00DD063E">
      <w:pPr>
        <w:spacing w:after="0" w:line="240" w:lineRule="auto"/>
        <w:jc w:val="both"/>
        <w:rPr>
          <w:rFonts w:ascii="Garamond" w:eastAsia="Times New Roman" w:hAnsi="Garamond" w:cs="Times New Roman"/>
          <w:color w:val="000000" w:themeColor="text1"/>
          <w:lang w:eastAsia="pl-PL"/>
        </w:rPr>
      </w:pPr>
      <w:r w:rsidRPr="00DD063E">
        <w:rPr>
          <w:rFonts w:ascii="Garamond" w:eastAsia="Times New Roman" w:hAnsi="Garamond" w:cs="Times New Roman"/>
          <w:color w:val="000000" w:themeColor="text1"/>
          <w:lang w:eastAsia="pl-PL"/>
        </w:rPr>
        <w:t>„</w:t>
      </w:r>
      <w:r>
        <w:rPr>
          <w:rFonts w:ascii="Garamond" w:eastAsia="Times New Roman" w:hAnsi="Garamond" w:cs="Times New Roman"/>
          <w:color w:val="000000" w:themeColor="text1"/>
          <w:lang w:eastAsia="pl-PL"/>
        </w:rPr>
        <w:t xml:space="preserve">2. </w:t>
      </w:r>
      <w:r w:rsidRPr="00DD063E">
        <w:rPr>
          <w:rFonts w:ascii="Garamond" w:eastAsia="Times New Roman" w:hAnsi="Garamond" w:cs="Times New Roman"/>
          <w:color w:val="000000" w:themeColor="text1"/>
          <w:lang w:eastAsia="pl-PL"/>
        </w:rPr>
        <w:t>Wykonawca zapewnia, iż dostęp do co najmniej 80% obiektów, o których mowa w ust. 1 niniejszego paragrafu nie wiąże się z dodatkowymi kosztami. W pozostałych obiektach dopłata nie może przekroczyć 35,00 zł (słownie złotych: trzydzieści pięć 00/100) na Użytkownika.”</w:t>
      </w:r>
    </w:p>
    <w:p w14:paraId="5E924D76" w14:textId="77777777" w:rsidR="00CC227A" w:rsidRPr="00E85E7C" w:rsidRDefault="00CC227A" w:rsidP="00E85E7C">
      <w:pPr>
        <w:spacing w:after="0" w:line="240" w:lineRule="auto"/>
        <w:jc w:val="both"/>
        <w:rPr>
          <w:rFonts w:ascii="Garamond" w:eastAsia="Times New Roman" w:hAnsi="Garamond" w:cs="Times New Roman"/>
          <w:b/>
          <w:color w:val="000000" w:themeColor="text1"/>
          <w:lang w:eastAsia="pl-PL"/>
        </w:rPr>
      </w:pPr>
    </w:p>
    <w:p w14:paraId="2DB28335" w14:textId="77777777" w:rsidR="008D09C9" w:rsidRPr="00E85E7C" w:rsidRDefault="008D09C9" w:rsidP="00E85E7C">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Pytanie 3</w:t>
      </w:r>
    </w:p>
    <w:p w14:paraId="34604BD7" w14:textId="77777777" w:rsidR="008D09C9" w:rsidRPr="00E85E7C" w:rsidRDefault="00B91140" w:rsidP="00E85E7C">
      <w:pPr>
        <w:spacing w:after="0" w:line="240" w:lineRule="auto"/>
        <w:jc w:val="both"/>
        <w:rPr>
          <w:rFonts w:ascii="Garamond" w:eastAsia="Times New Roman" w:hAnsi="Garamond" w:cs="Times New Roman"/>
          <w:color w:val="000000" w:themeColor="text1"/>
          <w:lang w:eastAsia="pl-PL"/>
        </w:rPr>
      </w:pPr>
      <w:r w:rsidRPr="00B91140">
        <w:rPr>
          <w:rFonts w:ascii="Garamond" w:eastAsia="Times New Roman" w:hAnsi="Garamond" w:cs="Times New Roman"/>
          <w:color w:val="000000" w:themeColor="text1"/>
          <w:lang w:eastAsia="pl-PL"/>
        </w:rPr>
        <w:t>Zał. 1C pkt 4. Prosimy o potwierdzenie, że jeżeli dwa odrębne podmioty z którymi Wykonawca ma podpisane odrębne umowy świadczą odrębne usługi w tym samym lokalu danego budynku to na gruncie postępowania zostaną uznane za odrębne obiekty.</w:t>
      </w:r>
    </w:p>
    <w:p w14:paraId="6D4A4ACC" w14:textId="77777777" w:rsidR="008D09C9" w:rsidRPr="00E85E7C" w:rsidRDefault="008D09C9" w:rsidP="00E85E7C">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14:paraId="56247031" w14:textId="6FD59765" w:rsidR="00085E8B" w:rsidRDefault="00085E8B" w:rsidP="00E85E7C">
      <w:pPr>
        <w:spacing w:after="0" w:line="240" w:lineRule="auto"/>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 xml:space="preserve">Zamawiający </w:t>
      </w:r>
      <w:r w:rsidR="00B91140">
        <w:rPr>
          <w:rFonts w:ascii="Garamond" w:eastAsia="Times New Roman" w:hAnsi="Garamond" w:cs="Times New Roman"/>
          <w:color w:val="000000" w:themeColor="text1"/>
          <w:lang w:eastAsia="pl-PL"/>
        </w:rPr>
        <w:t>wyjaśnia, że</w:t>
      </w:r>
      <w:r w:rsidR="001225EC">
        <w:rPr>
          <w:rFonts w:ascii="Garamond" w:eastAsia="Times New Roman" w:hAnsi="Garamond" w:cs="Times New Roman"/>
          <w:color w:val="000000" w:themeColor="text1"/>
          <w:lang w:eastAsia="pl-PL"/>
        </w:rPr>
        <w:t xml:space="preserve"> w myśl pkt. 4 Szczegółowego opisu zamówienia </w:t>
      </w:r>
      <w:r w:rsidR="00B91140" w:rsidRPr="00B91140">
        <w:rPr>
          <w:rFonts w:ascii="Garamond" w:eastAsia="Times New Roman" w:hAnsi="Garamond" w:cs="Times New Roman"/>
          <w:color w:val="000000" w:themeColor="text1"/>
          <w:lang w:eastAsia="pl-PL"/>
        </w:rPr>
        <w:t>przez pojęcie „obiektu sportowo-rekreacyjnego”</w:t>
      </w:r>
      <w:r w:rsidR="00B91140">
        <w:rPr>
          <w:rFonts w:ascii="Garamond" w:eastAsia="Times New Roman" w:hAnsi="Garamond" w:cs="Times New Roman"/>
          <w:color w:val="000000" w:themeColor="text1"/>
          <w:lang w:eastAsia="pl-PL"/>
        </w:rPr>
        <w:t xml:space="preserve"> </w:t>
      </w:r>
      <w:r w:rsidR="00B91140" w:rsidRPr="00B91140">
        <w:rPr>
          <w:rFonts w:ascii="Garamond" w:eastAsia="Times New Roman" w:hAnsi="Garamond" w:cs="Times New Roman"/>
          <w:color w:val="000000" w:themeColor="text1"/>
          <w:lang w:eastAsia="pl-PL"/>
        </w:rPr>
        <w:t>rozumie jeden budynek sportowo-rekreacyjny, niezależnie od ilości, rodzaju i jakości usług zlokalizowanych pod tym adresem</w:t>
      </w:r>
      <w:r w:rsidR="001225EC">
        <w:rPr>
          <w:rFonts w:ascii="Garamond" w:eastAsia="Times New Roman" w:hAnsi="Garamond" w:cs="Times New Roman"/>
          <w:color w:val="000000" w:themeColor="text1"/>
          <w:lang w:eastAsia="pl-PL"/>
        </w:rPr>
        <w:t>.</w:t>
      </w:r>
    </w:p>
    <w:p w14:paraId="701DFCC4" w14:textId="6D9878A4" w:rsidR="00DD063E" w:rsidRPr="00E85E7C" w:rsidRDefault="00DD063E" w:rsidP="00E85E7C">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lastRenderedPageBreak/>
        <w:t xml:space="preserve">Dla przykładu </w:t>
      </w:r>
      <w:r w:rsidRPr="00DD063E">
        <w:rPr>
          <w:rFonts w:ascii="Garamond" w:eastAsia="Times New Roman" w:hAnsi="Garamond" w:cs="Times New Roman"/>
          <w:color w:val="000000" w:themeColor="text1"/>
          <w:lang w:eastAsia="pl-PL"/>
        </w:rPr>
        <w:t>Zamawiający wyjaśnia, że jeżeli w jednym budynku sporto</w:t>
      </w:r>
      <w:r>
        <w:rPr>
          <w:rFonts w:ascii="Garamond" w:eastAsia="Times New Roman" w:hAnsi="Garamond" w:cs="Times New Roman"/>
          <w:color w:val="000000" w:themeColor="text1"/>
          <w:lang w:eastAsia="pl-PL"/>
        </w:rPr>
        <w:t>wo-</w:t>
      </w:r>
      <w:r w:rsidRPr="00DD063E">
        <w:rPr>
          <w:rFonts w:ascii="Garamond" w:eastAsia="Times New Roman" w:hAnsi="Garamond" w:cs="Times New Roman"/>
          <w:color w:val="000000" w:themeColor="text1"/>
          <w:lang w:eastAsia="pl-PL"/>
        </w:rPr>
        <w:t>rekreacyjnym będą dostępne usługi np. fitness (umowa podpisana z podmiotem nr 1), siłownia (umowa podpisana z podmiotem nr 2), sauna (umowa podpisana z podmiotem nr 3) to ten obiekt zostanie potraktowany jako jeden budynek sportowo-rekreacyjny w myśl pkt.4 Szczegółowego opisu zamówienia</w:t>
      </w:r>
      <w:r>
        <w:rPr>
          <w:rFonts w:ascii="Garamond" w:eastAsia="Times New Roman" w:hAnsi="Garamond" w:cs="Times New Roman"/>
          <w:color w:val="000000" w:themeColor="text1"/>
          <w:lang w:eastAsia="pl-PL"/>
        </w:rPr>
        <w:t>.</w:t>
      </w:r>
    </w:p>
    <w:p w14:paraId="4EF0D9D9" w14:textId="77777777" w:rsidR="008D09C9" w:rsidRPr="00E85E7C" w:rsidRDefault="008D09C9" w:rsidP="00E85E7C">
      <w:pPr>
        <w:spacing w:after="0" w:line="240" w:lineRule="auto"/>
        <w:jc w:val="both"/>
        <w:rPr>
          <w:rFonts w:ascii="Garamond" w:eastAsia="Times New Roman" w:hAnsi="Garamond" w:cs="Times New Roman"/>
          <w:color w:val="000000" w:themeColor="text1"/>
          <w:lang w:eastAsia="pl-PL"/>
        </w:rPr>
      </w:pPr>
    </w:p>
    <w:p w14:paraId="08E22FB4" w14:textId="77777777" w:rsidR="00E85E7C" w:rsidRPr="00E85E7C" w:rsidRDefault="00E85E7C" w:rsidP="00E85E7C">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Pytanie 4</w:t>
      </w:r>
    </w:p>
    <w:p w14:paraId="684CC602" w14:textId="77777777" w:rsidR="00E85E7C" w:rsidRPr="00E85E7C" w:rsidRDefault="001225EC" w:rsidP="00E85E7C">
      <w:pPr>
        <w:spacing w:after="0" w:line="240" w:lineRule="auto"/>
        <w:jc w:val="both"/>
        <w:rPr>
          <w:rFonts w:ascii="Garamond" w:eastAsia="Times New Roman" w:hAnsi="Garamond" w:cs="Times New Roman"/>
          <w:color w:val="000000" w:themeColor="text1"/>
          <w:lang w:eastAsia="pl-PL"/>
        </w:rPr>
      </w:pPr>
      <w:r w:rsidRPr="001225EC">
        <w:rPr>
          <w:rFonts w:ascii="Garamond" w:eastAsia="Times New Roman" w:hAnsi="Garamond" w:cs="Times New Roman"/>
          <w:color w:val="000000" w:themeColor="text1"/>
          <w:lang w:eastAsia="pl-PL"/>
        </w:rPr>
        <w:t xml:space="preserve">Działając w oparciu o przepisy  Ustawy z dnia 6 września 2001 r. o dostępie do informacji publicznej  (Dz. U. z 2022 r. poz. 902 ze zm.) </w:t>
      </w:r>
      <w:r>
        <w:rPr>
          <w:rFonts w:ascii="Garamond" w:eastAsia="Times New Roman" w:hAnsi="Garamond" w:cs="Times New Roman"/>
          <w:color w:val="000000" w:themeColor="text1"/>
          <w:lang w:eastAsia="pl-PL"/>
        </w:rPr>
        <w:t>(…)*</w:t>
      </w:r>
      <w:r w:rsidRPr="001225EC">
        <w:rPr>
          <w:rFonts w:ascii="Garamond" w:eastAsia="Times New Roman" w:hAnsi="Garamond" w:cs="Times New Roman"/>
          <w:color w:val="000000" w:themeColor="text1"/>
          <w:lang w:eastAsia="pl-PL"/>
        </w:rPr>
        <w:t>. zwraca się z uprzejmą  prośbą o udostępnienie cen karnetów u obecnego dostawcy.</w:t>
      </w:r>
    </w:p>
    <w:p w14:paraId="64552EB7" w14:textId="77777777" w:rsidR="00E85E7C" w:rsidRPr="00E85E7C" w:rsidRDefault="00E85E7C" w:rsidP="00E85E7C">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 xml:space="preserve">Odpowiedź:  </w:t>
      </w:r>
    </w:p>
    <w:p w14:paraId="32EE0337" w14:textId="77777777" w:rsidR="00546DBF" w:rsidRPr="00546DBF" w:rsidRDefault="001225EC" w:rsidP="00E85E7C">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Przedmiotowe pytanie nie jest wnioskiem o wyjaśnienie treści </w:t>
      </w:r>
      <w:r w:rsidR="00546DBF">
        <w:rPr>
          <w:rFonts w:ascii="Garamond" w:eastAsia="Times New Roman" w:hAnsi="Garamond" w:cs="Times New Roman"/>
          <w:color w:val="000000" w:themeColor="text1"/>
          <w:lang w:eastAsia="pl-PL"/>
        </w:rPr>
        <w:t>specyfikacji warunków zamówienia w przedmiotowym postępowaniu.</w:t>
      </w:r>
      <w:r w:rsidR="00E85E7C" w:rsidRPr="00E85E7C">
        <w:rPr>
          <w:rFonts w:ascii="Garamond" w:eastAsia="Times New Roman" w:hAnsi="Garamond" w:cs="Times New Roman"/>
          <w:color w:val="000000" w:themeColor="text1"/>
          <w:lang w:eastAsia="pl-PL"/>
        </w:rPr>
        <w:t xml:space="preserve"> </w:t>
      </w:r>
    </w:p>
    <w:p w14:paraId="6FFE1B8F" w14:textId="77777777" w:rsidR="001225EC" w:rsidRPr="001225EC" w:rsidRDefault="001225EC" w:rsidP="00E85E7C">
      <w:pPr>
        <w:spacing w:after="0" w:line="240" w:lineRule="auto"/>
        <w:jc w:val="both"/>
        <w:rPr>
          <w:rFonts w:ascii="Garamond" w:eastAsia="Times New Roman" w:hAnsi="Garamond" w:cs="Times New Roman"/>
          <w:i/>
          <w:color w:val="000000" w:themeColor="text1"/>
          <w:lang w:eastAsia="pl-PL"/>
        </w:rPr>
      </w:pPr>
      <w:r w:rsidRPr="001225EC">
        <w:rPr>
          <w:rFonts w:ascii="Garamond" w:eastAsia="Times New Roman" w:hAnsi="Garamond" w:cs="Times New Roman"/>
          <w:i/>
          <w:color w:val="000000" w:themeColor="text1"/>
          <w:lang w:eastAsia="pl-PL"/>
        </w:rPr>
        <w:t>* Ukryto dane wskazujące na źródło zapytania.</w:t>
      </w:r>
    </w:p>
    <w:p w14:paraId="02744134" w14:textId="77777777" w:rsidR="00E85E7C" w:rsidRPr="00E85E7C" w:rsidRDefault="00E85E7C" w:rsidP="00E85E7C">
      <w:pPr>
        <w:spacing w:after="0" w:line="240" w:lineRule="auto"/>
        <w:jc w:val="both"/>
        <w:rPr>
          <w:rFonts w:ascii="Garamond" w:eastAsia="Times New Roman" w:hAnsi="Garamond" w:cs="Times New Roman"/>
          <w:color w:val="000000" w:themeColor="text1"/>
          <w:lang w:eastAsia="pl-PL"/>
        </w:rPr>
      </w:pPr>
    </w:p>
    <w:p w14:paraId="40F60BEE" w14:textId="77777777" w:rsidR="00E85E7C" w:rsidRPr="00E85E7C" w:rsidRDefault="00E85E7C" w:rsidP="00E85E7C">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Pytanie 5</w:t>
      </w:r>
    </w:p>
    <w:p w14:paraId="3A349177" w14:textId="77777777" w:rsidR="00E85E7C" w:rsidRPr="00E85E7C" w:rsidRDefault="00546DBF" w:rsidP="00546DBF">
      <w:pPr>
        <w:spacing w:after="0" w:line="240" w:lineRule="auto"/>
        <w:jc w:val="both"/>
        <w:rPr>
          <w:rFonts w:ascii="Garamond" w:eastAsia="Times New Roman" w:hAnsi="Garamond" w:cs="Times New Roman"/>
          <w:color w:val="000000" w:themeColor="text1"/>
          <w:lang w:eastAsia="pl-PL"/>
        </w:rPr>
      </w:pPr>
      <w:r w:rsidRPr="00546DBF">
        <w:rPr>
          <w:rFonts w:ascii="Garamond" w:eastAsia="Times New Roman" w:hAnsi="Garamond" w:cs="Times New Roman"/>
          <w:color w:val="000000" w:themeColor="text1"/>
          <w:lang w:eastAsia="pl-PL"/>
        </w:rPr>
        <w:t>W związku z zapisami w pkt. 9 OPZ prosimy o potwierdzenie, iż Zamawiający dopuszcza zarówno plastikową („fizyczną”) jak i elektroniczną</w:t>
      </w:r>
      <w:r>
        <w:rPr>
          <w:rFonts w:ascii="Garamond" w:eastAsia="Times New Roman" w:hAnsi="Garamond" w:cs="Times New Roman"/>
          <w:color w:val="000000" w:themeColor="text1"/>
          <w:lang w:eastAsia="pl-PL"/>
        </w:rPr>
        <w:t xml:space="preserve"> formę karty imiennej. Prosimy </w:t>
      </w:r>
      <w:r w:rsidRPr="00546DBF">
        <w:rPr>
          <w:rFonts w:ascii="Garamond" w:eastAsia="Times New Roman" w:hAnsi="Garamond" w:cs="Times New Roman"/>
          <w:color w:val="000000" w:themeColor="text1"/>
          <w:lang w:eastAsia="pl-PL"/>
        </w:rPr>
        <w:t>o potwierdzenie, że Zamawiający nie wymaga udostępniania Użytkownikom karty plastikowej/fizycznej jeśli dany Wykonawca ze względu na przyjęte rozwiązania techniczne w zakresie rejestracji wejść do obiektów sportowo-rekreacyjnych nie stosuje karty „fizycznej”.</w:t>
      </w:r>
    </w:p>
    <w:p w14:paraId="0DBD5135" w14:textId="77777777" w:rsidR="00E85E7C" w:rsidRPr="00E85E7C" w:rsidRDefault="00E85E7C" w:rsidP="00E85E7C">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Odpowiedź:</w:t>
      </w:r>
    </w:p>
    <w:p w14:paraId="32E122F7" w14:textId="26ADFAFD" w:rsidR="00E85E7C" w:rsidRDefault="00546DBF" w:rsidP="00E85E7C">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Zamawiający wymaga karty „plastikowej” (tj. fizycznej)</w:t>
      </w:r>
      <w:r w:rsidR="00DD063E">
        <w:rPr>
          <w:rFonts w:ascii="Garamond" w:eastAsia="Times New Roman" w:hAnsi="Garamond" w:cs="Times New Roman"/>
          <w:color w:val="000000" w:themeColor="text1"/>
          <w:lang w:eastAsia="pl-PL"/>
        </w:rPr>
        <w:t xml:space="preserve"> jako podstawowej</w:t>
      </w:r>
      <w:r>
        <w:rPr>
          <w:rFonts w:ascii="Garamond" w:eastAsia="Times New Roman" w:hAnsi="Garamond" w:cs="Times New Roman"/>
          <w:color w:val="000000" w:themeColor="text1"/>
          <w:lang w:eastAsia="pl-PL"/>
        </w:rPr>
        <w:t xml:space="preserve"> z</w:t>
      </w:r>
      <w:r w:rsidR="00DD063E">
        <w:rPr>
          <w:rFonts w:ascii="Garamond" w:eastAsia="Times New Roman" w:hAnsi="Garamond" w:cs="Times New Roman"/>
          <w:color w:val="000000" w:themeColor="text1"/>
          <w:lang w:eastAsia="pl-PL"/>
        </w:rPr>
        <w:t xml:space="preserve"> dodatkową </w:t>
      </w:r>
      <w:r>
        <w:rPr>
          <w:rFonts w:ascii="Garamond" w:eastAsia="Times New Roman" w:hAnsi="Garamond" w:cs="Times New Roman"/>
          <w:color w:val="000000" w:themeColor="text1"/>
          <w:lang w:eastAsia="pl-PL"/>
        </w:rPr>
        <w:t>możliwością wystawienia</w:t>
      </w:r>
      <w:r w:rsidR="00DD063E">
        <w:rPr>
          <w:rFonts w:ascii="Garamond" w:eastAsia="Times New Roman" w:hAnsi="Garamond" w:cs="Times New Roman"/>
          <w:color w:val="000000" w:themeColor="text1"/>
          <w:lang w:eastAsia="pl-PL"/>
        </w:rPr>
        <w:t xml:space="preserve"> </w:t>
      </w:r>
      <w:r>
        <w:rPr>
          <w:rFonts w:ascii="Garamond" w:eastAsia="Times New Roman" w:hAnsi="Garamond" w:cs="Times New Roman"/>
          <w:color w:val="000000" w:themeColor="text1"/>
          <w:lang w:eastAsia="pl-PL"/>
        </w:rPr>
        <w:t>karty w formie elektronicznej.</w:t>
      </w:r>
    </w:p>
    <w:p w14:paraId="7B828FD4" w14:textId="5ABA14DA" w:rsidR="009C4E22" w:rsidRDefault="009C4E22" w:rsidP="00E85E7C">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Zmianie ulega pkt 9 </w:t>
      </w:r>
      <w:r w:rsidRPr="009C4E22">
        <w:rPr>
          <w:rFonts w:ascii="Garamond" w:eastAsia="Times New Roman" w:hAnsi="Garamond" w:cs="Times New Roman"/>
          <w:color w:val="000000" w:themeColor="text1"/>
          <w:lang w:eastAsia="pl-PL"/>
        </w:rPr>
        <w:t>Szczegółowego opisu zamówienia (zał. 1c do SWZ), który otrzymuje nowe brzmienie:</w:t>
      </w:r>
    </w:p>
    <w:p w14:paraId="2FBEDC24" w14:textId="29A95A80" w:rsidR="009C4E22" w:rsidRPr="00E85E7C" w:rsidRDefault="009C4E22" w:rsidP="00E85E7C">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„9. </w:t>
      </w:r>
      <w:r w:rsidRPr="009C4E22">
        <w:rPr>
          <w:rFonts w:ascii="Garamond" w:eastAsia="Times New Roman" w:hAnsi="Garamond" w:cs="Times New Roman"/>
          <w:color w:val="000000" w:themeColor="text1"/>
          <w:lang w:eastAsia="pl-PL"/>
        </w:rPr>
        <w:t>Karta wystawiana przez Wykonawcę powinna mieć formę dokumentu imiennego (tj. karta imienna „fizyczna” jako podstawowa z dodatkową możliwością wystawienia karty w formie elektronicznej) ważnego po okazaniu dokumentu potwierdzającego tożsamość. Zamawiający nie dopuszcza innej możliwości potwierdzania uprawnień do uzyskania świadczeń.</w:t>
      </w:r>
      <w:r>
        <w:rPr>
          <w:rFonts w:ascii="Garamond" w:eastAsia="Times New Roman" w:hAnsi="Garamond" w:cs="Times New Roman"/>
          <w:color w:val="000000" w:themeColor="text1"/>
          <w:lang w:eastAsia="pl-PL"/>
        </w:rPr>
        <w:t>”</w:t>
      </w:r>
    </w:p>
    <w:p w14:paraId="021DBAE5" w14:textId="2035B677" w:rsidR="00546DBF" w:rsidRDefault="00546DBF" w:rsidP="00E85E7C">
      <w:pPr>
        <w:spacing w:after="0" w:line="240" w:lineRule="auto"/>
        <w:jc w:val="both"/>
        <w:rPr>
          <w:rFonts w:ascii="Garamond" w:eastAsia="Times New Roman" w:hAnsi="Garamond" w:cs="Times New Roman"/>
          <w:color w:val="000000" w:themeColor="text1"/>
          <w:lang w:eastAsia="pl-PL"/>
        </w:rPr>
      </w:pPr>
    </w:p>
    <w:p w14:paraId="16DBED49" w14:textId="77777777" w:rsidR="0039749F" w:rsidRDefault="0039749F" w:rsidP="0039749F">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 xml:space="preserve">Zmianie ulega również §3 wzoru umowy (zał. 3 do SWZ), który otrzymuje brzmienie: </w:t>
      </w:r>
    </w:p>
    <w:p w14:paraId="0E2ACE88" w14:textId="77777777" w:rsidR="0039749F" w:rsidRPr="00663FA8" w:rsidRDefault="0039749F" w:rsidP="0039749F">
      <w:pPr>
        <w:pStyle w:val="Bezodstpw"/>
        <w:jc w:val="both"/>
        <w:rPr>
          <w:rFonts w:ascii="Garamond" w:hAnsi="Garamond"/>
          <w:sz w:val="22"/>
          <w:szCs w:val="22"/>
        </w:rPr>
      </w:pPr>
      <w:r w:rsidRPr="00663FA8">
        <w:rPr>
          <w:rFonts w:ascii="Garamond" w:hAnsi="Garamond"/>
          <w:color w:val="000000" w:themeColor="text1"/>
          <w:sz w:val="22"/>
          <w:szCs w:val="22"/>
        </w:rPr>
        <w:t>„</w:t>
      </w:r>
      <w:r w:rsidRPr="00663FA8">
        <w:rPr>
          <w:rFonts w:ascii="Garamond" w:hAnsi="Garamond"/>
          <w:sz w:val="22"/>
          <w:szCs w:val="22"/>
        </w:rPr>
        <w:t>Zakres przedmiotu umowy obejmuje:</w:t>
      </w:r>
    </w:p>
    <w:p w14:paraId="1FDC004A" w14:textId="77777777" w:rsidR="0039749F" w:rsidRDefault="0039749F" w:rsidP="0039749F">
      <w:pPr>
        <w:numPr>
          <w:ilvl w:val="0"/>
          <w:numId w:val="11"/>
        </w:numPr>
        <w:spacing w:after="0" w:line="240" w:lineRule="auto"/>
        <w:ind w:left="426" w:hanging="426"/>
        <w:jc w:val="both"/>
        <w:rPr>
          <w:rFonts w:ascii="Garamond" w:eastAsia="Times New Roman" w:hAnsi="Garamond" w:cs="Times New Roman"/>
          <w:lang w:eastAsia="pl-PL"/>
        </w:rPr>
      </w:pPr>
      <w:r w:rsidRPr="00663FA8">
        <w:rPr>
          <w:rFonts w:ascii="Garamond" w:eastAsia="Times New Roman" w:hAnsi="Garamond" w:cs="Times New Roman"/>
          <w:lang w:eastAsia="pl-PL"/>
        </w:rPr>
        <w:t xml:space="preserve">Świadczenie usługi polegającej na umożliwieniu dostępu do różnorodnych obiektów sportowo-rekreacyjnych dla Użytkowników, prowadzących działalność w zakresie co najmniej: siłowni, basenów, aerobiku, fitnessu, gimnastyki, grot solnych, nauki tańca, </w:t>
      </w:r>
      <w:proofErr w:type="spellStart"/>
      <w:r w:rsidRPr="00663FA8">
        <w:rPr>
          <w:rFonts w:ascii="Garamond" w:eastAsia="Times New Roman" w:hAnsi="Garamond" w:cs="Times New Roman"/>
          <w:lang w:eastAsia="pl-PL"/>
        </w:rPr>
        <w:t>pilatesu</w:t>
      </w:r>
      <w:proofErr w:type="spellEnd"/>
      <w:r w:rsidRPr="00663FA8">
        <w:rPr>
          <w:rFonts w:ascii="Garamond" w:eastAsia="Times New Roman" w:hAnsi="Garamond" w:cs="Times New Roman"/>
          <w:lang w:eastAsia="pl-PL"/>
        </w:rPr>
        <w:t xml:space="preserve">, jogi, jacuzzi, klubu aktywnej mamy, łaźni, nauki sztuk walki, sauny, </w:t>
      </w:r>
      <w:proofErr w:type="spellStart"/>
      <w:r w:rsidRPr="00663FA8">
        <w:rPr>
          <w:rFonts w:ascii="Garamond" w:eastAsia="Times New Roman" w:hAnsi="Garamond" w:cs="Times New Roman"/>
          <w:lang w:eastAsia="pl-PL"/>
        </w:rPr>
        <w:t>squasha</w:t>
      </w:r>
      <w:proofErr w:type="spellEnd"/>
      <w:r w:rsidRPr="00663FA8">
        <w:rPr>
          <w:rFonts w:ascii="Garamond" w:eastAsia="Times New Roman" w:hAnsi="Garamond" w:cs="Times New Roman"/>
          <w:lang w:eastAsia="pl-PL"/>
        </w:rPr>
        <w:t xml:space="preserve">, ścianki wspinaczkowej, zajęć rowerowych, </w:t>
      </w:r>
      <w:proofErr w:type="spellStart"/>
      <w:r w:rsidRPr="00663FA8">
        <w:rPr>
          <w:rFonts w:ascii="Garamond" w:eastAsia="Times New Roman" w:hAnsi="Garamond" w:cs="Times New Roman"/>
          <w:lang w:eastAsia="pl-PL"/>
        </w:rPr>
        <w:t>nordic</w:t>
      </w:r>
      <w:proofErr w:type="spellEnd"/>
      <w:r w:rsidRPr="00663FA8">
        <w:rPr>
          <w:rFonts w:ascii="Garamond" w:eastAsia="Times New Roman" w:hAnsi="Garamond" w:cs="Times New Roman"/>
          <w:lang w:eastAsia="pl-PL"/>
        </w:rPr>
        <w:t xml:space="preserve"> </w:t>
      </w:r>
      <w:proofErr w:type="spellStart"/>
      <w:r w:rsidRPr="00663FA8">
        <w:rPr>
          <w:rFonts w:ascii="Garamond" w:eastAsia="Times New Roman" w:hAnsi="Garamond" w:cs="Times New Roman"/>
          <w:lang w:eastAsia="pl-PL"/>
        </w:rPr>
        <w:t>walkingu</w:t>
      </w:r>
      <w:proofErr w:type="spellEnd"/>
      <w:r w:rsidRPr="00663FA8">
        <w:rPr>
          <w:rFonts w:ascii="Garamond" w:eastAsia="Times New Roman" w:hAnsi="Garamond" w:cs="Times New Roman"/>
          <w:lang w:eastAsia="pl-PL"/>
        </w:rPr>
        <w:t xml:space="preserve">, pole dance, lodowiska w sezonie zimowym, itp. </w:t>
      </w:r>
    </w:p>
    <w:p w14:paraId="47A5B58B" w14:textId="71B3F572" w:rsidR="0039749F" w:rsidRPr="0039749F" w:rsidRDefault="0039749F" w:rsidP="0039749F">
      <w:pPr>
        <w:numPr>
          <w:ilvl w:val="0"/>
          <w:numId w:val="11"/>
        </w:numPr>
        <w:spacing w:after="0" w:line="240" w:lineRule="auto"/>
        <w:ind w:left="426" w:hanging="426"/>
        <w:jc w:val="both"/>
        <w:rPr>
          <w:rFonts w:ascii="Garamond" w:eastAsia="Times New Roman" w:hAnsi="Garamond" w:cs="Times New Roman"/>
          <w:lang w:eastAsia="pl-PL"/>
        </w:rPr>
      </w:pPr>
      <w:r w:rsidRPr="0039749F">
        <w:rPr>
          <w:rFonts w:ascii="Garamond" w:eastAsia="Times New Roman" w:hAnsi="Garamond" w:cs="Times New Roman"/>
          <w:lang w:eastAsia="pl-PL"/>
        </w:rPr>
        <w:t>Dostarczenie kart abonamentowych potwierdzających uprawnienie Użytkowników do usługi, mających formę dokumentu imiennego (tj. karta imienna „fizyczna” jako podstawowa z dodatkową możliwością wystawienia karty w formie elektronicznej), ważnego po okazaniu dokumentu potwierdzającego tożsamość.”</w:t>
      </w:r>
    </w:p>
    <w:p w14:paraId="1778F857" w14:textId="77777777" w:rsidR="0039749F" w:rsidRPr="00E85E7C" w:rsidRDefault="0039749F" w:rsidP="00E85E7C">
      <w:pPr>
        <w:spacing w:after="0" w:line="240" w:lineRule="auto"/>
        <w:jc w:val="both"/>
        <w:rPr>
          <w:rFonts w:ascii="Garamond" w:eastAsia="Times New Roman" w:hAnsi="Garamond" w:cs="Times New Roman"/>
          <w:color w:val="000000" w:themeColor="text1"/>
          <w:lang w:eastAsia="pl-PL"/>
        </w:rPr>
      </w:pPr>
    </w:p>
    <w:p w14:paraId="0E7CEEE6" w14:textId="5C169F17" w:rsidR="00B54844" w:rsidRPr="00EC332E" w:rsidRDefault="00EC332E" w:rsidP="00B54844">
      <w:pPr>
        <w:spacing w:after="0" w:line="240" w:lineRule="auto"/>
        <w:jc w:val="both"/>
        <w:rPr>
          <w:rFonts w:ascii="Garamond" w:eastAsia="Times New Roman" w:hAnsi="Garamond" w:cs="Times New Roman"/>
          <w:b/>
          <w:color w:val="000000" w:themeColor="text1"/>
          <w:lang w:eastAsia="pl-PL"/>
        </w:rPr>
      </w:pPr>
      <w:r>
        <w:rPr>
          <w:rFonts w:ascii="Garamond" w:eastAsia="Times New Roman" w:hAnsi="Garamond" w:cs="Times New Roman"/>
          <w:b/>
          <w:color w:val="000000" w:themeColor="text1"/>
          <w:lang w:eastAsia="pl-PL"/>
        </w:rPr>
        <w:t>Pytanie 6</w:t>
      </w:r>
    </w:p>
    <w:p w14:paraId="2A7EF4A6" w14:textId="7F8FEA43" w:rsidR="00B54844" w:rsidRPr="00EC332E" w:rsidRDefault="00B54844" w:rsidP="00B54844">
      <w:pPr>
        <w:spacing w:after="0" w:line="240" w:lineRule="auto"/>
        <w:jc w:val="both"/>
        <w:rPr>
          <w:rFonts w:ascii="Garamond" w:eastAsia="Times New Roman" w:hAnsi="Garamond" w:cs="Times New Roman"/>
          <w:iCs/>
          <w:color w:val="000000" w:themeColor="text1"/>
          <w:lang w:eastAsia="pl-PL"/>
        </w:rPr>
      </w:pPr>
      <w:r w:rsidRPr="00EC332E">
        <w:rPr>
          <w:rFonts w:ascii="Garamond" w:eastAsia="Times New Roman" w:hAnsi="Garamond" w:cs="Times New Roman"/>
          <w:iCs/>
          <w:color w:val="000000" w:themeColor="text1"/>
          <w:lang w:eastAsia="pl-PL"/>
        </w:rPr>
        <w:t>Prosimy o potwierdzenie, iż z uwagi na bezpieczeństwo i ochronę prywatności użytkowników abonamentów sportowo-rekreacyjnych, a także z uwagi na minimalizację zakresu przetwarzanych danych osobowych w trakcie realizacji przedmiotu zamówienia, Zamawiający nie dopuszcza by Wykonawca wymagał pobierania od Zamawiającego ani bezpośrednio od Użytkowników takich danych jak numer PESEL.</w:t>
      </w:r>
    </w:p>
    <w:p w14:paraId="637C4138" w14:textId="77777777" w:rsidR="00B54844" w:rsidRPr="00B54844" w:rsidRDefault="00B54844" w:rsidP="00B54844">
      <w:pPr>
        <w:spacing w:after="0" w:line="240" w:lineRule="auto"/>
        <w:jc w:val="both"/>
        <w:rPr>
          <w:rFonts w:ascii="Garamond" w:eastAsia="Times New Roman" w:hAnsi="Garamond" w:cs="Times New Roman"/>
          <w:color w:val="000000" w:themeColor="text1"/>
          <w:lang w:eastAsia="pl-PL"/>
        </w:rPr>
      </w:pPr>
      <w:r w:rsidRPr="00B54844">
        <w:rPr>
          <w:rFonts w:ascii="Garamond" w:eastAsia="Times New Roman" w:hAnsi="Garamond" w:cs="Times New Roman"/>
          <w:color w:val="000000" w:themeColor="text1"/>
          <w:lang w:eastAsia="pl-PL"/>
        </w:rPr>
        <w:t>Zgodnie z zasadą minimalizacji danych wyrażoną w art. 5 RODO dane osobowe muszą być adekwatne, stosowne oraz ograniczone do tego, co niezbędne do celów, w których są przetwarzane.</w:t>
      </w:r>
    </w:p>
    <w:p w14:paraId="30DEF509" w14:textId="77777777" w:rsidR="00B54844" w:rsidRPr="00B54844" w:rsidRDefault="00B54844" w:rsidP="00B54844">
      <w:pPr>
        <w:spacing w:after="0" w:line="240" w:lineRule="auto"/>
        <w:jc w:val="both"/>
        <w:rPr>
          <w:rFonts w:ascii="Garamond" w:eastAsia="Times New Roman" w:hAnsi="Garamond" w:cs="Times New Roman"/>
          <w:color w:val="000000" w:themeColor="text1"/>
          <w:lang w:eastAsia="pl-PL"/>
        </w:rPr>
      </w:pPr>
      <w:r w:rsidRPr="00B54844">
        <w:rPr>
          <w:rFonts w:ascii="Garamond" w:eastAsia="Times New Roman" w:hAnsi="Garamond" w:cs="Times New Roman"/>
          <w:color w:val="000000" w:themeColor="text1"/>
          <w:lang w:eastAsia="pl-PL"/>
        </w:rPr>
        <w:t>Zbieranie danych osobowych zawsze musi mieć uzasadnienie dla celu w jakim są zbierane oraz być niezbędne dla jego realizacji.</w:t>
      </w:r>
    </w:p>
    <w:p w14:paraId="746B1F20" w14:textId="0F749BA2" w:rsidR="00B54844" w:rsidRPr="00B54844" w:rsidRDefault="00B54844" w:rsidP="00B54844">
      <w:pPr>
        <w:spacing w:after="0" w:line="240" w:lineRule="auto"/>
        <w:jc w:val="both"/>
        <w:rPr>
          <w:rFonts w:ascii="Garamond" w:eastAsia="Times New Roman" w:hAnsi="Garamond" w:cs="Times New Roman"/>
          <w:color w:val="000000" w:themeColor="text1"/>
          <w:lang w:eastAsia="pl-PL"/>
        </w:rPr>
      </w:pPr>
      <w:r w:rsidRPr="00B54844">
        <w:rPr>
          <w:rFonts w:ascii="Garamond" w:eastAsia="Times New Roman" w:hAnsi="Garamond" w:cs="Times New Roman"/>
          <w:color w:val="000000" w:themeColor="text1"/>
          <w:lang w:eastAsia="pl-PL"/>
        </w:rPr>
        <w:lastRenderedPageBreak/>
        <w:t xml:space="preserve">W ocenie </w:t>
      </w:r>
      <w:r w:rsidR="00EC332E">
        <w:rPr>
          <w:rFonts w:ascii="Garamond" w:eastAsia="Times New Roman" w:hAnsi="Garamond" w:cs="Times New Roman"/>
          <w:color w:val="000000" w:themeColor="text1"/>
          <w:lang w:eastAsia="pl-PL"/>
        </w:rPr>
        <w:t>(…)*</w:t>
      </w:r>
      <w:r w:rsidRPr="00B54844">
        <w:rPr>
          <w:rFonts w:ascii="Garamond" w:eastAsia="Times New Roman" w:hAnsi="Garamond" w:cs="Times New Roman"/>
          <w:color w:val="000000" w:themeColor="text1"/>
          <w:lang w:eastAsia="pl-PL"/>
        </w:rPr>
        <w:t xml:space="preserve"> pozyskiwanie numeru PESEL od użytkowników abonamentów sportowych i platformy </w:t>
      </w:r>
      <w:proofErr w:type="spellStart"/>
      <w:r w:rsidRPr="00B54844">
        <w:rPr>
          <w:rFonts w:ascii="Garamond" w:eastAsia="Times New Roman" w:hAnsi="Garamond" w:cs="Times New Roman"/>
          <w:color w:val="000000" w:themeColor="text1"/>
          <w:lang w:eastAsia="pl-PL"/>
        </w:rPr>
        <w:t>kafeteryjnej</w:t>
      </w:r>
      <w:proofErr w:type="spellEnd"/>
      <w:r w:rsidRPr="00B54844">
        <w:rPr>
          <w:rFonts w:ascii="Garamond" w:eastAsia="Times New Roman" w:hAnsi="Garamond" w:cs="Times New Roman"/>
          <w:color w:val="000000" w:themeColor="text1"/>
          <w:lang w:eastAsia="pl-PL"/>
        </w:rPr>
        <w:t xml:space="preserve"> przeczy zasadzie minimalizacji danych. Tak więc numer PESEL użytkowników tych produktów jest daną nadmiarową z perspektywy </w:t>
      </w:r>
      <w:r w:rsidR="00EC332E">
        <w:rPr>
          <w:rFonts w:ascii="Garamond" w:eastAsia="Times New Roman" w:hAnsi="Garamond" w:cs="Times New Roman"/>
          <w:color w:val="000000" w:themeColor="text1"/>
          <w:lang w:eastAsia="pl-PL"/>
        </w:rPr>
        <w:t>(…)*</w:t>
      </w:r>
      <w:r w:rsidRPr="00B54844">
        <w:rPr>
          <w:rFonts w:ascii="Garamond" w:eastAsia="Times New Roman" w:hAnsi="Garamond" w:cs="Times New Roman"/>
          <w:color w:val="000000" w:themeColor="text1"/>
          <w:lang w:eastAsia="pl-PL"/>
        </w:rPr>
        <w:t xml:space="preserve"> jako dostawcy </w:t>
      </w:r>
      <w:proofErr w:type="spellStart"/>
      <w:r w:rsidRPr="00B54844">
        <w:rPr>
          <w:rFonts w:ascii="Garamond" w:eastAsia="Times New Roman" w:hAnsi="Garamond" w:cs="Times New Roman"/>
          <w:color w:val="000000" w:themeColor="text1"/>
          <w:lang w:eastAsia="pl-PL"/>
        </w:rPr>
        <w:t>ww</w:t>
      </w:r>
      <w:proofErr w:type="spellEnd"/>
      <w:r w:rsidRPr="00B54844">
        <w:rPr>
          <w:rFonts w:ascii="Garamond" w:eastAsia="Times New Roman" w:hAnsi="Garamond" w:cs="Times New Roman"/>
          <w:color w:val="000000" w:themeColor="text1"/>
          <w:lang w:eastAsia="pl-PL"/>
        </w:rPr>
        <w:t xml:space="preserve"> usług.</w:t>
      </w:r>
    </w:p>
    <w:p w14:paraId="56CFBBB3" w14:textId="77777777" w:rsidR="00EC332E" w:rsidRDefault="00EC332E" w:rsidP="00EC332E">
      <w:pPr>
        <w:spacing w:after="0" w:line="240" w:lineRule="auto"/>
        <w:jc w:val="both"/>
        <w:rPr>
          <w:rFonts w:ascii="Garamond" w:eastAsia="Times New Roman" w:hAnsi="Garamond" w:cs="Times New Roman"/>
          <w:b/>
          <w:color w:val="000000" w:themeColor="text1"/>
          <w:lang w:eastAsia="pl-PL"/>
        </w:rPr>
      </w:pPr>
      <w:r>
        <w:rPr>
          <w:rFonts w:ascii="Garamond" w:eastAsia="Times New Roman" w:hAnsi="Garamond" w:cs="Times New Roman"/>
          <w:b/>
          <w:color w:val="000000" w:themeColor="text1"/>
          <w:lang w:eastAsia="pl-PL"/>
        </w:rPr>
        <w:t xml:space="preserve">Odpowiedź: </w:t>
      </w:r>
    </w:p>
    <w:p w14:paraId="59501E2D" w14:textId="5DCB2ED0" w:rsidR="00EC332E" w:rsidRPr="00E85E7C" w:rsidRDefault="00EC332E" w:rsidP="00EC332E">
      <w:pPr>
        <w:spacing w:after="0" w:line="240" w:lineRule="auto"/>
        <w:jc w:val="both"/>
        <w:rPr>
          <w:rFonts w:ascii="Garamond" w:eastAsia="Times New Roman" w:hAnsi="Garamond" w:cs="Times New Roman"/>
          <w:b/>
          <w:color w:val="000000" w:themeColor="text1"/>
          <w:lang w:eastAsia="pl-PL"/>
        </w:rPr>
      </w:pPr>
      <w:r w:rsidRPr="00EC332E">
        <w:rPr>
          <w:rFonts w:ascii="Garamond" w:eastAsia="Times New Roman" w:hAnsi="Garamond" w:cs="Times New Roman"/>
          <w:color w:val="000000" w:themeColor="text1"/>
          <w:lang w:eastAsia="pl-PL"/>
        </w:rPr>
        <w:t>Zamawiający nie dopuszcza możliwości przekazywania nr PESEL.</w:t>
      </w:r>
    </w:p>
    <w:p w14:paraId="4B0274F9" w14:textId="77777777" w:rsidR="00EC332E" w:rsidRPr="001225EC" w:rsidRDefault="00EC332E" w:rsidP="00EC332E">
      <w:pPr>
        <w:spacing w:after="0" w:line="240" w:lineRule="auto"/>
        <w:jc w:val="both"/>
        <w:rPr>
          <w:rFonts w:ascii="Garamond" w:eastAsia="Times New Roman" w:hAnsi="Garamond" w:cs="Times New Roman"/>
          <w:i/>
          <w:color w:val="000000" w:themeColor="text1"/>
          <w:lang w:eastAsia="pl-PL"/>
        </w:rPr>
      </w:pPr>
      <w:r w:rsidRPr="001225EC">
        <w:rPr>
          <w:rFonts w:ascii="Garamond" w:eastAsia="Times New Roman" w:hAnsi="Garamond" w:cs="Times New Roman"/>
          <w:i/>
          <w:color w:val="000000" w:themeColor="text1"/>
          <w:lang w:eastAsia="pl-PL"/>
        </w:rPr>
        <w:t>* Ukryto dane wskazujące na źródło zapytania.</w:t>
      </w:r>
    </w:p>
    <w:p w14:paraId="2618B2BB" w14:textId="77777777" w:rsidR="00EC332E" w:rsidRDefault="00EC332E" w:rsidP="00EC332E">
      <w:pPr>
        <w:spacing w:after="0" w:line="240" w:lineRule="auto"/>
        <w:jc w:val="both"/>
        <w:rPr>
          <w:rFonts w:ascii="Garamond" w:eastAsia="Times New Roman" w:hAnsi="Garamond" w:cs="Times New Roman"/>
          <w:b/>
          <w:color w:val="000000" w:themeColor="text1"/>
          <w:lang w:eastAsia="pl-PL"/>
        </w:rPr>
      </w:pPr>
    </w:p>
    <w:p w14:paraId="4C960C0E" w14:textId="51817A1F" w:rsidR="00B54844" w:rsidRPr="00EC332E" w:rsidRDefault="00EC332E" w:rsidP="00B54844">
      <w:pPr>
        <w:spacing w:after="0" w:line="240" w:lineRule="auto"/>
        <w:jc w:val="both"/>
        <w:rPr>
          <w:rFonts w:ascii="Garamond" w:eastAsia="Times New Roman" w:hAnsi="Garamond" w:cs="Times New Roman"/>
          <w:b/>
          <w:color w:val="000000" w:themeColor="text1"/>
          <w:lang w:eastAsia="pl-PL"/>
        </w:rPr>
      </w:pPr>
      <w:r>
        <w:rPr>
          <w:rFonts w:ascii="Garamond" w:eastAsia="Times New Roman" w:hAnsi="Garamond" w:cs="Times New Roman"/>
          <w:b/>
          <w:color w:val="000000" w:themeColor="text1"/>
          <w:lang w:eastAsia="pl-PL"/>
        </w:rPr>
        <w:t>Pytanie 7</w:t>
      </w:r>
    </w:p>
    <w:p w14:paraId="335951A0" w14:textId="77777777" w:rsidR="00B54844" w:rsidRPr="00EC332E" w:rsidRDefault="00B54844" w:rsidP="00EC332E">
      <w:pPr>
        <w:spacing w:after="0" w:line="240" w:lineRule="auto"/>
        <w:jc w:val="both"/>
        <w:rPr>
          <w:rFonts w:ascii="Garamond" w:eastAsia="Times New Roman" w:hAnsi="Garamond" w:cs="Times New Roman"/>
          <w:color w:val="000000" w:themeColor="text1"/>
          <w:lang w:eastAsia="pl-PL"/>
        </w:rPr>
      </w:pPr>
      <w:r w:rsidRPr="00EC332E">
        <w:rPr>
          <w:rFonts w:ascii="Garamond" w:eastAsia="Times New Roman" w:hAnsi="Garamond" w:cs="Times New Roman"/>
          <w:color w:val="000000" w:themeColor="text1"/>
          <w:lang w:eastAsia="pl-PL"/>
        </w:rPr>
        <w:t>W nawiązaniu do pytania nr 1, prosimy o potwierdzenie, iż w przypadku gdy Wykonawca świadczy usługi dostępu do obiektów sportowo-rekreacyjnych stosując identyfikację/weryfikację przy pomocy telefonu komórkowego, to w sytuacji, w której pracownik nie posiada telefonu komórkowego lub nie wyraża chęci korzystania z telefonu komórkowego w procesie identyfikacji/weryfikacji w obiekcie sportowo-rekreacyjnym, Wykonawca ten musi zapewnić mu możliwość podstawowej identyfikacji/weryfikacji tj. poprzez okazanie imiennej karty i/lub dowodu osobistego.</w:t>
      </w:r>
    </w:p>
    <w:p w14:paraId="2373F5F7" w14:textId="5BCD4EF1" w:rsidR="00EC332E" w:rsidRDefault="00EC332E" w:rsidP="00EC332E">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 xml:space="preserve">Odpowiedź:  </w:t>
      </w:r>
    </w:p>
    <w:p w14:paraId="006E69FF" w14:textId="77777777" w:rsidR="0039749F" w:rsidRDefault="003E10F5" w:rsidP="00EC332E">
      <w:pPr>
        <w:spacing w:after="0" w:line="240" w:lineRule="auto"/>
        <w:jc w:val="both"/>
        <w:rPr>
          <w:rFonts w:ascii="Garamond" w:eastAsia="Times New Roman" w:hAnsi="Garamond" w:cs="Times New Roman"/>
          <w:color w:val="000000" w:themeColor="text1"/>
          <w:lang w:eastAsia="pl-PL"/>
        </w:rPr>
      </w:pPr>
      <w:r w:rsidRPr="003E10F5">
        <w:rPr>
          <w:rFonts w:ascii="Garamond" w:eastAsia="Times New Roman" w:hAnsi="Garamond" w:cs="Times New Roman"/>
          <w:color w:val="000000" w:themeColor="text1"/>
          <w:lang w:eastAsia="pl-PL"/>
        </w:rPr>
        <w:t>Wykonawca musi zapewnić dostęp do obiektów sportowo-rekreacyjnyc</w:t>
      </w:r>
      <w:r>
        <w:rPr>
          <w:rFonts w:ascii="Garamond" w:eastAsia="Times New Roman" w:hAnsi="Garamond" w:cs="Times New Roman"/>
          <w:color w:val="000000" w:themeColor="text1"/>
          <w:lang w:eastAsia="pl-PL"/>
        </w:rPr>
        <w:t xml:space="preserve">h przede wszystkim na podstawie </w:t>
      </w:r>
      <w:r w:rsidRPr="003E10F5">
        <w:rPr>
          <w:rFonts w:ascii="Garamond" w:eastAsia="Times New Roman" w:hAnsi="Garamond" w:cs="Times New Roman"/>
          <w:color w:val="000000" w:themeColor="text1"/>
          <w:lang w:eastAsia="pl-PL"/>
        </w:rPr>
        <w:t>karty imiennej</w:t>
      </w:r>
      <w:r>
        <w:rPr>
          <w:rFonts w:ascii="Garamond" w:eastAsia="Times New Roman" w:hAnsi="Garamond" w:cs="Times New Roman"/>
          <w:color w:val="000000" w:themeColor="text1"/>
          <w:lang w:eastAsia="pl-PL"/>
        </w:rPr>
        <w:t xml:space="preserve"> tj. „fizycznej” (jako podstawowej).</w:t>
      </w:r>
      <w:r w:rsidR="009C4E22">
        <w:rPr>
          <w:rFonts w:ascii="Garamond" w:eastAsia="Times New Roman" w:hAnsi="Garamond" w:cs="Times New Roman"/>
          <w:color w:val="000000" w:themeColor="text1"/>
          <w:lang w:eastAsia="pl-PL"/>
        </w:rPr>
        <w:t xml:space="preserve"> </w:t>
      </w:r>
    </w:p>
    <w:p w14:paraId="6E5A4A2A" w14:textId="458E5562" w:rsidR="003E10F5" w:rsidRPr="003E10F5" w:rsidRDefault="0039749F" w:rsidP="00EC332E">
      <w:pPr>
        <w:spacing w:after="0" w:line="240" w:lineRule="auto"/>
        <w:jc w:val="both"/>
        <w:rPr>
          <w:rFonts w:ascii="Garamond" w:eastAsia="Times New Roman" w:hAnsi="Garamond" w:cs="Times New Roman"/>
          <w:color w:val="000000" w:themeColor="text1"/>
          <w:lang w:eastAsia="pl-PL"/>
        </w:rPr>
      </w:pPr>
      <w:r w:rsidRPr="0039749F">
        <w:rPr>
          <w:rFonts w:ascii="Garamond" w:eastAsia="Times New Roman" w:hAnsi="Garamond" w:cs="Times New Roman"/>
          <w:color w:val="000000" w:themeColor="text1"/>
          <w:lang w:eastAsia="pl-PL"/>
        </w:rPr>
        <w:t>Zmianie ulega pkt 9 Szczegółowego opisu zamówienia oraz §3 wzoru umowy zgodnie z ich brzmieniem przedstawionym w odpowiedzi na pytanie 5.</w:t>
      </w:r>
    </w:p>
    <w:p w14:paraId="049D271E" w14:textId="1C8D81AF" w:rsidR="00B54844" w:rsidRDefault="00B54844" w:rsidP="00B54844">
      <w:pPr>
        <w:spacing w:after="0" w:line="240" w:lineRule="auto"/>
        <w:jc w:val="both"/>
        <w:rPr>
          <w:rFonts w:ascii="Garamond" w:eastAsia="Times New Roman" w:hAnsi="Garamond" w:cs="Times New Roman"/>
          <w:color w:val="000000" w:themeColor="text1"/>
          <w:lang w:eastAsia="pl-PL"/>
        </w:rPr>
      </w:pPr>
    </w:p>
    <w:p w14:paraId="7BB4D091" w14:textId="1364FE79" w:rsidR="00EC332E" w:rsidRPr="00EC332E" w:rsidRDefault="00EC332E" w:rsidP="00B54844">
      <w:pPr>
        <w:spacing w:after="0" w:line="240" w:lineRule="auto"/>
        <w:jc w:val="both"/>
        <w:rPr>
          <w:rFonts w:ascii="Garamond" w:eastAsia="Times New Roman" w:hAnsi="Garamond" w:cs="Times New Roman"/>
          <w:b/>
          <w:color w:val="000000" w:themeColor="text1"/>
          <w:lang w:eastAsia="pl-PL"/>
        </w:rPr>
      </w:pPr>
      <w:r>
        <w:rPr>
          <w:rFonts w:ascii="Garamond" w:eastAsia="Times New Roman" w:hAnsi="Garamond" w:cs="Times New Roman"/>
          <w:b/>
          <w:color w:val="000000" w:themeColor="text1"/>
          <w:lang w:eastAsia="pl-PL"/>
        </w:rPr>
        <w:t>Pytanie 8</w:t>
      </w:r>
    </w:p>
    <w:p w14:paraId="1BF26206" w14:textId="77777777" w:rsidR="00B54844" w:rsidRPr="00EC332E" w:rsidRDefault="00B54844" w:rsidP="00EC332E">
      <w:pPr>
        <w:spacing w:after="0" w:line="240" w:lineRule="auto"/>
        <w:jc w:val="both"/>
        <w:rPr>
          <w:rFonts w:ascii="Garamond" w:eastAsia="Times New Roman" w:hAnsi="Garamond" w:cs="Times New Roman"/>
          <w:iCs/>
          <w:color w:val="000000" w:themeColor="text1"/>
          <w:lang w:eastAsia="pl-PL"/>
        </w:rPr>
      </w:pPr>
      <w:r w:rsidRPr="00EC332E">
        <w:rPr>
          <w:rFonts w:ascii="Garamond" w:eastAsia="Times New Roman" w:hAnsi="Garamond" w:cs="Times New Roman"/>
          <w:iCs/>
          <w:color w:val="000000" w:themeColor="text1"/>
          <w:lang w:eastAsia="pl-PL"/>
        </w:rPr>
        <w:t xml:space="preserve">W nawiązaniu do Szczegółowego Opisu Przedmiotu Zamówienia ust. 9, uprzejmie prosimy Zamawiającego o potwierdzenie, że Użytkownik powinien mieć możliwość korzystania z karty plastikowej i karty elektronicznej, oba te dokumenty powinny być traktowane równoważnie.  </w:t>
      </w:r>
    </w:p>
    <w:p w14:paraId="1E5CC1A8" w14:textId="2073BF5A" w:rsidR="00EC332E" w:rsidRDefault="00EC332E" w:rsidP="00EC332E">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 xml:space="preserve">Odpowiedź:  </w:t>
      </w:r>
    </w:p>
    <w:p w14:paraId="1380B0EC" w14:textId="4762D6D8" w:rsidR="003E10F5" w:rsidRDefault="003E10F5" w:rsidP="00EC332E">
      <w:pPr>
        <w:spacing w:after="0" w:line="240" w:lineRule="auto"/>
        <w:jc w:val="both"/>
        <w:rPr>
          <w:rFonts w:ascii="Garamond" w:eastAsia="Times New Roman" w:hAnsi="Garamond" w:cs="Times New Roman"/>
          <w:color w:val="000000" w:themeColor="text1"/>
          <w:lang w:eastAsia="pl-PL"/>
        </w:rPr>
      </w:pPr>
      <w:r w:rsidRPr="003E10F5">
        <w:rPr>
          <w:rFonts w:ascii="Garamond" w:eastAsia="Times New Roman" w:hAnsi="Garamond" w:cs="Times New Roman"/>
          <w:color w:val="000000" w:themeColor="text1"/>
          <w:lang w:eastAsia="pl-PL"/>
        </w:rPr>
        <w:t>Wykonawca musi zapew</w:t>
      </w:r>
      <w:r>
        <w:rPr>
          <w:rFonts w:ascii="Garamond" w:eastAsia="Times New Roman" w:hAnsi="Garamond" w:cs="Times New Roman"/>
          <w:color w:val="000000" w:themeColor="text1"/>
          <w:lang w:eastAsia="pl-PL"/>
        </w:rPr>
        <w:t>nić dostęp do obiektów sportowo-</w:t>
      </w:r>
      <w:r w:rsidRPr="003E10F5">
        <w:rPr>
          <w:rFonts w:ascii="Garamond" w:eastAsia="Times New Roman" w:hAnsi="Garamond" w:cs="Times New Roman"/>
          <w:color w:val="000000" w:themeColor="text1"/>
          <w:lang w:eastAsia="pl-PL"/>
        </w:rPr>
        <w:t>rekreacyjnych na podstawie</w:t>
      </w:r>
      <w:r>
        <w:rPr>
          <w:rFonts w:ascii="Garamond" w:eastAsia="Times New Roman" w:hAnsi="Garamond" w:cs="Times New Roman"/>
          <w:color w:val="000000" w:themeColor="text1"/>
          <w:lang w:eastAsia="pl-PL"/>
        </w:rPr>
        <w:t xml:space="preserve"> </w:t>
      </w:r>
      <w:r w:rsidRPr="003E10F5">
        <w:rPr>
          <w:rFonts w:ascii="Garamond" w:eastAsia="Times New Roman" w:hAnsi="Garamond" w:cs="Times New Roman"/>
          <w:color w:val="000000" w:themeColor="text1"/>
          <w:lang w:eastAsia="pl-PL"/>
        </w:rPr>
        <w:t>karty „plastikowej” (tj. fizycznej) jako podstawowej z dodatkową możliwością wystawieni</w:t>
      </w:r>
      <w:r>
        <w:rPr>
          <w:rFonts w:ascii="Garamond" w:eastAsia="Times New Roman" w:hAnsi="Garamond" w:cs="Times New Roman"/>
          <w:color w:val="000000" w:themeColor="text1"/>
          <w:lang w:eastAsia="pl-PL"/>
        </w:rPr>
        <w:t xml:space="preserve">a karty w formie elektronicznej – </w:t>
      </w:r>
      <w:r w:rsidRPr="003E10F5">
        <w:rPr>
          <w:rFonts w:ascii="Garamond" w:eastAsia="Times New Roman" w:hAnsi="Garamond" w:cs="Times New Roman"/>
          <w:color w:val="000000" w:themeColor="text1"/>
          <w:lang w:eastAsia="pl-PL"/>
        </w:rPr>
        <w:t>jeśli użytkownik będzie chciał skorzystać z karty elektronicznej</w:t>
      </w:r>
      <w:r>
        <w:rPr>
          <w:rFonts w:ascii="Garamond" w:eastAsia="Times New Roman" w:hAnsi="Garamond" w:cs="Times New Roman"/>
          <w:color w:val="000000" w:themeColor="text1"/>
          <w:lang w:eastAsia="pl-PL"/>
        </w:rPr>
        <w:t>,</w:t>
      </w:r>
      <w:r w:rsidRPr="003E10F5">
        <w:rPr>
          <w:rFonts w:ascii="Garamond" w:eastAsia="Times New Roman" w:hAnsi="Garamond" w:cs="Times New Roman"/>
          <w:color w:val="000000" w:themeColor="text1"/>
          <w:lang w:eastAsia="pl-PL"/>
        </w:rPr>
        <w:t xml:space="preserve"> to ta forma dostępu musi być traktowana równoważnie do karty plastikowej.</w:t>
      </w:r>
    </w:p>
    <w:p w14:paraId="35D8E779" w14:textId="3AC41141" w:rsidR="009C4E22" w:rsidRPr="003E10F5" w:rsidRDefault="0039749F" w:rsidP="00EC332E">
      <w:pPr>
        <w:spacing w:after="0" w:line="240" w:lineRule="auto"/>
        <w:jc w:val="both"/>
        <w:rPr>
          <w:rFonts w:ascii="Garamond" w:eastAsia="Times New Roman" w:hAnsi="Garamond" w:cs="Times New Roman"/>
          <w:color w:val="000000" w:themeColor="text1"/>
          <w:lang w:eastAsia="pl-PL"/>
        </w:rPr>
      </w:pPr>
      <w:r w:rsidRPr="0039749F">
        <w:rPr>
          <w:rFonts w:ascii="Garamond" w:eastAsia="Times New Roman" w:hAnsi="Garamond" w:cs="Times New Roman"/>
          <w:color w:val="000000" w:themeColor="text1"/>
          <w:lang w:eastAsia="pl-PL"/>
        </w:rPr>
        <w:t>Zmianie ulega pkt 9 Szczegółowego opisu zamówienia oraz §3 wzoru umowy zgodnie z ich brzmieniem przedstawionym w odpowiedzi na pytanie 5.</w:t>
      </w:r>
    </w:p>
    <w:p w14:paraId="55E855AD" w14:textId="77777777" w:rsidR="00EC332E" w:rsidRDefault="00EC332E" w:rsidP="00EC332E">
      <w:pPr>
        <w:spacing w:after="0" w:line="240" w:lineRule="auto"/>
        <w:jc w:val="both"/>
        <w:rPr>
          <w:rFonts w:ascii="Garamond" w:eastAsia="Times New Roman" w:hAnsi="Garamond" w:cs="Times New Roman"/>
          <w:b/>
          <w:color w:val="000000" w:themeColor="text1"/>
          <w:lang w:eastAsia="pl-PL"/>
        </w:rPr>
      </w:pPr>
    </w:p>
    <w:p w14:paraId="3CA73587" w14:textId="4B9C227C" w:rsidR="00B54844" w:rsidRPr="00EC332E" w:rsidRDefault="00EC332E" w:rsidP="00B54844">
      <w:pPr>
        <w:spacing w:after="0" w:line="240" w:lineRule="auto"/>
        <w:jc w:val="both"/>
        <w:rPr>
          <w:rFonts w:ascii="Garamond" w:eastAsia="Times New Roman" w:hAnsi="Garamond" w:cs="Times New Roman"/>
          <w:b/>
          <w:color w:val="000000" w:themeColor="text1"/>
          <w:lang w:eastAsia="pl-PL"/>
        </w:rPr>
      </w:pPr>
      <w:r>
        <w:rPr>
          <w:rFonts w:ascii="Garamond" w:eastAsia="Times New Roman" w:hAnsi="Garamond" w:cs="Times New Roman"/>
          <w:b/>
          <w:color w:val="000000" w:themeColor="text1"/>
          <w:lang w:eastAsia="pl-PL"/>
        </w:rPr>
        <w:t>Pytanie 9</w:t>
      </w:r>
    </w:p>
    <w:p w14:paraId="75BD6278" w14:textId="77777777" w:rsidR="00B54844" w:rsidRPr="00EC332E" w:rsidRDefault="00B54844" w:rsidP="00EC332E">
      <w:pPr>
        <w:spacing w:after="0" w:line="240" w:lineRule="auto"/>
        <w:jc w:val="both"/>
        <w:rPr>
          <w:rFonts w:ascii="Garamond" w:eastAsia="Times New Roman" w:hAnsi="Garamond" w:cs="Times New Roman"/>
          <w:iCs/>
          <w:color w:val="000000" w:themeColor="text1"/>
          <w:lang w:eastAsia="pl-PL"/>
        </w:rPr>
      </w:pPr>
      <w:r w:rsidRPr="00EC332E">
        <w:rPr>
          <w:rFonts w:ascii="Garamond" w:eastAsia="Times New Roman" w:hAnsi="Garamond" w:cs="Times New Roman"/>
          <w:iCs/>
          <w:color w:val="000000" w:themeColor="text1"/>
          <w:lang w:eastAsia="pl-PL"/>
        </w:rPr>
        <w:t>W nawiązaniu do Szczegółowego Opisu Przedmiotu Zamówienia ust. 9, uprzejmie prosimy Zamawiającego o potwierdzenie, że w przypadku awarii sieci internetowej,  jedynym, wystarczającym, dopuszczonym przez Zamawiającego sposobem weryfikacji i dostępu użytkowników do obiektów sportowo-rekreacyjnych jest imienna karta (magnetyczna lub chipowa), po okazaniu której wraz z dowodem osobistym i podpisem na liście Użytkownik jest wpuszczany do tego obiektu?</w:t>
      </w:r>
    </w:p>
    <w:p w14:paraId="204E01C3" w14:textId="7142D50E" w:rsidR="00EC332E" w:rsidRDefault="00EC332E" w:rsidP="00EC332E">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 xml:space="preserve">Odpowiedź:  </w:t>
      </w:r>
    </w:p>
    <w:p w14:paraId="2BF46EC0" w14:textId="694F7160" w:rsidR="003E10F5" w:rsidRDefault="003E10F5" w:rsidP="00EC332E">
      <w:pPr>
        <w:spacing w:after="0" w:line="240" w:lineRule="auto"/>
        <w:jc w:val="both"/>
        <w:rPr>
          <w:rFonts w:ascii="Garamond" w:eastAsia="Times New Roman" w:hAnsi="Garamond" w:cs="Times New Roman"/>
          <w:color w:val="000000" w:themeColor="text1"/>
          <w:lang w:eastAsia="pl-PL"/>
        </w:rPr>
      </w:pPr>
      <w:r w:rsidRPr="003E10F5">
        <w:rPr>
          <w:rFonts w:ascii="Garamond" w:eastAsia="Times New Roman" w:hAnsi="Garamond" w:cs="Times New Roman"/>
          <w:color w:val="000000" w:themeColor="text1"/>
          <w:lang w:eastAsia="pl-PL"/>
        </w:rPr>
        <w:t xml:space="preserve">Zamawiający wymaga od Wykonawcy umożliwienia dostępu do obiektów sportowo-rekreacyjnych </w:t>
      </w:r>
      <w:r w:rsidR="00195C89">
        <w:rPr>
          <w:rFonts w:ascii="Garamond" w:eastAsia="Times New Roman" w:hAnsi="Garamond" w:cs="Times New Roman"/>
          <w:color w:val="000000" w:themeColor="text1"/>
          <w:lang w:eastAsia="pl-PL"/>
        </w:rPr>
        <w:t>w oparciu o „plastikową” kartę imienną (jako podstawowa forma weryfikacji)</w:t>
      </w:r>
      <w:r w:rsidRPr="003E10F5">
        <w:rPr>
          <w:rFonts w:ascii="Garamond" w:eastAsia="Times New Roman" w:hAnsi="Garamond" w:cs="Times New Roman"/>
          <w:color w:val="000000" w:themeColor="text1"/>
          <w:lang w:eastAsia="pl-PL"/>
        </w:rPr>
        <w:t>. W związku z powyższym Zamawiający potwierdza</w:t>
      </w:r>
      <w:r w:rsidR="00195C89">
        <w:rPr>
          <w:rFonts w:ascii="Garamond" w:eastAsia="Times New Roman" w:hAnsi="Garamond" w:cs="Times New Roman"/>
          <w:color w:val="000000" w:themeColor="text1"/>
          <w:lang w:eastAsia="pl-PL"/>
        </w:rPr>
        <w:t>,</w:t>
      </w:r>
      <w:r w:rsidRPr="003E10F5">
        <w:rPr>
          <w:rFonts w:ascii="Garamond" w:eastAsia="Times New Roman" w:hAnsi="Garamond" w:cs="Times New Roman"/>
          <w:color w:val="000000" w:themeColor="text1"/>
          <w:lang w:eastAsia="pl-PL"/>
        </w:rPr>
        <w:t xml:space="preserve"> iż opisany sposób weryfikacji użytkownika będzie wystarczający.</w:t>
      </w:r>
    </w:p>
    <w:p w14:paraId="27BD6C2F" w14:textId="505EF876" w:rsidR="009C4E22" w:rsidRPr="003E10F5" w:rsidRDefault="0039749F" w:rsidP="00EC332E">
      <w:pPr>
        <w:spacing w:after="0" w:line="240" w:lineRule="auto"/>
        <w:jc w:val="both"/>
        <w:rPr>
          <w:rFonts w:ascii="Garamond" w:eastAsia="Times New Roman" w:hAnsi="Garamond" w:cs="Times New Roman"/>
          <w:color w:val="000000" w:themeColor="text1"/>
          <w:lang w:eastAsia="pl-PL"/>
        </w:rPr>
      </w:pPr>
      <w:r w:rsidRPr="0039749F">
        <w:rPr>
          <w:rFonts w:ascii="Garamond" w:eastAsia="Times New Roman" w:hAnsi="Garamond" w:cs="Times New Roman"/>
          <w:color w:val="000000" w:themeColor="text1"/>
          <w:lang w:eastAsia="pl-PL"/>
        </w:rPr>
        <w:t>Zmianie ulega pkt 9 Szczegółowego opisu zamówienia oraz §3 wzoru umowy zgodnie z ich brzmieniem przedstawionym w odpowiedzi na pytanie 5.</w:t>
      </w:r>
    </w:p>
    <w:p w14:paraId="7D777B0B" w14:textId="66E00A03" w:rsidR="00B54844" w:rsidRPr="00EC332E" w:rsidRDefault="00B54844" w:rsidP="00B54844">
      <w:pPr>
        <w:spacing w:after="0" w:line="240" w:lineRule="auto"/>
        <w:jc w:val="both"/>
        <w:rPr>
          <w:rFonts w:ascii="Garamond" w:eastAsia="Times New Roman" w:hAnsi="Garamond" w:cs="Times New Roman"/>
          <w:iCs/>
          <w:color w:val="000000" w:themeColor="text1"/>
          <w:lang w:eastAsia="pl-PL"/>
        </w:rPr>
      </w:pPr>
    </w:p>
    <w:p w14:paraId="3BED0628" w14:textId="7966CB2D" w:rsidR="00EC332E" w:rsidRPr="00EC332E" w:rsidRDefault="00EC332E" w:rsidP="00B54844">
      <w:pPr>
        <w:spacing w:after="0" w:line="240" w:lineRule="auto"/>
        <w:jc w:val="both"/>
        <w:rPr>
          <w:rFonts w:ascii="Garamond" w:eastAsia="Times New Roman" w:hAnsi="Garamond" w:cs="Times New Roman"/>
          <w:b/>
          <w:color w:val="000000" w:themeColor="text1"/>
          <w:lang w:eastAsia="pl-PL"/>
        </w:rPr>
      </w:pPr>
      <w:r>
        <w:rPr>
          <w:rFonts w:ascii="Garamond" w:eastAsia="Times New Roman" w:hAnsi="Garamond" w:cs="Times New Roman"/>
          <w:b/>
          <w:color w:val="000000" w:themeColor="text1"/>
          <w:lang w:eastAsia="pl-PL"/>
        </w:rPr>
        <w:t>Pytanie 10</w:t>
      </w:r>
    </w:p>
    <w:p w14:paraId="1958DAE6" w14:textId="14401722" w:rsidR="00B54844" w:rsidRPr="00EC332E" w:rsidRDefault="00B54844" w:rsidP="00B54844">
      <w:pPr>
        <w:spacing w:after="0" w:line="240" w:lineRule="auto"/>
        <w:jc w:val="both"/>
        <w:rPr>
          <w:rFonts w:ascii="Garamond" w:eastAsia="Times New Roman" w:hAnsi="Garamond" w:cs="Times New Roman"/>
          <w:iCs/>
          <w:color w:val="000000" w:themeColor="text1"/>
          <w:lang w:eastAsia="pl-PL"/>
        </w:rPr>
      </w:pPr>
      <w:r w:rsidRPr="00EC332E">
        <w:rPr>
          <w:rFonts w:ascii="Garamond" w:eastAsia="Times New Roman" w:hAnsi="Garamond" w:cs="Times New Roman"/>
          <w:iCs/>
          <w:color w:val="000000" w:themeColor="text1"/>
          <w:lang w:eastAsia="pl-PL"/>
        </w:rPr>
        <w:t xml:space="preserve">Ze względu na to, że przedmiot zamówienia będzie częściowo finansowany z Zakładowego Funduszu Świadczeń Socjalnych zwracamy się z prośbą o potwierdzenie, iż dostęp do usług będących przedmiotem zamówienia nie może być uzależniony od kryteriów </w:t>
      </w:r>
      <w:proofErr w:type="spellStart"/>
      <w:r w:rsidRPr="00EC332E">
        <w:rPr>
          <w:rFonts w:ascii="Garamond" w:eastAsia="Times New Roman" w:hAnsi="Garamond" w:cs="Times New Roman"/>
          <w:iCs/>
          <w:color w:val="000000" w:themeColor="text1"/>
          <w:lang w:eastAsia="pl-PL"/>
        </w:rPr>
        <w:t>pozasocjalnych</w:t>
      </w:r>
      <w:proofErr w:type="spellEnd"/>
      <w:r w:rsidRPr="00EC332E">
        <w:rPr>
          <w:rFonts w:ascii="Garamond" w:eastAsia="Times New Roman" w:hAnsi="Garamond" w:cs="Times New Roman"/>
          <w:iCs/>
          <w:color w:val="000000" w:themeColor="text1"/>
          <w:lang w:eastAsia="pl-PL"/>
        </w:rPr>
        <w:t xml:space="preserve"> takich jak posiadanie i umiejętność obsługi telefonu komórkowego bądź posiadanie i umiejętność obsługi aplikacji mobilnej.</w:t>
      </w:r>
    </w:p>
    <w:p w14:paraId="00D263EE" w14:textId="77777777" w:rsidR="00B54844" w:rsidRPr="00EC332E" w:rsidRDefault="00B54844" w:rsidP="00B54844">
      <w:pPr>
        <w:spacing w:after="0" w:line="240" w:lineRule="auto"/>
        <w:jc w:val="both"/>
        <w:rPr>
          <w:rFonts w:ascii="Garamond" w:eastAsia="Times New Roman" w:hAnsi="Garamond" w:cs="Times New Roman"/>
          <w:color w:val="000000" w:themeColor="text1"/>
          <w:lang w:eastAsia="pl-PL"/>
        </w:rPr>
      </w:pPr>
      <w:r w:rsidRPr="00EC332E">
        <w:rPr>
          <w:rFonts w:ascii="Garamond" w:eastAsia="Times New Roman" w:hAnsi="Garamond" w:cs="Times New Roman"/>
          <w:color w:val="000000" w:themeColor="text1"/>
          <w:lang w:eastAsia="pl-PL"/>
        </w:rPr>
        <w:lastRenderedPageBreak/>
        <w:t>Podstawowym warunkiem skorzystania ze świadczeń Zakładowego Funduszu Świadczeń Socjalnych jest posiadanie statusu pracownika w oparciu o umowę o pracę. Pracodawca przeznacza określone środki adekwatnie do statusu materialnego danego pracownika. Przyznawanie ulgowych usług i świadczeń oraz wysokość dopłat z zakładowego funduszu świadczeń socjalnych</w:t>
      </w:r>
      <w:r w:rsidRPr="00EC332E">
        <w:rPr>
          <w:rFonts w:ascii="Garamond" w:eastAsia="Times New Roman" w:hAnsi="Garamond" w:cs="Times New Roman"/>
          <w:bCs/>
          <w:color w:val="000000" w:themeColor="text1"/>
          <w:lang w:eastAsia="pl-PL"/>
        </w:rPr>
        <w:t xml:space="preserve"> winno być uzależnione jedynie od tzw. kryterium socjalnego </w:t>
      </w:r>
      <w:r w:rsidRPr="00EC332E">
        <w:rPr>
          <w:rFonts w:ascii="Garamond" w:eastAsia="Times New Roman" w:hAnsi="Garamond" w:cs="Times New Roman"/>
          <w:color w:val="000000" w:themeColor="text1"/>
          <w:lang w:eastAsia="pl-PL"/>
        </w:rPr>
        <w:t>czyli</w:t>
      </w:r>
      <w:r w:rsidRPr="00EC332E">
        <w:rPr>
          <w:rFonts w:ascii="Garamond" w:eastAsia="Times New Roman" w:hAnsi="Garamond" w:cs="Times New Roman"/>
          <w:bCs/>
          <w:color w:val="000000" w:themeColor="text1"/>
          <w:lang w:eastAsia="pl-PL"/>
        </w:rPr>
        <w:t xml:space="preserve"> sytuacji życiowej, rodzinnej i materialnej</w:t>
      </w:r>
      <w:r w:rsidRPr="00EC332E">
        <w:rPr>
          <w:rFonts w:ascii="Garamond" w:eastAsia="Times New Roman" w:hAnsi="Garamond" w:cs="Times New Roman"/>
          <w:color w:val="000000" w:themeColor="text1"/>
          <w:lang w:eastAsia="pl-PL"/>
        </w:rPr>
        <w:t xml:space="preserve"> osoby uprawnionej do korzystania z jego zasobów. Udzielanie wsparcia socjalnego przez zakład pracy w oparciu o przesłanki o charakterze </w:t>
      </w:r>
      <w:proofErr w:type="spellStart"/>
      <w:r w:rsidRPr="00EC332E">
        <w:rPr>
          <w:rFonts w:ascii="Garamond" w:eastAsia="Times New Roman" w:hAnsi="Garamond" w:cs="Times New Roman"/>
          <w:color w:val="000000" w:themeColor="text1"/>
          <w:lang w:eastAsia="pl-PL"/>
        </w:rPr>
        <w:t>pozasocjalnym</w:t>
      </w:r>
      <w:proofErr w:type="spellEnd"/>
      <w:r w:rsidRPr="00EC332E">
        <w:rPr>
          <w:rFonts w:ascii="Garamond" w:eastAsia="Times New Roman" w:hAnsi="Garamond" w:cs="Times New Roman"/>
          <w:color w:val="000000" w:themeColor="text1"/>
          <w:lang w:eastAsia="pl-PL"/>
        </w:rPr>
        <w:t xml:space="preserve"> jest niedozwolone. Zdaniem wykonawcy takie czynniki jak umiejętność obsługi telefonu komórkowego bądź umiejętność obsługi aplikacji mobilnej nie powinny decydować o możliwości korzystania z programu sportowego, który jest finansowany z Zakładowego Funduszu Świadczeń Socjalnych.</w:t>
      </w:r>
    </w:p>
    <w:p w14:paraId="225041AF" w14:textId="77777777" w:rsidR="00B54844" w:rsidRPr="00EC332E" w:rsidRDefault="00B54844" w:rsidP="00B54844">
      <w:pPr>
        <w:spacing w:after="0" w:line="240" w:lineRule="auto"/>
        <w:jc w:val="both"/>
        <w:rPr>
          <w:rFonts w:ascii="Garamond" w:eastAsia="Times New Roman" w:hAnsi="Garamond" w:cs="Times New Roman"/>
          <w:color w:val="000000" w:themeColor="text1"/>
          <w:lang w:eastAsia="pl-PL"/>
        </w:rPr>
      </w:pPr>
      <w:r w:rsidRPr="00EC332E">
        <w:rPr>
          <w:rFonts w:ascii="Garamond" w:eastAsia="Times New Roman" w:hAnsi="Garamond" w:cs="Times New Roman"/>
          <w:color w:val="000000" w:themeColor="text1"/>
          <w:lang w:eastAsia="pl-PL"/>
        </w:rPr>
        <w:t xml:space="preserve">W nawiązaniu do powyższego wnosimy o to, żeby każdy Wykonawca zagwarantował Zamawiającemu podstawowy sposób weryfikacji (tj. imienną chipową kartę), która nie wymaga od Użytkowników posiadania żadnych urządzeń).  </w:t>
      </w:r>
    </w:p>
    <w:p w14:paraId="11E36400" w14:textId="7B962473" w:rsidR="00EC332E" w:rsidRDefault="00EC332E" w:rsidP="00EC332E">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 xml:space="preserve">Odpowiedź:  </w:t>
      </w:r>
    </w:p>
    <w:p w14:paraId="4A013933" w14:textId="0EF4D6CB" w:rsidR="00195C89" w:rsidRPr="00195C89" w:rsidRDefault="00195C89" w:rsidP="00EC332E">
      <w:pPr>
        <w:spacing w:after="0" w:line="240" w:lineRule="auto"/>
        <w:jc w:val="both"/>
        <w:rPr>
          <w:rFonts w:ascii="Garamond" w:eastAsia="Times New Roman" w:hAnsi="Garamond" w:cs="Times New Roman"/>
          <w:color w:val="000000" w:themeColor="text1"/>
          <w:lang w:eastAsia="pl-PL"/>
        </w:rPr>
      </w:pPr>
      <w:r w:rsidRPr="00195C89">
        <w:rPr>
          <w:rFonts w:ascii="Garamond" w:eastAsia="Times New Roman" w:hAnsi="Garamond" w:cs="Times New Roman"/>
          <w:color w:val="000000" w:themeColor="text1"/>
          <w:lang w:eastAsia="pl-PL"/>
        </w:rPr>
        <w:t>Zamawiający umożliw</w:t>
      </w:r>
      <w:r>
        <w:rPr>
          <w:rFonts w:ascii="Garamond" w:eastAsia="Times New Roman" w:hAnsi="Garamond" w:cs="Times New Roman"/>
          <w:color w:val="000000" w:themeColor="text1"/>
          <w:lang w:eastAsia="pl-PL"/>
        </w:rPr>
        <w:t>ia dostęp do obiektów sportowo-rekreacyjnych</w:t>
      </w:r>
      <w:r w:rsidRPr="00195C89">
        <w:rPr>
          <w:rFonts w:ascii="Garamond" w:eastAsia="Times New Roman" w:hAnsi="Garamond" w:cs="Times New Roman"/>
          <w:color w:val="000000" w:themeColor="text1"/>
          <w:lang w:eastAsia="pl-PL"/>
        </w:rPr>
        <w:t xml:space="preserve"> wszystkim Pracownikom, którzy są zatrudnieni w ramach umowy o pracę. Możliwość skorzystania z tego </w:t>
      </w:r>
      <w:r>
        <w:rPr>
          <w:rFonts w:ascii="Garamond" w:eastAsia="Times New Roman" w:hAnsi="Garamond" w:cs="Times New Roman"/>
          <w:color w:val="000000" w:themeColor="text1"/>
          <w:lang w:eastAsia="pl-PL"/>
        </w:rPr>
        <w:t>„</w:t>
      </w:r>
      <w:r w:rsidRPr="00195C89">
        <w:rPr>
          <w:rFonts w:ascii="Garamond" w:eastAsia="Times New Roman" w:hAnsi="Garamond" w:cs="Times New Roman"/>
          <w:color w:val="000000" w:themeColor="text1"/>
          <w:lang w:eastAsia="pl-PL"/>
        </w:rPr>
        <w:t>benefitu</w:t>
      </w:r>
      <w:r>
        <w:rPr>
          <w:rFonts w:ascii="Garamond" w:eastAsia="Times New Roman" w:hAnsi="Garamond" w:cs="Times New Roman"/>
          <w:color w:val="000000" w:themeColor="text1"/>
          <w:lang w:eastAsia="pl-PL"/>
        </w:rPr>
        <w:t>”</w:t>
      </w:r>
      <w:r w:rsidRPr="00195C89">
        <w:rPr>
          <w:rFonts w:ascii="Garamond" w:eastAsia="Times New Roman" w:hAnsi="Garamond" w:cs="Times New Roman"/>
          <w:color w:val="000000" w:themeColor="text1"/>
          <w:lang w:eastAsia="pl-PL"/>
        </w:rPr>
        <w:t xml:space="preserve"> nie będzie uzależniona od żadnych dodatkowych kryteriów. Każdy z pracowników musi mieć równy dostęp do tych usł</w:t>
      </w:r>
      <w:r w:rsidR="00B2336C">
        <w:rPr>
          <w:rFonts w:ascii="Garamond" w:eastAsia="Times New Roman" w:hAnsi="Garamond" w:cs="Times New Roman"/>
          <w:color w:val="000000" w:themeColor="text1"/>
          <w:lang w:eastAsia="pl-PL"/>
        </w:rPr>
        <w:t>ug.</w:t>
      </w:r>
    </w:p>
    <w:p w14:paraId="4CA4EA09" w14:textId="77777777" w:rsidR="00EC332E" w:rsidRDefault="00EC332E" w:rsidP="00EC332E">
      <w:pPr>
        <w:spacing w:after="0" w:line="240" w:lineRule="auto"/>
        <w:jc w:val="both"/>
        <w:rPr>
          <w:rFonts w:ascii="Garamond" w:eastAsia="Times New Roman" w:hAnsi="Garamond" w:cs="Times New Roman"/>
          <w:b/>
          <w:color w:val="000000" w:themeColor="text1"/>
          <w:lang w:eastAsia="pl-PL"/>
        </w:rPr>
      </w:pPr>
    </w:p>
    <w:p w14:paraId="7BF48E18" w14:textId="2776CBAF" w:rsidR="00B54844" w:rsidRPr="00EC332E" w:rsidRDefault="00EC332E" w:rsidP="00B54844">
      <w:pPr>
        <w:spacing w:after="0" w:line="240" w:lineRule="auto"/>
        <w:jc w:val="both"/>
        <w:rPr>
          <w:rFonts w:ascii="Garamond" w:eastAsia="Times New Roman" w:hAnsi="Garamond" w:cs="Times New Roman"/>
          <w:b/>
          <w:color w:val="000000" w:themeColor="text1"/>
          <w:lang w:eastAsia="pl-PL"/>
        </w:rPr>
      </w:pPr>
      <w:r>
        <w:rPr>
          <w:rFonts w:ascii="Garamond" w:eastAsia="Times New Roman" w:hAnsi="Garamond" w:cs="Times New Roman"/>
          <w:b/>
          <w:color w:val="000000" w:themeColor="text1"/>
          <w:lang w:eastAsia="pl-PL"/>
        </w:rPr>
        <w:t>Pytanie 11</w:t>
      </w:r>
    </w:p>
    <w:p w14:paraId="49979B3D" w14:textId="6FFC2AE9" w:rsidR="00E85E7C" w:rsidRPr="00EC332E" w:rsidRDefault="00B54844" w:rsidP="00B54844">
      <w:pPr>
        <w:spacing w:after="0" w:line="240" w:lineRule="auto"/>
        <w:jc w:val="both"/>
        <w:rPr>
          <w:rFonts w:ascii="Garamond" w:eastAsia="Times New Roman" w:hAnsi="Garamond" w:cs="Times New Roman"/>
          <w:color w:val="000000" w:themeColor="text1"/>
          <w:lang w:eastAsia="pl-PL"/>
        </w:rPr>
      </w:pPr>
      <w:r w:rsidRPr="00EC332E">
        <w:rPr>
          <w:rFonts w:ascii="Garamond" w:eastAsia="Times New Roman" w:hAnsi="Garamond" w:cs="Times New Roman"/>
          <w:iCs/>
          <w:color w:val="000000" w:themeColor="text1"/>
          <w:lang w:eastAsia="pl-PL"/>
        </w:rPr>
        <w:t>W nawiązaniu do postanowienia zawartego w paragrafie 6 ust. 7 zwracamy się do Zamawiającego z prośbą o potwierdzenie, że faktury mają być wystawiane w terminie 3 dni po zakończeniu okresu rozliczeniowego.</w:t>
      </w:r>
    </w:p>
    <w:p w14:paraId="2F169E49" w14:textId="166219EF" w:rsidR="00EC332E" w:rsidRDefault="00EC332E" w:rsidP="00EC332E">
      <w:pPr>
        <w:spacing w:after="0" w:line="240" w:lineRule="auto"/>
        <w:jc w:val="both"/>
        <w:rPr>
          <w:rFonts w:ascii="Garamond" w:eastAsia="Times New Roman" w:hAnsi="Garamond" w:cs="Times New Roman"/>
          <w:b/>
          <w:color w:val="000000" w:themeColor="text1"/>
          <w:lang w:eastAsia="pl-PL"/>
        </w:rPr>
      </w:pPr>
      <w:r w:rsidRPr="00E85E7C">
        <w:rPr>
          <w:rFonts w:ascii="Garamond" w:eastAsia="Times New Roman" w:hAnsi="Garamond" w:cs="Times New Roman"/>
          <w:b/>
          <w:color w:val="000000" w:themeColor="text1"/>
          <w:lang w:eastAsia="pl-PL"/>
        </w:rPr>
        <w:t xml:space="preserve">Odpowiedź:  </w:t>
      </w:r>
    </w:p>
    <w:p w14:paraId="4C89B240" w14:textId="07CC3C14" w:rsidR="00195C89" w:rsidRPr="00195C89" w:rsidRDefault="00195C89" w:rsidP="00EC332E">
      <w:pPr>
        <w:spacing w:after="0" w:line="240" w:lineRule="auto"/>
        <w:jc w:val="both"/>
        <w:rPr>
          <w:rFonts w:ascii="Garamond" w:eastAsia="Times New Roman" w:hAnsi="Garamond" w:cs="Times New Roman"/>
          <w:color w:val="000000" w:themeColor="text1"/>
          <w:lang w:eastAsia="pl-PL"/>
        </w:rPr>
      </w:pPr>
      <w:r>
        <w:rPr>
          <w:rFonts w:ascii="Garamond" w:eastAsia="Times New Roman" w:hAnsi="Garamond" w:cs="Times New Roman"/>
          <w:color w:val="000000" w:themeColor="text1"/>
          <w:lang w:eastAsia="pl-PL"/>
        </w:rPr>
        <w:t>Zamawiający potwierdza.</w:t>
      </w:r>
    </w:p>
    <w:p w14:paraId="37CBB8A7" w14:textId="291315B4" w:rsidR="00B54844" w:rsidRDefault="00B54844" w:rsidP="00E85E7C">
      <w:pPr>
        <w:spacing w:after="0" w:line="240" w:lineRule="auto"/>
        <w:jc w:val="both"/>
        <w:rPr>
          <w:rFonts w:ascii="Garamond" w:eastAsia="Times New Roman" w:hAnsi="Garamond" w:cs="Times New Roman"/>
          <w:color w:val="000000" w:themeColor="text1"/>
          <w:lang w:eastAsia="pl-PL"/>
        </w:rPr>
      </w:pPr>
    </w:p>
    <w:p w14:paraId="170F0BC2" w14:textId="2114AE02" w:rsidR="00B54844" w:rsidRPr="00EC332E" w:rsidRDefault="00EC332E" w:rsidP="00B54844">
      <w:pPr>
        <w:spacing w:after="0" w:line="240" w:lineRule="auto"/>
        <w:jc w:val="both"/>
        <w:rPr>
          <w:rFonts w:ascii="Garamond" w:eastAsia="Times New Roman" w:hAnsi="Garamond" w:cs="Times New Roman"/>
          <w:b/>
          <w:color w:val="000000" w:themeColor="text1"/>
          <w:lang w:eastAsia="pl-PL"/>
        </w:rPr>
      </w:pPr>
      <w:r>
        <w:rPr>
          <w:rFonts w:ascii="Garamond" w:eastAsia="Times New Roman" w:hAnsi="Garamond" w:cs="Times New Roman"/>
          <w:b/>
          <w:color w:val="000000" w:themeColor="text1"/>
          <w:lang w:eastAsia="pl-PL"/>
        </w:rPr>
        <w:t>Pytanie 12</w:t>
      </w:r>
    </w:p>
    <w:p w14:paraId="17A75506" w14:textId="716E21C9" w:rsidR="00B54844" w:rsidRPr="00EC332E" w:rsidRDefault="00B54844" w:rsidP="00B54844">
      <w:pPr>
        <w:spacing w:after="0" w:line="240" w:lineRule="auto"/>
        <w:jc w:val="both"/>
        <w:rPr>
          <w:rFonts w:ascii="Garamond" w:eastAsia="Times New Roman" w:hAnsi="Garamond" w:cs="Times New Roman"/>
          <w:iCs/>
          <w:color w:val="000000" w:themeColor="text1"/>
          <w:lang w:eastAsia="pl-PL"/>
        </w:rPr>
      </w:pPr>
      <w:r w:rsidRPr="00EC332E">
        <w:rPr>
          <w:rFonts w:ascii="Garamond" w:eastAsia="Times New Roman" w:hAnsi="Garamond" w:cs="Times New Roman"/>
          <w:iCs/>
          <w:color w:val="000000" w:themeColor="text1"/>
          <w:lang w:eastAsia="pl-PL"/>
        </w:rPr>
        <w:t xml:space="preserve">Czy Zamawiający zgadza się na zmianę treści postanowienia § 78 ust. 5 Umowy, dotyczącego wezwania Wykonawcy do szczegółowego podania przyczyny niewykonania lub nienależytego wykonania Umowy, poprzez wskazanie, iż dopiero brak odpowiedzi na wezwanie Zamawiającego lub brak wykazania przez Wykonawcę, iż nie ponosi winy w naruszeniu postanowień Umowy, będzie uprawniało Zamawiającego do naliczenia kar umownych wskazanych w § 78 ust. 2 i 3 Umowy? </w:t>
      </w:r>
    </w:p>
    <w:p w14:paraId="0975775D" w14:textId="77777777" w:rsidR="00B54844" w:rsidRPr="00B54844" w:rsidRDefault="00B54844" w:rsidP="00B54844">
      <w:pPr>
        <w:spacing w:after="0" w:line="240" w:lineRule="auto"/>
        <w:jc w:val="both"/>
        <w:rPr>
          <w:rFonts w:ascii="Garamond" w:eastAsia="Times New Roman" w:hAnsi="Garamond" w:cs="Times New Roman"/>
          <w:color w:val="000000" w:themeColor="text1"/>
          <w:lang w:eastAsia="pl-PL"/>
        </w:rPr>
      </w:pPr>
      <w:r w:rsidRPr="00B54844">
        <w:rPr>
          <w:rFonts w:ascii="Garamond" w:eastAsia="Times New Roman" w:hAnsi="Garamond" w:cs="Times New Roman"/>
          <w:color w:val="000000" w:themeColor="text1"/>
          <w:lang w:eastAsia="pl-PL"/>
        </w:rPr>
        <w:t>Aktualne zapisy umożliwiają nałożenie kar umownych na Wykonawcę bez względu na to czy wyjaśnienia złożone przez Wykonawcę na wezwanie Zamawiającego złożone w trybie postanowienia § 7</w:t>
      </w:r>
      <w:r w:rsidRPr="00B54844">
        <w:rPr>
          <w:rFonts w:ascii="Garamond" w:eastAsia="Times New Roman" w:hAnsi="Garamond" w:cs="Times New Roman"/>
          <w:color w:val="000000" w:themeColor="text1"/>
          <w:vertAlign w:val="superscript"/>
          <w:lang w:eastAsia="pl-PL"/>
        </w:rPr>
        <w:t>8</w:t>
      </w:r>
      <w:r w:rsidRPr="00B54844">
        <w:rPr>
          <w:rFonts w:ascii="Garamond" w:eastAsia="Times New Roman" w:hAnsi="Garamond" w:cs="Times New Roman"/>
          <w:color w:val="000000" w:themeColor="text1"/>
          <w:lang w:eastAsia="pl-PL"/>
        </w:rPr>
        <w:t xml:space="preserve"> ust. 3 Umowy, wykazały brak winy Wykonawcy w naruszeniu warunków Umowy, czy też wykazały ewidentnie odpowiedzialność osoby trzeciej lub działanie np. siły wyższej.  Wskazane zapisy są bardzo rygorystyczne i nie dają one możliwości Wykonawcy na naprawę ewentualnych naruszeń, bądź wykazania, że stwierdzone nienależyte wykonywanie Umowy jest wynikiem działań lub okoliczności niezależnych od Wykonawcy. Istotą zastosowania kary umownej jest funkcja dyscyplinująca, kiedy inne środki prawne nie skutkują. Zdaniem Wykonawcy, we wskazanym przypadku nałożenie kary umownej przez Zamawiającego powinno być uwarunkowane brakiem odpowiedzi Wykonawcy na wezwanie Zamawiającego lub złożenie wyjaśnień, które nie udowadniałyby braku winy Wykonawcy w naruszeniu warunków Umowy.</w:t>
      </w:r>
    </w:p>
    <w:p w14:paraId="6344CE23" w14:textId="4C9A9339" w:rsidR="00EC332E" w:rsidRPr="00E85E7C" w:rsidRDefault="00EC332E" w:rsidP="00EC332E">
      <w:pPr>
        <w:spacing w:after="0" w:line="240" w:lineRule="auto"/>
        <w:jc w:val="both"/>
        <w:rPr>
          <w:rFonts w:ascii="Garamond" w:eastAsia="Times New Roman" w:hAnsi="Garamond" w:cs="Times New Roman"/>
          <w:b/>
          <w:color w:val="000000" w:themeColor="text1"/>
          <w:lang w:eastAsia="pl-PL"/>
        </w:rPr>
      </w:pPr>
      <w:r>
        <w:rPr>
          <w:rFonts w:ascii="Garamond" w:eastAsia="Times New Roman" w:hAnsi="Garamond" w:cs="Times New Roman"/>
          <w:b/>
          <w:color w:val="000000" w:themeColor="text1"/>
          <w:lang w:eastAsia="pl-PL"/>
        </w:rPr>
        <w:t xml:space="preserve">Odpowiedź: </w:t>
      </w:r>
      <w:r w:rsidRPr="00EC332E">
        <w:rPr>
          <w:rFonts w:ascii="Garamond" w:eastAsia="Times New Roman" w:hAnsi="Garamond" w:cs="Times New Roman"/>
          <w:color w:val="000000" w:themeColor="text1"/>
          <w:lang w:eastAsia="pl-PL"/>
        </w:rPr>
        <w:t>Zamawiający nie wyraża zgody. Wzór umowy pozostaje bez zmian.</w:t>
      </w:r>
    </w:p>
    <w:p w14:paraId="7A70D664" w14:textId="77777777" w:rsidR="00B54844" w:rsidRPr="00EC332E" w:rsidRDefault="00B54844" w:rsidP="00B54844">
      <w:pPr>
        <w:spacing w:after="0" w:line="240" w:lineRule="auto"/>
        <w:jc w:val="both"/>
        <w:rPr>
          <w:rFonts w:ascii="Garamond" w:eastAsia="Times New Roman" w:hAnsi="Garamond" w:cs="Times New Roman"/>
          <w:color w:val="000000" w:themeColor="text1"/>
          <w:lang w:eastAsia="pl-PL"/>
        </w:rPr>
      </w:pPr>
    </w:p>
    <w:p w14:paraId="66C9F314" w14:textId="1A525DC9" w:rsidR="00B54844" w:rsidRPr="00E85E7C" w:rsidRDefault="00B54844" w:rsidP="00E85E7C">
      <w:pPr>
        <w:spacing w:after="0" w:line="240" w:lineRule="auto"/>
        <w:jc w:val="both"/>
        <w:rPr>
          <w:rFonts w:ascii="Garamond" w:eastAsia="Times New Roman" w:hAnsi="Garamond" w:cs="Times New Roman"/>
          <w:color w:val="000000" w:themeColor="text1"/>
          <w:lang w:eastAsia="pl-PL"/>
        </w:rPr>
      </w:pPr>
      <w:bookmarkStart w:id="0" w:name="_GoBack"/>
      <w:bookmarkEnd w:id="0"/>
    </w:p>
    <w:p w14:paraId="582B47E8" w14:textId="3B7D38FB" w:rsidR="0089540C" w:rsidRPr="00E85E7C" w:rsidRDefault="0089540C" w:rsidP="00546DBF">
      <w:pPr>
        <w:spacing w:after="0" w:line="240" w:lineRule="auto"/>
        <w:ind w:firstLine="708"/>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W załąc</w:t>
      </w:r>
      <w:r w:rsidR="00546DBF">
        <w:rPr>
          <w:rFonts w:ascii="Garamond" w:eastAsia="Times New Roman" w:hAnsi="Garamond" w:cs="Times New Roman"/>
          <w:color w:val="000000" w:themeColor="text1"/>
          <w:lang w:eastAsia="pl-PL"/>
        </w:rPr>
        <w:t>zeniu przekazuję załącznik nr 1c</w:t>
      </w:r>
      <w:r w:rsidRPr="00E85E7C">
        <w:rPr>
          <w:rFonts w:ascii="Garamond" w:eastAsia="Times New Roman" w:hAnsi="Garamond" w:cs="Times New Roman"/>
          <w:color w:val="000000" w:themeColor="text1"/>
          <w:lang w:eastAsia="pl-PL"/>
        </w:rPr>
        <w:t xml:space="preserve"> do SWZ (</w:t>
      </w:r>
      <w:r w:rsidR="00546DBF">
        <w:rPr>
          <w:rFonts w:ascii="Garamond" w:eastAsia="Times New Roman" w:hAnsi="Garamond" w:cs="Times New Roman"/>
          <w:color w:val="000000" w:themeColor="text1"/>
          <w:lang w:eastAsia="pl-PL"/>
        </w:rPr>
        <w:t>szczegółowy opis zamówienia</w:t>
      </w:r>
      <w:r w:rsidR="00195C89">
        <w:rPr>
          <w:rFonts w:ascii="Garamond" w:eastAsia="Times New Roman" w:hAnsi="Garamond" w:cs="Times New Roman"/>
          <w:color w:val="000000" w:themeColor="text1"/>
          <w:lang w:eastAsia="pl-PL"/>
        </w:rPr>
        <w:t>) oraz załącznik nr 3 do SWZ (wzór umowy) uwzględniające</w:t>
      </w:r>
      <w:r w:rsidRPr="00E85E7C">
        <w:rPr>
          <w:rFonts w:ascii="Garamond" w:eastAsia="Times New Roman" w:hAnsi="Garamond" w:cs="Times New Roman"/>
          <w:color w:val="000000" w:themeColor="text1"/>
          <w:lang w:eastAsia="pl-PL"/>
        </w:rPr>
        <w:t xml:space="preserve"> powyżej przedstawione odpowiedzi oraz wprowadzone zmiany.</w:t>
      </w:r>
    </w:p>
    <w:sectPr w:rsidR="0089540C" w:rsidRPr="00E85E7C" w:rsidSect="00F5507E">
      <w:headerReference w:type="default" r:id="rId11"/>
      <w:footerReference w:type="default" r:id="rId12"/>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9F422" w14:textId="77777777" w:rsidR="00F07805" w:rsidRDefault="00F07805" w:rsidP="00E22E7B">
      <w:pPr>
        <w:spacing w:after="0" w:line="240" w:lineRule="auto"/>
      </w:pPr>
      <w:r>
        <w:separator/>
      </w:r>
    </w:p>
  </w:endnote>
  <w:endnote w:type="continuationSeparator" w:id="0">
    <w:p w14:paraId="17C52B49" w14:textId="77777777" w:rsidR="00F07805" w:rsidRDefault="00F07805"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CA92" w14:textId="77777777" w:rsidR="00CF03BC" w:rsidRDefault="00CF03BC" w:rsidP="007710AA">
    <w:pPr>
      <w:pStyle w:val="Stopka"/>
      <w:jc w:val="center"/>
      <w:rPr>
        <w:rFonts w:ascii="Adobe Garamond Pro" w:hAnsi="Adobe Garamond Pro"/>
        <w:color w:val="B5123E"/>
        <w:sz w:val="24"/>
      </w:rPr>
    </w:pPr>
  </w:p>
  <w:p w14:paraId="7DC4251E"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8D0E72F"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80FB" w14:textId="77777777" w:rsidR="00F07805" w:rsidRDefault="00F07805" w:rsidP="00E22E7B">
      <w:pPr>
        <w:spacing w:after="0" w:line="240" w:lineRule="auto"/>
      </w:pPr>
      <w:r>
        <w:separator/>
      </w:r>
    </w:p>
  </w:footnote>
  <w:footnote w:type="continuationSeparator" w:id="0">
    <w:p w14:paraId="50B0CE02" w14:textId="77777777" w:rsidR="00F07805" w:rsidRDefault="00F07805"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B086" w14:textId="77777777" w:rsidR="00E22E7B" w:rsidRDefault="00F81E4E" w:rsidP="00E22E7B">
    <w:pPr>
      <w:pStyle w:val="Nagwek"/>
      <w:jc w:val="center"/>
    </w:pPr>
    <w:r>
      <w:rPr>
        <w:noProof/>
        <w:lang w:eastAsia="pl-PL"/>
      </w:rPr>
      <w:drawing>
        <wp:inline distT="0" distB="0" distL="0" distR="0" wp14:anchorId="32CAF3FB" wp14:editId="2EFEAD04">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5" w15:restartNumberingAfterBreak="0">
    <w:nsid w:val="46282FFA"/>
    <w:multiLevelType w:val="hybridMultilevel"/>
    <w:tmpl w:val="D4DEEB9E"/>
    <w:lvl w:ilvl="0" w:tplc="9EACC5E6">
      <w:start w:val="1"/>
      <w:numFmt w:val="decimal"/>
      <w:lvlText w:val="%1)"/>
      <w:lvlJc w:val="left"/>
      <w:pPr>
        <w:ind w:left="644" w:hanging="360"/>
      </w:pPr>
      <w:rPr>
        <w:i/>
        <w:sz w:val="20"/>
        <w:szCs w:val="20"/>
      </w:rPr>
    </w:lvl>
    <w:lvl w:ilvl="1" w:tplc="04150019">
      <w:start w:val="1"/>
      <w:numFmt w:val="lowerLetter"/>
      <w:lvlText w:val="%2."/>
      <w:lvlJc w:val="left"/>
      <w:pPr>
        <w:ind w:left="7252" w:hanging="360"/>
      </w:pPr>
    </w:lvl>
    <w:lvl w:ilvl="2" w:tplc="0415001B">
      <w:start w:val="1"/>
      <w:numFmt w:val="lowerRoman"/>
      <w:lvlText w:val="%3."/>
      <w:lvlJc w:val="right"/>
      <w:pPr>
        <w:ind w:left="7972" w:hanging="180"/>
      </w:pPr>
    </w:lvl>
    <w:lvl w:ilvl="3" w:tplc="0415000F">
      <w:start w:val="1"/>
      <w:numFmt w:val="decimal"/>
      <w:lvlText w:val="%4."/>
      <w:lvlJc w:val="left"/>
      <w:pPr>
        <w:ind w:left="8692" w:hanging="360"/>
      </w:pPr>
    </w:lvl>
    <w:lvl w:ilvl="4" w:tplc="04150019">
      <w:start w:val="1"/>
      <w:numFmt w:val="lowerLetter"/>
      <w:lvlText w:val="%5."/>
      <w:lvlJc w:val="left"/>
      <w:pPr>
        <w:ind w:left="9412" w:hanging="360"/>
      </w:pPr>
    </w:lvl>
    <w:lvl w:ilvl="5" w:tplc="0415001B">
      <w:start w:val="1"/>
      <w:numFmt w:val="lowerRoman"/>
      <w:lvlText w:val="%6."/>
      <w:lvlJc w:val="right"/>
      <w:pPr>
        <w:ind w:left="10132" w:hanging="180"/>
      </w:pPr>
    </w:lvl>
    <w:lvl w:ilvl="6" w:tplc="0415000F">
      <w:start w:val="1"/>
      <w:numFmt w:val="decimal"/>
      <w:lvlText w:val="%7."/>
      <w:lvlJc w:val="left"/>
      <w:pPr>
        <w:ind w:left="10852" w:hanging="360"/>
      </w:pPr>
    </w:lvl>
    <w:lvl w:ilvl="7" w:tplc="04150019">
      <w:start w:val="1"/>
      <w:numFmt w:val="lowerLetter"/>
      <w:lvlText w:val="%8."/>
      <w:lvlJc w:val="left"/>
      <w:pPr>
        <w:ind w:left="11572" w:hanging="360"/>
      </w:pPr>
    </w:lvl>
    <w:lvl w:ilvl="8" w:tplc="0415001B">
      <w:start w:val="1"/>
      <w:numFmt w:val="lowerRoman"/>
      <w:lvlText w:val="%9."/>
      <w:lvlJc w:val="right"/>
      <w:pPr>
        <w:ind w:left="12292" w:hanging="180"/>
      </w:pPr>
    </w:lvl>
  </w:abstractNum>
  <w:abstractNum w:abstractNumId="6" w15:restartNumberingAfterBreak="0">
    <w:nsid w:val="4CAF24AB"/>
    <w:multiLevelType w:val="hybridMultilevel"/>
    <w:tmpl w:val="1C30C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7C0B3E"/>
    <w:multiLevelType w:val="hybridMultilevel"/>
    <w:tmpl w:val="019C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3"/>
  </w:num>
  <w:num w:numId="6">
    <w:abstractNumId w:val="0"/>
  </w:num>
  <w:num w:numId="7">
    <w:abstractNumId w:val="1"/>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60FE"/>
    <w:rsid w:val="00020D85"/>
    <w:rsid w:val="00024FAA"/>
    <w:rsid w:val="00027052"/>
    <w:rsid w:val="0003360C"/>
    <w:rsid w:val="000456B6"/>
    <w:rsid w:val="00046AAB"/>
    <w:rsid w:val="0005276B"/>
    <w:rsid w:val="00056A8A"/>
    <w:rsid w:val="00071EB1"/>
    <w:rsid w:val="00073F20"/>
    <w:rsid w:val="00074020"/>
    <w:rsid w:val="00085E8B"/>
    <w:rsid w:val="000932C3"/>
    <w:rsid w:val="000A2A8A"/>
    <w:rsid w:val="000A351A"/>
    <w:rsid w:val="000A3CFF"/>
    <w:rsid w:val="000A50E1"/>
    <w:rsid w:val="000B2E90"/>
    <w:rsid w:val="000B5FCC"/>
    <w:rsid w:val="000D31F6"/>
    <w:rsid w:val="000D4091"/>
    <w:rsid w:val="000D6E99"/>
    <w:rsid w:val="000E02FC"/>
    <w:rsid w:val="000E361D"/>
    <w:rsid w:val="000E40C0"/>
    <w:rsid w:val="000E40F6"/>
    <w:rsid w:val="000E50E1"/>
    <w:rsid w:val="00100EE6"/>
    <w:rsid w:val="001113A5"/>
    <w:rsid w:val="00116188"/>
    <w:rsid w:val="00117D69"/>
    <w:rsid w:val="001225EC"/>
    <w:rsid w:val="00130AC1"/>
    <w:rsid w:val="00131A66"/>
    <w:rsid w:val="001349BE"/>
    <w:rsid w:val="001369B1"/>
    <w:rsid w:val="00142013"/>
    <w:rsid w:val="00150773"/>
    <w:rsid w:val="001514F3"/>
    <w:rsid w:val="00153564"/>
    <w:rsid w:val="00156BB5"/>
    <w:rsid w:val="00160302"/>
    <w:rsid w:val="00165DD2"/>
    <w:rsid w:val="0017599F"/>
    <w:rsid w:val="001764D4"/>
    <w:rsid w:val="0018565E"/>
    <w:rsid w:val="0018594C"/>
    <w:rsid w:val="00186736"/>
    <w:rsid w:val="00195C89"/>
    <w:rsid w:val="00197F7E"/>
    <w:rsid w:val="001A1E07"/>
    <w:rsid w:val="001A2069"/>
    <w:rsid w:val="001A528B"/>
    <w:rsid w:val="001B06E2"/>
    <w:rsid w:val="001B7FB1"/>
    <w:rsid w:val="001D6783"/>
    <w:rsid w:val="001E1866"/>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55CC6"/>
    <w:rsid w:val="00262E5D"/>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3686"/>
    <w:rsid w:val="002C6433"/>
    <w:rsid w:val="002D1203"/>
    <w:rsid w:val="002D223F"/>
    <w:rsid w:val="002D3DD3"/>
    <w:rsid w:val="002E1600"/>
    <w:rsid w:val="002E5F39"/>
    <w:rsid w:val="002F30C3"/>
    <w:rsid w:val="002F6AE6"/>
    <w:rsid w:val="002F78B0"/>
    <w:rsid w:val="00301172"/>
    <w:rsid w:val="00304B60"/>
    <w:rsid w:val="00305021"/>
    <w:rsid w:val="00313075"/>
    <w:rsid w:val="00321CB4"/>
    <w:rsid w:val="00323FBC"/>
    <w:rsid w:val="00335AB9"/>
    <w:rsid w:val="00341319"/>
    <w:rsid w:val="00343F02"/>
    <w:rsid w:val="003471AC"/>
    <w:rsid w:val="0034780C"/>
    <w:rsid w:val="00352231"/>
    <w:rsid w:val="003536B2"/>
    <w:rsid w:val="00355107"/>
    <w:rsid w:val="003640FA"/>
    <w:rsid w:val="003652DC"/>
    <w:rsid w:val="003656FF"/>
    <w:rsid w:val="003714B9"/>
    <w:rsid w:val="00374C14"/>
    <w:rsid w:val="00375D3E"/>
    <w:rsid w:val="003828C4"/>
    <w:rsid w:val="003835ED"/>
    <w:rsid w:val="00390BBE"/>
    <w:rsid w:val="003944AD"/>
    <w:rsid w:val="00395678"/>
    <w:rsid w:val="0039749F"/>
    <w:rsid w:val="003A1658"/>
    <w:rsid w:val="003A311E"/>
    <w:rsid w:val="003A677C"/>
    <w:rsid w:val="003B4213"/>
    <w:rsid w:val="003B6BF5"/>
    <w:rsid w:val="003C031B"/>
    <w:rsid w:val="003C6A04"/>
    <w:rsid w:val="003D0F8F"/>
    <w:rsid w:val="003D3B45"/>
    <w:rsid w:val="003D4F72"/>
    <w:rsid w:val="003E10F5"/>
    <w:rsid w:val="003E182E"/>
    <w:rsid w:val="003E397A"/>
    <w:rsid w:val="003F12E8"/>
    <w:rsid w:val="003F447D"/>
    <w:rsid w:val="004037D7"/>
    <w:rsid w:val="004070CC"/>
    <w:rsid w:val="00414986"/>
    <w:rsid w:val="004239FA"/>
    <w:rsid w:val="00423A3B"/>
    <w:rsid w:val="004341D7"/>
    <w:rsid w:val="004368FF"/>
    <w:rsid w:val="004415EF"/>
    <w:rsid w:val="00443B98"/>
    <w:rsid w:val="00444438"/>
    <w:rsid w:val="00450FE0"/>
    <w:rsid w:val="00451107"/>
    <w:rsid w:val="00454A93"/>
    <w:rsid w:val="00456514"/>
    <w:rsid w:val="00456DF0"/>
    <w:rsid w:val="00457618"/>
    <w:rsid w:val="00461ABF"/>
    <w:rsid w:val="00466B59"/>
    <w:rsid w:val="004717F1"/>
    <w:rsid w:val="00473431"/>
    <w:rsid w:val="00473F95"/>
    <w:rsid w:val="00481A6E"/>
    <w:rsid w:val="004824AB"/>
    <w:rsid w:val="0048465A"/>
    <w:rsid w:val="0048621A"/>
    <w:rsid w:val="0048696B"/>
    <w:rsid w:val="00491F76"/>
    <w:rsid w:val="00494258"/>
    <w:rsid w:val="004A6908"/>
    <w:rsid w:val="004B6E89"/>
    <w:rsid w:val="004C025C"/>
    <w:rsid w:val="004C0ABE"/>
    <w:rsid w:val="004C0C91"/>
    <w:rsid w:val="004C19BB"/>
    <w:rsid w:val="004C317C"/>
    <w:rsid w:val="004C3EB3"/>
    <w:rsid w:val="004C4CBF"/>
    <w:rsid w:val="004C5879"/>
    <w:rsid w:val="004D094A"/>
    <w:rsid w:val="004D57B8"/>
    <w:rsid w:val="004D69A5"/>
    <w:rsid w:val="004D7045"/>
    <w:rsid w:val="004E1A5F"/>
    <w:rsid w:val="004E6FEE"/>
    <w:rsid w:val="004F5198"/>
    <w:rsid w:val="005035AD"/>
    <w:rsid w:val="00503BCF"/>
    <w:rsid w:val="00504B1A"/>
    <w:rsid w:val="005106DB"/>
    <w:rsid w:val="00510F1A"/>
    <w:rsid w:val="00513CEF"/>
    <w:rsid w:val="00515AD5"/>
    <w:rsid w:val="00516300"/>
    <w:rsid w:val="00522CBA"/>
    <w:rsid w:val="00525B05"/>
    <w:rsid w:val="00526555"/>
    <w:rsid w:val="00530392"/>
    <w:rsid w:val="00536C05"/>
    <w:rsid w:val="0054674B"/>
    <w:rsid w:val="00546DBF"/>
    <w:rsid w:val="00546E51"/>
    <w:rsid w:val="005510CB"/>
    <w:rsid w:val="00556EC9"/>
    <w:rsid w:val="00557F7F"/>
    <w:rsid w:val="005611A3"/>
    <w:rsid w:val="00563796"/>
    <w:rsid w:val="005648AF"/>
    <w:rsid w:val="00566763"/>
    <w:rsid w:val="005716B9"/>
    <w:rsid w:val="005761C7"/>
    <w:rsid w:val="00584A81"/>
    <w:rsid w:val="00587449"/>
    <w:rsid w:val="00590A18"/>
    <w:rsid w:val="00595C42"/>
    <w:rsid w:val="00596E26"/>
    <w:rsid w:val="00597B73"/>
    <w:rsid w:val="005A22C1"/>
    <w:rsid w:val="005B4381"/>
    <w:rsid w:val="005B6105"/>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2EB"/>
    <w:rsid w:val="00626B32"/>
    <w:rsid w:val="00627C46"/>
    <w:rsid w:val="006361F8"/>
    <w:rsid w:val="006432C0"/>
    <w:rsid w:val="00645051"/>
    <w:rsid w:val="0064588A"/>
    <w:rsid w:val="00651625"/>
    <w:rsid w:val="00651F7A"/>
    <w:rsid w:val="00656BE4"/>
    <w:rsid w:val="0065700D"/>
    <w:rsid w:val="00657975"/>
    <w:rsid w:val="00657A74"/>
    <w:rsid w:val="006635BA"/>
    <w:rsid w:val="0068299B"/>
    <w:rsid w:val="006844CD"/>
    <w:rsid w:val="00684F8E"/>
    <w:rsid w:val="00692557"/>
    <w:rsid w:val="006A356A"/>
    <w:rsid w:val="006B43FA"/>
    <w:rsid w:val="006B466F"/>
    <w:rsid w:val="006B486C"/>
    <w:rsid w:val="006B4A0B"/>
    <w:rsid w:val="006B644B"/>
    <w:rsid w:val="006B6ABA"/>
    <w:rsid w:val="006C1D52"/>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710AA"/>
    <w:rsid w:val="0077330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B2407"/>
    <w:rsid w:val="007C1E87"/>
    <w:rsid w:val="007D0211"/>
    <w:rsid w:val="007D2EC9"/>
    <w:rsid w:val="007E2D75"/>
    <w:rsid w:val="007F1F87"/>
    <w:rsid w:val="007F208A"/>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3352"/>
    <w:rsid w:val="00854C42"/>
    <w:rsid w:val="0086733D"/>
    <w:rsid w:val="008731A4"/>
    <w:rsid w:val="008731AE"/>
    <w:rsid w:val="008747F4"/>
    <w:rsid w:val="00883C13"/>
    <w:rsid w:val="00884C08"/>
    <w:rsid w:val="0089260D"/>
    <w:rsid w:val="00895013"/>
    <w:rsid w:val="0089540C"/>
    <w:rsid w:val="00896709"/>
    <w:rsid w:val="008A0AA4"/>
    <w:rsid w:val="008A350C"/>
    <w:rsid w:val="008A539D"/>
    <w:rsid w:val="008B3F2B"/>
    <w:rsid w:val="008B7F24"/>
    <w:rsid w:val="008C207B"/>
    <w:rsid w:val="008C3915"/>
    <w:rsid w:val="008C7C5F"/>
    <w:rsid w:val="008D09C9"/>
    <w:rsid w:val="008E2ED1"/>
    <w:rsid w:val="008E46B4"/>
    <w:rsid w:val="008F7525"/>
    <w:rsid w:val="008F795C"/>
    <w:rsid w:val="00905926"/>
    <w:rsid w:val="0091041A"/>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C4E22"/>
    <w:rsid w:val="009D2A2E"/>
    <w:rsid w:val="009D599B"/>
    <w:rsid w:val="009D6975"/>
    <w:rsid w:val="009D69BB"/>
    <w:rsid w:val="009E4593"/>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26F69"/>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9039C"/>
    <w:rsid w:val="00A94382"/>
    <w:rsid w:val="00A96DB5"/>
    <w:rsid w:val="00AA2535"/>
    <w:rsid w:val="00AA3D0C"/>
    <w:rsid w:val="00AA6CEE"/>
    <w:rsid w:val="00AB0F5C"/>
    <w:rsid w:val="00AB19CB"/>
    <w:rsid w:val="00AB3637"/>
    <w:rsid w:val="00AC224B"/>
    <w:rsid w:val="00AC30CE"/>
    <w:rsid w:val="00AC33A7"/>
    <w:rsid w:val="00AD1EDE"/>
    <w:rsid w:val="00AD23F4"/>
    <w:rsid w:val="00AD3E4E"/>
    <w:rsid w:val="00AD6778"/>
    <w:rsid w:val="00AD73CA"/>
    <w:rsid w:val="00AE4DB8"/>
    <w:rsid w:val="00AF1F80"/>
    <w:rsid w:val="00AF2305"/>
    <w:rsid w:val="00AF3006"/>
    <w:rsid w:val="00B104B5"/>
    <w:rsid w:val="00B11829"/>
    <w:rsid w:val="00B122E5"/>
    <w:rsid w:val="00B12300"/>
    <w:rsid w:val="00B14324"/>
    <w:rsid w:val="00B2061E"/>
    <w:rsid w:val="00B22694"/>
    <w:rsid w:val="00B2336C"/>
    <w:rsid w:val="00B27EB0"/>
    <w:rsid w:val="00B366A3"/>
    <w:rsid w:val="00B37E0E"/>
    <w:rsid w:val="00B40A5A"/>
    <w:rsid w:val="00B42123"/>
    <w:rsid w:val="00B44ED4"/>
    <w:rsid w:val="00B5084D"/>
    <w:rsid w:val="00B50D86"/>
    <w:rsid w:val="00B533CB"/>
    <w:rsid w:val="00B54844"/>
    <w:rsid w:val="00B567B1"/>
    <w:rsid w:val="00B63144"/>
    <w:rsid w:val="00B66E1F"/>
    <w:rsid w:val="00B7461A"/>
    <w:rsid w:val="00B760A1"/>
    <w:rsid w:val="00B91140"/>
    <w:rsid w:val="00B91716"/>
    <w:rsid w:val="00B9346B"/>
    <w:rsid w:val="00BB2E21"/>
    <w:rsid w:val="00BB477E"/>
    <w:rsid w:val="00BB5ADE"/>
    <w:rsid w:val="00BB5E28"/>
    <w:rsid w:val="00BC2123"/>
    <w:rsid w:val="00BC422C"/>
    <w:rsid w:val="00BD3358"/>
    <w:rsid w:val="00BE0B8A"/>
    <w:rsid w:val="00BE2CC3"/>
    <w:rsid w:val="00BE386F"/>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3CB7"/>
    <w:rsid w:val="00C25242"/>
    <w:rsid w:val="00C30C9D"/>
    <w:rsid w:val="00C35294"/>
    <w:rsid w:val="00C4068D"/>
    <w:rsid w:val="00C5234E"/>
    <w:rsid w:val="00C54532"/>
    <w:rsid w:val="00C611D5"/>
    <w:rsid w:val="00C61809"/>
    <w:rsid w:val="00C61919"/>
    <w:rsid w:val="00C65F50"/>
    <w:rsid w:val="00C66224"/>
    <w:rsid w:val="00C66D6D"/>
    <w:rsid w:val="00C67CA9"/>
    <w:rsid w:val="00C75BCA"/>
    <w:rsid w:val="00C942AD"/>
    <w:rsid w:val="00CA01D3"/>
    <w:rsid w:val="00CA3C40"/>
    <w:rsid w:val="00CA4952"/>
    <w:rsid w:val="00CB0F59"/>
    <w:rsid w:val="00CB3149"/>
    <w:rsid w:val="00CB4A9E"/>
    <w:rsid w:val="00CB5CEC"/>
    <w:rsid w:val="00CC1108"/>
    <w:rsid w:val="00CC227A"/>
    <w:rsid w:val="00CC2372"/>
    <w:rsid w:val="00CC4175"/>
    <w:rsid w:val="00CC51A8"/>
    <w:rsid w:val="00CD5492"/>
    <w:rsid w:val="00CD5B12"/>
    <w:rsid w:val="00CD747F"/>
    <w:rsid w:val="00CE0CE2"/>
    <w:rsid w:val="00CE2E08"/>
    <w:rsid w:val="00CF03BC"/>
    <w:rsid w:val="00CF13B9"/>
    <w:rsid w:val="00CF4284"/>
    <w:rsid w:val="00CF7044"/>
    <w:rsid w:val="00D03318"/>
    <w:rsid w:val="00D1379C"/>
    <w:rsid w:val="00D1579C"/>
    <w:rsid w:val="00D212C3"/>
    <w:rsid w:val="00D21996"/>
    <w:rsid w:val="00D22A1C"/>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3D22"/>
    <w:rsid w:val="00D8454F"/>
    <w:rsid w:val="00D856BD"/>
    <w:rsid w:val="00D875A6"/>
    <w:rsid w:val="00D876BE"/>
    <w:rsid w:val="00D87B78"/>
    <w:rsid w:val="00D915D0"/>
    <w:rsid w:val="00D92644"/>
    <w:rsid w:val="00D94DBA"/>
    <w:rsid w:val="00D9717D"/>
    <w:rsid w:val="00D977D1"/>
    <w:rsid w:val="00DA5168"/>
    <w:rsid w:val="00DA5F8F"/>
    <w:rsid w:val="00DB2A4C"/>
    <w:rsid w:val="00DB39F3"/>
    <w:rsid w:val="00DB5A02"/>
    <w:rsid w:val="00DC1985"/>
    <w:rsid w:val="00DC2E02"/>
    <w:rsid w:val="00DC3875"/>
    <w:rsid w:val="00DD063E"/>
    <w:rsid w:val="00DD258D"/>
    <w:rsid w:val="00DE3B29"/>
    <w:rsid w:val="00DE51FC"/>
    <w:rsid w:val="00DE5BDE"/>
    <w:rsid w:val="00DE75FD"/>
    <w:rsid w:val="00DF40CD"/>
    <w:rsid w:val="00DF5C74"/>
    <w:rsid w:val="00DF74BC"/>
    <w:rsid w:val="00DF784D"/>
    <w:rsid w:val="00E01D0A"/>
    <w:rsid w:val="00E03A86"/>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4AB1"/>
    <w:rsid w:val="00E75A90"/>
    <w:rsid w:val="00E827F0"/>
    <w:rsid w:val="00E84716"/>
    <w:rsid w:val="00E85E7C"/>
    <w:rsid w:val="00E9135A"/>
    <w:rsid w:val="00E95D18"/>
    <w:rsid w:val="00EA2693"/>
    <w:rsid w:val="00EA3DFE"/>
    <w:rsid w:val="00EA4061"/>
    <w:rsid w:val="00EA40AB"/>
    <w:rsid w:val="00EA4D92"/>
    <w:rsid w:val="00EB7BB0"/>
    <w:rsid w:val="00EC332E"/>
    <w:rsid w:val="00EC3E35"/>
    <w:rsid w:val="00EC4048"/>
    <w:rsid w:val="00EC5D0B"/>
    <w:rsid w:val="00ED3B1F"/>
    <w:rsid w:val="00ED3CD7"/>
    <w:rsid w:val="00ED4082"/>
    <w:rsid w:val="00ED40A4"/>
    <w:rsid w:val="00ED46EC"/>
    <w:rsid w:val="00ED5CC7"/>
    <w:rsid w:val="00ED77E7"/>
    <w:rsid w:val="00EE09E4"/>
    <w:rsid w:val="00EE1EDD"/>
    <w:rsid w:val="00EE2A85"/>
    <w:rsid w:val="00EE3943"/>
    <w:rsid w:val="00EF2149"/>
    <w:rsid w:val="00EF2395"/>
    <w:rsid w:val="00EF43B5"/>
    <w:rsid w:val="00EF496A"/>
    <w:rsid w:val="00F015F7"/>
    <w:rsid w:val="00F02C8A"/>
    <w:rsid w:val="00F02F07"/>
    <w:rsid w:val="00F05CD4"/>
    <w:rsid w:val="00F06794"/>
    <w:rsid w:val="00F07805"/>
    <w:rsid w:val="00F10E8F"/>
    <w:rsid w:val="00F26EC4"/>
    <w:rsid w:val="00F34666"/>
    <w:rsid w:val="00F35CA6"/>
    <w:rsid w:val="00F36E4E"/>
    <w:rsid w:val="00F43C22"/>
    <w:rsid w:val="00F47622"/>
    <w:rsid w:val="00F478CA"/>
    <w:rsid w:val="00F51F3E"/>
    <w:rsid w:val="00F5445A"/>
    <w:rsid w:val="00F5507E"/>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C625E"/>
    <w:rsid w:val="00FD31C0"/>
    <w:rsid w:val="00FD5A9E"/>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83D7"/>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semiHidden/>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semiHidden/>
    <w:unhideWhenUsed/>
    <w:rsid w:val="000932C3"/>
    <w:rPr>
      <w:vertAlign w:val="superscript"/>
    </w:rPr>
  </w:style>
  <w:style w:type="paragraph" w:styleId="Bezodstpw">
    <w:name w:val="No Spacing"/>
    <w:uiPriority w:val="1"/>
    <w:qFormat/>
    <w:rsid w:val="0039749F"/>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E72FDE08-F935-41A8-BF3D-881482EB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10822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3</cp:revision>
  <cp:lastPrinted>2023-06-30T12:48:00Z</cp:lastPrinted>
  <dcterms:created xsi:type="dcterms:W3CDTF">2023-07-19T08:20:00Z</dcterms:created>
  <dcterms:modified xsi:type="dcterms:W3CDTF">2023-07-19T08:20:00Z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