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A8A" w:rsidRPr="00A64A7D" w:rsidRDefault="005F4A8A" w:rsidP="000465A3">
      <w:pPr>
        <w:ind w:firstLine="709"/>
        <w:rPr>
          <w:i/>
          <w:sz w:val="22"/>
          <w:szCs w:val="22"/>
        </w:rPr>
      </w:pPr>
      <w:r w:rsidRPr="00A64A7D">
        <w:rPr>
          <w:i/>
          <w:sz w:val="22"/>
          <w:szCs w:val="22"/>
        </w:rPr>
        <w:t>Załącznik nr 1 do SIWZ</w:t>
      </w:r>
    </w:p>
    <w:p w:rsidR="005F4A8A" w:rsidRPr="00A64A7D" w:rsidRDefault="005F4A8A" w:rsidP="005F4A8A">
      <w:pPr>
        <w:rPr>
          <w:b/>
        </w:rPr>
      </w:pPr>
    </w:p>
    <w:p w:rsidR="009D4C60" w:rsidRPr="00A64A7D" w:rsidRDefault="00C254AF" w:rsidP="000465A3">
      <w:pPr>
        <w:ind w:firstLine="709"/>
        <w:rPr>
          <w:b/>
        </w:rPr>
      </w:pPr>
      <w:r w:rsidRPr="00A64A7D">
        <w:rPr>
          <w:b/>
        </w:rPr>
        <w:t>Pakiet nr 1</w:t>
      </w:r>
    </w:p>
    <w:p w:rsidR="00931456" w:rsidRPr="00252AB1" w:rsidRDefault="006474B2" w:rsidP="00266EB9">
      <w:pPr>
        <w:rPr>
          <w:rFonts w:cs="Times New Roman"/>
        </w:rPr>
      </w:pPr>
      <w:r>
        <w:rPr>
          <w:b/>
        </w:rPr>
        <w:tab/>
      </w:r>
      <w:r w:rsidR="00931456" w:rsidRPr="00252AB1">
        <w:rPr>
          <w:b/>
        </w:rPr>
        <w:t xml:space="preserve">Wysokoenergetyczny kardiowerter-defibrylator </w:t>
      </w:r>
      <w:proofErr w:type="spellStart"/>
      <w:r w:rsidR="00931456" w:rsidRPr="00252AB1">
        <w:rPr>
          <w:b/>
        </w:rPr>
        <w:t>resynchronizujący</w:t>
      </w:r>
      <w:proofErr w:type="spellEnd"/>
      <w:r w:rsidR="00931456" w:rsidRPr="00252AB1">
        <w:rPr>
          <w:b/>
        </w:rPr>
        <w:t xml:space="preserve"> (CRT-D)</w:t>
      </w:r>
      <w:r w:rsidR="00931456" w:rsidRPr="00252AB1">
        <w:rPr>
          <w:rFonts w:cs="Times New Roman"/>
          <w:b/>
        </w:rPr>
        <w:t xml:space="preserve"> przystosowany do pracy w środowisku MRI</w:t>
      </w:r>
    </w:p>
    <w:p w:rsidR="0079765D" w:rsidRDefault="0079765D" w:rsidP="0079765D">
      <w:pPr>
        <w:pStyle w:val="Nagwek3"/>
        <w:numPr>
          <w:ilvl w:val="0"/>
          <w:numId w:val="0"/>
        </w:numPr>
        <w:tabs>
          <w:tab w:val="clear" w:pos="3600"/>
        </w:tabs>
        <w:ind w:left="1069"/>
        <w:jc w:val="both"/>
        <w:rPr>
          <w:sz w:val="20"/>
          <w:szCs w:val="20"/>
          <w:lang w:val="pl-PL"/>
        </w:rPr>
      </w:pPr>
    </w:p>
    <w:p w:rsidR="00C21211" w:rsidRDefault="00931456" w:rsidP="0077351F">
      <w:pPr>
        <w:pStyle w:val="Nagwek3"/>
        <w:numPr>
          <w:ilvl w:val="0"/>
          <w:numId w:val="33"/>
        </w:numPr>
        <w:tabs>
          <w:tab w:val="clear" w:pos="3600"/>
        </w:tabs>
        <w:jc w:val="both"/>
        <w:rPr>
          <w:sz w:val="20"/>
          <w:szCs w:val="20"/>
          <w:lang w:val="pl-PL"/>
        </w:rPr>
      </w:pPr>
      <w:r w:rsidRPr="003B7C98">
        <w:rPr>
          <w:sz w:val="20"/>
          <w:szCs w:val="20"/>
          <w:lang w:val="pl-PL"/>
        </w:rPr>
        <w:t xml:space="preserve">Wysokoenergetyczny kardiowerter-defibrylator </w:t>
      </w:r>
      <w:proofErr w:type="spellStart"/>
      <w:r w:rsidRPr="003B7C98">
        <w:rPr>
          <w:sz w:val="20"/>
          <w:szCs w:val="20"/>
          <w:lang w:val="pl-PL"/>
        </w:rPr>
        <w:t>resynchronizujący</w:t>
      </w:r>
      <w:proofErr w:type="spellEnd"/>
      <w:r w:rsidRPr="003B7C98">
        <w:rPr>
          <w:sz w:val="20"/>
          <w:szCs w:val="20"/>
          <w:lang w:val="pl-PL"/>
        </w:rPr>
        <w:t xml:space="preserve">  z elektrodą defibrylującą, której </w:t>
      </w:r>
      <w:proofErr w:type="spellStart"/>
      <w:r w:rsidRPr="003B7C98">
        <w:rPr>
          <w:sz w:val="20"/>
          <w:szCs w:val="20"/>
          <w:lang w:val="pl-PL"/>
        </w:rPr>
        <w:t>koile</w:t>
      </w:r>
      <w:proofErr w:type="spellEnd"/>
      <w:r w:rsidRPr="003B7C98">
        <w:rPr>
          <w:sz w:val="20"/>
          <w:szCs w:val="20"/>
          <w:lang w:val="pl-PL"/>
        </w:rPr>
        <w:t xml:space="preserve"> pokryte są materiałem zapobiegającym wrastaniu / </w:t>
      </w:r>
    </w:p>
    <w:p w:rsidR="00931456" w:rsidRPr="003B7C98" w:rsidRDefault="00C21211" w:rsidP="00931456">
      <w:pPr>
        <w:pStyle w:val="Nagwek3"/>
        <w:numPr>
          <w:ilvl w:val="0"/>
          <w:numId w:val="0"/>
        </w:numPr>
        <w:ind w:left="709" w:hanging="360"/>
        <w:jc w:val="both"/>
        <w:rPr>
          <w:sz w:val="22"/>
          <w:szCs w:val="22"/>
          <w:lang w:val="pl-PL"/>
        </w:rPr>
      </w:pPr>
      <w:r>
        <w:rPr>
          <w:sz w:val="20"/>
          <w:szCs w:val="20"/>
          <w:lang w:val="pl-PL"/>
        </w:rPr>
        <w:tab/>
      </w:r>
      <w:r w:rsidR="00931456" w:rsidRPr="003B7C98">
        <w:rPr>
          <w:sz w:val="20"/>
          <w:szCs w:val="20"/>
          <w:lang w:val="pl-PL"/>
        </w:rPr>
        <w:t>CRT-D/z kompletem elektrod RA, RV i LV oraz zestawem do wprowadzenia i kontrastowania.</w:t>
      </w:r>
    </w:p>
    <w:p w:rsidR="00931456" w:rsidRDefault="00931456" w:rsidP="00931456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</w:p>
    <w:p w:rsidR="00931456" w:rsidRDefault="00931456" w:rsidP="00931456">
      <w:pPr>
        <w:ind w:firstLine="709"/>
        <w:rPr>
          <w:b/>
        </w:rPr>
      </w:pPr>
      <w:r>
        <w:rPr>
          <w:b/>
          <w:sz w:val="20"/>
          <w:szCs w:val="20"/>
        </w:rPr>
        <w:t>Rok produkcji sprzętu nie wcześniejszy niż rok poprzedzający dostarczenie do odbiorcy i z najnowszej oferty dla polskiego rynku.</w:t>
      </w:r>
    </w:p>
    <w:p w:rsidR="003B7C98" w:rsidRDefault="003B7C98" w:rsidP="003B7C98">
      <w:pPr>
        <w:rPr>
          <w:rFonts w:eastAsia="Times New Roman" w:cs="Times New Roman"/>
          <w:sz w:val="22"/>
          <w:szCs w:val="22"/>
        </w:rPr>
      </w:pPr>
    </w:p>
    <w:p w:rsidR="000465A3" w:rsidRDefault="000465A3" w:rsidP="003B7C98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9435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9435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2C184F" w:rsidRPr="006D70D5" w:rsidRDefault="002C184F" w:rsidP="008C7A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2C184F" w:rsidRPr="006D70D5" w:rsidRDefault="002C184F" w:rsidP="008C7A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2C184F" w:rsidRPr="006D70D5" w:rsidRDefault="002C184F" w:rsidP="008C7A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2C184F" w:rsidRPr="006D70D5" w:rsidRDefault="002C184F" w:rsidP="008C7A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2C184F" w:rsidRPr="006D70D5" w:rsidRDefault="002C184F" w:rsidP="0036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2C184F" w:rsidRPr="006D70D5" w:rsidRDefault="002C184F" w:rsidP="0036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hAnsi="Times New Roman" w:cs="Times New Roman"/>
                <w:sz w:val="20"/>
                <w:szCs w:val="20"/>
              </w:rPr>
              <w:t xml:space="preserve">Kardiowerter defibrylator </w:t>
            </w:r>
            <w:proofErr w:type="spellStart"/>
            <w:r w:rsidRPr="002C184F">
              <w:rPr>
                <w:rFonts w:ascii="Times New Roman" w:hAnsi="Times New Roman" w:cs="Times New Roman"/>
                <w:sz w:val="20"/>
                <w:szCs w:val="20"/>
              </w:rPr>
              <w:t>resynchronizujący</w:t>
            </w:r>
            <w:proofErr w:type="spellEnd"/>
            <w:r w:rsidRPr="002C184F">
              <w:rPr>
                <w:rFonts w:ascii="Times New Roman" w:hAnsi="Times New Roman" w:cs="Times New Roman"/>
                <w:sz w:val="20"/>
                <w:szCs w:val="20"/>
              </w:rPr>
              <w:t xml:space="preserve"> zaawansowany przystosowany do środowiska MRI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2C1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E460C6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0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2C184F" w:rsidRPr="00FA207C" w:rsidRDefault="00FA207C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07C">
              <w:rPr>
                <w:rFonts w:ascii="Times New Roman" w:hAnsi="Times New Roman" w:cs="Times New Roman"/>
                <w:sz w:val="20"/>
                <w:szCs w:val="20"/>
              </w:rPr>
              <w:t>Elektroda przedsionkowa aktywna prosta MRI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443AE1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2C184F" w:rsidRPr="00C21BD9" w:rsidRDefault="00C21BD9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BD9">
              <w:rPr>
                <w:rFonts w:ascii="Times New Roman" w:hAnsi="Times New Roman" w:cs="Times New Roman"/>
                <w:sz w:val="20"/>
                <w:szCs w:val="20"/>
              </w:rPr>
              <w:t>Elektroda lewokomorowa MRI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64681B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2C184F" w:rsidRPr="00B222C4" w:rsidRDefault="00B222C4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2C4">
              <w:rPr>
                <w:rFonts w:ascii="Times New Roman" w:hAnsi="Times New Roman" w:cs="Times New Roman"/>
                <w:sz w:val="20"/>
                <w:szCs w:val="20"/>
              </w:rPr>
              <w:t xml:space="preserve">Elektroda defibrylująca </w:t>
            </w:r>
            <w:proofErr w:type="spellStart"/>
            <w:r w:rsidRPr="00B222C4">
              <w:rPr>
                <w:rFonts w:ascii="Times New Roman" w:hAnsi="Times New Roman" w:cs="Times New Roman"/>
                <w:sz w:val="20"/>
                <w:szCs w:val="20"/>
              </w:rPr>
              <w:t>jednokoilowa</w:t>
            </w:r>
            <w:proofErr w:type="spellEnd"/>
            <w:r w:rsidRPr="00B222C4">
              <w:rPr>
                <w:rFonts w:ascii="Times New Roman" w:hAnsi="Times New Roman" w:cs="Times New Roman"/>
                <w:sz w:val="20"/>
                <w:szCs w:val="20"/>
              </w:rPr>
              <w:t xml:space="preserve"> aktywna prosta MRI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B222C4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2C184F" w:rsidRPr="00B222C4" w:rsidRDefault="00B222C4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2C4">
              <w:rPr>
                <w:rFonts w:ascii="Times New Roman" w:hAnsi="Times New Roman" w:cs="Times New Roman"/>
                <w:sz w:val="20"/>
                <w:szCs w:val="20"/>
              </w:rPr>
              <w:t>Zestaw do wprowadzania elektrody lewokomorowej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D37EB5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4F" w:rsidTr="002C184F">
        <w:trPr>
          <w:trHeight w:val="605"/>
        </w:trPr>
        <w:tc>
          <w:tcPr>
            <w:tcW w:w="489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Align w:val="center"/>
          </w:tcPr>
          <w:p w:rsidR="002C184F" w:rsidRPr="00D37EB5" w:rsidRDefault="00D37EB5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EB5">
              <w:rPr>
                <w:rFonts w:ascii="Times New Roman" w:hAnsi="Times New Roman" w:cs="Times New Roman"/>
                <w:sz w:val="20"/>
                <w:szCs w:val="20"/>
              </w:rPr>
              <w:t>Zestaw do kontrastowania</w:t>
            </w:r>
          </w:p>
        </w:tc>
        <w:tc>
          <w:tcPr>
            <w:tcW w:w="788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C184F" w:rsidRPr="00E460C6" w:rsidRDefault="00D11535" w:rsidP="00361B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84F" w:rsidRPr="002C184F" w:rsidRDefault="002C184F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C184F" w:rsidRPr="002C184F" w:rsidRDefault="002C184F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395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CE2395" w:rsidRPr="00CE2395" w:rsidRDefault="00CE2395" w:rsidP="008C7A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CE2395" w:rsidRPr="002C184F" w:rsidRDefault="00CE2395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2395" w:rsidRPr="002C184F" w:rsidRDefault="00CE2395" w:rsidP="008C7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CE2395" w:rsidRPr="002C184F" w:rsidRDefault="00CE2395" w:rsidP="0036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C98" w:rsidRDefault="003B7C98" w:rsidP="003B7C98">
      <w:pPr>
        <w:rPr>
          <w:b/>
        </w:rPr>
      </w:pPr>
    </w:p>
    <w:p w:rsidR="003B7C98" w:rsidRPr="00B05CC1" w:rsidRDefault="003B7C98" w:rsidP="00B05CC1">
      <w:pPr>
        <w:ind w:firstLine="709"/>
        <w:rPr>
          <w:rFonts w:eastAsia="Times New Roman" w:cs="Times New Roman"/>
          <w:color w:val="000000"/>
          <w:sz w:val="22"/>
          <w:szCs w:val="22"/>
        </w:rPr>
      </w:pPr>
      <w:r w:rsidRPr="00B05CC1">
        <w:rPr>
          <w:rFonts w:cs="Times New Roman"/>
          <w:b/>
          <w:sz w:val="22"/>
          <w:szCs w:val="22"/>
        </w:rPr>
        <w:t>W składzie konsygnacyjnym 5 urządzeń z elektrodami i osprzętem.</w:t>
      </w:r>
    </w:p>
    <w:tbl>
      <w:tblPr>
        <w:tblW w:w="0" w:type="auto"/>
        <w:tblInd w:w="5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0915"/>
        <w:gridCol w:w="2409"/>
      </w:tblGrid>
      <w:tr w:rsidR="003B7C98" w:rsidRPr="00B05CC1" w:rsidTr="007A6855">
        <w:trPr>
          <w:trHeight w:val="60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Spełnienie parametrów</w:t>
            </w:r>
          </w:p>
          <w:p w:rsidR="003B7C98" w:rsidRPr="00B05CC1" w:rsidRDefault="003B7C98" w:rsidP="0009673D">
            <w:pPr>
              <w:widowControl/>
              <w:suppressAutoHyphens w:val="0"/>
              <w:spacing w:before="280"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Waga urządzenia &lt; 75g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Grubość urządzenia &lt; 11 mm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Objętość urządzenia &lt; 35 cm3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Żywotność baterii min. 8 lat </w:t>
            </w:r>
          </w:p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(założenie ampl. RV 2.5v, LV 3.5v, impedancja 700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ohm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Dostarczona energia defibrylacji min. 35 J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Bezprzewodowa komunikacja urządzenia z programatorem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Awaryjny, rezerwowy system bezpieczeństwa wbudowany w urządzenie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Koile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elektrod defibrylujących pokryte dodatkowym materiałem zapobiegającym wrastaniu tkanek o udowodnionym działaniu klinicznym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Modele elektrod 4 polowych ze spiralą 3D charakteryzujące się podwójną fiksacją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Algorytm zapewniający terapię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resynchronizującą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w obecności przedwczesnych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pobudzeń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komorowych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Automatyczna sygnalizacja uszkodzenia elektrody (sygnał dźwiękowy generowany przez wszczepione urządzenie informujący pacjenta)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Automatyczna sygnalizacja ERI (sygnał dźwiękowy generowany przez wszczepione urządzenie informujący pacjenta)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Energia zmagazynowana 41 J.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Algorytm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zmiejszający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zmienność długości cyklu V-V w trakcie arytmii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przedsionowych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Możliwość zaprogramowania min. 2 stref wykrywania arytmii komorowej VF, VT.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Algorytm wykorzystujący analizę morfologii zespołów QRS rytmu komorowego i różnicowania częstoskurczu komorowego od nadkomorowego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60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dostarczenia min. 6 szoków w trakcie VF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Automatyczna zmiana polaryzacji w ostatnim szoku w każdej strefie arytmii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dostarczenia ATP przed ładowaniem kondensatorów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Elektrody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defibrylacyjna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ze złączem DF4 lub DF1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55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Możliwość zapisywania danych z kontroli urządzenia na zewnętrznym nośniku cyfrowym pamięci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42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Warunki badania MRI: Skan całego ciała 1,5T (≤SAR 2W/Kg)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Tryb MRI </w:t>
            </w:r>
          </w:p>
          <w:p w:rsidR="003B7C98" w:rsidRPr="00B05CC1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Min.3 typy stymulacji antyarytmicznej </w:t>
            </w:r>
          </w:p>
          <w:p w:rsidR="003B7C98" w:rsidRPr="00B05CC1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Możliwość nieinwazyjnego odłączenia bieguna proksymalnego (SVC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coil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Możliwość nieinwazyjnego odłączenia bieguna obudowy ICD (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active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Min.5 funkcji umożliwiających przeprowadzenie nieinwazyjnego badania elektrofizjologicznego arytmii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Dostępne 2 modele elektrod 4 polowych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10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dostarczenia elektrody lewokomorowej z dostępnymi min. 12 wektorami stymulacji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3B7C98" w:rsidRPr="00B05CC1" w:rsidTr="007A6855">
        <w:trPr>
          <w:trHeight w:val="240"/>
        </w:trPr>
        <w:tc>
          <w:tcPr>
            <w:tcW w:w="85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4511DD" w:rsidRDefault="003B7C9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DD">
              <w:rPr>
                <w:rFonts w:ascii="Times New Roman" w:hAnsi="Times New Roman" w:cs="Times New Roman"/>
                <w:bCs/>
                <w:sz w:val="22"/>
                <w:szCs w:val="22"/>
              </w:rPr>
              <w:t>31.</w:t>
            </w:r>
          </w:p>
        </w:tc>
        <w:tc>
          <w:tcPr>
            <w:tcW w:w="10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C98" w:rsidRPr="00B05CC1" w:rsidRDefault="003B7C9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972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składzie konsygnacyjnym zawsze 3 urządzenia  </w:t>
            </w:r>
            <w:proofErr w:type="spellStart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>urządzenia</w:t>
            </w:r>
            <w:proofErr w:type="spellEnd"/>
            <w:r w:rsidRPr="00B05CC1">
              <w:rPr>
                <w:rFonts w:ascii="Times New Roman" w:hAnsi="Times New Roman" w:cs="Times New Roman"/>
                <w:sz w:val="22"/>
                <w:szCs w:val="22"/>
              </w:rPr>
              <w:t xml:space="preserve"> DF4</w:t>
            </w:r>
          </w:p>
        </w:tc>
        <w:tc>
          <w:tcPr>
            <w:tcW w:w="24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C98" w:rsidRPr="00B05CC1" w:rsidRDefault="003B7C9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B05CC1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</w:tbl>
    <w:p w:rsidR="003B7C98" w:rsidRDefault="003B7C98" w:rsidP="003B7C98">
      <w:pPr>
        <w:rPr>
          <w:i/>
          <w:sz w:val="22"/>
          <w:szCs w:val="22"/>
        </w:rPr>
      </w:pPr>
    </w:p>
    <w:p w:rsidR="003B7C98" w:rsidRDefault="003B7C98" w:rsidP="003B7C98">
      <w:pPr>
        <w:pStyle w:val="Tekstpodstawowy"/>
      </w:pPr>
    </w:p>
    <w:p w:rsidR="00AC6D18" w:rsidRDefault="00AC6D18" w:rsidP="00AC6D18">
      <w:pPr>
        <w:rPr>
          <w:b/>
        </w:rPr>
      </w:pPr>
    </w:p>
    <w:p w:rsidR="00A14C40" w:rsidRDefault="00A14C40" w:rsidP="00C655CC">
      <w:pPr>
        <w:ind w:firstLine="709"/>
        <w:rPr>
          <w:b/>
        </w:rPr>
      </w:pPr>
    </w:p>
    <w:p w:rsidR="00266EB9" w:rsidRDefault="00266EB9" w:rsidP="00C655CC">
      <w:pPr>
        <w:ind w:firstLine="709"/>
        <w:rPr>
          <w:b/>
        </w:rPr>
      </w:pPr>
    </w:p>
    <w:p w:rsidR="00266EB9" w:rsidRDefault="00266EB9" w:rsidP="00C655CC">
      <w:pPr>
        <w:ind w:firstLine="709"/>
        <w:rPr>
          <w:b/>
        </w:rPr>
      </w:pPr>
    </w:p>
    <w:p w:rsidR="003B7C98" w:rsidRDefault="003B7C98" w:rsidP="00C655CC">
      <w:pPr>
        <w:ind w:firstLine="709"/>
        <w:rPr>
          <w:b/>
        </w:rPr>
      </w:pPr>
      <w:r w:rsidRPr="00C254AF">
        <w:rPr>
          <w:b/>
        </w:rPr>
        <w:lastRenderedPageBreak/>
        <w:t xml:space="preserve">Pakiet nr </w:t>
      </w:r>
      <w:r>
        <w:rPr>
          <w:b/>
        </w:rPr>
        <w:t>2</w:t>
      </w:r>
    </w:p>
    <w:p w:rsidR="00C655CC" w:rsidRDefault="00C655CC" w:rsidP="00C655CC">
      <w:pPr>
        <w:ind w:firstLine="709"/>
        <w:rPr>
          <w:b/>
          <w:bCs/>
        </w:rPr>
      </w:pPr>
      <w:r>
        <w:rPr>
          <w:b/>
          <w:bCs/>
        </w:rPr>
        <w:t>Kardiowerter – defibrylator jednojamowy  z elektrodą</w:t>
      </w:r>
    </w:p>
    <w:p w:rsidR="00C655CC" w:rsidRDefault="00C655CC" w:rsidP="00C655CC">
      <w:pPr>
        <w:ind w:hanging="210"/>
        <w:textAlignment w:val="baseline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(przystosowany do pracy w środowisku MRI) i </w:t>
      </w:r>
      <w:proofErr w:type="spellStart"/>
      <w:r>
        <w:rPr>
          <w:b/>
          <w:bCs/>
        </w:rPr>
        <w:t>introducerem</w:t>
      </w:r>
      <w:proofErr w:type="spellEnd"/>
    </w:p>
    <w:p w:rsidR="002B688A" w:rsidRDefault="002B688A" w:rsidP="00C655CC">
      <w:pPr>
        <w:ind w:hanging="210"/>
        <w:textAlignment w:val="baseline"/>
      </w:pPr>
    </w:p>
    <w:p w:rsidR="003B7C98" w:rsidRPr="002B688A" w:rsidRDefault="002B688A" w:rsidP="003B7C98">
      <w:pPr>
        <w:rPr>
          <w:b/>
          <w:sz w:val="22"/>
          <w:szCs w:val="22"/>
        </w:rPr>
      </w:pPr>
      <w:r>
        <w:rPr>
          <w:b/>
        </w:rPr>
        <w:tab/>
      </w:r>
      <w:r w:rsidRPr="002B688A">
        <w:rPr>
          <w:b/>
          <w:sz w:val="22"/>
          <w:szCs w:val="22"/>
        </w:rPr>
        <w:t>ICD-VR-MRI</w:t>
      </w:r>
    </w:p>
    <w:p w:rsidR="00375450" w:rsidRDefault="00375450" w:rsidP="002C597F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375450" w:rsidRPr="006D70D5" w:rsidTr="00204CC1">
        <w:trPr>
          <w:trHeight w:val="605"/>
        </w:trPr>
        <w:tc>
          <w:tcPr>
            <w:tcW w:w="489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5D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5D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375450" w:rsidRPr="006D70D5" w:rsidRDefault="0037545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375450" w:rsidRPr="006D70D5" w:rsidRDefault="0037545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375450" w:rsidRPr="002C184F" w:rsidTr="00204CC1">
        <w:trPr>
          <w:trHeight w:val="605"/>
        </w:trPr>
        <w:tc>
          <w:tcPr>
            <w:tcW w:w="489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375450" w:rsidRPr="005820F8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Kardiowerter- defibrylator jednojamowy z elektrodą przystosowany do pracy w środowisku MRI</w:t>
            </w:r>
          </w:p>
        </w:tc>
        <w:tc>
          <w:tcPr>
            <w:tcW w:w="788" w:type="dxa"/>
            <w:vAlign w:val="center"/>
          </w:tcPr>
          <w:p w:rsidR="00375450" w:rsidRPr="005820F8" w:rsidRDefault="00375450" w:rsidP="003754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75450" w:rsidRPr="005820F8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50" w:rsidRPr="002C184F" w:rsidTr="00204CC1">
        <w:trPr>
          <w:trHeight w:val="605"/>
        </w:trPr>
        <w:tc>
          <w:tcPr>
            <w:tcW w:w="489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375450" w:rsidRPr="005820F8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 xml:space="preserve">Elektrody komorowe  </w:t>
            </w:r>
            <w:proofErr w:type="spell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jednokoilowe</w:t>
            </w:r>
            <w:proofErr w:type="spell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 xml:space="preserve"> defibrylujące aktywne proste MRI  </w:t>
            </w:r>
          </w:p>
        </w:tc>
        <w:tc>
          <w:tcPr>
            <w:tcW w:w="788" w:type="dxa"/>
            <w:vAlign w:val="center"/>
          </w:tcPr>
          <w:p w:rsidR="00375450" w:rsidRPr="005820F8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75450" w:rsidRPr="005820F8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50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375450" w:rsidRPr="00CE2395" w:rsidRDefault="0037545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375450" w:rsidRPr="002C184F" w:rsidRDefault="0037545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97F" w:rsidRDefault="002C597F" w:rsidP="002C597F">
      <w:pPr>
        <w:rPr>
          <w:sz w:val="16"/>
          <w:szCs w:val="16"/>
        </w:rPr>
      </w:pPr>
    </w:p>
    <w:p w:rsidR="00375450" w:rsidRDefault="00375450" w:rsidP="002C597F">
      <w:pPr>
        <w:rPr>
          <w:sz w:val="16"/>
          <w:szCs w:val="16"/>
        </w:rPr>
      </w:pPr>
    </w:p>
    <w:p w:rsidR="002C597F" w:rsidRPr="007A0272" w:rsidRDefault="002C597F" w:rsidP="007A0272">
      <w:pPr>
        <w:pStyle w:val="Tekstpodstawowy"/>
        <w:ind w:firstLine="709"/>
        <w:rPr>
          <w:rFonts w:eastAsia="Times New Roman" w:cs="Times New Roman"/>
          <w:color w:val="000000"/>
          <w:sz w:val="22"/>
          <w:szCs w:val="22"/>
        </w:rPr>
      </w:pPr>
      <w:r w:rsidRPr="007A0272">
        <w:rPr>
          <w:rFonts w:cs="Times New Roman"/>
          <w:b/>
          <w:sz w:val="22"/>
          <w:szCs w:val="22"/>
        </w:rPr>
        <w:t>Rok produkcji sprzętu nie wcześniejszy niż rok poprzedzający dostarczenie do odbiorcy i z najnowszej oferty dla polskiego rynku.</w:t>
      </w:r>
    </w:p>
    <w:tbl>
      <w:tblPr>
        <w:tblW w:w="0" w:type="auto"/>
        <w:tblInd w:w="5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199"/>
        <w:gridCol w:w="2268"/>
      </w:tblGrid>
      <w:tr w:rsidR="002C597F" w:rsidRPr="007A0272" w:rsidTr="007A0272">
        <w:trPr>
          <w:trHeight w:val="63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2B688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Spełnienie parametrów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Waga urządzenia &lt; 65g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Grubość urządzenia &lt; 11 mm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Objętość urządzenia &lt; 30 cm3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0272">
              <w:rPr>
                <w:rFonts w:cs="Times New Roman"/>
                <w:sz w:val="22"/>
                <w:szCs w:val="22"/>
              </w:rPr>
              <w:t>Żywotność baterii min. 5 lat (</w:t>
            </w: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założenie ampl. RV 2.5v)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Dostarczona energia defibrylacji min. 35 J </w:t>
            </w:r>
            <w:r w:rsidRPr="007A0272"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>,</w:t>
            </w:r>
          </w:p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>zmagazynowana 40 J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Bezprzewodowa komunikacja urządzenia z programatorem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Awaryjny, rezerwowy system bezpieczeństwa wbudowany w urządzenie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Koile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 elektrod defibrylujących pokryte dodatkowym materiałem zapobiegającym wrastaniu tkanek o udowodnionym działaniu klinicznym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Automatyczna sygnalizacja uszkodzenia elektrody (sygnał dźwiękowy generowany przez wszczepione urządzenie informujący pacjenta)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Automatyczna sygnalizacja ERI (sygnał dźwiękowy generowany przez wszczepione urządzenie informujący pacjenta)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Możliwość zaprogramowania min. 2 stref wykrywania arytmii komorowej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60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dostarczenia min. 6 szoków w trakcie VF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Automatyczna zmiana polaryzacji w ostatnim szoku w każdej strefie arytmii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dostarczenia ATP przed ładowaniem kondensatorów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Możliwość zapisywania danych z kontroli urządzenia na zewnętrznym nośniku cyfrowym pamięci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Min. 3 typy stymulacji antyarytmicznej </w:t>
            </w:r>
          </w:p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Możliwość nieinwazyjnego odłączenia bieguna proksymalnego (SVC </w:t>
            </w: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coil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Możliwość nieinwazyjnego odłączenia bieguna obudowy ICD (</w:t>
            </w: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active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Tryb ochronny w trakcie elektrokoagulacji chirurgicznej.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491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Łącza elektrody </w:t>
            </w: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defibrylacyjnej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 DF1 lub DF4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604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Wskładzie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 konsygnacyjnym zawsze 2 urządzenia DF1 i 2 urządzenia DF4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2C597F" w:rsidRPr="007A0272" w:rsidTr="007A0272">
        <w:trPr>
          <w:trHeight w:val="24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597F" w:rsidRPr="007A0272" w:rsidRDefault="002C597F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Warunki badania MRI nie gorzej </w:t>
            </w:r>
            <w:proofErr w:type="spellStart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>niż:Skan</w:t>
            </w:r>
            <w:proofErr w:type="spellEnd"/>
            <w:r w:rsidRPr="007A0272">
              <w:rPr>
                <w:rFonts w:ascii="Times New Roman" w:hAnsi="Times New Roman" w:cs="Times New Roman"/>
                <w:sz w:val="22"/>
                <w:szCs w:val="22"/>
              </w:rPr>
              <w:t xml:space="preserve"> całego ciała 1,5 T ( SAR&lt; 2W/Kg)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C597F" w:rsidRPr="007A0272" w:rsidRDefault="002C597F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7A0272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</w:tbl>
    <w:p w:rsidR="007F79C2" w:rsidRDefault="007F79C2" w:rsidP="00B464C5">
      <w:pPr>
        <w:ind w:firstLine="709"/>
        <w:rPr>
          <w:b/>
        </w:rPr>
      </w:pPr>
    </w:p>
    <w:p w:rsidR="00885E55" w:rsidRDefault="00885E55" w:rsidP="00B464C5">
      <w:pPr>
        <w:ind w:firstLine="709"/>
        <w:rPr>
          <w:b/>
        </w:rPr>
      </w:pPr>
      <w:r w:rsidRPr="00C254AF">
        <w:rPr>
          <w:b/>
        </w:rPr>
        <w:lastRenderedPageBreak/>
        <w:t xml:space="preserve">Pakiet nr </w:t>
      </w:r>
      <w:r>
        <w:rPr>
          <w:b/>
        </w:rPr>
        <w:t>3</w:t>
      </w:r>
    </w:p>
    <w:p w:rsidR="00AD0636" w:rsidRDefault="00AD0636" w:rsidP="00AD0636">
      <w:pPr>
        <w:pStyle w:val="Standard"/>
        <w:ind w:firstLine="709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pl-PL"/>
        </w:rPr>
      </w:pPr>
      <w:r w:rsidRPr="00AD063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pl-PL"/>
        </w:rPr>
        <w:t xml:space="preserve">Kardiowerter- defibrylator dwujamowy ( ICD – DR ) przystosowany do pracy w środowisku MRI  z elektrodą </w:t>
      </w:r>
      <w:proofErr w:type="spellStart"/>
      <w:r w:rsidRPr="00AD063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pl-PL"/>
        </w:rPr>
        <w:t>defibrylacyjną</w:t>
      </w:r>
      <w:proofErr w:type="spellEnd"/>
      <w:r w:rsidRPr="00AD063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pl-PL"/>
        </w:rPr>
        <w:t xml:space="preserve"> i stymulacyjną</w:t>
      </w:r>
    </w:p>
    <w:p w:rsidR="009D78F4" w:rsidRPr="009D78F4" w:rsidRDefault="009D78F4" w:rsidP="00AD0636">
      <w:pPr>
        <w:pStyle w:val="Standard"/>
        <w:ind w:firstLine="709"/>
        <w:rPr>
          <w:rFonts w:ascii="Times New Roman" w:hAnsi="Times New Roman" w:cs="Times New Roman"/>
          <w:b/>
          <w:bCs/>
          <w:lang w:val="pl-PL"/>
        </w:rPr>
      </w:pPr>
      <w:r w:rsidRPr="009D78F4">
        <w:rPr>
          <w:rFonts w:ascii="Times New Roman" w:eastAsia="Times New Roman" w:hAnsi="Times New Roman" w:cs="Times New Roman"/>
          <w:b/>
          <w:kern w:val="3"/>
          <w:lang w:val="pl-PL" w:eastAsia="pl-PL"/>
        </w:rPr>
        <w:t>ICD-DR-MRI</w:t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1B45C8" w:rsidRPr="006D70D5" w:rsidTr="00204CC1">
        <w:trPr>
          <w:trHeight w:val="605"/>
        </w:trPr>
        <w:tc>
          <w:tcPr>
            <w:tcW w:w="489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7E0B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7E0B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1B45C8" w:rsidRPr="006D70D5" w:rsidRDefault="001B45C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1B45C8" w:rsidRPr="006D70D5" w:rsidRDefault="001B45C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1B45C8" w:rsidRPr="002C184F" w:rsidTr="00204CC1">
        <w:trPr>
          <w:trHeight w:val="605"/>
        </w:trPr>
        <w:tc>
          <w:tcPr>
            <w:tcW w:w="489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B45C8" w:rsidRPr="00A609D9" w:rsidRDefault="00A609D9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9D9">
              <w:rPr>
                <w:rFonts w:ascii="Times New Roman" w:hAnsi="Times New Roman" w:cs="Times New Roman"/>
                <w:sz w:val="20"/>
                <w:szCs w:val="20"/>
              </w:rPr>
              <w:t>Kardiowerter- defibrylator dwujamowy ( ICD – DR ) o podwyższonej energii przystosowany do pracy w środowisku MRI</w:t>
            </w:r>
          </w:p>
        </w:tc>
        <w:tc>
          <w:tcPr>
            <w:tcW w:w="788" w:type="dxa"/>
            <w:vAlign w:val="center"/>
          </w:tcPr>
          <w:p w:rsidR="001B45C8" w:rsidRPr="005820F8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B45C8" w:rsidRPr="005820F8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C8" w:rsidRPr="002C184F" w:rsidTr="00204CC1">
        <w:trPr>
          <w:trHeight w:val="605"/>
        </w:trPr>
        <w:tc>
          <w:tcPr>
            <w:tcW w:w="489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1B45C8" w:rsidRPr="00C16C6A" w:rsidRDefault="00C16C6A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6A">
              <w:rPr>
                <w:rFonts w:ascii="Times New Roman" w:hAnsi="Times New Roman" w:cs="Times New Roman"/>
                <w:sz w:val="20"/>
                <w:szCs w:val="20"/>
              </w:rPr>
              <w:t xml:space="preserve">Elektroda przedsionkowo aktywna prosta MRI  </w:t>
            </w:r>
          </w:p>
        </w:tc>
        <w:tc>
          <w:tcPr>
            <w:tcW w:w="788" w:type="dxa"/>
            <w:vAlign w:val="center"/>
          </w:tcPr>
          <w:p w:rsidR="001B45C8" w:rsidRPr="005820F8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B45C8" w:rsidRPr="005820F8" w:rsidRDefault="001B45C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B45C8" w:rsidRPr="002C184F" w:rsidRDefault="001B45C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9" w:rsidRPr="002C184F" w:rsidTr="00204CC1">
        <w:trPr>
          <w:trHeight w:val="605"/>
        </w:trPr>
        <w:tc>
          <w:tcPr>
            <w:tcW w:w="489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A609D9" w:rsidRPr="000E5B6D" w:rsidRDefault="000E5B6D" w:rsidP="00A60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6D">
              <w:rPr>
                <w:rFonts w:ascii="Times New Roman" w:hAnsi="Times New Roman" w:cs="Times New Roman"/>
                <w:sz w:val="20"/>
                <w:szCs w:val="20"/>
              </w:rPr>
              <w:t xml:space="preserve">Elektroda komorowa defibrylująca </w:t>
            </w:r>
            <w:proofErr w:type="spellStart"/>
            <w:r w:rsidRPr="000E5B6D">
              <w:rPr>
                <w:rFonts w:ascii="Times New Roman" w:hAnsi="Times New Roman" w:cs="Times New Roman"/>
                <w:sz w:val="20"/>
                <w:szCs w:val="20"/>
              </w:rPr>
              <w:t>jednokoilowa</w:t>
            </w:r>
            <w:proofErr w:type="spellEnd"/>
            <w:r w:rsidRPr="000E5B6D">
              <w:rPr>
                <w:rFonts w:ascii="Times New Roman" w:hAnsi="Times New Roman" w:cs="Times New Roman"/>
                <w:sz w:val="20"/>
                <w:szCs w:val="20"/>
              </w:rPr>
              <w:t xml:space="preserve"> aktywna MRI</w:t>
            </w:r>
          </w:p>
        </w:tc>
        <w:tc>
          <w:tcPr>
            <w:tcW w:w="788" w:type="dxa"/>
            <w:vAlign w:val="center"/>
          </w:tcPr>
          <w:p w:rsidR="00A609D9" w:rsidRPr="005820F8" w:rsidRDefault="00A609D9" w:rsidP="00A60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609D9" w:rsidRPr="005820F8" w:rsidRDefault="00A609D9" w:rsidP="00A60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A609D9" w:rsidRPr="002C184F" w:rsidRDefault="00A609D9" w:rsidP="00A609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09D9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A609D9" w:rsidRPr="00CE2395" w:rsidRDefault="00A609D9" w:rsidP="00A60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9D9" w:rsidRPr="002C184F" w:rsidRDefault="00A609D9" w:rsidP="00A60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A609D9" w:rsidRPr="002C184F" w:rsidRDefault="00A609D9" w:rsidP="00A6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636" w:rsidRDefault="00AD0636" w:rsidP="000240E3">
      <w:pPr>
        <w:pStyle w:val="Standard"/>
        <w:rPr>
          <w:b/>
          <w:bCs/>
          <w:lang w:val="pl-PL"/>
        </w:rPr>
      </w:pPr>
    </w:p>
    <w:p w:rsidR="000240E3" w:rsidRPr="00835D99" w:rsidRDefault="000240E3" w:rsidP="00835D99">
      <w:pPr>
        <w:pStyle w:val="Standard"/>
        <w:ind w:firstLine="70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35D99">
        <w:rPr>
          <w:rFonts w:ascii="Times New Roman" w:hAnsi="Times New Roman" w:cs="Times New Roman"/>
          <w:b/>
          <w:sz w:val="20"/>
          <w:szCs w:val="20"/>
          <w:lang w:val="pl-PL"/>
        </w:rPr>
        <w:t>Rok produkcji sprzętu nie wcześniejszy niż rok poprzedzający dostarczenie do odbiorcy i z najnowszej oferty dla polskiego rynku.</w:t>
      </w:r>
    </w:p>
    <w:tbl>
      <w:tblPr>
        <w:tblW w:w="14034" w:type="dxa"/>
        <w:tblInd w:w="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0"/>
        <w:gridCol w:w="1985"/>
      </w:tblGrid>
      <w:tr w:rsidR="000240E3" w:rsidRPr="00C9746D" w:rsidTr="00C9746D">
        <w:trPr>
          <w:trHeight w:val="15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50" w:lineRule="atLeast"/>
              <w:rPr>
                <w:sz w:val="22"/>
                <w:szCs w:val="22"/>
              </w:rPr>
            </w:pPr>
            <w:proofErr w:type="spellStart"/>
            <w:r w:rsidRPr="00C9746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9746D">
              <w:rPr>
                <w:sz w:val="22"/>
                <w:szCs w:val="22"/>
              </w:rPr>
              <w:t xml:space="preserve">Parametry wymagane </w:t>
            </w:r>
            <w:r w:rsidRPr="00C9746D">
              <w:rPr>
                <w:b/>
                <w:kern w:val="3"/>
                <w:sz w:val="22"/>
                <w:szCs w:val="22"/>
              </w:rPr>
              <w:t>W STANDARDZIE DF1 oraz DF4 DO WYBORU Z KOMPLETEM ELEKTROD  I Z INTRODUKTORAMI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50" w:lineRule="atLeast"/>
              <w:rPr>
                <w:sz w:val="22"/>
                <w:szCs w:val="22"/>
              </w:rPr>
            </w:pPr>
            <w:r w:rsidRPr="00C9746D">
              <w:rPr>
                <w:sz w:val="22"/>
                <w:szCs w:val="22"/>
              </w:rPr>
              <w:t>Spełnianie parametrów</w:t>
            </w:r>
          </w:p>
        </w:tc>
      </w:tr>
      <w:tr w:rsidR="000240E3" w:rsidRPr="00C9746D" w:rsidTr="00C9746D">
        <w:trPr>
          <w:trHeight w:val="55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9746D">
              <w:rPr>
                <w:rFonts w:ascii="Times New Roman" w:hAnsi="Times New Roman" w:cs="Times New Roman"/>
              </w:rPr>
              <w:t>Waga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 &lt; 65g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624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9746D">
              <w:rPr>
                <w:rFonts w:ascii="Times New Roman" w:hAnsi="Times New Roman" w:cs="Times New Roman"/>
              </w:rPr>
              <w:t>Grubość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&lt; 11mm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9746D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&lt; 30 cm3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Żywotność baterii min. 5 lat (założenie ampl. </w:t>
            </w:r>
            <w:r w:rsidRPr="00C9746D">
              <w:rPr>
                <w:rFonts w:ascii="Times New Roman" w:hAnsi="Times New Roman" w:cs="Times New Roman"/>
              </w:rPr>
              <w:t>RV 2.5v)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35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t>Dostarczona energia defibrylacji m</w:t>
            </w:r>
            <w:r w:rsidRPr="00C9746D">
              <w:rPr>
                <w:rFonts w:ascii="Times New Roman" w:hAnsi="Times New Roman" w:cs="Times New Roman"/>
                <w:lang w:val="pl-PL"/>
              </w:rPr>
              <w:t>in. 35 J, zmagazynowana 40 J.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24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35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t>Bezprzewodowa komunikacja urządzenia</w:t>
            </w:r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br/>
              <w:t>z programatorem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21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35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t>Awaryjny, rezerwowy system bezpieczeństwa wbudowany w urządzenie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210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21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35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t>Koile</w:t>
            </w:r>
            <w:proofErr w:type="spellEnd"/>
            <w:r w:rsidRPr="00C9746D">
              <w:rPr>
                <w:rFonts w:ascii="Times New Roman" w:hAnsi="Times New Roman" w:cs="Times New Roman"/>
                <w:color w:val="000000"/>
                <w:lang w:val="pl-PL"/>
              </w:rPr>
              <w:t xml:space="preserve"> elektrod defibrylujących pokryte dodatkowym materiałem zapobiegającym wrastaniu tkanek o udowodnionym działaniu klinicznym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210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Automatyczna sygnalizacja uszkodzenia elektrody (sygnał dźwiękowy generowany przez wszczepione urządzenie informujący pacjenta)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Automatyczna sygnalizacja ERI (sygnał  dźwiękowy generowany przez wszczepione urządzenie  informujący pacjenta)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35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46D">
              <w:rPr>
                <w:rFonts w:ascii="Times New Roman" w:hAnsi="Times New Roman" w:cs="Times New Roman"/>
                <w:color w:val="000000"/>
              </w:rPr>
              <w:t>Algorytm</w:t>
            </w:r>
            <w:proofErr w:type="spellEnd"/>
            <w:r w:rsidRPr="00C974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  <w:color w:val="000000"/>
              </w:rPr>
              <w:t>minimalizujący</w:t>
            </w:r>
            <w:proofErr w:type="spellEnd"/>
            <w:r w:rsidRPr="00C974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  <w:color w:val="000000"/>
              </w:rPr>
              <w:t>stymulację</w:t>
            </w:r>
            <w:proofErr w:type="spellEnd"/>
            <w:r w:rsidRPr="00C9746D">
              <w:rPr>
                <w:rFonts w:ascii="Times New Roman" w:hAnsi="Times New Roman" w:cs="Times New Roman"/>
                <w:color w:val="000000"/>
              </w:rPr>
              <w:t xml:space="preserve"> RV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Algorytm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zmiejszający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 xml:space="preserve"> zmienność długości cyklu V-V w trakcie arytmii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przedsionowych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C9746D">
              <w:rPr>
                <w:bCs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Możliwość zaprogramowania min.2 stref  wykrywania arytmii komorowej</w:t>
            </w:r>
          </w:p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134B98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  <w:lang w:val="pl-PL"/>
              </w:rPr>
              <w:t xml:space="preserve">       </w:t>
            </w: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98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7C7E49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  <w:lang w:val="pl-PL"/>
              </w:rPr>
              <w:t xml:space="preserve">        </w:t>
            </w: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73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15</w:t>
            </w:r>
            <w:r w:rsidR="00124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Możliwość dostarczenia min. 6 szoków w trakcie VF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9F4173" w:rsidRDefault="000240E3" w:rsidP="009F4173">
            <w:pPr>
              <w:pStyle w:val="Nagwek5"/>
              <w:jc w:val="center"/>
              <w:rPr>
                <w:b w:val="0"/>
                <w:i w:val="0"/>
                <w:sz w:val="22"/>
                <w:szCs w:val="22"/>
              </w:rPr>
            </w:pPr>
            <w:r w:rsidRPr="009F4173">
              <w:rPr>
                <w:b w:val="0"/>
                <w:i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9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lastRenderedPageBreak/>
              <w:t>16</w:t>
            </w:r>
            <w:r w:rsidR="00124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Automatyczna zmiana polaryzacji </w:t>
            </w:r>
            <w:r w:rsidRPr="00C9746D">
              <w:rPr>
                <w:rFonts w:ascii="Times New Roman" w:hAnsi="Times New Roman" w:cs="Times New Roman"/>
                <w:lang w:val="pl-PL"/>
              </w:rPr>
              <w:br/>
              <w:t>w ostatnim szoku w każdej strefie arytmii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782FBE" w:rsidP="00782FBE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 w:rsidRPr="00402DE1">
              <w:rPr>
                <w:b w:val="0"/>
                <w:sz w:val="22"/>
                <w:szCs w:val="22"/>
                <w:lang w:val="pl-PL"/>
              </w:rPr>
              <w:t xml:space="preserve">      </w:t>
            </w:r>
            <w:r w:rsidR="000240E3"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Możliwość dostarczenia ATP przed ładowaniem kondensatorów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116A33" w:rsidRDefault="000240E3" w:rsidP="00782FBE">
            <w:pPr>
              <w:pStyle w:val="Nagwek5"/>
              <w:jc w:val="center"/>
              <w:rPr>
                <w:b w:val="0"/>
                <w:i w:val="0"/>
                <w:sz w:val="22"/>
                <w:szCs w:val="22"/>
              </w:rPr>
            </w:pPr>
            <w:r w:rsidRPr="00116A33">
              <w:rPr>
                <w:b w:val="0"/>
                <w:i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67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0967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Elektrody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defibrylacyjna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 xml:space="preserve"> ze złączem DF1 i DF4 do wyboru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1F0910" w:rsidP="001F0910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 w:rsidRPr="00402DE1">
              <w:rPr>
                <w:b w:val="0"/>
                <w:sz w:val="22"/>
                <w:szCs w:val="22"/>
                <w:lang w:val="pl-PL"/>
              </w:rPr>
              <w:t xml:space="preserve">       </w:t>
            </w:r>
            <w:r w:rsidR="000240E3"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78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Możliwość zapisywania danych z kontroli urządzenia na zewnętrznym nośniku cyfrowym pamięci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F374F0" w:rsidP="00F374F0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 w:rsidRPr="00402DE1">
              <w:rPr>
                <w:b w:val="0"/>
                <w:sz w:val="22"/>
                <w:szCs w:val="22"/>
                <w:lang w:val="pl-PL"/>
              </w:rPr>
              <w:t xml:space="preserve">      </w:t>
            </w:r>
            <w:r w:rsidR="000240E3"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</w:rPr>
            </w:pPr>
            <w:r w:rsidRPr="00C9746D">
              <w:rPr>
                <w:rFonts w:ascii="Times New Roman" w:hAnsi="Times New Roman" w:cs="Times New Roman"/>
              </w:rPr>
              <w:t xml:space="preserve">Min. 3 </w:t>
            </w:r>
            <w:proofErr w:type="spellStart"/>
            <w:r w:rsidRPr="00C9746D">
              <w:rPr>
                <w:rFonts w:ascii="Times New Roman" w:hAnsi="Times New Roman" w:cs="Times New Roman"/>
              </w:rPr>
              <w:t>typy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</w:rPr>
              <w:t>stymulacji</w:t>
            </w:r>
            <w:proofErr w:type="spellEnd"/>
            <w:r w:rsidRPr="00C97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</w:rPr>
              <w:t>antyarytmicznej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F374F0" w:rsidP="00F374F0">
            <w:pPr>
              <w:pStyle w:val="Nagwek3"/>
              <w:numPr>
                <w:ilvl w:val="0"/>
                <w:numId w:val="0"/>
              </w:numPr>
              <w:spacing w:before="240" w:after="60"/>
              <w:ind w:left="709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0240E3"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Możliwość nieinwazyjnego odłączenia bieguna proksymalnego (SVC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coil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782FBE">
            <w:pPr>
              <w:pStyle w:val="Nagwek3"/>
              <w:numPr>
                <w:ilvl w:val="0"/>
                <w:numId w:val="0"/>
              </w:numPr>
              <w:spacing w:before="240" w:after="60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Możliwość nieinwazyjnego odłączenia bieguna obudowy ICD (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active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can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782FBE">
            <w:pPr>
              <w:pStyle w:val="Nagwek3"/>
              <w:numPr>
                <w:ilvl w:val="0"/>
                <w:numId w:val="0"/>
              </w:numPr>
              <w:spacing w:before="240" w:after="60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Tryb ochronny w trakcie elektrokoagulacji chirurgicznej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690714">
            <w:pPr>
              <w:pStyle w:val="Nagwek3"/>
              <w:numPr>
                <w:ilvl w:val="0"/>
                <w:numId w:val="0"/>
              </w:numPr>
              <w:spacing w:before="240" w:after="60" w:line="165" w:lineRule="atLeast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5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Min. 5 funkcji umożliwiających przeprowadzenie nieinwazyjnego badania elektrofizjologicznego arytmii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5563B7">
            <w:pPr>
              <w:pStyle w:val="Nagwek3"/>
              <w:numPr>
                <w:ilvl w:val="0"/>
                <w:numId w:val="0"/>
              </w:numPr>
              <w:spacing w:before="240" w:after="60" w:line="150" w:lineRule="atLeast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50"/>
        </w:trPr>
        <w:tc>
          <w:tcPr>
            <w:tcW w:w="709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25</w:t>
            </w:r>
            <w:r w:rsidR="00EE5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 xml:space="preserve">W składzie konsygnacyjnym zawsze 2 urządzenia DF1 i 2 </w:t>
            </w:r>
            <w:proofErr w:type="spellStart"/>
            <w:r w:rsidRPr="00C9746D">
              <w:rPr>
                <w:rFonts w:ascii="Times New Roman" w:hAnsi="Times New Roman" w:cs="Times New Roman"/>
                <w:lang w:val="pl-PL"/>
              </w:rPr>
              <w:t>urzadzenia</w:t>
            </w:r>
            <w:proofErr w:type="spellEnd"/>
            <w:r w:rsidRPr="00C9746D">
              <w:rPr>
                <w:rFonts w:ascii="Times New Roman" w:hAnsi="Times New Roman" w:cs="Times New Roman"/>
                <w:lang w:val="pl-PL"/>
              </w:rPr>
              <w:t xml:space="preserve"> DF4</w:t>
            </w:r>
          </w:p>
        </w:tc>
        <w:tc>
          <w:tcPr>
            <w:tcW w:w="19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FA2CD6">
            <w:pPr>
              <w:pStyle w:val="Nagwek3"/>
              <w:numPr>
                <w:ilvl w:val="0"/>
                <w:numId w:val="0"/>
              </w:numPr>
              <w:spacing w:before="240" w:after="60" w:line="150" w:lineRule="atLeast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  <w:tr w:rsidR="000240E3" w:rsidRPr="00C9746D" w:rsidTr="00C9746D">
        <w:trPr>
          <w:trHeight w:val="150"/>
        </w:trPr>
        <w:tc>
          <w:tcPr>
            <w:tcW w:w="709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EE5350" w:rsidRDefault="000240E3" w:rsidP="00EE535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E5350">
              <w:rPr>
                <w:rFonts w:ascii="Times New Roman" w:hAnsi="Times New Roman" w:cs="Times New Roman"/>
              </w:rPr>
              <w:t>26</w:t>
            </w:r>
            <w:r w:rsidR="00EE5350" w:rsidRPr="00EE5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0E3" w:rsidRPr="00C9746D" w:rsidRDefault="000240E3" w:rsidP="0009673D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C9746D">
              <w:rPr>
                <w:rFonts w:ascii="Times New Roman" w:hAnsi="Times New Roman" w:cs="Times New Roman"/>
                <w:lang w:val="pl-PL"/>
              </w:rPr>
              <w:t>Warunki badania MRI nie gorzej niż:</w:t>
            </w:r>
            <w:r w:rsidR="0041630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9746D">
              <w:rPr>
                <w:rFonts w:ascii="Times New Roman" w:hAnsi="Times New Roman" w:cs="Times New Roman"/>
                <w:lang w:val="pl-PL"/>
              </w:rPr>
              <w:t>Skan całego ciała 1,5T (&lt; SAR 2W/Kg)</w:t>
            </w:r>
          </w:p>
        </w:tc>
        <w:tc>
          <w:tcPr>
            <w:tcW w:w="198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0E3" w:rsidRPr="00C9746D" w:rsidRDefault="000240E3" w:rsidP="00416308">
            <w:pPr>
              <w:pStyle w:val="Nagwek3"/>
              <w:numPr>
                <w:ilvl w:val="0"/>
                <w:numId w:val="0"/>
              </w:numPr>
              <w:spacing w:before="240" w:after="60" w:line="150" w:lineRule="atLeast"/>
              <w:ind w:left="709"/>
              <w:rPr>
                <w:sz w:val="22"/>
                <w:szCs w:val="22"/>
              </w:rPr>
            </w:pPr>
            <w:r w:rsidRPr="00C9746D">
              <w:rPr>
                <w:b w:val="0"/>
                <w:sz w:val="22"/>
                <w:szCs w:val="22"/>
              </w:rPr>
              <w:t>TAK</w:t>
            </w:r>
          </w:p>
        </w:tc>
      </w:tr>
    </w:tbl>
    <w:p w:rsidR="000240E3" w:rsidRPr="00C9746D" w:rsidRDefault="000240E3" w:rsidP="000240E3">
      <w:pPr>
        <w:pStyle w:val="Standard"/>
        <w:suppressAutoHyphens w:val="0"/>
        <w:spacing w:before="280"/>
        <w:rPr>
          <w:rFonts w:ascii="Times New Roman" w:hAnsi="Times New Roman" w:cs="Times New Roman"/>
          <w:b/>
          <w:lang w:eastAsia="pl-PL"/>
        </w:rPr>
      </w:pPr>
    </w:p>
    <w:p w:rsidR="000240E3" w:rsidRPr="00C9746D" w:rsidRDefault="000240E3" w:rsidP="000240E3">
      <w:pPr>
        <w:pStyle w:val="Standard"/>
        <w:rPr>
          <w:rFonts w:ascii="Times New Roman" w:hAnsi="Times New Roman" w:cs="Times New Roman"/>
        </w:rPr>
      </w:pPr>
    </w:p>
    <w:p w:rsidR="000240E3" w:rsidRPr="00C9746D" w:rsidRDefault="000240E3" w:rsidP="000240E3">
      <w:pPr>
        <w:pStyle w:val="Standard"/>
        <w:rPr>
          <w:rFonts w:ascii="Times New Roman" w:hAnsi="Times New Roman" w:cs="Times New Roman"/>
          <w:b/>
          <w:i/>
        </w:rPr>
      </w:pPr>
    </w:p>
    <w:p w:rsidR="003B7C98" w:rsidRPr="00C9746D" w:rsidRDefault="003B7C98" w:rsidP="003B7C98">
      <w:pPr>
        <w:rPr>
          <w:rFonts w:cs="Times New Roman"/>
          <w:b/>
          <w:sz w:val="22"/>
          <w:szCs w:val="22"/>
        </w:rPr>
      </w:pPr>
    </w:p>
    <w:p w:rsidR="003B7C98" w:rsidRPr="00C9746D" w:rsidRDefault="003B7C98" w:rsidP="003B7C98">
      <w:pPr>
        <w:rPr>
          <w:rFonts w:cs="Times New Roman"/>
          <w:b/>
          <w:sz w:val="22"/>
          <w:szCs w:val="22"/>
        </w:rPr>
      </w:pPr>
    </w:p>
    <w:p w:rsidR="00FC6004" w:rsidRPr="00FC6004" w:rsidRDefault="00AC6D18" w:rsidP="00FC6004">
      <w:pPr>
        <w:ind w:firstLine="709"/>
        <w:rPr>
          <w:rFonts w:cs="Times New Roman"/>
          <w:b/>
        </w:rPr>
      </w:pPr>
      <w:r w:rsidRPr="00FC6004">
        <w:rPr>
          <w:rFonts w:cs="Times New Roman"/>
          <w:b/>
        </w:rPr>
        <w:lastRenderedPageBreak/>
        <w:t>Pakiet nr 4</w:t>
      </w:r>
    </w:p>
    <w:p w:rsidR="00FC6004" w:rsidRPr="00FC6004" w:rsidRDefault="00FC6004" w:rsidP="00FC6004">
      <w:pPr>
        <w:ind w:firstLine="709"/>
        <w:rPr>
          <w:rFonts w:cs="Times New Roman"/>
          <w:b/>
        </w:rPr>
      </w:pPr>
      <w:r w:rsidRPr="00FC6004">
        <w:rPr>
          <w:rFonts w:cs="Times New Roman"/>
          <w:b/>
        </w:rPr>
        <w:t>Stymulator  dwujamowy</w:t>
      </w:r>
      <w:r w:rsidR="00BC77F9">
        <w:rPr>
          <w:rFonts w:cs="Times New Roman"/>
          <w:b/>
        </w:rPr>
        <w:t xml:space="preserve"> </w:t>
      </w:r>
      <w:r w:rsidRPr="00FC6004">
        <w:rPr>
          <w:rFonts w:cs="Times New Roman"/>
          <w:b/>
        </w:rPr>
        <w:t>-</w:t>
      </w:r>
      <w:r w:rsidR="00BC77F9">
        <w:rPr>
          <w:rFonts w:cs="Times New Roman"/>
          <w:b/>
        </w:rPr>
        <w:t xml:space="preserve"> </w:t>
      </w:r>
      <w:r w:rsidRPr="00FC6004">
        <w:rPr>
          <w:rFonts w:cs="Times New Roman"/>
          <w:b/>
        </w:rPr>
        <w:t>DDDR MRI z elektrodami</w:t>
      </w:r>
    </w:p>
    <w:p w:rsidR="00C81477" w:rsidRDefault="00C81477" w:rsidP="00AC6D18">
      <w:pPr>
        <w:pStyle w:val="Domynie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C81477" w:rsidRPr="006D70D5" w:rsidTr="00204CC1">
        <w:trPr>
          <w:trHeight w:val="605"/>
        </w:trPr>
        <w:tc>
          <w:tcPr>
            <w:tcW w:w="489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5A08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5A08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C81477" w:rsidRPr="006D70D5" w:rsidRDefault="00C8147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C81477" w:rsidRPr="006D70D5" w:rsidRDefault="00C8147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C81477" w:rsidRPr="002C184F" w:rsidTr="00204CC1">
        <w:trPr>
          <w:trHeight w:val="605"/>
        </w:trPr>
        <w:tc>
          <w:tcPr>
            <w:tcW w:w="489" w:type="dxa"/>
            <w:vAlign w:val="center"/>
          </w:tcPr>
          <w:p w:rsidR="00C81477" w:rsidRPr="00132BA3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A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C81477" w:rsidRPr="00132BA3" w:rsidRDefault="00132BA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A3">
              <w:rPr>
                <w:rFonts w:ascii="Times New Roman" w:hAnsi="Times New Roman" w:cs="Times New Roman"/>
                <w:sz w:val="20"/>
                <w:szCs w:val="20"/>
              </w:rPr>
              <w:t>Stymulator dwujamowy przystosowany do pracy w środowisko MRI</w:t>
            </w:r>
          </w:p>
        </w:tc>
        <w:tc>
          <w:tcPr>
            <w:tcW w:w="788" w:type="dxa"/>
            <w:vAlign w:val="center"/>
          </w:tcPr>
          <w:p w:rsidR="00C81477" w:rsidRPr="005820F8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C81477" w:rsidRPr="005820F8" w:rsidRDefault="00C81477" w:rsidP="00C81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77" w:rsidRPr="002C184F" w:rsidTr="00204CC1">
        <w:trPr>
          <w:trHeight w:val="605"/>
        </w:trPr>
        <w:tc>
          <w:tcPr>
            <w:tcW w:w="489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C81477" w:rsidRPr="00132BA3" w:rsidRDefault="00132BA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A3">
              <w:rPr>
                <w:rFonts w:ascii="Times New Roman" w:hAnsi="Times New Roman" w:cs="Times New Roman"/>
                <w:sz w:val="20"/>
                <w:szCs w:val="20"/>
              </w:rPr>
              <w:t xml:space="preserve">Elektrody komorowe aktywne proste MRI    </w:t>
            </w:r>
          </w:p>
        </w:tc>
        <w:tc>
          <w:tcPr>
            <w:tcW w:w="788" w:type="dxa"/>
            <w:vAlign w:val="center"/>
          </w:tcPr>
          <w:p w:rsidR="00C81477" w:rsidRPr="005820F8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C81477" w:rsidRPr="005820F8" w:rsidRDefault="00C81477" w:rsidP="00C81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77" w:rsidRPr="002C184F" w:rsidTr="00204CC1">
        <w:trPr>
          <w:trHeight w:val="605"/>
        </w:trPr>
        <w:tc>
          <w:tcPr>
            <w:tcW w:w="489" w:type="dxa"/>
            <w:vAlign w:val="center"/>
          </w:tcPr>
          <w:p w:rsidR="00C81477" w:rsidRPr="00132BA3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A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C81477" w:rsidRPr="00132BA3" w:rsidRDefault="00132BA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BA3">
              <w:rPr>
                <w:rFonts w:ascii="Times New Roman" w:hAnsi="Times New Roman" w:cs="Times New Roman"/>
                <w:sz w:val="20"/>
                <w:szCs w:val="20"/>
              </w:rPr>
              <w:t xml:space="preserve">Elektrody przedsionkowe aktywne proste MRI  </w:t>
            </w:r>
          </w:p>
        </w:tc>
        <w:tc>
          <w:tcPr>
            <w:tcW w:w="788" w:type="dxa"/>
            <w:vAlign w:val="center"/>
          </w:tcPr>
          <w:p w:rsidR="00C81477" w:rsidRPr="005820F8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C81477" w:rsidRPr="005820F8" w:rsidRDefault="00C81477" w:rsidP="00C81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58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81477" w:rsidRPr="002C184F" w:rsidRDefault="00C81477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1477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C81477" w:rsidRPr="00CE2395" w:rsidRDefault="00C8147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C81477" w:rsidRPr="002C184F" w:rsidRDefault="00C8147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477" w:rsidRDefault="00C81477" w:rsidP="00AC6D18">
      <w:pPr>
        <w:pStyle w:val="Domynie"/>
        <w:rPr>
          <w:rFonts w:ascii="Times New Roman" w:hAnsi="Times New Roman" w:cs="Times New Roman"/>
          <w:b/>
        </w:rPr>
      </w:pPr>
    </w:p>
    <w:p w:rsidR="00AC6D18" w:rsidRPr="00C01A15" w:rsidRDefault="00AC6D18" w:rsidP="00C01A15">
      <w:pPr>
        <w:pStyle w:val="Domynie"/>
        <w:ind w:firstLine="709"/>
        <w:rPr>
          <w:rFonts w:ascii="Times New Roman" w:hAnsi="Times New Roman" w:cs="Times New Roman"/>
          <w:sz w:val="22"/>
          <w:szCs w:val="22"/>
        </w:rPr>
      </w:pPr>
      <w:r w:rsidRPr="00C01A15">
        <w:rPr>
          <w:rFonts w:ascii="Times New Roman" w:hAnsi="Times New Roman" w:cs="Times New Roman"/>
          <w:b/>
          <w:sz w:val="22"/>
          <w:szCs w:val="22"/>
        </w:rPr>
        <w:t>W skła</w:t>
      </w:r>
      <w:r w:rsidR="005E0B96">
        <w:rPr>
          <w:rFonts w:ascii="Times New Roman" w:hAnsi="Times New Roman" w:cs="Times New Roman"/>
          <w:b/>
          <w:sz w:val="22"/>
          <w:szCs w:val="22"/>
        </w:rPr>
        <w:t>dzie konsygnacyjnym 10 urządzeń</w:t>
      </w:r>
    </w:p>
    <w:tbl>
      <w:tblPr>
        <w:tblW w:w="14034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199"/>
        <w:gridCol w:w="2268"/>
      </w:tblGrid>
      <w:tr w:rsidR="00AC6D18" w:rsidRPr="00C01A15" w:rsidTr="00C01A1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b/>
                <w:sz w:val="22"/>
                <w:szCs w:val="22"/>
              </w:rPr>
              <w:t>Spełnienie parametrów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Żywotność stymulatora min 10 lat ( nastawy nominalne)     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Waga max. 28 g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b/>
                <w:sz w:val="22"/>
                <w:szCs w:val="22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837186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Amplituda  impulsu  </w:t>
            </w: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min.zakres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 0,2</w:t>
            </w:r>
            <w:r w:rsidR="00837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7,5 [ V ]</w:t>
            </w:r>
            <w:r w:rsidR="00837186" w:rsidRPr="004917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837186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Szeroko</w:t>
            </w:r>
            <w:r w:rsidR="00837186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  impulsu  (A / V ) min. zakres  0,1</w:t>
            </w:r>
            <w:r w:rsidR="00837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1,5 [ ms ]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837186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Czu</w:t>
            </w:r>
            <w:r w:rsidR="00837186">
              <w:rPr>
                <w:rFonts w:ascii="Times New Roman" w:hAnsi="Times New Roman" w:cs="Times New Roman"/>
                <w:sz w:val="22"/>
                <w:szCs w:val="22"/>
              </w:rPr>
              <w:t>łość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komorowa -  co najmniej  w  zakresie  0,5</w:t>
            </w:r>
            <w:r w:rsidR="00837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7,5 [ </w:t>
            </w: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mV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2673A0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Czu</w:t>
            </w:r>
            <w:r w:rsidR="002673A0">
              <w:rPr>
                <w:rFonts w:ascii="Times New Roman" w:hAnsi="Times New Roman" w:cs="Times New Roman"/>
                <w:sz w:val="22"/>
                <w:szCs w:val="22"/>
              </w:rPr>
              <w:t>łość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 przedsionkowa  - co najmniej  w zakresie  0,1</w:t>
            </w:r>
            <w:r w:rsidR="002673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7,5 [ </w:t>
            </w: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mV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rPr>
          <w:trHeight w:val="2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8F01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Odst</w:t>
            </w:r>
            <w:r w:rsidR="008F013D">
              <w:rPr>
                <w:rFonts w:ascii="Times New Roman" w:hAnsi="Times New Roman" w:cs="Times New Roman"/>
                <w:sz w:val="22"/>
                <w:szCs w:val="22"/>
              </w:rPr>
              <w:t>ęp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AV , programowany w zakresie  min. 20</w:t>
            </w:r>
            <w:r w:rsidR="008F0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300 [ ms]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Automatyczna  możliwość  przełączania  polarności w przypadku przekroczenia zakresu  </w:t>
            </w: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impedacji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elektrod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Urządzenie  wraz  z elektrodami certyfikowane  do badań  w środowisku MRI 1,5T bez stref  wykluczenia  oraz 3T  ze strefą wykluczenia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B95C08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Okres  refrakcji  A / V min. zakres  225</w:t>
            </w:r>
            <w:r w:rsidR="00B95C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400 [ ms]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Algorytm promujący własne  przewodzenie  przedsionkowo - komorowe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Program nocny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rPr>
          <w:trHeight w:val="42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Histereza w obu kanałach stymulatora min  3 typy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Funkcja  dostosowania  częstości stymulacji do zapotrzebowania  metabolicznego pacjenta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Algorytm zabezpieczający przed przewodzeniem typu 2:1 w trzepotaniu  przedsionków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Algorytm automatycznie wykrywający polarność  elektrod oraz automatycznie aktywujący  podstawowe  funkcje stymulatora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Automatyczna zmiana  trybu stymulacji w obecności szybkich  rytmów przedsionków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Rejestrowanie trendów oporności elektrod przez cały okres życia urządzenia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Możliwość  automatycznego  przełączenia  polarności  w przypadku  przekroczenia  zaprogramowanego  zakresu  impedancji  elektrod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Elektrody  A i V aktywne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Elektrody  A i V sterydowe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Introducery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 6- 11 F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Łączny zapis  IEGM min.70 s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Funkcja  bezprzewodowej   telemetrii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Elektrody przedsionkowe / komorowe  przechodzące  przez </w:t>
            </w:r>
            <w:proofErr w:type="spellStart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introducery</w:t>
            </w:r>
            <w:proofErr w:type="spellEnd"/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≤ 6F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475EE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Grubo</w:t>
            </w:r>
            <w:r w:rsidR="000475EE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 xml:space="preserve"> stymulatora   ≤ 7mm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RPr="00C01A15" w:rsidTr="00C01A1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D0F46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F4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C01A15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Możliwość  dostarczenia  sprzętu z programowalną  funkcją automatycznego rozpoznawania  środowiska  MRI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C01A15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1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</w:tbl>
    <w:p w:rsidR="00AC6D18" w:rsidRPr="00C01A15" w:rsidRDefault="00AC6D18" w:rsidP="00AC6D18">
      <w:pPr>
        <w:pStyle w:val="Domynie"/>
        <w:ind w:left="360" w:hanging="3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D18" w:rsidRPr="00C01A15" w:rsidRDefault="00AC6D18" w:rsidP="00AC6D18">
      <w:pPr>
        <w:pStyle w:val="Domynie"/>
        <w:ind w:left="360" w:hanging="3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D18" w:rsidRDefault="00AC6D18" w:rsidP="00985FC7">
      <w:pPr>
        <w:ind w:firstLine="709"/>
        <w:rPr>
          <w:b/>
        </w:rPr>
      </w:pPr>
      <w:r w:rsidRPr="00C254AF">
        <w:rPr>
          <w:b/>
        </w:rPr>
        <w:lastRenderedPageBreak/>
        <w:t xml:space="preserve">Pakiet nr </w:t>
      </w:r>
      <w:r>
        <w:rPr>
          <w:b/>
        </w:rPr>
        <w:t>5</w:t>
      </w:r>
    </w:p>
    <w:p w:rsidR="00985FC7" w:rsidRDefault="003B3BE5" w:rsidP="00985FC7">
      <w:pPr>
        <w:pStyle w:val="Domynie"/>
        <w:ind w:firstLine="709"/>
        <w:rPr>
          <w:rFonts w:ascii="Times New Roman" w:hAnsi="Times New Roman" w:cs="Times New Roman"/>
          <w:b/>
        </w:rPr>
      </w:pPr>
      <w:r w:rsidRPr="007025DF">
        <w:rPr>
          <w:rFonts w:ascii="Times New Roman" w:hAnsi="Times New Roman" w:cs="Times New Roman"/>
          <w:b/>
        </w:rPr>
        <w:t xml:space="preserve">Stymulator jednojamowy przystosowany do pracy w środowisku MRI, elektrody </w:t>
      </w:r>
    </w:p>
    <w:p w:rsidR="00A508B9" w:rsidRPr="007025DF" w:rsidRDefault="00A508B9" w:rsidP="00985FC7">
      <w:pPr>
        <w:pStyle w:val="Domynie"/>
        <w:ind w:firstLine="709"/>
        <w:rPr>
          <w:rFonts w:ascii="Times New Roman" w:hAnsi="Times New Roman" w:cs="Times New Roman"/>
          <w:b/>
        </w:rPr>
      </w:pPr>
    </w:p>
    <w:p w:rsidR="00A508B9" w:rsidRPr="00A508B9" w:rsidRDefault="00A508B9" w:rsidP="00A508B9">
      <w:pPr>
        <w:pStyle w:val="Domynie"/>
        <w:ind w:left="360" w:firstLine="349"/>
        <w:rPr>
          <w:rFonts w:ascii="Times New Roman" w:hAnsi="Times New Roman" w:cs="Times New Roman"/>
          <w:b/>
          <w:sz w:val="22"/>
          <w:szCs w:val="22"/>
        </w:rPr>
      </w:pPr>
      <w:r w:rsidRPr="00A508B9">
        <w:rPr>
          <w:rFonts w:ascii="Times New Roman" w:hAnsi="Times New Roman" w:cs="Times New Roman"/>
          <w:b/>
          <w:sz w:val="22"/>
          <w:szCs w:val="22"/>
        </w:rPr>
        <w:t xml:space="preserve">PM-VVIR/AAIR   MRI  </w:t>
      </w:r>
    </w:p>
    <w:p w:rsidR="00985FC7" w:rsidRPr="00AE1CED" w:rsidRDefault="00985FC7" w:rsidP="00985FC7">
      <w:pPr>
        <w:pStyle w:val="Domynie"/>
        <w:ind w:left="360" w:hanging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985FC7" w:rsidRPr="006D70D5" w:rsidTr="00204CC1">
        <w:trPr>
          <w:trHeight w:val="605"/>
        </w:trPr>
        <w:tc>
          <w:tcPr>
            <w:tcW w:w="489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E527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E527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985FC7" w:rsidRPr="006D70D5" w:rsidRDefault="00985FC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985FC7" w:rsidRPr="006D70D5" w:rsidRDefault="00985FC7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985FC7" w:rsidRPr="002C184F" w:rsidTr="00204CC1">
        <w:trPr>
          <w:trHeight w:val="605"/>
        </w:trPr>
        <w:tc>
          <w:tcPr>
            <w:tcW w:w="489" w:type="dxa"/>
            <w:vAlign w:val="center"/>
          </w:tcPr>
          <w:p w:rsidR="00985FC7" w:rsidRPr="00543761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985FC7" w:rsidRPr="00543761" w:rsidRDefault="00543761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761">
              <w:rPr>
                <w:rFonts w:ascii="Times New Roman" w:hAnsi="Times New Roman" w:cs="Times New Roman"/>
                <w:sz w:val="20"/>
                <w:szCs w:val="20"/>
              </w:rPr>
              <w:t>Stymulator jednojamowy przystosowany do pracy w środowisku MRI</w:t>
            </w:r>
          </w:p>
        </w:tc>
        <w:tc>
          <w:tcPr>
            <w:tcW w:w="788" w:type="dxa"/>
            <w:vAlign w:val="center"/>
          </w:tcPr>
          <w:p w:rsidR="00985FC7" w:rsidRPr="00543761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85FC7" w:rsidRPr="00543761" w:rsidRDefault="00985FC7" w:rsidP="00985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C7" w:rsidRPr="002C184F" w:rsidTr="00204CC1">
        <w:trPr>
          <w:trHeight w:val="605"/>
        </w:trPr>
        <w:tc>
          <w:tcPr>
            <w:tcW w:w="489" w:type="dxa"/>
            <w:vAlign w:val="center"/>
          </w:tcPr>
          <w:p w:rsidR="00985FC7" w:rsidRPr="007D129B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985FC7" w:rsidRPr="007D129B" w:rsidRDefault="007D129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9B">
              <w:rPr>
                <w:rFonts w:ascii="Times New Roman" w:hAnsi="Times New Roman" w:cs="Times New Roman"/>
                <w:sz w:val="20"/>
                <w:szCs w:val="20"/>
              </w:rPr>
              <w:t>Elektrody aktywne proste 52-63 cm MRI</w:t>
            </w:r>
          </w:p>
        </w:tc>
        <w:tc>
          <w:tcPr>
            <w:tcW w:w="788" w:type="dxa"/>
            <w:vAlign w:val="center"/>
          </w:tcPr>
          <w:p w:rsidR="00985FC7" w:rsidRPr="007D129B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85FC7" w:rsidRPr="007D129B" w:rsidRDefault="00985FC7" w:rsidP="00985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C7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985FC7" w:rsidRPr="00CE2395" w:rsidRDefault="00985FC7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985FC7" w:rsidRPr="002C184F" w:rsidRDefault="00985FC7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D18" w:rsidRDefault="00AC6D18" w:rsidP="00AC6D18">
      <w:pPr>
        <w:pStyle w:val="Domynie"/>
        <w:ind w:left="360" w:hanging="360"/>
        <w:rPr>
          <w:rFonts w:ascii="Times New Roman" w:cs="Times New Roman"/>
          <w:b/>
          <w:bCs/>
          <w:i/>
          <w:iCs/>
          <w:sz w:val="18"/>
          <w:szCs w:val="18"/>
        </w:rPr>
      </w:pPr>
    </w:p>
    <w:p w:rsidR="00AC6D18" w:rsidRPr="00877FFB" w:rsidRDefault="00AC6D18" w:rsidP="00E0266D">
      <w:pPr>
        <w:pStyle w:val="Domynie"/>
        <w:ind w:left="360" w:firstLine="349"/>
        <w:rPr>
          <w:rFonts w:ascii="Times New Roman" w:hAnsi="Times New Roman" w:cs="Times New Roman"/>
          <w:b/>
          <w:sz w:val="22"/>
          <w:szCs w:val="22"/>
        </w:rPr>
      </w:pPr>
      <w:r w:rsidRPr="00877FFB">
        <w:rPr>
          <w:rFonts w:ascii="Times New Roman" w:hAnsi="Times New Roman" w:cs="Times New Roman"/>
          <w:b/>
          <w:sz w:val="22"/>
          <w:szCs w:val="22"/>
        </w:rPr>
        <w:t>W składzie konsygnacyjnym 10 urządzeń</w:t>
      </w:r>
    </w:p>
    <w:p w:rsidR="00AC6D18" w:rsidRDefault="00AC6D18" w:rsidP="00AC6D18">
      <w:pPr>
        <w:pStyle w:val="Domynie"/>
        <w:rPr>
          <w:rFonts w:cs="Times New Roman"/>
        </w:rPr>
      </w:pPr>
    </w:p>
    <w:tbl>
      <w:tblPr>
        <w:tblW w:w="0" w:type="auto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482"/>
        <w:gridCol w:w="2126"/>
      </w:tblGrid>
      <w:tr w:rsidR="00AC6D18" w:rsidTr="0085773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b/>
                <w:sz w:val="22"/>
                <w:szCs w:val="22"/>
              </w:rPr>
              <w:t>Spełnienie parametrów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Żywotność stymulatora min 10 lat ( nastawy nominalne)    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Waga max. 28 g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b/>
                <w:sz w:val="22"/>
                <w:szCs w:val="22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332A87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Amplituda  impulsu  </w:t>
            </w:r>
            <w:proofErr w:type="spellStart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min.zakres</w:t>
            </w:r>
            <w:proofErr w:type="spellEnd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  0,2</w:t>
            </w:r>
            <w:r w:rsidR="00332A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7,5 [ V ]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A81DBC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Szeroko</w:t>
            </w:r>
            <w:r w:rsidR="00A81DBC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   impulsu  (A / V ) min. zakres  0,1</w:t>
            </w:r>
            <w:r w:rsidR="00A81D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1,5 [ ms ]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593CD2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Czu</w:t>
            </w:r>
            <w:r w:rsidR="00593CD2">
              <w:rPr>
                <w:rFonts w:ascii="Times New Roman" w:hAnsi="Times New Roman" w:cs="Times New Roman"/>
                <w:sz w:val="22"/>
                <w:szCs w:val="22"/>
              </w:rPr>
              <w:t>łość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  co najmniej  w  zakresie  0,5</w:t>
            </w:r>
            <w:r w:rsidR="00593C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7,5 [ </w:t>
            </w:r>
            <w:proofErr w:type="spellStart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mV</w:t>
            </w:r>
            <w:proofErr w:type="spellEnd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Urządzenie  wraz  z elektrodami certyfikowane  do badań  w środowisku MRI o parametrach nie gorszych niż: 1,5T bez stref  wykluczenia  oraz 3T  ze strefą wykluczenia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Program nocny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Funkcja  dostosowania  częstości stymulacji do zapotrzebowania  metabolicznego pacjenta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Algorytm automatycznie wykrywający polarność  elektrod oraz automatycznie aktywujący  podstawowe  funkcje stymulatora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Rejestrowanie trendów oporności elektrod przez cały okres życia urządzenia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Możliwość  automatycznego  przełączenia  polarności  w przypadku  przekroczenia  zaprogramowanego  zakresu  impedancji  elektrod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Elektrody  A i V aktywne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Łączny zapis  IEGM min.70 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Funkcja  bezprzewodowej   telemetrii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Elektrody przedsionkowe / komorowe  przechodzące  przez </w:t>
            </w:r>
            <w:proofErr w:type="spellStart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introducery</w:t>
            </w:r>
            <w:proofErr w:type="spellEnd"/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 ≤ 7F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  <w:tr w:rsidR="00AC6D18" w:rsidTr="0085773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D18" w:rsidRPr="00EB502F" w:rsidRDefault="00AC6D18" w:rsidP="00A14C40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Grubo</w:t>
            </w:r>
            <w:r w:rsidR="00A14C40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 xml:space="preserve"> stymulatora   ≤ 7mm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D18" w:rsidRPr="00EB502F" w:rsidRDefault="00AC6D18" w:rsidP="0009673D">
            <w:pPr>
              <w:pStyle w:val="Zawartotabeli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2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</w:tr>
    </w:tbl>
    <w:p w:rsidR="00AC6D18" w:rsidRDefault="00AC6D18" w:rsidP="00AC6D18">
      <w:pPr>
        <w:pStyle w:val="Domynie"/>
        <w:rPr>
          <w:rFonts w:cs="Times New Roman"/>
        </w:rPr>
      </w:pPr>
    </w:p>
    <w:p w:rsidR="00AC6D18" w:rsidRDefault="00AC6D18" w:rsidP="00AC6D18">
      <w:pPr>
        <w:pStyle w:val="Domynie"/>
        <w:rPr>
          <w:rFonts w:cs="Times New Roman"/>
        </w:rPr>
      </w:pPr>
    </w:p>
    <w:p w:rsidR="006979C8" w:rsidRDefault="006979C8" w:rsidP="00AC6D18">
      <w:pPr>
        <w:pStyle w:val="Domynie"/>
        <w:rPr>
          <w:rFonts w:ascii="Times New Roman" w:hAnsi="Times New Roman" w:cs="Times New Roman"/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310546" w:rsidRDefault="00310546" w:rsidP="006979C8">
      <w:pPr>
        <w:rPr>
          <w:b/>
        </w:rPr>
      </w:pPr>
    </w:p>
    <w:p w:rsidR="006979C8" w:rsidRDefault="006979C8" w:rsidP="00310546">
      <w:pPr>
        <w:ind w:firstLine="709"/>
        <w:rPr>
          <w:b/>
        </w:rPr>
      </w:pPr>
      <w:r w:rsidRPr="00C254AF">
        <w:rPr>
          <w:b/>
        </w:rPr>
        <w:lastRenderedPageBreak/>
        <w:t xml:space="preserve">Pakiet nr </w:t>
      </w:r>
      <w:r>
        <w:rPr>
          <w:b/>
        </w:rPr>
        <w:t>6</w:t>
      </w:r>
    </w:p>
    <w:p w:rsidR="005C6AB3" w:rsidRDefault="005C6AB3" w:rsidP="005C6AB3">
      <w:pPr>
        <w:ind w:firstLine="709"/>
        <w:rPr>
          <w:b/>
          <w:bCs/>
        </w:rPr>
      </w:pPr>
      <w:r>
        <w:rPr>
          <w:b/>
        </w:rPr>
        <w:t>Kardiowerter</w:t>
      </w:r>
      <w:r w:rsidR="00DB1091">
        <w:rPr>
          <w:b/>
        </w:rPr>
        <w:t xml:space="preserve"> </w:t>
      </w:r>
      <w:r>
        <w:rPr>
          <w:b/>
        </w:rPr>
        <w:t>-</w:t>
      </w:r>
      <w:r w:rsidR="00DB1091">
        <w:rPr>
          <w:b/>
        </w:rPr>
        <w:t xml:space="preserve"> </w:t>
      </w:r>
      <w:r>
        <w:rPr>
          <w:b/>
        </w:rPr>
        <w:t xml:space="preserve">defibrylator </w:t>
      </w:r>
      <w:proofErr w:type="spellStart"/>
      <w:r>
        <w:rPr>
          <w:b/>
        </w:rPr>
        <w:t>resynchronizujący</w:t>
      </w:r>
      <w:proofErr w:type="spellEnd"/>
      <w:r>
        <w:rPr>
          <w:b/>
        </w:rPr>
        <w:t xml:space="preserve"> (CRT-D)  </w:t>
      </w:r>
    </w:p>
    <w:p w:rsidR="005C6AB3" w:rsidRDefault="005C6AB3" w:rsidP="005C6AB3">
      <w:pPr>
        <w:ind w:firstLine="709"/>
        <w:rPr>
          <w:b/>
          <w:bCs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1C5D83" w:rsidRPr="006D70D5" w:rsidTr="00204CC1">
        <w:trPr>
          <w:trHeight w:val="605"/>
        </w:trPr>
        <w:tc>
          <w:tcPr>
            <w:tcW w:w="489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A933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A933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1C5D83" w:rsidRPr="006D70D5" w:rsidRDefault="001C5D8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1C5D83" w:rsidRPr="006D70D5" w:rsidRDefault="001C5D8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1C5D83" w:rsidRPr="002C184F" w:rsidTr="00204CC1">
        <w:trPr>
          <w:trHeight w:val="605"/>
        </w:trPr>
        <w:tc>
          <w:tcPr>
            <w:tcW w:w="489" w:type="dxa"/>
            <w:vAlign w:val="center"/>
          </w:tcPr>
          <w:p w:rsidR="001C5D83" w:rsidRPr="00543761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C5D83" w:rsidRPr="001C5D83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D83">
              <w:rPr>
                <w:rFonts w:ascii="Times New Roman" w:hAnsi="Times New Roman" w:cs="Times New Roman"/>
                <w:sz w:val="20"/>
                <w:szCs w:val="20"/>
              </w:rPr>
              <w:t xml:space="preserve">Kardiowerter defibrylator </w:t>
            </w:r>
            <w:proofErr w:type="spellStart"/>
            <w:r w:rsidRPr="001C5D83">
              <w:rPr>
                <w:rFonts w:ascii="Times New Roman" w:hAnsi="Times New Roman" w:cs="Times New Roman"/>
                <w:sz w:val="20"/>
                <w:szCs w:val="20"/>
              </w:rPr>
              <w:t>resynchronizujący</w:t>
            </w:r>
            <w:proofErr w:type="spellEnd"/>
            <w:r w:rsidRPr="001C5D83">
              <w:rPr>
                <w:rFonts w:ascii="Times New Roman" w:hAnsi="Times New Roman" w:cs="Times New Roman"/>
                <w:sz w:val="20"/>
                <w:szCs w:val="20"/>
              </w:rPr>
              <w:t xml:space="preserve">  na wymiany</w:t>
            </w:r>
          </w:p>
        </w:tc>
        <w:tc>
          <w:tcPr>
            <w:tcW w:w="788" w:type="dxa"/>
            <w:vAlign w:val="center"/>
          </w:tcPr>
          <w:p w:rsidR="001C5D83" w:rsidRPr="00543761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C5D83" w:rsidRPr="00543761" w:rsidRDefault="001C5D83" w:rsidP="00063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C5D83" w:rsidRPr="002C184F" w:rsidRDefault="001C5D8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83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1C5D83" w:rsidRPr="00CE2395" w:rsidRDefault="001C5D8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1C5D83" w:rsidRPr="002C184F" w:rsidRDefault="001C5D8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AB3" w:rsidRDefault="005C6AB3" w:rsidP="005C6AB3">
      <w:pPr>
        <w:ind w:firstLine="709"/>
        <w:rPr>
          <w:b/>
          <w:bCs/>
        </w:rPr>
      </w:pPr>
    </w:p>
    <w:p w:rsidR="001407B8" w:rsidRPr="00063669" w:rsidRDefault="001407B8" w:rsidP="001407B8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063669">
        <w:rPr>
          <w:rFonts w:cs="Times New Roman"/>
          <w:b/>
          <w:sz w:val="22"/>
          <w:szCs w:val="22"/>
        </w:rPr>
        <w:tab/>
      </w:r>
    </w:p>
    <w:p w:rsidR="001407B8" w:rsidRPr="00063669" w:rsidRDefault="001407B8" w:rsidP="0042538B">
      <w:pPr>
        <w:ind w:firstLine="709"/>
        <w:rPr>
          <w:rFonts w:eastAsia="Times New Roman" w:cs="Times New Roman"/>
          <w:color w:val="000000"/>
          <w:sz w:val="22"/>
          <w:szCs w:val="22"/>
        </w:rPr>
      </w:pPr>
      <w:r w:rsidRPr="00063669">
        <w:rPr>
          <w:rFonts w:eastAsia="Times New Roman" w:cs="Times New Roman"/>
          <w:b/>
          <w:color w:val="000000"/>
          <w:sz w:val="22"/>
          <w:szCs w:val="22"/>
        </w:rPr>
        <w:t>Rok produkcji sprzętu nie wcześniejszy niż rok poprzedzający dostarczenie do odbiorcy i z najnowszej oferty dla polskiego rynku.</w:t>
      </w:r>
    </w:p>
    <w:tbl>
      <w:tblPr>
        <w:tblW w:w="0" w:type="auto"/>
        <w:tblInd w:w="5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0"/>
        <w:gridCol w:w="1985"/>
      </w:tblGrid>
      <w:tr w:rsidR="001407B8" w:rsidRPr="00063669" w:rsidTr="0042538B">
        <w:trPr>
          <w:trHeight w:val="600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Spełnienie parametrów</w:t>
            </w:r>
          </w:p>
          <w:p w:rsidR="001407B8" w:rsidRPr="00063669" w:rsidRDefault="001407B8" w:rsidP="0009673D">
            <w:pPr>
              <w:widowControl/>
              <w:suppressAutoHyphens w:val="0"/>
              <w:spacing w:before="280"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1407B8" w:rsidRPr="00063669" w:rsidTr="0042538B">
        <w:trPr>
          <w:trHeight w:val="240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Waga urządzenia &lt; 75g 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1407B8" w:rsidRPr="00063669" w:rsidTr="0042538B">
        <w:trPr>
          <w:trHeight w:val="240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Grubość urządzenia &lt; 11mm 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1407B8" w:rsidRPr="00063669" w:rsidTr="0042538B">
        <w:trPr>
          <w:trHeight w:val="240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Objętość urządzenia &lt; 35 cm3 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1407B8" w:rsidRPr="00063669" w:rsidTr="0042538B">
        <w:trPr>
          <w:trHeight w:val="240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Żywotność baterii min. 7 lat </w:t>
            </w:r>
          </w:p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(założenie ampl. RV 2.5v, LV 3.5v, impedancja 700 </w:t>
            </w:r>
            <w:proofErr w:type="spellStart"/>
            <w:r w:rsidRPr="00063669">
              <w:rPr>
                <w:rFonts w:ascii="Times New Roman" w:hAnsi="Times New Roman" w:cs="Times New Roman"/>
                <w:sz w:val="22"/>
                <w:szCs w:val="22"/>
              </w:rPr>
              <w:t>ohm</w:t>
            </w:r>
            <w:proofErr w:type="spellEnd"/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1407B8" w:rsidRPr="00063669" w:rsidTr="0042538B">
        <w:trPr>
          <w:trHeight w:val="255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Dostarczona energia defibrylacji min. 35 J 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1407B8" w:rsidRPr="00063669" w:rsidTr="0042538B">
        <w:trPr>
          <w:trHeight w:val="743"/>
        </w:trPr>
        <w:tc>
          <w:tcPr>
            <w:tcW w:w="70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407B8" w:rsidRPr="00483DE4" w:rsidRDefault="001407B8" w:rsidP="00483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E65B8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3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07B8" w:rsidRPr="00063669" w:rsidRDefault="001407B8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35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69">
              <w:rPr>
                <w:rFonts w:ascii="Times New Roman" w:hAnsi="Times New Roman" w:cs="Times New Roman"/>
                <w:sz w:val="22"/>
                <w:szCs w:val="22"/>
              </w:rPr>
              <w:t>składzie konsygnacyjnym 4 urządzenia – 2 urządzenia DF|-1 i   2 urządzenia DF-4</w:t>
            </w:r>
          </w:p>
        </w:tc>
        <w:tc>
          <w:tcPr>
            <w:tcW w:w="19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B12197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TAK</w:t>
            </w:r>
          </w:p>
        </w:tc>
      </w:tr>
      <w:tr w:rsidR="001407B8" w:rsidRPr="00063669" w:rsidTr="0042538B">
        <w:trPr>
          <w:trHeight w:val="127"/>
        </w:trPr>
        <w:tc>
          <w:tcPr>
            <w:tcW w:w="70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483DE4" w:rsidRDefault="001407B8" w:rsidP="00483DE4">
            <w:pPr>
              <w:pStyle w:val="Defaul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483DE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E65B8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3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07B8" w:rsidRPr="00063669" w:rsidRDefault="001407B8" w:rsidP="0009673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19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407B8" w:rsidRPr="00063669" w:rsidRDefault="001407B8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063669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</w:tbl>
    <w:p w:rsidR="00EF0BB7" w:rsidRDefault="00EF0BB7" w:rsidP="00AF23A0">
      <w:pPr>
        <w:pStyle w:val="Domynie"/>
        <w:ind w:firstLine="709"/>
        <w:rPr>
          <w:rFonts w:ascii="Times New Roman" w:hAnsi="Times New Roman" w:cs="Times New Roman"/>
          <w:b/>
        </w:rPr>
      </w:pPr>
    </w:p>
    <w:p w:rsidR="001407B8" w:rsidRPr="00047F1E" w:rsidRDefault="001407B8" w:rsidP="00AF23A0">
      <w:pPr>
        <w:pStyle w:val="Domynie"/>
        <w:ind w:firstLine="709"/>
        <w:rPr>
          <w:rFonts w:ascii="Times New Roman" w:hAnsi="Times New Roman" w:cs="Times New Roman"/>
          <w:b/>
        </w:rPr>
      </w:pPr>
      <w:r w:rsidRPr="00047F1E">
        <w:rPr>
          <w:rFonts w:ascii="Times New Roman" w:hAnsi="Times New Roman" w:cs="Times New Roman"/>
          <w:b/>
        </w:rPr>
        <w:lastRenderedPageBreak/>
        <w:t>Pakiet nr 7</w:t>
      </w:r>
    </w:p>
    <w:p w:rsidR="0009673D" w:rsidRDefault="00A51C5F" w:rsidP="00BA3EF8">
      <w:pPr>
        <w:pStyle w:val="Domynie"/>
        <w:rPr>
          <w:rFonts w:ascii="Times New Roman" w:eastAsia="Calibri" w:hAnsi="Times New Roman" w:cs="Times New Roman"/>
          <w:b/>
          <w:bCs/>
        </w:rPr>
      </w:pPr>
      <w:r w:rsidRPr="00047F1E">
        <w:rPr>
          <w:rFonts w:ascii="Times New Roman" w:hAnsi="Times New Roman" w:cs="Times New Roman"/>
          <w:b/>
        </w:rPr>
        <w:tab/>
      </w:r>
      <w:r w:rsidRPr="00047F1E">
        <w:rPr>
          <w:rFonts w:ascii="Times New Roman" w:hAnsi="Times New Roman" w:cs="Times New Roman"/>
          <w:b/>
          <w:bCs/>
        </w:rPr>
        <w:t xml:space="preserve">Kardiowerter – defibrylator jednojamowy </w:t>
      </w:r>
      <w:r w:rsidRPr="00047F1E">
        <w:rPr>
          <w:rFonts w:ascii="Times New Roman" w:eastAsia="Calibri" w:hAnsi="Times New Roman" w:cs="Times New Roman"/>
          <w:b/>
          <w:bCs/>
        </w:rPr>
        <w:t xml:space="preserve"> na wymiany</w:t>
      </w:r>
    </w:p>
    <w:p w:rsidR="00CB456F" w:rsidRDefault="00CB456F" w:rsidP="00BA3EF8">
      <w:pPr>
        <w:pStyle w:val="Domynie"/>
        <w:ind w:firstLine="709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BA3EF8" w:rsidRPr="00D9677F" w:rsidRDefault="00BA3EF8" w:rsidP="00BA3EF8">
      <w:pPr>
        <w:pStyle w:val="Domynie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9677F">
        <w:rPr>
          <w:rFonts w:ascii="Times New Roman" w:eastAsia="Calibri" w:hAnsi="Times New Roman" w:cs="Times New Roman"/>
          <w:b/>
          <w:bCs/>
          <w:sz w:val="22"/>
          <w:szCs w:val="22"/>
        </w:rPr>
        <w:t>ICD-VR-na wymiany</w:t>
      </w:r>
    </w:p>
    <w:p w:rsidR="0009673D" w:rsidRDefault="0009673D" w:rsidP="0009673D">
      <w:pPr>
        <w:rPr>
          <w:b/>
          <w:sz w:val="16"/>
          <w:szCs w:val="16"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8D73D0" w:rsidRPr="006D70D5" w:rsidTr="00204CC1">
        <w:trPr>
          <w:trHeight w:val="605"/>
        </w:trPr>
        <w:tc>
          <w:tcPr>
            <w:tcW w:w="489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C03E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C03E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8D73D0" w:rsidRPr="006D70D5" w:rsidRDefault="008D73D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8D73D0" w:rsidRPr="006D70D5" w:rsidRDefault="008D73D0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8D73D0" w:rsidRPr="002C184F" w:rsidTr="00204CC1">
        <w:trPr>
          <w:trHeight w:val="605"/>
        </w:trPr>
        <w:tc>
          <w:tcPr>
            <w:tcW w:w="489" w:type="dxa"/>
            <w:vAlign w:val="center"/>
          </w:tcPr>
          <w:p w:rsidR="008D73D0" w:rsidRPr="003A4188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8D73D0" w:rsidRPr="003A4188" w:rsidRDefault="003A418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88">
              <w:rPr>
                <w:rFonts w:ascii="Times New Roman" w:hAnsi="Times New Roman" w:cs="Times New Roman"/>
                <w:sz w:val="20"/>
                <w:szCs w:val="20"/>
              </w:rPr>
              <w:t xml:space="preserve">Kardiowerter- defibrylator jednojamowy na wymiany  </w:t>
            </w:r>
          </w:p>
        </w:tc>
        <w:tc>
          <w:tcPr>
            <w:tcW w:w="788" w:type="dxa"/>
            <w:vAlign w:val="center"/>
          </w:tcPr>
          <w:p w:rsidR="008D73D0" w:rsidRPr="00543761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D73D0" w:rsidRPr="00543761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43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D73D0" w:rsidRPr="002C184F" w:rsidRDefault="008D73D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D0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8D73D0" w:rsidRPr="00CE2395" w:rsidRDefault="008D73D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8D73D0" w:rsidRPr="002C184F" w:rsidRDefault="008D73D0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3D0" w:rsidRDefault="008D73D0" w:rsidP="00A51C5F">
      <w:pPr>
        <w:ind w:firstLine="709"/>
        <w:rPr>
          <w:b/>
          <w:bCs/>
        </w:rPr>
      </w:pPr>
    </w:p>
    <w:p w:rsidR="0009673D" w:rsidRPr="00C5099F" w:rsidRDefault="0009673D" w:rsidP="00054C44">
      <w:pPr>
        <w:ind w:firstLine="709"/>
        <w:rPr>
          <w:rFonts w:eastAsia="Times New Roman" w:cs="Times New Roman"/>
          <w:color w:val="000000"/>
          <w:sz w:val="22"/>
          <w:szCs w:val="22"/>
        </w:rPr>
      </w:pPr>
      <w:r w:rsidRPr="00C5099F">
        <w:rPr>
          <w:rFonts w:cs="Times New Roman"/>
          <w:b/>
          <w:sz w:val="22"/>
          <w:szCs w:val="22"/>
        </w:rPr>
        <w:t>Rok produkcji sprzętu nie wcześniejszy niż rok poprzedzający dostarczenie do odbiorcy i z najnow</w:t>
      </w:r>
      <w:r w:rsidR="00402DE1">
        <w:rPr>
          <w:rFonts w:cs="Times New Roman"/>
          <w:b/>
          <w:sz w:val="22"/>
          <w:szCs w:val="22"/>
        </w:rPr>
        <w:t>szej oferty dla polskiego rynku</w:t>
      </w:r>
    </w:p>
    <w:tbl>
      <w:tblPr>
        <w:tblW w:w="0" w:type="auto"/>
        <w:tblInd w:w="5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40"/>
        <w:gridCol w:w="2127"/>
      </w:tblGrid>
      <w:tr w:rsidR="0009673D" w:rsidRPr="00C5099F" w:rsidTr="00054C44">
        <w:trPr>
          <w:trHeight w:val="63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Spełnienie parametrów</w:t>
            </w:r>
          </w:p>
          <w:p w:rsidR="0009673D" w:rsidRPr="00C5099F" w:rsidRDefault="0009673D" w:rsidP="0009673D">
            <w:pPr>
              <w:widowControl/>
              <w:suppressAutoHyphens w:val="0"/>
              <w:spacing w:before="280"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9673D" w:rsidRPr="00C5099F" w:rsidTr="00054C44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 xml:space="preserve">Waga urządzenia &lt; 75g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09673D" w:rsidRPr="00C5099F" w:rsidTr="00054C44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 xml:space="preserve">Grubość urządzenia &lt; 11mm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09673D" w:rsidRPr="00C5099F" w:rsidTr="00054C44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 xml:space="preserve">Objętość urządzenia &lt; 35 cm3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09673D" w:rsidRPr="00C5099F" w:rsidTr="00054C44">
        <w:trPr>
          <w:trHeight w:val="2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5099F">
              <w:rPr>
                <w:rFonts w:cs="Times New Roman"/>
                <w:sz w:val="22"/>
                <w:szCs w:val="22"/>
              </w:rPr>
              <w:t xml:space="preserve">Żywotność baterii min. 7 lat </w:t>
            </w:r>
            <w:r w:rsidRPr="00C5099F">
              <w:rPr>
                <w:rFonts w:eastAsia="Lucida Sans Unicode" w:cs="Times New Roman"/>
                <w:color w:val="000000"/>
                <w:sz w:val="22"/>
                <w:szCs w:val="22"/>
              </w:rPr>
              <w:t>(</w:t>
            </w: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założenie ampl. RV 2.5v)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09673D" w:rsidRPr="00C5099F" w:rsidTr="00054C44">
        <w:trPr>
          <w:trHeight w:val="25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 xml:space="preserve">Dostarczona energia defibrylacji min. 35 J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  <w:tr w:rsidR="0009673D" w:rsidRPr="00C5099F" w:rsidTr="00054C44">
        <w:trPr>
          <w:trHeight w:val="127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C5099F"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5D3A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099F">
              <w:rPr>
                <w:rFonts w:ascii="Times New Roman" w:hAnsi="Times New Roman" w:cs="Times New Roman"/>
                <w:sz w:val="22"/>
                <w:szCs w:val="22"/>
              </w:rPr>
              <w:t>składzie konsygnacyjnym 2 urządzenia</w:t>
            </w:r>
            <w:r w:rsidRPr="00C5099F"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 xml:space="preserve"> z DF1 i 2 urządzenia z DF4</w:t>
            </w: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9673D" w:rsidRPr="00C5099F" w:rsidTr="00054C44">
        <w:trPr>
          <w:trHeight w:val="127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54C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C5099F" w:rsidRPr="00C5099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3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673D" w:rsidRPr="00C5099F" w:rsidRDefault="0009673D" w:rsidP="0009673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5099F">
              <w:rPr>
                <w:rFonts w:cs="Times New Roman"/>
                <w:b/>
                <w:sz w:val="22"/>
                <w:szCs w:val="22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673D" w:rsidRPr="00C5099F" w:rsidRDefault="0009673D" w:rsidP="0009673D">
            <w:pPr>
              <w:widowControl/>
              <w:suppressAutoHyphens w:val="0"/>
              <w:spacing w:after="119"/>
              <w:jc w:val="center"/>
              <w:rPr>
                <w:rFonts w:cs="Times New Roman"/>
                <w:sz w:val="22"/>
                <w:szCs w:val="22"/>
              </w:rPr>
            </w:pPr>
            <w:r w:rsidRPr="00C5099F">
              <w:rPr>
                <w:rFonts w:eastAsia="Times New Roman" w:cs="Times New Roman"/>
                <w:color w:val="000000"/>
                <w:sz w:val="22"/>
                <w:szCs w:val="22"/>
              </w:rPr>
              <w:t>TAK</w:t>
            </w:r>
          </w:p>
        </w:tc>
      </w:tr>
    </w:tbl>
    <w:p w:rsidR="0009673D" w:rsidRPr="007453B1" w:rsidRDefault="0009673D" w:rsidP="001407B8">
      <w:pPr>
        <w:pStyle w:val="Domynie"/>
        <w:rPr>
          <w:rFonts w:ascii="Times New Roman" w:hAnsi="Times New Roman" w:cs="Times New Roman"/>
          <w:b/>
        </w:rPr>
      </w:pPr>
    </w:p>
    <w:p w:rsidR="006979C8" w:rsidRDefault="006979C8" w:rsidP="00AC6D18">
      <w:pPr>
        <w:pStyle w:val="Domynie"/>
        <w:rPr>
          <w:rFonts w:ascii="Times New Roman" w:hAnsi="Times New Roman" w:cs="Times New Roman"/>
          <w:b/>
        </w:rPr>
      </w:pPr>
    </w:p>
    <w:p w:rsidR="00524F49" w:rsidRPr="00DF4B1A" w:rsidRDefault="00524F49" w:rsidP="00DF4B1A">
      <w:pPr>
        <w:pStyle w:val="Legenda"/>
        <w:ind w:left="709"/>
        <w:rPr>
          <w:sz w:val="24"/>
          <w:szCs w:val="24"/>
        </w:rPr>
      </w:pPr>
      <w:r w:rsidRPr="00DF4B1A">
        <w:rPr>
          <w:sz w:val="24"/>
          <w:szCs w:val="24"/>
        </w:rPr>
        <w:lastRenderedPageBreak/>
        <w:t>Pakiet nr 8</w:t>
      </w:r>
    </w:p>
    <w:p w:rsidR="002A27E5" w:rsidRDefault="002A27E5" w:rsidP="00DF4B1A">
      <w:pPr>
        <w:pStyle w:val="Legenda"/>
        <w:ind w:left="709"/>
        <w:rPr>
          <w:bCs/>
          <w:kern w:val="3"/>
          <w:sz w:val="24"/>
          <w:szCs w:val="24"/>
          <w:lang w:val="pl-PL"/>
        </w:rPr>
      </w:pPr>
      <w:r w:rsidRPr="00DF4B1A">
        <w:rPr>
          <w:kern w:val="3"/>
          <w:sz w:val="24"/>
          <w:szCs w:val="24"/>
          <w:lang w:val="pl-PL"/>
        </w:rPr>
        <w:t xml:space="preserve">Kardiowerter- defibrylator </w:t>
      </w:r>
      <w:r w:rsidRPr="00DF4B1A">
        <w:rPr>
          <w:bCs/>
          <w:kern w:val="3"/>
          <w:sz w:val="24"/>
          <w:szCs w:val="24"/>
          <w:lang w:val="pl-PL"/>
        </w:rPr>
        <w:t>na wymiany</w:t>
      </w:r>
    </w:p>
    <w:p w:rsidR="00BF133E" w:rsidRDefault="00BF133E" w:rsidP="0035546E">
      <w:pPr>
        <w:pStyle w:val="Legenda"/>
        <w:ind w:left="709"/>
        <w:rPr>
          <w:bCs/>
          <w:kern w:val="3"/>
          <w:sz w:val="24"/>
          <w:szCs w:val="24"/>
          <w:lang w:val="pl-PL"/>
        </w:rPr>
      </w:pPr>
    </w:p>
    <w:p w:rsidR="0035546E" w:rsidRPr="00BF133E" w:rsidRDefault="0035546E" w:rsidP="0035546E">
      <w:pPr>
        <w:pStyle w:val="Legenda"/>
        <w:ind w:left="709"/>
        <w:rPr>
          <w:kern w:val="3"/>
          <w:sz w:val="22"/>
          <w:szCs w:val="22"/>
          <w:lang w:val="pl-PL"/>
        </w:rPr>
      </w:pPr>
      <w:r w:rsidRPr="00BF133E">
        <w:rPr>
          <w:bCs/>
          <w:kern w:val="3"/>
          <w:sz w:val="22"/>
          <w:szCs w:val="22"/>
          <w:lang w:val="pl-PL"/>
        </w:rPr>
        <w:t>ICD-DR- na wymiany</w:t>
      </w:r>
      <w:r w:rsidRPr="00BF133E">
        <w:rPr>
          <w:kern w:val="3"/>
          <w:sz w:val="22"/>
          <w:szCs w:val="22"/>
          <w:lang w:val="pl-PL"/>
        </w:rPr>
        <w:t xml:space="preserve"> </w:t>
      </w:r>
    </w:p>
    <w:p w:rsidR="00B36F38" w:rsidRDefault="00B36F38" w:rsidP="00524F49">
      <w:pPr>
        <w:pStyle w:val="Domynie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2913"/>
        <w:gridCol w:w="709"/>
        <w:gridCol w:w="827"/>
        <w:gridCol w:w="707"/>
        <w:gridCol w:w="569"/>
        <w:gridCol w:w="851"/>
        <w:gridCol w:w="708"/>
        <w:gridCol w:w="856"/>
        <w:gridCol w:w="992"/>
        <w:gridCol w:w="1176"/>
        <w:gridCol w:w="1252"/>
        <w:gridCol w:w="1013"/>
        <w:gridCol w:w="1113"/>
      </w:tblGrid>
      <w:tr w:rsidR="002A27E5" w:rsidRPr="006D70D5" w:rsidTr="00121C8C">
        <w:trPr>
          <w:trHeight w:val="605"/>
        </w:trPr>
        <w:tc>
          <w:tcPr>
            <w:tcW w:w="489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13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r w:rsidR="00A66D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827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12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12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07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69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708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856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176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52" w:type="dxa"/>
          </w:tcPr>
          <w:p w:rsidR="002A27E5" w:rsidRPr="006D70D5" w:rsidRDefault="002A27E5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013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13" w:type="dxa"/>
            <w:vAlign w:val="center"/>
          </w:tcPr>
          <w:p w:rsidR="002A27E5" w:rsidRPr="006D70D5" w:rsidRDefault="002A27E5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2A27E5" w:rsidRPr="002C184F" w:rsidTr="00121C8C">
        <w:trPr>
          <w:trHeight w:val="605"/>
        </w:trPr>
        <w:tc>
          <w:tcPr>
            <w:tcW w:w="489" w:type="dxa"/>
            <w:vAlign w:val="center"/>
          </w:tcPr>
          <w:p w:rsidR="002A27E5" w:rsidRPr="002A27E5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7E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3" w:type="dxa"/>
            <w:vAlign w:val="center"/>
          </w:tcPr>
          <w:p w:rsidR="002A27E5" w:rsidRPr="002A27E5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7E5">
              <w:rPr>
                <w:rFonts w:ascii="Times New Roman" w:hAnsi="Times New Roman" w:cs="Times New Roman"/>
                <w:sz w:val="20"/>
                <w:szCs w:val="20"/>
              </w:rPr>
              <w:t>Kardiowerter- defibrylator dwujamowy ( ICD – DR ) na wymiany</w:t>
            </w:r>
          </w:p>
        </w:tc>
        <w:tc>
          <w:tcPr>
            <w:tcW w:w="709" w:type="dxa"/>
            <w:vAlign w:val="center"/>
          </w:tcPr>
          <w:p w:rsidR="002A27E5" w:rsidRPr="002A27E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2A27E5" w:rsidRPr="002A27E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7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7E5" w:rsidRPr="002C184F" w:rsidRDefault="002A27E5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E5" w:rsidRPr="002C184F" w:rsidTr="00647CEB">
        <w:trPr>
          <w:trHeight w:val="605"/>
        </w:trPr>
        <w:tc>
          <w:tcPr>
            <w:tcW w:w="7773" w:type="dxa"/>
            <w:gridSpan w:val="8"/>
            <w:vAlign w:val="center"/>
          </w:tcPr>
          <w:p w:rsidR="002A27E5" w:rsidRPr="00CE2395" w:rsidRDefault="002A27E5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856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2A27E5" w:rsidRPr="002C184F" w:rsidRDefault="002A27E5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F38" w:rsidRPr="006C7C7F" w:rsidRDefault="00B36F38" w:rsidP="00360D90">
      <w:pPr>
        <w:pStyle w:val="Standard"/>
        <w:ind w:firstLine="709"/>
        <w:jc w:val="both"/>
        <w:rPr>
          <w:rFonts w:ascii="Times New Roman" w:hAnsi="Times New Roman" w:cs="Times New Roman"/>
          <w:b/>
          <w:lang w:val="pl-PL"/>
        </w:rPr>
      </w:pPr>
      <w:r w:rsidRPr="006C7C7F">
        <w:rPr>
          <w:rFonts w:ascii="Times New Roman" w:hAnsi="Times New Roman" w:cs="Times New Roman"/>
          <w:b/>
          <w:lang w:val="pl-PL"/>
        </w:rPr>
        <w:t>Rok produkcji sprzętu nie wcześniejszy niż rok poprzedzający dostarczenie do odbiorcy i z najnowszej oferty dla polskiego rynku.</w:t>
      </w:r>
    </w:p>
    <w:tbl>
      <w:tblPr>
        <w:tblW w:w="14175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198"/>
        <w:gridCol w:w="2268"/>
      </w:tblGrid>
      <w:tr w:rsidR="00B36F38" w:rsidRPr="006C7C7F" w:rsidTr="00360D90">
        <w:trPr>
          <w:trHeight w:val="394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50" w:lineRule="atLeast"/>
              <w:rPr>
                <w:sz w:val="22"/>
                <w:szCs w:val="22"/>
              </w:rPr>
            </w:pPr>
            <w:proofErr w:type="spellStart"/>
            <w:r w:rsidRPr="006C7C7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6C7C7F">
              <w:rPr>
                <w:sz w:val="22"/>
                <w:szCs w:val="22"/>
              </w:rPr>
              <w:t xml:space="preserve">Parametry wymagane </w:t>
            </w:r>
            <w:r w:rsidRPr="006C7C7F">
              <w:rPr>
                <w:b/>
                <w:kern w:val="3"/>
                <w:sz w:val="22"/>
                <w:szCs w:val="22"/>
              </w:rPr>
              <w:t>W STANDARDZIE DF1 oraz DF4 DO WYBORU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50" w:lineRule="atLeast"/>
              <w:rPr>
                <w:sz w:val="22"/>
                <w:szCs w:val="22"/>
              </w:rPr>
            </w:pPr>
            <w:r w:rsidRPr="006C7C7F">
              <w:rPr>
                <w:sz w:val="22"/>
                <w:szCs w:val="22"/>
              </w:rPr>
              <w:t>Spełnianie parametrów</w:t>
            </w:r>
          </w:p>
        </w:tc>
      </w:tr>
      <w:tr w:rsidR="00B36F38" w:rsidRPr="006C7C7F" w:rsidTr="00360D90">
        <w:trPr>
          <w:trHeight w:val="55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C7C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6C7C7F">
              <w:rPr>
                <w:rFonts w:ascii="Times New Roman" w:hAnsi="Times New Roman" w:cs="Times New Roman"/>
              </w:rPr>
              <w:t>Waga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C7F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 &lt; 75g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624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C7C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6C7C7F">
              <w:rPr>
                <w:rFonts w:ascii="Times New Roman" w:hAnsi="Times New Roman" w:cs="Times New Roman"/>
              </w:rPr>
              <w:t>Grubość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C7F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&lt; 11mm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C7C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6C7C7F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C7F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6C7C7F">
              <w:rPr>
                <w:rFonts w:ascii="Times New Roman" w:hAnsi="Times New Roman" w:cs="Times New Roman"/>
              </w:rPr>
              <w:t xml:space="preserve"> &lt; 35 cm3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C7C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</w:rPr>
            </w:pPr>
            <w:r w:rsidRPr="006C7C7F">
              <w:rPr>
                <w:rFonts w:ascii="Times New Roman" w:hAnsi="Times New Roman" w:cs="Times New Roman"/>
                <w:lang w:val="pl-PL"/>
              </w:rPr>
              <w:t>Żywotność baterii min. 7 lat</w:t>
            </w:r>
            <w:r w:rsidRPr="006C7C7F">
              <w:rPr>
                <w:rFonts w:ascii="Times New Roman" w:eastAsia="Lucida Sans Unicode" w:hAnsi="Times New Roman" w:cs="Times New Roman"/>
                <w:kern w:val="3"/>
                <w:lang w:val="pl-PL"/>
              </w:rPr>
              <w:t>(</w:t>
            </w:r>
            <w:r w:rsidRPr="006C7C7F">
              <w:rPr>
                <w:rFonts w:ascii="Times New Roman" w:hAnsi="Times New Roman" w:cs="Times New Roman"/>
                <w:lang w:val="pl-PL"/>
              </w:rPr>
              <w:t xml:space="preserve">założenie ampl. </w:t>
            </w:r>
            <w:r w:rsidRPr="006C7C7F">
              <w:rPr>
                <w:rFonts w:ascii="Times New Roman" w:hAnsi="Times New Roman" w:cs="Times New Roman"/>
              </w:rPr>
              <w:t>RV 2.5v)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165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C7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6C7C7F">
              <w:rPr>
                <w:rFonts w:ascii="Times New Roman" w:hAnsi="Times New Roman" w:cs="Times New Roman"/>
                <w:color w:val="000000"/>
                <w:lang w:val="pl-PL"/>
              </w:rPr>
              <w:t>Dostarczona energia defibrylacji m</w:t>
            </w:r>
            <w:r w:rsidRPr="006C7C7F">
              <w:rPr>
                <w:rFonts w:ascii="Times New Roman" w:hAnsi="Times New Roman" w:cs="Times New Roman"/>
                <w:lang w:val="pl-PL"/>
              </w:rPr>
              <w:t>in. 35 J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spacing w:line="165" w:lineRule="atLeast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24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C7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C7C7F">
              <w:rPr>
                <w:rFonts w:ascii="Times New Roman" w:hAnsi="Times New Roman" w:cs="Times New Roman"/>
                <w:color w:val="000000"/>
                <w:lang w:val="pl-PL"/>
              </w:rPr>
              <w:t>Bezprzewodowa komunikacja urządzenia</w:t>
            </w:r>
            <w:r w:rsidRPr="006C7C7F">
              <w:rPr>
                <w:rFonts w:ascii="Times New Roman" w:hAnsi="Times New Roman" w:cs="Times New Roman"/>
                <w:color w:val="000000"/>
                <w:lang w:val="pl-PL"/>
              </w:rPr>
              <w:br/>
              <w:t>z programatorem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120"/>
        </w:trPr>
        <w:tc>
          <w:tcPr>
            <w:tcW w:w="709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C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8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354201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C7C7F">
              <w:rPr>
                <w:rFonts w:ascii="Times New Roman" w:hAnsi="Times New Roman" w:cs="Times New Roman"/>
                <w:color w:val="000000"/>
                <w:lang w:val="pl-PL"/>
              </w:rPr>
              <w:t xml:space="preserve"> W składzie konsygnacyjnym4 urządzenia. Dwa DF1 i dwa DF4.</w:t>
            </w:r>
          </w:p>
        </w:tc>
        <w:tc>
          <w:tcPr>
            <w:tcW w:w="22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  <w:tr w:rsidR="00B36F38" w:rsidRPr="006C7C7F" w:rsidTr="00360D90">
        <w:trPr>
          <w:trHeight w:val="120"/>
        </w:trPr>
        <w:tc>
          <w:tcPr>
            <w:tcW w:w="709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C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8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F38" w:rsidRPr="006C7C7F" w:rsidRDefault="00B36F38" w:rsidP="007C4EA5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C7C7F">
              <w:rPr>
                <w:rFonts w:ascii="Times New Roman" w:hAnsi="Times New Roman" w:cs="Times New Roman"/>
                <w:b/>
                <w:color w:val="000000"/>
                <w:lang w:val="pl-PL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2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38" w:rsidRPr="006C7C7F" w:rsidRDefault="00B36F38" w:rsidP="007C4EA5">
            <w:pPr>
              <w:pStyle w:val="NormalnyWeb"/>
              <w:jc w:val="center"/>
              <w:rPr>
                <w:bCs/>
                <w:sz w:val="22"/>
                <w:szCs w:val="22"/>
              </w:rPr>
            </w:pPr>
            <w:r w:rsidRPr="006C7C7F">
              <w:rPr>
                <w:bCs/>
                <w:sz w:val="22"/>
                <w:szCs w:val="22"/>
              </w:rPr>
              <w:t>TAK</w:t>
            </w:r>
          </w:p>
        </w:tc>
      </w:tr>
    </w:tbl>
    <w:p w:rsidR="00B36F38" w:rsidRPr="0020429A" w:rsidRDefault="00B36F38" w:rsidP="0020429A">
      <w:pPr>
        <w:pStyle w:val="Legenda"/>
        <w:ind w:left="709"/>
        <w:rPr>
          <w:sz w:val="24"/>
          <w:szCs w:val="24"/>
        </w:rPr>
      </w:pPr>
      <w:r w:rsidRPr="0020429A">
        <w:rPr>
          <w:sz w:val="24"/>
          <w:szCs w:val="24"/>
        </w:rPr>
        <w:lastRenderedPageBreak/>
        <w:t>Pakiet nr 9</w:t>
      </w:r>
    </w:p>
    <w:p w:rsidR="0020429A" w:rsidRPr="004E0838" w:rsidRDefault="0020429A" w:rsidP="0020429A">
      <w:pPr>
        <w:pStyle w:val="Legenda"/>
        <w:ind w:left="709"/>
        <w:rPr>
          <w:bCs/>
          <w:lang w:val="pl-PL"/>
        </w:rPr>
      </w:pPr>
      <w:r w:rsidRPr="004E0838">
        <w:rPr>
          <w:bCs/>
          <w:sz w:val="24"/>
          <w:szCs w:val="24"/>
          <w:lang w:val="pl-PL"/>
        </w:rPr>
        <w:t xml:space="preserve">Stymulator DDD na wymiany  </w:t>
      </w:r>
    </w:p>
    <w:p w:rsidR="003B3B5E" w:rsidRDefault="003B3B5E" w:rsidP="00A52BF8">
      <w:pPr>
        <w:pStyle w:val="Legenda"/>
        <w:ind w:left="709"/>
        <w:rPr>
          <w:bCs/>
          <w:sz w:val="24"/>
          <w:szCs w:val="24"/>
          <w:lang w:val="pl-PL"/>
        </w:rPr>
      </w:pPr>
    </w:p>
    <w:p w:rsidR="00A52BF8" w:rsidRPr="003B3B5E" w:rsidRDefault="00A52BF8" w:rsidP="00A52BF8">
      <w:pPr>
        <w:pStyle w:val="Legenda"/>
        <w:ind w:left="709"/>
        <w:rPr>
          <w:bCs/>
          <w:sz w:val="22"/>
          <w:szCs w:val="22"/>
          <w:lang w:val="pl-PL"/>
        </w:rPr>
      </w:pPr>
      <w:r w:rsidRPr="003B3B5E">
        <w:rPr>
          <w:bCs/>
          <w:sz w:val="22"/>
          <w:szCs w:val="22"/>
          <w:lang w:val="pl-PL"/>
        </w:rPr>
        <w:t xml:space="preserve">PM-DDD  na wymiany  </w:t>
      </w:r>
    </w:p>
    <w:p w:rsidR="0010234D" w:rsidRDefault="0010234D" w:rsidP="000D5DF8">
      <w:pPr>
        <w:pStyle w:val="Domynie"/>
        <w:ind w:firstLine="709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10234D" w:rsidRPr="006D70D5" w:rsidTr="00204CC1">
        <w:trPr>
          <w:trHeight w:val="605"/>
        </w:trPr>
        <w:tc>
          <w:tcPr>
            <w:tcW w:w="489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2D58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2D58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10234D" w:rsidRPr="006D70D5" w:rsidRDefault="0010234D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10234D" w:rsidRPr="006D70D5" w:rsidRDefault="0010234D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10234D" w:rsidRPr="002C184F" w:rsidTr="00204CC1">
        <w:trPr>
          <w:trHeight w:val="605"/>
        </w:trPr>
        <w:tc>
          <w:tcPr>
            <w:tcW w:w="489" w:type="dxa"/>
            <w:vAlign w:val="center"/>
          </w:tcPr>
          <w:p w:rsidR="0010234D" w:rsidRPr="0010234D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0234D" w:rsidRPr="0010234D" w:rsidRDefault="0010234D" w:rsidP="00102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Stymulator  dwujamowy  na wymiany</w:t>
            </w:r>
          </w:p>
        </w:tc>
        <w:tc>
          <w:tcPr>
            <w:tcW w:w="788" w:type="dxa"/>
            <w:vAlign w:val="center"/>
          </w:tcPr>
          <w:p w:rsidR="0010234D" w:rsidRPr="002A27E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0234D" w:rsidRPr="002A27E5" w:rsidRDefault="0010234D" w:rsidP="00102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0234D" w:rsidRPr="002C184F" w:rsidRDefault="0010234D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4D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10234D" w:rsidRPr="00CE2395" w:rsidRDefault="0010234D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10234D" w:rsidRPr="002C184F" w:rsidRDefault="0010234D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F38" w:rsidRDefault="00B36F38" w:rsidP="00B36F38">
      <w:pPr>
        <w:pStyle w:val="Domynie"/>
        <w:rPr>
          <w:rFonts w:ascii="Times New Roman" w:hAnsi="Times New Roman" w:cs="Times New Roman"/>
          <w:b/>
        </w:rPr>
      </w:pPr>
    </w:p>
    <w:tbl>
      <w:tblPr>
        <w:tblW w:w="14034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664"/>
        <w:gridCol w:w="5006"/>
      </w:tblGrid>
      <w:tr w:rsidR="00CB721F" w:rsidRPr="00853873" w:rsidTr="00D4553D">
        <w:trPr>
          <w:trHeight w:val="9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  <w:b/>
                <w:lang w:val="pl-PL"/>
              </w:rPr>
            </w:pPr>
            <w:r w:rsidRPr="00853873">
              <w:rPr>
                <w:rFonts w:ascii="Times New Roman" w:hAnsi="Times New Roman" w:cs="Times New Roman"/>
                <w:b/>
                <w:lang w:val="pl-PL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cantSplit/>
          <w:trHeight w:val="21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I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Stymulator DDD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cantSplit/>
          <w:trHeight w:val="3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Tryby stymulacji  - DDD(R);DDI(R);DOO(R)</w:t>
            </w:r>
          </w:p>
        </w:tc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cantSplit/>
          <w:trHeight w:val="4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Czułość przedsionkowa ( </w:t>
            </w:r>
            <w:proofErr w:type="spellStart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mV</w:t>
            </w:r>
            <w:proofErr w:type="spellEnd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 ) - co najmniej w zakresie : 0,4 – 4,0 </w:t>
            </w:r>
            <w:proofErr w:type="spellStart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mV</w:t>
            </w:r>
            <w:proofErr w:type="spellEnd"/>
          </w:p>
        </w:tc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3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Czułość  komorowa  ( </w:t>
            </w:r>
            <w:proofErr w:type="spellStart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mV</w:t>
            </w:r>
            <w:proofErr w:type="spellEnd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) – co najmniej w zakresie:1,0-6,0 </w:t>
            </w:r>
            <w:proofErr w:type="spellStart"/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mV</w:t>
            </w:r>
            <w:proofErr w:type="spellEnd"/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4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Amplituda impulsu-  min. zakres: 0,5 -7,0 V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cantSplit/>
          <w:trHeight w:val="15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5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Opóźnienie przedsionkowo-komorowe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cantSplit/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Algorytm promujący własne przewodzenie przedsionkowo komorowe</w:t>
            </w:r>
          </w:p>
        </w:tc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92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7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 Automatyczny  PVARP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lastRenderedPageBreak/>
              <w:t>8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Automatyczna  czułość w przedsionku i komorze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66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9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Waga stymulatora ( g)  ≤ 28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10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Tryb pracy promujący własne przewodzenie przedsionkowo-komorowe nominalnie włączony z automatyczną  zmianą trybu stymulacji AAI – DDD jako zabezpieczeniem w przypadku zaburzeń  przewodnictwa A-V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11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Algorytm dostosowujący energię impulsu  do indywidualnych potrzeb pacjenta (automatycznie bądź po uprzednim zaprogramowaniu)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41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12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Algorytm automatycznie dostosowujący energię impulsu  do indywidualnych potrzeb pacjenta w przedsionku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pl-PL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Automatyczna możliwość przełączania polarności w przypadku przekroczenia zakresu impedancji elektrod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ind w:left="-103" w:right="221" w:hanging="15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14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 Żywotność baterii min. 8 lat (</w:t>
            </w:r>
            <w:r w:rsidRPr="00853873">
              <w:rPr>
                <w:rFonts w:ascii="Times New Roman" w:hAnsi="Times New Roman" w:cs="Times New Roman"/>
                <w:lang w:val="pl-PL"/>
              </w:rPr>
              <w:t xml:space="preserve">założenie ampl. </w:t>
            </w:r>
            <w:r w:rsidRPr="00853873">
              <w:rPr>
                <w:rFonts w:ascii="Times New Roman" w:hAnsi="Times New Roman" w:cs="Times New Roman"/>
              </w:rPr>
              <w:t>RV 2.5v)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ind w:left="-103" w:right="221" w:hanging="15"/>
              <w:rPr>
                <w:rFonts w:ascii="Times New Roman" w:eastAsia="Lucida Sans Unicode" w:hAnsi="Times New Roman" w:cs="Times New Roman"/>
              </w:rPr>
            </w:pPr>
          </w:p>
        </w:tc>
      </w:tr>
      <w:tr w:rsidR="00CB721F" w:rsidRPr="00853873" w:rsidTr="00D4553D">
        <w:trPr>
          <w:trHeight w:val="3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15</w:t>
            </w:r>
          </w:p>
        </w:tc>
        <w:tc>
          <w:tcPr>
            <w:tcW w:w="779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</w:rPr>
            </w:pP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W</w:t>
            </w:r>
            <w:r w:rsidR="008A0AE5">
              <w:rPr>
                <w:rFonts w:ascii="Times New Roman" w:eastAsia="Lucida Sans Unicode" w:hAnsi="Times New Roman" w:cs="Times New Roman"/>
                <w:kern w:val="3"/>
                <w:lang w:val="pl-PL"/>
              </w:rPr>
              <w:t xml:space="preserve"> </w:t>
            </w:r>
            <w:r w:rsidRPr="00853873">
              <w:rPr>
                <w:rFonts w:ascii="Times New Roman" w:eastAsia="Lucida Sans Unicode" w:hAnsi="Times New Roman" w:cs="Times New Roman"/>
                <w:kern w:val="3"/>
                <w:lang w:val="pl-PL"/>
              </w:rPr>
              <w:t>składzie konsygnacyjnym 3 urządzenia</w:t>
            </w:r>
          </w:p>
        </w:tc>
        <w:tc>
          <w:tcPr>
            <w:tcW w:w="664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53873">
              <w:rPr>
                <w:rFonts w:ascii="Times New Roman" w:eastAsia="Lucida Sans Unicode" w:hAnsi="Times New Roman" w:cs="Times New Roman"/>
                <w:b/>
                <w:bCs/>
                <w:kern w:val="3"/>
                <w:lang w:val="pl-PL"/>
              </w:rPr>
              <w:t>TAK</w:t>
            </w:r>
          </w:p>
        </w:tc>
        <w:tc>
          <w:tcPr>
            <w:tcW w:w="500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21F" w:rsidRPr="00853873" w:rsidRDefault="00CB721F" w:rsidP="00853873">
            <w:pPr>
              <w:pStyle w:val="Standard"/>
              <w:widowControl w:val="0"/>
              <w:ind w:left="-103" w:right="221" w:hanging="15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CB721F" w:rsidRPr="00853873" w:rsidRDefault="00CB721F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CB721F" w:rsidRPr="00853873" w:rsidRDefault="00CB721F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290BB2" w:rsidRDefault="00290BB2" w:rsidP="00CB721F">
      <w:pPr>
        <w:pStyle w:val="Domynie"/>
        <w:rPr>
          <w:rFonts w:ascii="Times New Roman" w:hAnsi="Times New Roman" w:cs="Times New Roman"/>
          <w:b/>
          <w:sz w:val="22"/>
          <w:szCs w:val="22"/>
        </w:rPr>
      </w:pPr>
    </w:p>
    <w:p w:rsidR="00CB721F" w:rsidRPr="008E1B51" w:rsidRDefault="00CB721F" w:rsidP="008E1B51">
      <w:pPr>
        <w:pStyle w:val="Legenda"/>
        <w:ind w:left="709"/>
        <w:rPr>
          <w:sz w:val="24"/>
          <w:szCs w:val="24"/>
        </w:rPr>
      </w:pPr>
      <w:r w:rsidRPr="008E1B51">
        <w:rPr>
          <w:sz w:val="24"/>
          <w:szCs w:val="24"/>
        </w:rPr>
        <w:lastRenderedPageBreak/>
        <w:t>Pakiet nr 10</w:t>
      </w:r>
    </w:p>
    <w:p w:rsidR="008E1B51" w:rsidRPr="00435E78" w:rsidRDefault="008E1B51" w:rsidP="008E1B51">
      <w:pPr>
        <w:pStyle w:val="Legenda"/>
        <w:ind w:left="709"/>
        <w:rPr>
          <w:sz w:val="24"/>
          <w:szCs w:val="24"/>
          <w:lang w:val="pl-PL"/>
        </w:rPr>
      </w:pPr>
      <w:r w:rsidRPr="00435E78">
        <w:rPr>
          <w:sz w:val="24"/>
          <w:szCs w:val="24"/>
          <w:lang w:val="pl-PL"/>
        </w:rPr>
        <w:t>Stymulatory VVIR</w:t>
      </w:r>
      <w:r w:rsidR="00AB2866">
        <w:rPr>
          <w:sz w:val="24"/>
          <w:szCs w:val="24"/>
          <w:lang w:val="pl-PL"/>
        </w:rPr>
        <w:t xml:space="preserve"> </w:t>
      </w:r>
      <w:r w:rsidRPr="00435E78">
        <w:rPr>
          <w:sz w:val="24"/>
          <w:szCs w:val="24"/>
          <w:lang w:val="pl-PL"/>
        </w:rPr>
        <w:t>(AAIR)  na wymiany</w:t>
      </w:r>
    </w:p>
    <w:p w:rsidR="00AB2866" w:rsidRDefault="00AB2866" w:rsidP="008E1B51">
      <w:pPr>
        <w:pStyle w:val="Legenda"/>
        <w:ind w:left="709"/>
        <w:rPr>
          <w:sz w:val="24"/>
          <w:szCs w:val="24"/>
          <w:lang w:val="pl-PL"/>
        </w:rPr>
      </w:pPr>
    </w:p>
    <w:p w:rsidR="00174BEC" w:rsidRPr="00AB2866" w:rsidRDefault="00174BEC" w:rsidP="008E1B51">
      <w:pPr>
        <w:pStyle w:val="Legenda"/>
        <w:ind w:left="709"/>
        <w:rPr>
          <w:sz w:val="22"/>
          <w:szCs w:val="22"/>
          <w:lang w:val="pl-PL"/>
        </w:rPr>
      </w:pPr>
      <w:r w:rsidRPr="00AB2866">
        <w:rPr>
          <w:bCs/>
          <w:sz w:val="22"/>
          <w:szCs w:val="22"/>
          <w:lang w:val="pl-PL"/>
        </w:rPr>
        <w:t>PM-VVI /AAI</w:t>
      </w:r>
      <w:r w:rsidRPr="00AB2866">
        <w:rPr>
          <w:sz w:val="22"/>
          <w:szCs w:val="22"/>
          <w:lang w:val="pl-PL"/>
        </w:rPr>
        <w:t xml:space="preserve"> na wymiany</w:t>
      </w:r>
    </w:p>
    <w:p w:rsidR="00174BEC" w:rsidRPr="00853873" w:rsidRDefault="00174BEC" w:rsidP="00290BB2">
      <w:pPr>
        <w:pStyle w:val="Domynie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174BEC" w:rsidRPr="006D70D5" w:rsidTr="00204CC1">
        <w:trPr>
          <w:trHeight w:val="605"/>
        </w:trPr>
        <w:tc>
          <w:tcPr>
            <w:tcW w:w="489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r w:rsidR="00E919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B073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B073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174BEC" w:rsidRPr="006D70D5" w:rsidRDefault="00174BEC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174BEC" w:rsidRPr="006D70D5" w:rsidRDefault="00174BEC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174BEC" w:rsidRPr="002C184F" w:rsidTr="00204CC1">
        <w:trPr>
          <w:trHeight w:val="605"/>
        </w:trPr>
        <w:tc>
          <w:tcPr>
            <w:tcW w:w="489" w:type="dxa"/>
            <w:vAlign w:val="center"/>
          </w:tcPr>
          <w:p w:rsidR="00174BEC" w:rsidRPr="0010234D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74BEC" w:rsidRPr="0010234D" w:rsidRDefault="00174BEC" w:rsidP="00174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 xml:space="preserve">Stymulator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jamowy  na wymiany</w:t>
            </w:r>
          </w:p>
        </w:tc>
        <w:tc>
          <w:tcPr>
            <w:tcW w:w="788" w:type="dxa"/>
            <w:vAlign w:val="center"/>
          </w:tcPr>
          <w:p w:rsidR="00174BEC" w:rsidRPr="002A27E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74BEC" w:rsidRPr="002A27E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74BEC" w:rsidRPr="002C184F" w:rsidRDefault="00174BEC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EC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174BEC" w:rsidRPr="00CE2395" w:rsidRDefault="00174BEC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174BEC" w:rsidRPr="002C184F" w:rsidRDefault="00174BEC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667" w:rsidRDefault="008E1B51" w:rsidP="00CB721F">
      <w:pPr>
        <w:pStyle w:val="Standard"/>
        <w:rPr>
          <w:lang w:val="pl-PL"/>
        </w:rPr>
      </w:pPr>
      <w:r>
        <w:rPr>
          <w:lang w:val="pl-PL"/>
        </w:rPr>
        <w:tab/>
      </w:r>
    </w:p>
    <w:tbl>
      <w:tblPr>
        <w:tblW w:w="1417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2"/>
        <w:gridCol w:w="2693"/>
      </w:tblGrid>
      <w:tr w:rsidR="00CB721F" w:rsidRPr="008F3667" w:rsidTr="00AD134F">
        <w:trPr>
          <w:trHeight w:val="713"/>
        </w:trPr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8F3667" w:rsidP="007C4EA5">
            <w:pPr>
              <w:pStyle w:val="Standard"/>
              <w:keepNext/>
              <w:widowControl w:val="0"/>
              <w:tabs>
                <w:tab w:val="left" w:pos="1152"/>
              </w:tabs>
              <w:spacing w:before="280" w:after="280"/>
              <w:ind w:left="576" w:hanging="576"/>
              <w:outlineLvl w:val="1"/>
              <w:rPr>
                <w:rFonts w:ascii="Times New Roman" w:eastAsia="Lucida Sans Unicode" w:hAnsi="Times New Roman" w:cs="Times New Roman"/>
                <w:b/>
                <w:bCs/>
                <w:i/>
                <w:lang w:val="fr-FR"/>
              </w:rPr>
            </w:pPr>
            <w:r w:rsidRPr="008F3667">
              <w:rPr>
                <w:rFonts w:ascii="Times New Roman" w:hAnsi="Times New Roman" w:cs="Times New Roman"/>
              </w:rPr>
              <w:tab/>
            </w:r>
            <w:r w:rsidR="00CB721F" w:rsidRPr="008F3667">
              <w:rPr>
                <w:rFonts w:ascii="Times New Roman" w:eastAsia="Lucida Sans Unicode" w:hAnsi="Times New Roman" w:cs="Times New Roman"/>
                <w:b/>
                <w:bCs/>
                <w:i/>
                <w:kern w:val="3"/>
                <w:lang w:val="fr-FR"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keepNext/>
              <w:widowControl w:val="0"/>
              <w:spacing w:before="240" w:after="60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bCs/>
                <w:i/>
                <w:lang w:val="fr-FR"/>
              </w:rPr>
            </w:pPr>
          </w:p>
        </w:tc>
      </w:tr>
      <w:tr w:rsidR="00CB721F" w:rsidRPr="008F3667" w:rsidTr="008F3667">
        <w:trPr>
          <w:trHeight w:val="654"/>
        </w:trPr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>Częstość podstawow        min  &lt;= 40ppm    max      &gt;=120 ppm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8F3667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 xml:space="preserve">TAK                 </w:t>
            </w:r>
          </w:p>
        </w:tc>
      </w:tr>
      <w:tr w:rsidR="00CB721F" w:rsidRPr="008F3667" w:rsidTr="008F3667">
        <w:trPr>
          <w:trHeight w:val="654"/>
        </w:trPr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8F3667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Amplituda  impulsu         min  &lt;= 0,5 V    max      &gt;= 6,5 V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 xml:space="preserve">  TAK</w:t>
            </w:r>
          </w:p>
        </w:tc>
      </w:tr>
      <w:tr w:rsidR="00CB721F" w:rsidRPr="008F3667" w:rsidTr="004E4D78">
        <w:trPr>
          <w:trHeight w:val="787"/>
        </w:trPr>
        <w:tc>
          <w:tcPr>
            <w:tcW w:w="114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AD134F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Szerokość  impulsu         min  &lt;= 0,3ms      max    &gt;= 1,0ms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 xml:space="preserve">                      </w:t>
            </w:r>
          </w:p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4E4D78">
        <w:trPr>
          <w:trHeight w:val="788"/>
        </w:trPr>
        <w:tc>
          <w:tcPr>
            <w:tcW w:w="114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34F" w:rsidRPr="00141A62" w:rsidRDefault="00CB721F" w:rsidP="00AD134F">
            <w:pPr>
              <w:pStyle w:val="Legenda"/>
              <w:rPr>
                <w:b w:val="0"/>
              </w:rPr>
            </w:pPr>
            <w:r w:rsidRPr="004E4592">
              <w:rPr>
                <w:rFonts w:eastAsia="Lucida Sans Unicode"/>
                <w:b w:val="0"/>
                <w:kern w:val="3"/>
                <w:sz w:val="22"/>
                <w:szCs w:val="22"/>
              </w:rPr>
              <w:t>Czułość :</w:t>
            </w:r>
            <w:r w:rsidRPr="004E4592">
              <w:rPr>
                <w:rFonts w:eastAsia="Lucida Sans Unicode"/>
                <w:b w:val="0"/>
              </w:rPr>
              <w:t xml:space="preserve">  </w:t>
            </w:r>
            <w:r w:rsidRPr="00AD134F">
              <w:rPr>
                <w:rFonts w:eastAsia="Lucida Sans Unicode"/>
              </w:rPr>
              <w:t xml:space="preserve">                   </w:t>
            </w:r>
            <w:r w:rsidRPr="00AD134F">
              <w:rPr>
                <w:rFonts w:eastAsia="Lucida Sans Unicode"/>
                <w:bCs/>
              </w:rPr>
              <w:t>Przedsionek</w:t>
            </w:r>
            <w:r w:rsidRPr="00AD134F">
              <w:rPr>
                <w:rFonts w:eastAsia="Lucida Sans Unicode"/>
              </w:rPr>
              <w:t xml:space="preserve">     </w:t>
            </w:r>
            <w:r w:rsidRPr="00141A62">
              <w:rPr>
                <w:rFonts w:eastAsia="Lucida Sans Unicode"/>
                <w:b w:val="0"/>
              </w:rPr>
              <w:t>min  &lt;= 0,5mV      max    &gt;= 4,0mV</w:t>
            </w:r>
          </w:p>
          <w:p w:rsidR="00CB721F" w:rsidRPr="008F3667" w:rsidRDefault="00CB721F" w:rsidP="004E4D78">
            <w:pPr>
              <w:pStyle w:val="Legenda"/>
              <w:rPr>
                <w:rFonts w:eastAsia="Lucida Sans Unicode"/>
                <w:sz w:val="22"/>
                <w:szCs w:val="22"/>
              </w:rPr>
            </w:pPr>
            <w:r w:rsidRPr="00AD134F">
              <w:rPr>
                <w:rFonts w:eastAsia="Lucida Sans Unicode"/>
                <w:bCs/>
              </w:rPr>
              <w:t xml:space="preserve"> </w:t>
            </w:r>
            <w:r w:rsidR="00AD134F">
              <w:rPr>
                <w:bCs/>
              </w:rPr>
              <w:t xml:space="preserve">                                     </w:t>
            </w:r>
            <w:r w:rsidRPr="00AD134F">
              <w:rPr>
                <w:rFonts w:eastAsia="Lucida Sans Unicode"/>
                <w:bCs/>
              </w:rPr>
              <w:t xml:space="preserve">Komora </w:t>
            </w:r>
            <w:r w:rsidRPr="00AD134F">
              <w:rPr>
                <w:rFonts w:eastAsia="Lucida Sans Unicode"/>
              </w:rPr>
              <w:t xml:space="preserve">      </w:t>
            </w:r>
            <w:r w:rsidR="00723CCC">
              <w:rPr>
                <w:rFonts w:eastAsia="Lucida Sans Unicode"/>
              </w:rPr>
              <w:t xml:space="preserve">   </w:t>
            </w:r>
            <w:r w:rsidRPr="00AD134F">
              <w:rPr>
                <w:rFonts w:eastAsia="Lucida Sans Unicode"/>
              </w:rPr>
              <w:t xml:space="preserve">  </w:t>
            </w:r>
            <w:r w:rsidRPr="00141A62">
              <w:rPr>
                <w:rFonts w:eastAsia="Lucida Sans Unicode"/>
                <w:b w:val="0"/>
              </w:rPr>
              <w:t>min &lt;= 1,0mV      max    &gt;= 10mV</w:t>
            </w:r>
            <w:r w:rsidRPr="00141A62">
              <w:rPr>
                <w:rFonts w:eastAsia="Lucida Sans Unicode"/>
                <w:b w:val="0"/>
                <w:kern w:val="3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AD134F" w:rsidRDefault="00AD134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lang w:val="fr-FR"/>
              </w:rPr>
            </w:pPr>
            <w:r w:rsidRPr="00AD134F">
              <w:rPr>
                <w:rFonts w:ascii="Times New Roman" w:eastAsia="Lucida Sans Unicode" w:hAnsi="Times New Roman" w:cs="Times New Roman"/>
                <w:b/>
                <w:kern w:val="3"/>
                <w:lang w:val="fr-FR"/>
              </w:rPr>
              <w:t>TAK</w:t>
            </w:r>
            <w:r w:rsidR="00CB721F" w:rsidRPr="00AD134F">
              <w:rPr>
                <w:rFonts w:ascii="Times New Roman" w:eastAsia="Lucida Sans Unicode" w:hAnsi="Times New Roman" w:cs="Times New Roman"/>
                <w:b/>
                <w:kern w:val="3"/>
                <w:lang w:val="fr-FR"/>
              </w:rPr>
              <w:t xml:space="preserve">                </w:t>
            </w:r>
          </w:p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lang w:val="fr-FR"/>
              </w:rPr>
            </w:pPr>
          </w:p>
        </w:tc>
      </w:tr>
      <w:tr w:rsidR="00CB721F" w:rsidRPr="008F3667" w:rsidTr="008F3667"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Okres refrakcji :      </w:t>
            </w:r>
          </w:p>
          <w:p w:rsidR="00CB721F" w:rsidRPr="008F3667" w:rsidRDefault="00CB721F" w:rsidP="008F3667">
            <w:pPr>
              <w:pStyle w:val="Legenda"/>
              <w:rPr>
                <w:lang w:val="pl-PL"/>
              </w:rPr>
            </w:pPr>
            <w:r w:rsidRPr="008F3667">
              <w:rPr>
                <w:rFonts w:eastAsia="Lucida Sans Unicode"/>
              </w:rPr>
              <w:t xml:space="preserve">                            </w:t>
            </w:r>
            <w:r w:rsidR="00622F87">
              <w:rPr>
                <w:rFonts w:eastAsia="Lucida Sans Unicode"/>
              </w:rPr>
              <w:t xml:space="preserve">         </w:t>
            </w:r>
            <w:r w:rsidRPr="008F3667">
              <w:rPr>
                <w:rFonts w:eastAsia="Lucida Sans Unicode"/>
                <w:bCs/>
              </w:rPr>
              <w:t>Przedsionek</w:t>
            </w:r>
            <w:r w:rsidRPr="008F3667">
              <w:rPr>
                <w:rFonts w:eastAsia="Lucida Sans Unicode"/>
              </w:rPr>
              <w:t xml:space="preserve">      </w:t>
            </w:r>
            <w:r w:rsidRPr="004213BD">
              <w:rPr>
                <w:rFonts w:eastAsia="Lucida Sans Unicode"/>
                <w:b w:val="0"/>
              </w:rPr>
              <w:t>min    &lt;= 250ms</w:t>
            </w:r>
          </w:p>
          <w:p w:rsidR="00CB721F" w:rsidRPr="008F3667" w:rsidRDefault="00CB721F" w:rsidP="008F3667">
            <w:pPr>
              <w:pStyle w:val="Legenda"/>
              <w:rPr>
                <w:lang w:val="pl-PL"/>
              </w:rPr>
            </w:pPr>
            <w:r w:rsidRPr="008F3667">
              <w:rPr>
                <w:rFonts w:eastAsia="Lucida Sans Unicode"/>
              </w:rPr>
              <w:t xml:space="preserve">                           </w:t>
            </w:r>
            <w:r w:rsidR="00622F87">
              <w:rPr>
                <w:rFonts w:eastAsia="Lucida Sans Unicode"/>
              </w:rPr>
              <w:t xml:space="preserve">        </w:t>
            </w:r>
            <w:r w:rsidRPr="008F3667">
              <w:rPr>
                <w:rFonts w:eastAsia="Lucida Sans Unicode"/>
              </w:rPr>
              <w:t xml:space="preserve"> </w:t>
            </w:r>
            <w:r w:rsidRPr="008F3667">
              <w:rPr>
                <w:rFonts w:eastAsia="Lucida Sans Unicode"/>
                <w:bCs/>
              </w:rPr>
              <w:t xml:space="preserve"> Komora </w:t>
            </w:r>
            <w:r w:rsidRPr="008F3667">
              <w:rPr>
                <w:rFonts w:eastAsia="Lucida Sans Unicode"/>
              </w:rPr>
              <w:t xml:space="preserve">           </w:t>
            </w:r>
            <w:r w:rsidRPr="004213BD">
              <w:rPr>
                <w:rFonts w:eastAsia="Lucida Sans Unicode"/>
                <w:b w:val="0"/>
              </w:rPr>
              <w:t>max    &gt;= 500ms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               </w:t>
            </w: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 xml:space="preserve">   TAK </w:t>
            </w: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                   </w:t>
            </w:r>
          </w:p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                     </w:t>
            </w:r>
          </w:p>
        </w:tc>
      </w:tr>
      <w:tr w:rsidR="00CB721F" w:rsidRPr="008F3667" w:rsidTr="008F3667">
        <w:tc>
          <w:tcPr>
            <w:tcW w:w="11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lastRenderedPageBreak/>
              <w:t>Histereza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>Program nocny dostosowany do aktywności pacjenta ( programowalny)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  <w:lang w:val="pl-PL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Polarność elektrod    </w:t>
            </w: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Unipolarne i bipolarne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F3667">
              <w:rPr>
                <w:rFonts w:ascii="Times New Roman" w:eastAsia="Lucida Sans Unicode" w:hAnsi="Times New Roman" w:cs="Times New Roman"/>
                <w:kern w:val="3"/>
                <w:lang w:val="fr-FR"/>
              </w:rPr>
              <w:t xml:space="preserve">Przyłącze elektrod :  </w:t>
            </w: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IS-1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F3667">
              <w:rPr>
                <w:rFonts w:ascii="Times New Roman" w:hAnsi="Times New Roman" w:cs="Times New Roman"/>
                <w:lang w:val="pl-PL"/>
              </w:rPr>
              <w:t xml:space="preserve">Żywotność baterii min. 9 lat </w:t>
            </w:r>
            <w:r w:rsidRPr="008F3667">
              <w:rPr>
                <w:rFonts w:ascii="Times New Roman" w:eastAsia="Lucida Sans Unicode" w:hAnsi="Times New Roman" w:cs="Times New Roman"/>
                <w:kern w:val="3"/>
                <w:lang w:val="pl-PL"/>
              </w:rPr>
              <w:t>(</w:t>
            </w:r>
            <w:r w:rsidRPr="008F3667">
              <w:rPr>
                <w:rFonts w:ascii="Times New Roman" w:hAnsi="Times New Roman" w:cs="Times New Roman"/>
                <w:lang w:val="pl-PL"/>
              </w:rPr>
              <w:t xml:space="preserve">założenie ampl. </w:t>
            </w:r>
            <w:r w:rsidRPr="008F3667">
              <w:rPr>
                <w:rFonts w:ascii="Times New Roman" w:hAnsi="Times New Roman" w:cs="Times New Roman"/>
              </w:rPr>
              <w:t>RV 2.5v)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  <w:b/>
                <w:lang w:val="pl-PL"/>
              </w:rPr>
            </w:pPr>
            <w:r w:rsidRPr="008F3667">
              <w:rPr>
                <w:rFonts w:ascii="Times New Roman" w:hAnsi="Times New Roman" w:cs="Times New Roman"/>
                <w:b/>
                <w:lang w:val="pl-PL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  <w:tr w:rsidR="00CB721F" w:rsidRPr="008F3667" w:rsidTr="008F3667">
        <w:tc>
          <w:tcPr>
            <w:tcW w:w="11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F3667">
              <w:rPr>
                <w:rFonts w:ascii="Times New Roman" w:hAnsi="Times New Roman" w:cs="Times New Roman"/>
              </w:rPr>
              <w:t>W</w:t>
            </w:r>
            <w:r w:rsidR="00FE7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667">
              <w:rPr>
                <w:rFonts w:ascii="Times New Roman" w:hAnsi="Times New Roman" w:cs="Times New Roman"/>
              </w:rPr>
              <w:t>składzie</w:t>
            </w:r>
            <w:proofErr w:type="spellEnd"/>
            <w:r w:rsidRPr="008F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667">
              <w:rPr>
                <w:rFonts w:ascii="Times New Roman" w:hAnsi="Times New Roman" w:cs="Times New Roman"/>
              </w:rPr>
              <w:t>konsygnacyjnym</w:t>
            </w:r>
            <w:proofErr w:type="spellEnd"/>
            <w:r w:rsidRPr="008F3667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8F3667">
              <w:rPr>
                <w:rFonts w:ascii="Times New Roman" w:hAnsi="Times New Roman" w:cs="Times New Roman"/>
              </w:rPr>
              <w:t>urządzenia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21F" w:rsidRPr="008F3667" w:rsidRDefault="00CB721F" w:rsidP="007C4EA5">
            <w:pPr>
              <w:pStyle w:val="Standard"/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val="fr-FR"/>
              </w:rPr>
            </w:pPr>
            <w:r w:rsidRPr="008F3667">
              <w:rPr>
                <w:rFonts w:ascii="Times New Roman" w:eastAsia="Lucida Sans Unicode" w:hAnsi="Times New Roman" w:cs="Times New Roman"/>
                <w:b/>
                <w:bCs/>
                <w:kern w:val="3"/>
                <w:lang w:val="fr-FR"/>
              </w:rPr>
              <w:t>TAK</w:t>
            </w:r>
          </w:p>
        </w:tc>
      </w:tr>
    </w:tbl>
    <w:p w:rsidR="00CB721F" w:rsidRPr="008F3667" w:rsidRDefault="00CB721F" w:rsidP="00CB721F">
      <w:pPr>
        <w:pStyle w:val="Standard"/>
        <w:rPr>
          <w:rFonts w:ascii="Times New Roman" w:hAnsi="Times New Roman" w:cs="Times New Roman"/>
        </w:rPr>
      </w:pPr>
    </w:p>
    <w:p w:rsidR="00CB721F" w:rsidRPr="007453B1" w:rsidRDefault="00CB721F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433533" w:rsidRDefault="00433533" w:rsidP="00CB721F">
      <w:pPr>
        <w:pStyle w:val="Domynie"/>
        <w:rPr>
          <w:rFonts w:ascii="Times New Roman" w:hAnsi="Times New Roman" w:cs="Times New Roman"/>
          <w:b/>
        </w:rPr>
      </w:pPr>
    </w:p>
    <w:p w:rsidR="00CB721F" w:rsidRDefault="00CB721F" w:rsidP="00433533">
      <w:pPr>
        <w:pStyle w:val="Domynie"/>
        <w:ind w:firstLine="709"/>
        <w:rPr>
          <w:rFonts w:ascii="Times New Roman" w:hAnsi="Times New Roman" w:cs="Times New Roman"/>
          <w:b/>
        </w:rPr>
      </w:pPr>
      <w:r w:rsidRPr="007453B1">
        <w:rPr>
          <w:rFonts w:ascii="Times New Roman" w:hAnsi="Times New Roman" w:cs="Times New Roman"/>
          <w:b/>
        </w:rPr>
        <w:lastRenderedPageBreak/>
        <w:t>Pakiet nr 1</w:t>
      </w:r>
      <w:r>
        <w:rPr>
          <w:rFonts w:ascii="Times New Roman" w:hAnsi="Times New Roman" w:cs="Times New Roman"/>
          <w:b/>
        </w:rPr>
        <w:t>1</w:t>
      </w:r>
    </w:p>
    <w:p w:rsidR="00433533" w:rsidRPr="00433533" w:rsidRDefault="00433533" w:rsidP="00433533">
      <w:pPr>
        <w:pStyle w:val="Legenda"/>
        <w:ind w:left="709"/>
        <w:rPr>
          <w:sz w:val="24"/>
          <w:szCs w:val="24"/>
        </w:rPr>
      </w:pPr>
      <w:r w:rsidRPr="00433533">
        <w:rPr>
          <w:bCs/>
          <w:sz w:val="24"/>
          <w:szCs w:val="24"/>
        </w:rPr>
        <w:t xml:space="preserve">Stymulator jednojamowy przystosowany do środowiska MRI bez elektrod (na wymiany)- ALE kompatybilny ze wszystkimi elektrodami </w:t>
      </w:r>
      <w:r w:rsidR="008B4025">
        <w:rPr>
          <w:bCs/>
          <w:sz w:val="24"/>
          <w:szCs w:val="24"/>
        </w:rPr>
        <w:t>certyfikowanymi MRI</w:t>
      </w:r>
    </w:p>
    <w:p w:rsidR="00D64FF2" w:rsidRDefault="00D64FF2" w:rsidP="00B027D1">
      <w:pPr>
        <w:pStyle w:val="Legenda"/>
        <w:ind w:left="709"/>
        <w:rPr>
          <w:bCs/>
          <w:sz w:val="24"/>
          <w:szCs w:val="24"/>
        </w:rPr>
      </w:pPr>
    </w:p>
    <w:p w:rsidR="00B027D1" w:rsidRPr="00D64FF2" w:rsidRDefault="00B027D1" w:rsidP="00B027D1">
      <w:pPr>
        <w:pStyle w:val="Legenda"/>
        <w:ind w:left="709"/>
        <w:rPr>
          <w:sz w:val="22"/>
          <w:szCs w:val="22"/>
        </w:rPr>
      </w:pPr>
      <w:r w:rsidRPr="00D64FF2">
        <w:rPr>
          <w:bCs/>
          <w:sz w:val="22"/>
          <w:szCs w:val="22"/>
        </w:rPr>
        <w:t>PM-VVI</w:t>
      </w:r>
      <w:r w:rsidRPr="00D64FF2">
        <w:rPr>
          <w:bCs/>
          <w:i/>
          <w:sz w:val="22"/>
          <w:szCs w:val="22"/>
        </w:rPr>
        <w:t xml:space="preserve"> </w:t>
      </w:r>
      <w:r w:rsidRPr="00D64FF2">
        <w:rPr>
          <w:sz w:val="22"/>
          <w:szCs w:val="22"/>
        </w:rPr>
        <w:t xml:space="preserve"> na wymiany z MRI</w:t>
      </w:r>
    </w:p>
    <w:p w:rsidR="00433533" w:rsidRPr="00433533" w:rsidRDefault="00433533" w:rsidP="00433533">
      <w:pPr>
        <w:pStyle w:val="Legenda"/>
        <w:ind w:left="709"/>
        <w:rPr>
          <w:bCs/>
          <w:sz w:val="24"/>
          <w:szCs w:val="24"/>
        </w:rPr>
      </w:pPr>
    </w:p>
    <w:p w:rsidR="00433533" w:rsidRPr="00433533" w:rsidRDefault="00433533" w:rsidP="00433533">
      <w:pPr>
        <w:pStyle w:val="Legenda"/>
        <w:ind w:left="709"/>
        <w:rPr>
          <w:bCs/>
          <w:sz w:val="24"/>
          <w:szCs w:val="24"/>
        </w:rPr>
      </w:pPr>
      <w:r w:rsidRPr="00433533">
        <w:rPr>
          <w:bCs/>
          <w:sz w:val="24"/>
          <w:szCs w:val="24"/>
        </w:rPr>
        <w:t>Zaawansowany stymulator jednojamowy z możliwością wykonania badania</w:t>
      </w:r>
    </w:p>
    <w:p w:rsidR="00433533" w:rsidRPr="00433533" w:rsidRDefault="00433533" w:rsidP="00433533">
      <w:pPr>
        <w:pStyle w:val="Legenda"/>
        <w:ind w:left="709"/>
        <w:rPr>
          <w:bCs/>
          <w:sz w:val="24"/>
          <w:szCs w:val="24"/>
        </w:rPr>
      </w:pPr>
      <w:r w:rsidRPr="00433533">
        <w:rPr>
          <w:bCs/>
          <w:sz w:val="24"/>
          <w:szCs w:val="24"/>
        </w:rPr>
        <w:t>MRI MRU 3T i 1,5 T ( &lt;SAR 4W/Kg) bez stref wykluczenia  i bez limitu czasowego – 100 szt.</w:t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1191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97575E" w:rsidRPr="006D70D5" w:rsidTr="00204CC1">
        <w:trPr>
          <w:trHeight w:val="605"/>
        </w:trPr>
        <w:tc>
          <w:tcPr>
            <w:tcW w:w="489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r w:rsidR="00EB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66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66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97575E" w:rsidRPr="006D70D5" w:rsidRDefault="0097575E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97575E" w:rsidRPr="006D70D5" w:rsidRDefault="0097575E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97575E" w:rsidRPr="002C184F" w:rsidTr="00204CC1">
        <w:trPr>
          <w:trHeight w:val="605"/>
        </w:trPr>
        <w:tc>
          <w:tcPr>
            <w:tcW w:w="489" w:type="dxa"/>
            <w:vAlign w:val="center"/>
          </w:tcPr>
          <w:p w:rsidR="0097575E" w:rsidRPr="0097575E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7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97575E" w:rsidRPr="0097575E" w:rsidRDefault="0097575E" w:rsidP="00975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75E">
              <w:rPr>
                <w:rFonts w:ascii="Times New Roman" w:hAnsi="Times New Roman" w:cs="Times New Roman"/>
                <w:sz w:val="20"/>
                <w:szCs w:val="20"/>
              </w:rPr>
              <w:t>Stymulator  jednojamowy  na wymiany z MRI</w:t>
            </w:r>
          </w:p>
        </w:tc>
        <w:tc>
          <w:tcPr>
            <w:tcW w:w="788" w:type="dxa"/>
            <w:vAlign w:val="center"/>
          </w:tcPr>
          <w:p w:rsidR="0097575E" w:rsidRPr="0097575E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7575E" w:rsidRPr="0097575E" w:rsidRDefault="0097575E" w:rsidP="00EF3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F3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75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7575E" w:rsidRPr="002C184F" w:rsidRDefault="0097575E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75E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97575E" w:rsidRPr="00CE2395" w:rsidRDefault="0097575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97575E" w:rsidRPr="002C184F" w:rsidRDefault="0097575E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8CB" w:rsidRPr="00B808CB" w:rsidRDefault="00B808CB" w:rsidP="00B808CB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75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199"/>
        <w:gridCol w:w="2409"/>
      </w:tblGrid>
      <w:tr w:rsidR="00B808CB" w:rsidTr="00C03EB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Parametry wymagane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Spełnienie parametrów</w:t>
            </w:r>
          </w:p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 xml:space="preserve"> 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Waga poniżej 25 gramów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C03EB9">
              <w:rPr>
                <w:rFonts w:cs="Times New Roman"/>
                <w:sz w:val="22"/>
                <w:szCs w:val="22"/>
              </w:rPr>
              <w:t>Żywotnosć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stymulatora nie krócej niż 7,0 lat przy 100%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pacing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, A=2.5 V &amp;V = 1.0V,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pulse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width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0.4 ms ,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pacing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rate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:60 min-1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 xml:space="preserve">Min.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szerokośc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impulsu A i V 0.1 – 2.0 ms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 xml:space="preserve">Min.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aplituda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impulsu A i V : 0.1 – 5.0 V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Pamięć IEGM: min. 5minut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Algorytm wspomagający programowanie stymulatora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 xml:space="preserve">Możliwość automatycznego przełączenia </w:t>
            </w:r>
            <w:proofErr w:type="spellStart"/>
            <w:r w:rsidRPr="00C03EB9">
              <w:rPr>
                <w:rFonts w:cs="Times New Roman"/>
                <w:sz w:val="22"/>
                <w:szCs w:val="22"/>
              </w:rPr>
              <w:t>polarnosci</w:t>
            </w:r>
            <w:proofErr w:type="spellEnd"/>
            <w:r w:rsidRPr="00C03EB9">
              <w:rPr>
                <w:rFonts w:cs="Times New Roman"/>
                <w:sz w:val="22"/>
                <w:szCs w:val="22"/>
              </w:rPr>
              <w:t xml:space="preserve"> w przypadku przekroczenia zaprogramowanego zakresu  impedancji elektrod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Możliwość wykonania badania MRI 3 T  i 1.5 T (&lt; SAR  4W/Kg) bez stref wykluczenia i bez limitu czasowego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Automatyczne  wyjście z trybu MRI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Możliwość przejścia w tryb ochrony w trakcie elektrokoagulacji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W składzie konsygnacyjnym 3 urządzenia</w:t>
            </w:r>
          </w:p>
          <w:p w:rsidR="00B808CB" w:rsidRPr="00C03EB9" w:rsidRDefault="00B808CB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B808CB" w:rsidTr="00C03E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Standard"/>
              <w:rPr>
                <w:rFonts w:ascii="Times New Roman" w:hAnsi="Times New Roman" w:cs="Times New Roman"/>
                <w:b/>
                <w:lang w:val="pl-PL"/>
              </w:rPr>
            </w:pPr>
            <w:r w:rsidRPr="00C03EB9">
              <w:rPr>
                <w:rFonts w:ascii="Times New Roman" w:hAnsi="Times New Roman" w:cs="Times New Roman"/>
                <w:b/>
                <w:lang w:val="pl-PL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8CB" w:rsidRPr="00C03EB9" w:rsidRDefault="00B808CB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03EB9">
              <w:rPr>
                <w:rFonts w:cs="Times New Roman"/>
                <w:sz w:val="22"/>
                <w:szCs w:val="22"/>
              </w:rPr>
              <w:t>TAK</w:t>
            </w:r>
          </w:p>
        </w:tc>
      </w:tr>
    </w:tbl>
    <w:p w:rsidR="00CB721F" w:rsidRPr="007453B1" w:rsidRDefault="00CB721F" w:rsidP="00CB721F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FD7F7F" w:rsidRDefault="00FD7F7F" w:rsidP="00B808CB">
      <w:pPr>
        <w:pStyle w:val="Domynie"/>
        <w:rPr>
          <w:rFonts w:ascii="Times New Roman" w:hAnsi="Times New Roman" w:cs="Times New Roman"/>
          <w:b/>
        </w:rPr>
      </w:pPr>
    </w:p>
    <w:p w:rsidR="009F4839" w:rsidRDefault="009F4839" w:rsidP="000A1008">
      <w:pPr>
        <w:pStyle w:val="Domynie"/>
        <w:ind w:firstLine="709"/>
        <w:rPr>
          <w:rFonts w:ascii="Times New Roman" w:hAnsi="Times New Roman" w:cs="Times New Roman"/>
          <w:b/>
        </w:rPr>
      </w:pPr>
    </w:p>
    <w:p w:rsidR="0067086C" w:rsidRDefault="0067086C" w:rsidP="000A1008">
      <w:pPr>
        <w:pStyle w:val="Domynie"/>
        <w:ind w:firstLine="709"/>
        <w:rPr>
          <w:rFonts w:ascii="Times New Roman" w:hAnsi="Times New Roman" w:cs="Times New Roman"/>
          <w:b/>
        </w:rPr>
      </w:pPr>
    </w:p>
    <w:p w:rsidR="00B808CB" w:rsidRPr="00DF13FC" w:rsidRDefault="00B808CB" w:rsidP="000A1008">
      <w:pPr>
        <w:pStyle w:val="Domynie"/>
        <w:ind w:firstLine="709"/>
        <w:rPr>
          <w:rFonts w:ascii="Times New Roman" w:hAnsi="Times New Roman" w:cs="Times New Roman"/>
          <w:b/>
        </w:rPr>
      </w:pPr>
      <w:r w:rsidRPr="00DF13FC">
        <w:rPr>
          <w:rFonts w:ascii="Times New Roman" w:hAnsi="Times New Roman" w:cs="Times New Roman"/>
          <w:b/>
        </w:rPr>
        <w:lastRenderedPageBreak/>
        <w:t>Pakiet nr 12</w:t>
      </w:r>
    </w:p>
    <w:p w:rsidR="001541E8" w:rsidRPr="00F84306" w:rsidRDefault="001541E8" w:rsidP="00F84306">
      <w:pPr>
        <w:pStyle w:val="Legenda"/>
        <w:ind w:left="709"/>
        <w:rPr>
          <w:sz w:val="24"/>
          <w:szCs w:val="24"/>
        </w:rPr>
      </w:pPr>
      <w:r w:rsidRPr="00F84306">
        <w:rPr>
          <w:sz w:val="24"/>
          <w:szCs w:val="24"/>
        </w:rPr>
        <w:t xml:space="preserve">Stymulator dwujamowy przystosowany do środowiska MRI bez elektrod (na wymiany)- kompatybilny ze wszystkimi elektrodami </w:t>
      </w:r>
      <w:r w:rsidR="00357676" w:rsidRPr="00F84306">
        <w:rPr>
          <w:sz w:val="24"/>
          <w:szCs w:val="24"/>
        </w:rPr>
        <w:br/>
      </w:r>
      <w:r w:rsidRPr="00F84306">
        <w:rPr>
          <w:sz w:val="24"/>
          <w:szCs w:val="24"/>
        </w:rPr>
        <w:t>certyfikowanymi MRI.</w:t>
      </w:r>
    </w:p>
    <w:p w:rsidR="00A22BCA" w:rsidRDefault="00A22BCA" w:rsidP="00F84306">
      <w:pPr>
        <w:pStyle w:val="Legenda"/>
        <w:ind w:left="709"/>
        <w:rPr>
          <w:sz w:val="24"/>
          <w:szCs w:val="24"/>
        </w:rPr>
      </w:pPr>
    </w:p>
    <w:p w:rsidR="00F84306" w:rsidRPr="00A22BCA" w:rsidRDefault="00F84306" w:rsidP="00F84306">
      <w:pPr>
        <w:pStyle w:val="Legenda"/>
        <w:ind w:left="709"/>
        <w:rPr>
          <w:sz w:val="22"/>
          <w:szCs w:val="22"/>
        </w:rPr>
      </w:pPr>
      <w:r w:rsidRPr="00A22BCA">
        <w:rPr>
          <w:sz w:val="22"/>
          <w:szCs w:val="22"/>
        </w:rPr>
        <w:t>PM-DDD</w:t>
      </w:r>
      <w:r w:rsidRPr="00A22BCA">
        <w:rPr>
          <w:i/>
          <w:sz w:val="22"/>
          <w:szCs w:val="22"/>
        </w:rPr>
        <w:t xml:space="preserve"> </w:t>
      </w:r>
      <w:r w:rsidRPr="00A22BCA">
        <w:rPr>
          <w:sz w:val="22"/>
          <w:szCs w:val="22"/>
        </w:rPr>
        <w:t xml:space="preserve"> na wymiany z MRI</w:t>
      </w:r>
    </w:p>
    <w:p w:rsidR="001541E8" w:rsidRPr="00A22BCA" w:rsidRDefault="001541E8" w:rsidP="00A22BCA">
      <w:pPr>
        <w:pStyle w:val="Legenda"/>
        <w:ind w:left="709"/>
        <w:rPr>
          <w:sz w:val="22"/>
          <w:szCs w:val="22"/>
        </w:rPr>
      </w:pPr>
      <w:r w:rsidRPr="00A22BCA">
        <w:rPr>
          <w:sz w:val="22"/>
          <w:szCs w:val="22"/>
        </w:rPr>
        <w:t>Zaawansowany  stymulator dwujamowy z możliwością wykonania badania</w:t>
      </w:r>
    </w:p>
    <w:p w:rsidR="001541E8" w:rsidRPr="00DF13FC" w:rsidRDefault="001541E8" w:rsidP="00A22BCA">
      <w:pPr>
        <w:pStyle w:val="Legenda"/>
        <w:ind w:left="709"/>
      </w:pPr>
      <w:r w:rsidRPr="00A22BCA">
        <w:rPr>
          <w:sz w:val="22"/>
          <w:szCs w:val="22"/>
        </w:rPr>
        <w:t>MRI MRU 3T i 1,5 T ( &lt;SAR 4W/Kg) bez stref wykluczenia  i bez limitu czasowego – 80 szt.</w:t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1541E8" w:rsidRPr="006D70D5" w:rsidTr="00204CC1">
        <w:trPr>
          <w:trHeight w:val="605"/>
        </w:trPr>
        <w:tc>
          <w:tcPr>
            <w:tcW w:w="489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8F53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8F53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1541E8" w:rsidRPr="006D70D5" w:rsidRDefault="001541E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1541E8" w:rsidRPr="006D70D5" w:rsidRDefault="001541E8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1541E8" w:rsidRPr="002C184F" w:rsidTr="00204CC1">
        <w:trPr>
          <w:trHeight w:val="605"/>
        </w:trPr>
        <w:tc>
          <w:tcPr>
            <w:tcW w:w="489" w:type="dxa"/>
            <w:vAlign w:val="center"/>
          </w:tcPr>
          <w:p w:rsidR="001541E8" w:rsidRPr="001541E8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1E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541E8" w:rsidRPr="001541E8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1E8">
              <w:rPr>
                <w:rFonts w:ascii="Times New Roman" w:hAnsi="Times New Roman" w:cs="Times New Roman"/>
                <w:sz w:val="20"/>
                <w:szCs w:val="20"/>
              </w:rPr>
              <w:t>Stymulator dwujamowy  na wymiany z  MRI</w:t>
            </w:r>
          </w:p>
        </w:tc>
        <w:tc>
          <w:tcPr>
            <w:tcW w:w="788" w:type="dxa"/>
            <w:vAlign w:val="center"/>
          </w:tcPr>
          <w:p w:rsidR="001541E8" w:rsidRPr="001541E8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541E8" w:rsidRPr="001541E8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1541E8" w:rsidRPr="002C184F" w:rsidRDefault="001541E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E8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1541E8" w:rsidRPr="00CE2395" w:rsidRDefault="001541E8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1541E8" w:rsidRPr="002C184F" w:rsidRDefault="001541E8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8CB" w:rsidRDefault="00B808CB" w:rsidP="00B808CB">
      <w:pPr>
        <w:pStyle w:val="Domynie"/>
        <w:rPr>
          <w:rFonts w:ascii="Times New Roman" w:hAnsi="Times New Roman" w:cs="Times New Roman"/>
          <w:b/>
        </w:rPr>
      </w:pPr>
    </w:p>
    <w:p w:rsidR="00190419" w:rsidRPr="0080184C" w:rsidRDefault="005B2B4E" w:rsidP="00B21E87">
      <w:pPr>
        <w:pStyle w:val="Standard"/>
        <w:ind w:left="36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</w:t>
      </w:r>
      <w:r w:rsidR="00190419" w:rsidRPr="0080184C">
        <w:rPr>
          <w:rFonts w:ascii="Times New Roman" w:hAnsi="Times New Roman" w:cs="Times New Roman"/>
          <w:b/>
          <w:bCs/>
          <w:lang w:val="pl-PL"/>
        </w:rPr>
        <w:t>Rok produkcji sprzętu nie wcześniejszy niż rok poprzedzający dostarczenie do odbiorcy i z najnowszej oferty dla polskiego rynku.</w:t>
      </w:r>
    </w:p>
    <w:tbl>
      <w:tblPr>
        <w:tblW w:w="14175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198"/>
        <w:gridCol w:w="2268"/>
      </w:tblGrid>
      <w:tr w:rsidR="00190419" w:rsidRPr="0080184C" w:rsidTr="00137E1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Spełnienie parametrów</w:t>
            </w:r>
          </w:p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 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Waga poniżej 25 gramów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80184C">
              <w:rPr>
                <w:rFonts w:cs="Times New Roman"/>
                <w:sz w:val="22"/>
                <w:szCs w:val="22"/>
              </w:rPr>
              <w:t>Żywotnosć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stymulatora nie krócej niż 7,0 lat przy 100%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pacing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, A=2.5 V &amp;V = 1.0V,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pulse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width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0.4 ms ,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pacing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rate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:60 min-1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Min.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szerokośc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impulsu A i V 0.1 – 2.0 ms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Min.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aplituda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impulsu A i V : 0.1 – 5.0 V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Czułość przedsionkowa  0.15- 10mV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Czułość komorowa 0.25 – 10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Okres refrakcji A 150-500 ms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Okres refrakcji V 150-500ms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Algorytm reagujący na gwałtowny  spadek częstości serca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Sensory: min.</w:t>
            </w:r>
            <w:r w:rsidR="00D34541">
              <w:rPr>
                <w:rFonts w:cs="Times New Roman"/>
                <w:sz w:val="22"/>
                <w:szCs w:val="22"/>
              </w:rPr>
              <w:t xml:space="preserve"> </w:t>
            </w:r>
            <w:r w:rsidRPr="0080184C">
              <w:rPr>
                <w:rFonts w:cs="Times New Roman"/>
                <w:sz w:val="22"/>
                <w:szCs w:val="22"/>
              </w:rPr>
              <w:t>dwa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Pamięć IEGM: min. 5 minut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80184C">
              <w:rPr>
                <w:rFonts w:cs="Times New Roman"/>
                <w:sz w:val="22"/>
                <w:szCs w:val="22"/>
                <w:lang w:val="en-US"/>
              </w:rPr>
              <w:t>Automatic capture beat to beat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Algorytm optymalizujący działanie obu sensorów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rate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response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Algorytm zapewniający regularny rytm komorowy w czasie migotania przedsionków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Algorytm zapobiegający wystąpieniu migotania przedsionków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Algorytm wspomagający programowanie stymulatora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Algorytm promujący własny rytm zatokowy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Rejestracja epizodów wys.</w:t>
            </w:r>
            <w:r w:rsidR="00926AED">
              <w:rPr>
                <w:rFonts w:cs="Times New Roman"/>
                <w:sz w:val="22"/>
                <w:szCs w:val="22"/>
              </w:rPr>
              <w:t xml:space="preserve"> </w:t>
            </w:r>
            <w:r w:rsidRPr="0080184C">
              <w:rPr>
                <w:rFonts w:cs="Times New Roman"/>
                <w:sz w:val="22"/>
                <w:szCs w:val="22"/>
              </w:rPr>
              <w:t xml:space="preserve">częstości A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iV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8C27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Możliwość wykonania badania MRI  nie gorzej niż: 3 T  i 1.5 T (&lt; SAR  4W/Kg) bez stref wykluczenia i bez limitu czasowego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Funkcja ograniczająca niepotrzebną stymulację komorową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 xml:space="preserve">Częstość  rytmu wskazywana  przez „Sensor” </w:t>
            </w:r>
            <w:proofErr w:type="spellStart"/>
            <w:r w:rsidRPr="0080184C">
              <w:rPr>
                <w:rFonts w:cs="Times New Roman"/>
                <w:sz w:val="22"/>
                <w:szCs w:val="22"/>
              </w:rPr>
              <w:t>opierajaca</w:t>
            </w:r>
            <w:proofErr w:type="spellEnd"/>
            <w:r w:rsidRPr="0080184C">
              <w:rPr>
                <w:rFonts w:cs="Times New Roman"/>
                <w:sz w:val="22"/>
                <w:szCs w:val="22"/>
              </w:rPr>
              <w:t xml:space="preserve"> się  na pomiarach  minutowej  wentylacji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Automatyczne  wyjście z trybu MRI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Wbudowany Awaryjny System Bezpieczeństwa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Możliwość przejścia w tryb ochrony w trakcie elektrokoagulacji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Możliwość zapisywania danych z kontroli urządzenia na zewnętrznym nośniku cyfrowym pamięci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W składzie konsygnacyjnym 3 urządzenia</w:t>
            </w:r>
          </w:p>
          <w:p w:rsidR="00190419" w:rsidRPr="0080184C" w:rsidRDefault="00190419" w:rsidP="007C4EA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0419" w:rsidRPr="0080184C" w:rsidTr="00137E1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8C2730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Standard"/>
              <w:rPr>
                <w:rFonts w:ascii="Times New Roman" w:hAnsi="Times New Roman" w:cs="Times New Roman"/>
                <w:b/>
                <w:lang w:val="pl-PL"/>
              </w:rPr>
            </w:pPr>
            <w:r w:rsidRPr="0080184C">
              <w:rPr>
                <w:rFonts w:ascii="Times New Roman" w:hAnsi="Times New Roman" w:cs="Times New Roman"/>
                <w:b/>
                <w:lang w:val="pl-PL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419" w:rsidRPr="0080184C" w:rsidRDefault="00190419" w:rsidP="007C4EA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0184C">
              <w:rPr>
                <w:rFonts w:cs="Times New Roman"/>
                <w:sz w:val="22"/>
                <w:szCs w:val="22"/>
              </w:rPr>
              <w:t>TAK</w:t>
            </w:r>
          </w:p>
        </w:tc>
      </w:tr>
    </w:tbl>
    <w:p w:rsidR="00B808CB" w:rsidRPr="007453B1" w:rsidRDefault="00B808CB" w:rsidP="00B808CB">
      <w:pPr>
        <w:pStyle w:val="Domynie"/>
        <w:rPr>
          <w:rFonts w:ascii="Times New Roman" w:hAnsi="Times New Roman" w:cs="Times New Roman"/>
          <w:b/>
        </w:rPr>
      </w:pPr>
    </w:p>
    <w:p w:rsidR="00137E1D" w:rsidRDefault="00137E1D" w:rsidP="00616277">
      <w:pPr>
        <w:pStyle w:val="Domynie"/>
        <w:rPr>
          <w:rFonts w:ascii="Times New Roman" w:hAnsi="Times New Roman" w:cs="Times New Roman"/>
          <w:b/>
        </w:rPr>
      </w:pPr>
    </w:p>
    <w:p w:rsidR="00137E1D" w:rsidRDefault="00137E1D" w:rsidP="00616277">
      <w:pPr>
        <w:pStyle w:val="Domynie"/>
        <w:rPr>
          <w:rFonts w:ascii="Times New Roman" w:hAnsi="Times New Roman" w:cs="Times New Roman"/>
          <w:b/>
        </w:rPr>
      </w:pPr>
    </w:p>
    <w:p w:rsidR="00137E1D" w:rsidRDefault="00137E1D" w:rsidP="00616277">
      <w:pPr>
        <w:pStyle w:val="Domynie"/>
        <w:rPr>
          <w:rFonts w:ascii="Times New Roman" w:hAnsi="Times New Roman" w:cs="Times New Roman"/>
          <w:b/>
        </w:rPr>
      </w:pPr>
    </w:p>
    <w:p w:rsidR="00410D05" w:rsidRDefault="00410D05" w:rsidP="007E07A4">
      <w:pPr>
        <w:pStyle w:val="Legenda"/>
        <w:ind w:left="709"/>
        <w:rPr>
          <w:sz w:val="24"/>
          <w:szCs w:val="24"/>
        </w:rPr>
      </w:pPr>
    </w:p>
    <w:p w:rsidR="00410D05" w:rsidRDefault="00410D05" w:rsidP="007E07A4">
      <w:pPr>
        <w:pStyle w:val="Legenda"/>
        <w:ind w:left="709"/>
        <w:rPr>
          <w:sz w:val="24"/>
          <w:szCs w:val="24"/>
        </w:rPr>
      </w:pPr>
    </w:p>
    <w:p w:rsidR="00410D05" w:rsidRDefault="00410D05" w:rsidP="007E07A4">
      <w:pPr>
        <w:pStyle w:val="Legenda"/>
        <w:ind w:left="709"/>
        <w:rPr>
          <w:sz w:val="24"/>
          <w:szCs w:val="24"/>
        </w:rPr>
      </w:pPr>
    </w:p>
    <w:p w:rsidR="00410D05" w:rsidRDefault="00410D05" w:rsidP="007E07A4">
      <w:pPr>
        <w:pStyle w:val="Legenda"/>
        <w:ind w:left="709"/>
        <w:rPr>
          <w:sz w:val="24"/>
          <w:szCs w:val="24"/>
        </w:rPr>
      </w:pPr>
    </w:p>
    <w:p w:rsidR="00616277" w:rsidRPr="007E07A4" w:rsidRDefault="00616277" w:rsidP="007E07A4">
      <w:pPr>
        <w:pStyle w:val="Legenda"/>
        <w:ind w:left="709"/>
        <w:rPr>
          <w:sz w:val="24"/>
          <w:szCs w:val="24"/>
        </w:rPr>
      </w:pPr>
      <w:r w:rsidRPr="007E07A4">
        <w:rPr>
          <w:sz w:val="24"/>
          <w:szCs w:val="24"/>
        </w:rPr>
        <w:lastRenderedPageBreak/>
        <w:t>Pakiet nr 13</w:t>
      </w:r>
    </w:p>
    <w:p w:rsidR="00D830DA" w:rsidRDefault="00D830DA" w:rsidP="007E07A4">
      <w:pPr>
        <w:pStyle w:val="Legenda"/>
        <w:ind w:left="709"/>
      </w:pPr>
      <w:r w:rsidRPr="007E07A4">
        <w:rPr>
          <w:sz w:val="24"/>
          <w:szCs w:val="24"/>
        </w:rPr>
        <w:t xml:space="preserve">Kardiowertery-defibrylatory jednojamowe  umożliwiające podgląd IEGM przedsionka z możliwością prowadzenia badań MRI </w:t>
      </w:r>
      <w:r w:rsidR="003C2944" w:rsidRPr="007E07A4">
        <w:rPr>
          <w:sz w:val="24"/>
          <w:szCs w:val="24"/>
        </w:rPr>
        <w:br/>
      </w:r>
      <w:r w:rsidRPr="007E07A4">
        <w:rPr>
          <w:sz w:val="24"/>
          <w:szCs w:val="24"/>
        </w:rPr>
        <w:t xml:space="preserve">po wszczepieniu </w:t>
      </w:r>
    </w:p>
    <w:p w:rsidR="00616277" w:rsidRDefault="00616277" w:rsidP="00616277">
      <w:pPr>
        <w:pStyle w:val="Domynie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1842"/>
        <w:gridCol w:w="788"/>
        <w:gridCol w:w="709"/>
        <w:gridCol w:w="850"/>
        <w:gridCol w:w="576"/>
        <w:gridCol w:w="750"/>
        <w:gridCol w:w="942"/>
        <w:gridCol w:w="1134"/>
        <w:gridCol w:w="1134"/>
        <w:gridCol w:w="1276"/>
        <w:gridCol w:w="1212"/>
        <w:gridCol w:w="1212"/>
        <w:gridCol w:w="1212"/>
      </w:tblGrid>
      <w:tr w:rsidR="00A1065B" w:rsidRPr="006D70D5" w:rsidTr="00204CC1">
        <w:trPr>
          <w:trHeight w:val="605"/>
        </w:trPr>
        <w:tc>
          <w:tcPr>
            <w:tcW w:w="489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88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proofErr w:type="spellEnd"/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9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6314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6314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576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50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942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212" w:type="dxa"/>
          </w:tcPr>
          <w:p w:rsidR="00A1065B" w:rsidRPr="006D70D5" w:rsidRDefault="00A1065B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212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12" w:type="dxa"/>
            <w:vAlign w:val="center"/>
          </w:tcPr>
          <w:p w:rsidR="00A1065B" w:rsidRPr="006D70D5" w:rsidRDefault="00A1065B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A1065B" w:rsidRPr="002C184F" w:rsidTr="00204CC1">
        <w:trPr>
          <w:trHeight w:val="605"/>
        </w:trPr>
        <w:tc>
          <w:tcPr>
            <w:tcW w:w="489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hAnsi="Times New Roman" w:cs="Times New Roman"/>
                <w:sz w:val="20"/>
                <w:szCs w:val="20"/>
              </w:rPr>
              <w:t>Kardiowerter- defibrylator jednojamowy umożliwiający podgląd IEGM przedsionka  z elektrodą przystosowany do pracy w środowisku MRI</w:t>
            </w:r>
          </w:p>
        </w:tc>
        <w:tc>
          <w:tcPr>
            <w:tcW w:w="788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5B" w:rsidRPr="002C184F" w:rsidTr="00204CC1">
        <w:trPr>
          <w:trHeight w:val="605"/>
        </w:trPr>
        <w:tc>
          <w:tcPr>
            <w:tcW w:w="489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hAnsi="Times New Roman" w:cs="Times New Roman"/>
                <w:sz w:val="20"/>
                <w:szCs w:val="20"/>
              </w:rPr>
              <w:t xml:space="preserve">Elektrody komorowe  </w:t>
            </w:r>
            <w:proofErr w:type="spellStart"/>
            <w:r w:rsidRPr="00A1065B">
              <w:rPr>
                <w:rFonts w:ascii="Times New Roman" w:hAnsi="Times New Roman" w:cs="Times New Roman"/>
                <w:sz w:val="20"/>
                <w:szCs w:val="20"/>
              </w:rPr>
              <w:t>jednokoilowe</w:t>
            </w:r>
            <w:proofErr w:type="spellEnd"/>
            <w:r w:rsidRPr="00A1065B">
              <w:rPr>
                <w:rFonts w:ascii="Times New Roman" w:hAnsi="Times New Roman" w:cs="Times New Roman"/>
                <w:sz w:val="20"/>
                <w:szCs w:val="20"/>
              </w:rPr>
              <w:t xml:space="preserve"> defibrylujące aktywne proste MRI  </w:t>
            </w:r>
          </w:p>
        </w:tc>
        <w:tc>
          <w:tcPr>
            <w:tcW w:w="788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1065B" w:rsidRPr="00A1065B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5B" w:rsidRPr="002C184F" w:rsidTr="00204CC1">
        <w:trPr>
          <w:trHeight w:val="605"/>
        </w:trPr>
        <w:tc>
          <w:tcPr>
            <w:tcW w:w="6946" w:type="dxa"/>
            <w:gridSpan w:val="8"/>
            <w:vAlign w:val="center"/>
          </w:tcPr>
          <w:p w:rsidR="00A1065B" w:rsidRPr="00CE2395" w:rsidRDefault="00A1065B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vAlign w:val="center"/>
          </w:tcPr>
          <w:p w:rsidR="00A1065B" w:rsidRPr="002C184F" w:rsidRDefault="00A1065B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16F" w:rsidRPr="000F3F1B" w:rsidRDefault="0019316F" w:rsidP="000F3F1B">
      <w:pPr>
        <w:spacing w:before="240"/>
        <w:ind w:firstLine="709"/>
        <w:rPr>
          <w:sz w:val="22"/>
          <w:szCs w:val="22"/>
        </w:rPr>
      </w:pPr>
      <w:r w:rsidRPr="000F3F1B">
        <w:rPr>
          <w:b/>
          <w:sz w:val="22"/>
          <w:szCs w:val="22"/>
        </w:rPr>
        <w:t xml:space="preserve">W składzie konsygnacyjnym 4 urządzenia DWA </w:t>
      </w:r>
      <w:r w:rsidR="006C07A7">
        <w:rPr>
          <w:b/>
          <w:sz w:val="22"/>
          <w:szCs w:val="22"/>
        </w:rPr>
        <w:t>Z ŁĄCZEM DF1 I DWA Z</w:t>
      </w:r>
      <w:r w:rsidR="007D30B4">
        <w:rPr>
          <w:b/>
          <w:sz w:val="22"/>
          <w:szCs w:val="22"/>
        </w:rPr>
        <w:t xml:space="preserve"> </w:t>
      </w:r>
      <w:r w:rsidR="006C07A7">
        <w:rPr>
          <w:b/>
          <w:sz w:val="22"/>
          <w:szCs w:val="22"/>
        </w:rPr>
        <w:t>ŁĄCZEM DF4</w:t>
      </w:r>
    </w:p>
    <w:p w:rsidR="0019316F" w:rsidRDefault="0019316F" w:rsidP="0019316F">
      <w:pPr>
        <w:tabs>
          <w:tab w:val="center" w:pos="4536"/>
          <w:tab w:val="left" w:pos="8303"/>
        </w:tabs>
      </w:pPr>
    </w:p>
    <w:tbl>
      <w:tblPr>
        <w:tblW w:w="0" w:type="auto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199"/>
        <w:gridCol w:w="2409"/>
      </w:tblGrid>
      <w:tr w:rsidR="0019316F" w:rsidRPr="00897595" w:rsidTr="00C558E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9316F" w:rsidRPr="00897595" w:rsidRDefault="0019316F" w:rsidP="00C558E2">
            <w:pPr>
              <w:pStyle w:val="Nagwek1"/>
              <w:keepLines w:val="0"/>
              <w:widowControl/>
              <w:tabs>
                <w:tab w:val="left" w:pos="720"/>
              </w:tabs>
              <w:spacing w:before="0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75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Parametry wymagane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Spełnienie parametrów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1.</w:t>
            </w:r>
          </w:p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Waga kardiowertera-defibrylatora poniżej   82g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Tryby pracy: VVIR, VDD, VVI, V00, OFF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b/>
                <w:sz w:val="22"/>
                <w:szCs w:val="22"/>
              </w:rPr>
              <w:t>Rok produkcji sprzętu nie wcześniejszy niż rok poprzedzający dostarczenie do odbiorcy i z najnowszej oferty dla polskiego rynku.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Grubość kardiowertera defibrylatora  max 11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Automatyczny pomiar progu stymulacji i automatyczne dostosowanie wartości impulsu stymulującego do zmierzonej </w:t>
            </w:r>
            <w:r w:rsidRPr="00897595">
              <w:rPr>
                <w:rFonts w:cs="Times New Roman"/>
                <w:sz w:val="22"/>
                <w:szCs w:val="22"/>
              </w:rPr>
              <w:lastRenderedPageBreak/>
              <w:t>wartości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EF3457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Min 3 dyskryminatory arytmii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  <w:lang w:val="en-US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Terapie niskonapięciowe  min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Optymalizacja Terapii ATP, wybór ostatniej skutecznej terapii ATP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Terapie ATP w strefie VF przed ładowaniem kondensatorów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Czas zapisu IEGM w obu kanałach łącznie powyżej 40 min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Możliwość zmiany kształtu impulsu wysokoenergetycznego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Automatyczny </w:t>
            </w:r>
            <w:proofErr w:type="spellStart"/>
            <w:r w:rsidRPr="00897595">
              <w:rPr>
                <w:rFonts w:cs="Times New Roman"/>
                <w:sz w:val="22"/>
                <w:szCs w:val="22"/>
              </w:rPr>
              <w:t>follow</w:t>
            </w:r>
            <w:proofErr w:type="spellEnd"/>
            <w:r w:rsidRPr="008975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97595">
              <w:rPr>
                <w:rFonts w:cs="Times New Roman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Bezprzewodowa telemetria (RF)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Elektroda komorowa przechodząca przez </w:t>
            </w:r>
            <w:proofErr w:type="spellStart"/>
            <w:r w:rsidRPr="00897595">
              <w:rPr>
                <w:rFonts w:cs="Times New Roman"/>
                <w:sz w:val="22"/>
                <w:szCs w:val="22"/>
              </w:rPr>
              <w:t>Introducer</w:t>
            </w:r>
            <w:proofErr w:type="spellEnd"/>
            <w:r w:rsidRPr="00897595">
              <w:rPr>
                <w:rFonts w:cs="Times New Roman"/>
                <w:sz w:val="22"/>
                <w:szCs w:val="22"/>
              </w:rPr>
              <w:t xml:space="preserve">  ≤ 8F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ICD z elektrodą certyfikowane do przeprowadzenie badania MRI w polu o natężeniu nie gorzej niż 1,5T  bez stref wykluczenia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Min. 8 szoków terapii wysokoenergetycznej, w każdej ze stref terapii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Dyskryminacja arytmii na podstawie porównania interwałów przedsionkowych  i komorowych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Możliwość prowadzenia ciągłej stymulacji VOO w trybie MRI 1,5T bez stref wykluczenia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Elektroda defibrylująca z dipolem wyczuwającym umieszczonym na wysokości przedsionka  DF1 lub DF4 do wyboru przez wszczepiającego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9316F" w:rsidRPr="00897595" w:rsidTr="00C55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20.</w:t>
            </w:r>
          </w:p>
          <w:p w:rsidR="0019316F" w:rsidRPr="00897595" w:rsidRDefault="0019316F" w:rsidP="007C4EA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 xml:space="preserve">Elektroda komorowa z dipolami typu </w:t>
            </w:r>
            <w:proofErr w:type="spellStart"/>
            <w:r w:rsidRPr="00897595">
              <w:rPr>
                <w:rFonts w:cs="Times New Roman"/>
                <w:sz w:val="22"/>
                <w:szCs w:val="22"/>
              </w:rPr>
              <w:t>TrueBipolar</w:t>
            </w:r>
            <w:proofErr w:type="spellEnd"/>
          </w:p>
          <w:p w:rsidR="0019316F" w:rsidRPr="00897595" w:rsidRDefault="0019316F" w:rsidP="007C4EA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7595">
              <w:rPr>
                <w:rFonts w:cs="Times New Roman"/>
                <w:sz w:val="22"/>
                <w:szCs w:val="22"/>
              </w:rPr>
              <w:t>TAK</w:t>
            </w:r>
          </w:p>
          <w:p w:rsidR="0019316F" w:rsidRPr="00897595" w:rsidRDefault="0019316F" w:rsidP="007C4EA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9316F" w:rsidRPr="00897595" w:rsidRDefault="0019316F" w:rsidP="0019316F">
      <w:pPr>
        <w:rPr>
          <w:rFonts w:cs="Times New Roman"/>
          <w:b/>
          <w:sz w:val="22"/>
          <w:szCs w:val="22"/>
        </w:rPr>
      </w:pPr>
    </w:p>
    <w:p w:rsidR="0019316F" w:rsidRDefault="0019316F" w:rsidP="0019316F">
      <w:pPr>
        <w:rPr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F22884" w:rsidRDefault="00F22884" w:rsidP="00AC6D18">
      <w:pPr>
        <w:pStyle w:val="Domynie"/>
        <w:rPr>
          <w:rFonts w:ascii="Times New Roman" w:hAnsi="Times New Roman" w:cs="Times New Roman"/>
          <w:b/>
        </w:rPr>
      </w:pPr>
    </w:p>
    <w:p w:rsidR="00AC6D18" w:rsidRPr="00F71AEC" w:rsidRDefault="007453B1" w:rsidP="00F22884">
      <w:pPr>
        <w:pStyle w:val="Domynie"/>
        <w:ind w:firstLine="709"/>
        <w:rPr>
          <w:rFonts w:ascii="Times New Roman" w:hAnsi="Times New Roman" w:cs="Times New Roman"/>
          <w:b/>
        </w:rPr>
      </w:pPr>
      <w:r w:rsidRPr="00F71AEC">
        <w:rPr>
          <w:rFonts w:ascii="Times New Roman" w:hAnsi="Times New Roman" w:cs="Times New Roman"/>
          <w:b/>
        </w:rPr>
        <w:lastRenderedPageBreak/>
        <w:t>Pakiet nr 14</w:t>
      </w:r>
    </w:p>
    <w:p w:rsidR="007453B1" w:rsidRDefault="00F71AEC" w:rsidP="00A777D0">
      <w:pPr>
        <w:pStyle w:val="Domynie"/>
        <w:spacing w:after="200"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F71AEC">
        <w:rPr>
          <w:rFonts w:ascii="Times New Roman" w:hAnsi="Times New Roman" w:cs="Times New Roman"/>
          <w:b/>
        </w:rPr>
        <w:t xml:space="preserve">sprzęt do implantacji stymulatorów </w:t>
      </w:r>
    </w:p>
    <w:p w:rsidR="007453B1" w:rsidRPr="003B3740" w:rsidRDefault="007453B1" w:rsidP="00B8491B">
      <w:pPr>
        <w:pStyle w:val="Legenda"/>
        <w:ind w:firstLine="709"/>
        <w:rPr>
          <w:sz w:val="22"/>
          <w:szCs w:val="22"/>
        </w:rPr>
      </w:pPr>
      <w:r w:rsidRPr="003B3740">
        <w:rPr>
          <w:sz w:val="22"/>
          <w:szCs w:val="22"/>
        </w:rPr>
        <w:t xml:space="preserve">Specyfikacja osprzętu do implantacji stymulatorów </w:t>
      </w:r>
    </w:p>
    <w:p w:rsidR="007453B1" w:rsidRPr="00A777D0" w:rsidRDefault="007453B1" w:rsidP="00A777D0">
      <w:pPr>
        <w:pStyle w:val="Legenda"/>
        <w:rPr>
          <w:b w:val="0"/>
          <w:sz w:val="22"/>
          <w:szCs w:val="22"/>
        </w:rPr>
      </w:pPr>
    </w:p>
    <w:p w:rsidR="007453B1" w:rsidRPr="00084CF9" w:rsidRDefault="00084CF9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1) </w:t>
      </w:r>
      <w:r w:rsidR="007453B1" w:rsidRPr="00084CF9">
        <w:rPr>
          <w:b w:val="0"/>
          <w:sz w:val="22"/>
          <w:szCs w:val="22"/>
          <w:lang w:val="pl"/>
        </w:rPr>
        <w:t>Osprzęt w sterylnych opakowaniach po 1 szt. ma być przydatny i kompatybilny</w:t>
      </w:r>
      <w:r w:rsidR="00A777D0" w:rsidRPr="00084CF9">
        <w:rPr>
          <w:b w:val="0"/>
          <w:sz w:val="22"/>
          <w:szCs w:val="22"/>
          <w:lang w:val="pl"/>
        </w:rPr>
        <w:t xml:space="preserve"> </w:t>
      </w:r>
      <w:r w:rsidR="007453B1" w:rsidRPr="00084CF9">
        <w:rPr>
          <w:b w:val="0"/>
          <w:sz w:val="22"/>
          <w:szCs w:val="22"/>
          <w:lang w:val="pl"/>
        </w:rPr>
        <w:t>z dostępnymi na rynku stymulatorami ( PM, ICD, CRT-D, CRT-P ).</w:t>
      </w:r>
    </w:p>
    <w:p w:rsidR="007453B1" w:rsidRPr="00902297" w:rsidRDefault="007453B1" w:rsidP="00B8491B">
      <w:pPr>
        <w:pStyle w:val="Legenda"/>
        <w:ind w:left="709"/>
        <w:rPr>
          <w:sz w:val="22"/>
          <w:szCs w:val="22"/>
        </w:rPr>
      </w:pPr>
      <w:r w:rsidRPr="00902297">
        <w:rPr>
          <w:sz w:val="22"/>
          <w:szCs w:val="22"/>
        </w:rPr>
        <w:t>Rok produkcji sprzętu nie wcześniejszy niż rok poprzedzający dostarczenie do odbiorcy i z najnowszej oferty dla polskiego rynku.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2) Kabelki w opakowaniach sterylnych po 1 szt. do kontroli śródoperacyjnej kompatybilne z programatorem Firmy St. </w:t>
      </w:r>
      <w:proofErr w:type="spellStart"/>
      <w:r w:rsidRPr="00084CF9">
        <w:rPr>
          <w:b w:val="0"/>
          <w:sz w:val="22"/>
          <w:szCs w:val="22"/>
          <w:lang w:val="pl"/>
        </w:rPr>
        <w:t>Jude</w:t>
      </w:r>
      <w:proofErr w:type="spellEnd"/>
      <w:r w:rsidRPr="00084CF9">
        <w:rPr>
          <w:b w:val="0"/>
          <w:sz w:val="22"/>
          <w:szCs w:val="22"/>
          <w:lang w:val="pl"/>
        </w:rPr>
        <w:t xml:space="preserve"> </w:t>
      </w:r>
      <w:proofErr w:type="spellStart"/>
      <w:r w:rsidRPr="00084CF9">
        <w:rPr>
          <w:b w:val="0"/>
          <w:sz w:val="22"/>
          <w:szCs w:val="22"/>
          <w:lang w:val="pl"/>
        </w:rPr>
        <w:t>Medical</w:t>
      </w:r>
      <w:proofErr w:type="spellEnd"/>
      <w:r w:rsidRPr="00084CF9">
        <w:rPr>
          <w:b w:val="0"/>
          <w:sz w:val="22"/>
          <w:szCs w:val="22"/>
          <w:lang w:val="pl"/>
        </w:rPr>
        <w:t xml:space="preserve">- 1500 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3) </w:t>
      </w:r>
      <w:proofErr w:type="spellStart"/>
      <w:r w:rsidRPr="00084CF9">
        <w:rPr>
          <w:b w:val="0"/>
          <w:sz w:val="22"/>
          <w:szCs w:val="22"/>
          <w:lang w:val="pl"/>
        </w:rPr>
        <w:t>Introduktory</w:t>
      </w:r>
      <w:proofErr w:type="spellEnd"/>
      <w:r w:rsidRPr="00084CF9">
        <w:rPr>
          <w:b w:val="0"/>
          <w:sz w:val="22"/>
          <w:szCs w:val="22"/>
          <w:lang w:val="pl"/>
        </w:rPr>
        <w:t xml:space="preserve"> </w:t>
      </w:r>
      <w:proofErr w:type="spellStart"/>
      <w:r w:rsidRPr="00084CF9">
        <w:rPr>
          <w:b w:val="0"/>
          <w:sz w:val="22"/>
          <w:szCs w:val="22"/>
          <w:lang w:val="pl"/>
        </w:rPr>
        <w:t>rozrywalne</w:t>
      </w:r>
      <w:proofErr w:type="spellEnd"/>
      <w:r w:rsidRPr="00084CF9">
        <w:rPr>
          <w:b w:val="0"/>
          <w:sz w:val="22"/>
          <w:szCs w:val="22"/>
          <w:lang w:val="pl"/>
        </w:rPr>
        <w:t xml:space="preserve"> 7-11 F w opakowaniach sterylnych po 1 szt.- 2500 szt.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4) Prowadnik </w:t>
      </w:r>
      <w:proofErr w:type="spellStart"/>
      <w:r w:rsidRPr="00084CF9">
        <w:rPr>
          <w:b w:val="0"/>
          <w:sz w:val="22"/>
          <w:szCs w:val="22"/>
          <w:lang w:val="pl"/>
        </w:rPr>
        <w:t>angioplastyczny</w:t>
      </w:r>
      <w:proofErr w:type="spellEnd"/>
      <w:r w:rsidRPr="00084CF9">
        <w:rPr>
          <w:b w:val="0"/>
          <w:sz w:val="22"/>
          <w:szCs w:val="22"/>
          <w:lang w:val="pl"/>
        </w:rPr>
        <w:t xml:space="preserve"> </w:t>
      </w:r>
      <w:r w:rsidR="00A760E7">
        <w:rPr>
          <w:b w:val="0"/>
          <w:sz w:val="22"/>
          <w:szCs w:val="22"/>
          <w:lang w:val="pl"/>
        </w:rPr>
        <w:t>o średnicy 0,014</w:t>
      </w:r>
      <w:r w:rsidR="00163CE7">
        <w:rPr>
          <w:b w:val="0"/>
          <w:sz w:val="22"/>
          <w:szCs w:val="22"/>
          <w:lang w:val="pl"/>
        </w:rPr>
        <w:t>”</w:t>
      </w:r>
      <w:r w:rsidR="00A760E7">
        <w:rPr>
          <w:b w:val="0"/>
          <w:sz w:val="22"/>
          <w:szCs w:val="22"/>
          <w:lang w:val="pl"/>
        </w:rPr>
        <w:t xml:space="preserve"> i</w:t>
      </w:r>
      <w:r w:rsidRPr="00084CF9">
        <w:rPr>
          <w:b w:val="0"/>
          <w:sz w:val="22"/>
          <w:szCs w:val="22"/>
          <w:lang w:val="pl"/>
        </w:rPr>
        <w:t xml:space="preserve"> długości 120-1</w:t>
      </w:r>
      <w:r w:rsidR="00A760E7">
        <w:rPr>
          <w:b w:val="0"/>
          <w:sz w:val="22"/>
          <w:szCs w:val="22"/>
          <w:lang w:val="pl"/>
        </w:rPr>
        <w:t>9</w:t>
      </w:r>
      <w:r w:rsidRPr="00084CF9">
        <w:rPr>
          <w:b w:val="0"/>
          <w:sz w:val="22"/>
          <w:szCs w:val="22"/>
          <w:lang w:val="pl"/>
        </w:rPr>
        <w:t>0 cm w opakowaniach sterylnych</w:t>
      </w:r>
      <w:r w:rsidR="00D05767" w:rsidRPr="00084CF9">
        <w:rPr>
          <w:b w:val="0"/>
          <w:sz w:val="22"/>
          <w:szCs w:val="22"/>
          <w:lang w:val="pl"/>
        </w:rPr>
        <w:t xml:space="preserve"> </w:t>
      </w:r>
      <w:r w:rsidRPr="00084CF9">
        <w:rPr>
          <w:b w:val="0"/>
          <w:sz w:val="22"/>
          <w:szCs w:val="22"/>
          <w:lang w:val="pl"/>
        </w:rPr>
        <w:t>po 1 szt. -90 szt.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>5) Elektroda elektrofizjologiczna ośmiopolowa Wiking lub</w:t>
      </w:r>
      <w:r w:rsidR="000C1D83">
        <w:rPr>
          <w:b w:val="0"/>
          <w:sz w:val="22"/>
          <w:szCs w:val="22"/>
          <w:lang w:val="pl"/>
        </w:rPr>
        <w:t xml:space="preserve"> o</w:t>
      </w:r>
      <w:r w:rsidRPr="00084CF9">
        <w:rPr>
          <w:b w:val="0"/>
          <w:sz w:val="22"/>
          <w:szCs w:val="22"/>
          <w:lang w:val="pl"/>
        </w:rPr>
        <w:t xml:space="preserve"> podobn</w:t>
      </w:r>
      <w:r w:rsidR="000C1D83">
        <w:rPr>
          <w:b w:val="0"/>
          <w:sz w:val="22"/>
          <w:szCs w:val="22"/>
          <w:lang w:val="pl"/>
        </w:rPr>
        <w:t>ych parametrach</w:t>
      </w:r>
      <w:r w:rsidRPr="00084CF9">
        <w:rPr>
          <w:b w:val="0"/>
          <w:sz w:val="22"/>
          <w:szCs w:val="22"/>
          <w:lang w:val="pl"/>
        </w:rPr>
        <w:t xml:space="preserve"> w opakowaniach sterylnych</w:t>
      </w:r>
      <w:r w:rsidR="00D05767" w:rsidRPr="00084CF9">
        <w:rPr>
          <w:b w:val="0"/>
          <w:sz w:val="22"/>
          <w:szCs w:val="22"/>
          <w:lang w:val="pl"/>
        </w:rPr>
        <w:t xml:space="preserve"> </w:t>
      </w:r>
      <w:r w:rsidRPr="00084CF9">
        <w:rPr>
          <w:b w:val="0"/>
          <w:sz w:val="22"/>
          <w:szCs w:val="22"/>
          <w:lang w:val="pl"/>
        </w:rPr>
        <w:t xml:space="preserve">po 1 szt.- 40 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>6) Prowadnik</w:t>
      </w:r>
      <w:r w:rsidR="005F68CC">
        <w:rPr>
          <w:b w:val="0"/>
          <w:sz w:val="22"/>
          <w:szCs w:val="22"/>
          <w:lang w:val="pl"/>
        </w:rPr>
        <w:t xml:space="preserve"> hydrofilny</w:t>
      </w:r>
      <w:r w:rsidRPr="00084CF9">
        <w:rPr>
          <w:b w:val="0"/>
          <w:sz w:val="22"/>
          <w:szCs w:val="22"/>
          <w:lang w:val="pl"/>
        </w:rPr>
        <w:t xml:space="preserve"> </w:t>
      </w:r>
      <w:r w:rsidR="005F68CC">
        <w:rPr>
          <w:b w:val="0"/>
          <w:sz w:val="22"/>
          <w:szCs w:val="22"/>
          <w:lang w:val="pl"/>
        </w:rPr>
        <w:t>o długości 120-150 cm, zakończenie proste lub zagięte 45</w:t>
      </w:r>
      <w:r w:rsidR="00B20837" w:rsidRPr="009F0333">
        <w:rPr>
          <w:lang w:val="pl-PL"/>
        </w:rPr>
        <w:t>°</w:t>
      </w:r>
      <w:r w:rsidR="005F68CC">
        <w:rPr>
          <w:b w:val="0"/>
          <w:sz w:val="22"/>
          <w:szCs w:val="22"/>
          <w:lang w:val="pl"/>
        </w:rPr>
        <w:t xml:space="preserve">, średnice: 0,018”; 0,035”; 0,038” </w:t>
      </w:r>
      <w:r w:rsidRPr="00084CF9">
        <w:rPr>
          <w:b w:val="0"/>
          <w:sz w:val="22"/>
          <w:szCs w:val="22"/>
          <w:lang w:val="pl"/>
        </w:rPr>
        <w:t xml:space="preserve">w opakowaniach sterylnych po 1 szt. - 120 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7) Prowadnik do elektrody stymulacyjnej o długościach od około 50 -70 cm. w opakowaniach sterylnych po 1 szt. - 80-szt.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8) Prowadniki do elektrody </w:t>
      </w:r>
      <w:proofErr w:type="spellStart"/>
      <w:r w:rsidRPr="00084CF9">
        <w:rPr>
          <w:b w:val="0"/>
          <w:sz w:val="22"/>
          <w:szCs w:val="22"/>
          <w:lang w:val="pl"/>
        </w:rPr>
        <w:t>defibrylacyjnej</w:t>
      </w:r>
      <w:proofErr w:type="spellEnd"/>
      <w:r w:rsidRPr="00084CF9">
        <w:rPr>
          <w:b w:val="0"/>
          <w:sz w:val="22"/>
          <w:szCs w:val="22"/>
          <w:lang w:val="pl"/>
        </w:rPr>
        <w:t xml:space="preserve"> o długości około 50-70 cm. w sterylnych opakowaniach po 1 szt. - 50 szt.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9) Śrubokręty w opakowaniach sterylnych po 1 </w:t>
      </w:r>
      <w:proofErr w:type="spellStart"/>
      <w:r w:rsidRPr="00084CF9">
        <w:rPr>
          <w:b w:val="0"/>
          <w:sz w:val="22"/>
          <w:szCs w:val="22"/>
          <w:lang w:val="pl"/>
        </w:rPr>
        <w:t>szt</w:t>
      </w:r>
      <w:proofErr w:type="spellEnd"/>
      <w:r w:rsidRPr="00084CF9">
        <w:rPr>
          <w:b w:val="0"/>
          <w:sz w:val="22"/>
          <w:szCs w:val="22"/>
          <w:lang w:val="pl"/>
        </w:rPr>
        <w:t xml:space="preserve"> - 60 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10) Motylki do wykręcania elektrod w opakowaniach sterylnych po 1 szt. - 60 szt. </w:t>
      </w:r>
    </w:p>
    <w:p w:rsidR="007453B1" w:rsidRPr="00084CF9" w:rsidRDefault="007453B1" w:rsidP="00B8491B">
      <w:pPr>
        <w:pStyle w:val="Legenda"/>
        <w:ind w:left="709"/>
        <w:rPr>
          <w:b w:val="0"/>
          <w:sz w:val="22"/>
          <w:szCs w:val="22"/>
        </w:rPr>
      </w:pPr>
      <w:r w:rsidRPr="00084CF9">
        <w:rPr>
          <w:b w:val="0"/>
          <w:sz w:val="22"/>
          <w:szCs w:val="22"/>
          <w:lang w:val="pl"/>
        </w:rPr>
        <w:t xml:space="preserve">11) Zaślepki do gniazd stymulatorowych w opakowaniach sterylnych po     1 szt. - 30 szt. </w:t>
      </w:r>
    </w:p>
    <w:p w:rsidR="007453B1" w:rsidRDefault="007453B1" w:rsidP="00B8491B">
      <w:pPr>
        <w:pStyle w:val="Legenda"/>
        <w:ind w:left="709"/>
        <w:rPr>
          <w:b w:val="0"/>
          <w:sz w:val="22"/>
          <w:szCs w:val="22"/>
          <w:lang w:val="pl"/>
        </w:rPr>
      </w:pPr>
      <w:r w:rsidRPr="00084CF9">
        <w:rPr>
          <w:b w:val="0"/>
          <w:sz w:val="22"/>
          <w:szCs w:val="22"/>
          <w:lang w:val="pl"/>
        </w:rPr>
        <w:t xml:space="preserve">12) Zaślepki do gniazd </w:t>
      </w:r>
      <w:proofErr w:type="spellStart"/>
      <w:r w:rsidRPr="00084CF9">
        <w:rPr>
          <w:b w:val="0"/>
          <w:sz w:val="22"/>
          <w:szCs w:val="22"/>
          <w:lang w:val="pl"/>
        </w:rPr>
        <w:t>defibrylacyjnych</w:t>
      </w:r>
      <w:proofErr w:type="spellEnd"/>
      <w:r w:rsidRPr="00084CF9">
        <w:rPr>
          <w:b w:val="0"/>
          <w:sz w:val="22"/>
          <w:szCs w:val="22"/>
          <w:lang w:val="pl"/>
        </w:rPr>
        <w:t xml:space="preserve"> w opakowaniach sterylnych po 1 szt. - 30 szt. </w:t>
      </w:r>
    </w:p>
    <w:p w:rsidR="00BD4003" w:rsidRPr="00AD152E" w:rsidRDefault="00755FB7" w:rsidP="00755FB7">
      <w:pPr>
        <w:pStyle w:val="Domynie"/>
        <w:spacing w:after="200" w:line="276" w:lineRule="auto"/>
        <w:rPr>
          <w:sz w:val="22"/>
          <w:szCs w:val="22"/>
          <w:lang w:val="pl" w:bidi="ar-SA"/>
        </w:rPr>
      </w:pPr>
      <w:r>
        <w:rPr>
          <w:lang w:val="pl" w:bidi="ar-SA"/>
        </w:rPr>
        <w:tab/>
      </w:r>
      <w:r w:rsidRPr="00AD152E">
        <w:rPr>
          <w:rFonts w:ascii="Times New Roman" w:hAnsi="Times New Roman" w:cs="Times New Roman"/>
          <w:sz w:val="22"/>
          <w:szCs w:val="22"/>
          <w:lang w:val="pl"/>
        </w:rPr>
        <w:t xml:space="preserve">13) Kapturki na końcówki elektrod w opakowaniach sterylnych po 1 szt. - 60 szt. </w:t>
      </w:r>
      <w:r w:rsidR="00BD4003" w:rsidRPr="00AD152E">
        <w:rPr>
          <w:sz w:val="22"/>
          <w:szCs w:val="22"/>
          <w:lang w:val="pl" w:bidi="ar-SA"/>
        </w:rPr>
        <w:tab/>
      </w:r>
      <w:r w:rsidR="00BD4003" w:rsidRPr="00AD152E">
        <w:rPr>
          <w:sz w:val="22"/>
          <w:szCs w:val="22"/>
          <w:lang w:val="pl" w:bidi="ar-SA"/>
        </w:rPr>
        <w:tab/>
      </w:r>
    </w:p>
    <w:tbl>
      <w:tblPr>
        <w:tblStyle w:val="Tabela-Siatka"/>
        <w:tblW w:w="0" w:type="auto"/>
        <w:tblInd w:w="562" w:type="dxa"/>
        <w:tblLook w:val="04E0" w:firstRow="1" w:lastRow="1" w:firstColumn="1" w:lastColumn="0" w:noHBand="0" w:noVBand="1"/>
      </w:tblPr>
      <w:tblGrid>
        <w:gridCol w:w="489"/>
        <w:gridCol w:w="3197"/>
        <w:gridCol w:w="709"/>
        <w:gridCol w:w="708"/>
        <w:gridCol w:w="851"/>
        <w:gridCol w:w="685"/>
        <w:gridCol w:w="732"/>
        <w:gridCol w:w="851"/>
        <w:gridCol w:w="992"/>
        <w:gridCol w:w="992"/>
        <w:gridCol w:w="1176"/>
        <w:gridCol w:w="1186"/>
        <w:gridCol w:w="1013"/>
        <w:gridCol w:w="1097"/>
      </w:tblGrid>
      <w:tr w:rsidR="007B7358" w:rsidRPr="006D70D5" w:rsidTr="007B7358">
        <w:trPr>
          <w:trHeight w:val="605"/>
        </w:trPr>
        <w:tc>
          <w:tcPr>
            <w:tcW w:w="489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7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</w:t>
            </w:r>
            <w:r w:rsidR="007B73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miary</w:t>
            </w:r>
          </w:p>
        </w:tc>
        <w:tc>
          <w:tcPr>
            <w:tcW w:w="708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  <w:r w:rsidR="004511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36 m-</w:t>
            </w:r>
            <w:proofErr w:type="spellStart"/>
            <w:r w:rsidR="004511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685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732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851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176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Indeks materiałowy</w:t>
            </w:r>
          </w:p>
        </w:tc>
        <w:tc>
          <w:tcPr>
            <w:tcW w:w="1186" w:type="dxa"/>
          </w:tcPr>
          <w:p w:rsidR="00BD4003" w:rsidRPr="006D70D5" w:rsidRDefault="00BD400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Powiązanie z nazwą wpisaną w pakiet przetargowy</w:t>
            </w:r>
          </w:p>
        </w:tc>
        <w:tc>
          <w:tcPr>
            <w:tcW w:w="1013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097" w:type="dxa"/>
            <w:vAlign w:val="center"/>
          </w:tcPr>
          <w:p w:rsidR="00BD4003" w:rsidRPr="006D70D5" w:rsidRDefault="00BD4003" w:rsidP="0020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0D5">
              <w:rPr>
                <w:rFonts w:ascii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</w:tr>
      <w:tr w:rsidR="007B7358" w:rsidRPr="002C184F" w:rsidTr="007B7358">
        <w:trPr>
          <w:trHeight w:val="605"/>
        </w:trPr>
        <w:tc>
          <w:tcPr>
            <w:tcW w:w="489" w:type="dxa"/>
            <w:vAlign w:val="center"/>
          </w:tcPr>
          <w:p w:rsidR="00BD4003" w:rsidRPr="00BD4003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0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7" w:type="dxa"/>
            <w:vAlign w:val="center"/>
          </w:tcPr>
          <w:p w:rsidR="00BD4003" w:rsidRPr="00BD4003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00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Kabelki w opakowaniach sterylnych po 1 szt. do kontroli śródoperacyjnej kompatybilne z programatorem Firmy St. </w:t>
            </w:r>
            <w:proofErr w:type="spellStart"/>
            <w:r w:rsidRPr="00BD400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Jude</w:t>
            </w:r>
            <w:proofErr w:type="spellEnd"/>
            <w:r w:rsidRPr="00BD400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</w:t>
            </w:r>
            <w:proofErr w:type="spellStart"/>
            <w:r w:rsidRPr="00BD400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Medical</w:t>
            </w:r>
            <w:proofErr w:type="spellEnd"/>
          </w:p>
        </w:tc>
        <w:tc>
          <w:tcPr>
            <w:tcW w:w="709" w:type="dxa"/>
            <w:vAlign w:val="center"/>
          </w:tcPr>
          <w:p w:rsidR="00BD4003" w:rsidRPr="00BD4003" w:rsidRDefault="00BD4003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BD4003" w:rsidRPr="00BD4003" w:rsidRDefault="0060586A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8" w:rsidRPr="002C184F" w:rsidTr="007B7358">
        <w:trPr>
          <w:trHeight w:val="605"/>
        </w:trPr>
        <w:tc>
          <w:tcPr>
            <w:tcW w:w="489" w:type="dxa"/>
            <w:vAlign w:val="center"/>
          </w:tcPr>
          <w:p w:rsidR="00BD4003" w:rsidRPr="008F54C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4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7" w:type="dxa"/>
            <w:vAlign w:val="center"/>
          </w:tcPr>
          <w:p w:rsidR="00BD4003" w:rsidRPr="008F54CF" w:rsidRDefault="008F54CF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4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Introduktory</w:t>
            </w:r>
            <w:proofErr w:type="spellEnd"/>
            <w:r w:rsidRPr="008F54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</w:t>
            </w:r>
            <w:proofErr w:type="spellStart"/>
            <w:r w:rsidRPr="008F54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rozrywalne</w:t>
            </w:r>
            <w:proofErr w:type="spellEnd"/>
            <w:r w:rsidRPr="008F54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7-11 F w opakowaniach sterylnych po 1 </w:t>
            </w:r>
            <w:proofErr w:type="spellStart"/>
            <w:r w:rsidRPr="008F54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BD4003" w:rsidRPr="00A1065B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BD4003" w:rsidRPr="00A1065B" w:rsidRDefault="008F54CF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51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BD4003" w:rsidRPr="002C184F" w:rsidRDefault="00BD4003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80" w:rsidRPr="002C184F" w:rsidTr="007B7358">
        <w:trPr>
          <w:trHeight w:val="605"/>
        </w:trPr>
        <w:tc>
          <w:tcPr>
            <w:tcW w:w="489" w:type="dxa"/>
            <w:vAlign w:val="center"/>
          </w:tcPr>
          <w:p w:rsidR="00CD2F80" w:rsidRPr="00CD2F80" w:rsidRDefault="00CD2F80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8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7" w:type="dxa"/>
            <w:vAlign w:val="center"/>
          </w:tcPr>
          <w:p w:rsidR="00CD2F80" w:rsidRPr="00CD2F80" w:rsidRDefault="0023664C" w:rsidP="0023664C">
            <w:pPr>
              <w:pStyle w:val="Legenda"/>
              <w:rPr>
                <w:rFonts w:ascii="Times New Roman" w:hAnsi="Times New Roman"/>
                <w:lang w:val="pl"/>
              </w:rPr>
            </w:pPr>
            <w:r w:rsidRPr="0023664C">
              <w:rPr>
                <w:rFonts w:ascii="Times New Roman" w:hAnsi="Times New Roman"/>
                <w:b w:val="0"/>
                <w:lang w:val="pl"/>
              </w:rPr>
              <w:t xml:space="preserve">Prowadnik </w:t>
            </w:r>
            <w:proofErr w:type="spellStart"/>
            <w:r w:rsidRPr="0023664C">
              <w:rPr>
                <w:rFonts w:ascii="Times New Roman" w:hAnsi="Times New Roman"/>
                <w:b w:val="0"/>
                <w:lang w:val="pl"/>
              </w:rPr>
              <w:t>angioplastyczny</w:t>
            </w:r>
            <w:proofErr w:type="spellEnd"/>
            <w:r w:rsidRPr="0023664C">
              <w:rPr>
                <w:rFonts w:ascii="Times New Roman" w:hAnsi="Times New Roman"/>
                <w:b w:val="0"/>
                <w:lang w:val="pl"/>
              </w:rPr>
              <w:t xml:space="preserve"> o średnicy 0,014” i długości 120-190 cm w opakowaniach sterylnych po 1 szt..</w:t>
            </w:r>
          </w:p>
        </w:tc>
        <w:tc>
          <w:tcPr>
            <w:tcW w:w="709" w:type="dxa"/>
            <w:vAlign w:val="center"/>
          </w:tcPr>
          <w:p w:rsidR="00CD2F80" w:rsidRPr="00F419DE" w:rsidRDefault="00CD2F80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CD2F80" w:rsidRPr="00F419DE" w:rsidRDefault="006C0AE6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D2F80" w:rsidRPr="00F41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CD2F80" w:rsidRPr="002C184F" w:rsidRDefault="00CD2F80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D2F80" w:rsidRPr="002C184F" w:rsidRDefault="00CD2F80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419DE" w:rsidRPr="002C184F" w:rsidTr="007B7358">
        <w:trPr>
          <w:trHeight w:val="605"/>
        </w:trPr>
        <w:tc>
          <w:tcPr>
            <w:tcW w:w="489" w:type="dxa"/>
            <w:vAlign w:val="center"/>
          </w:tcPr>
          <w:p w:rsidR="00F419DE" w:rsidRPr="0011753F" w:rsidRDefault="00F419DE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3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7" w:type="dxa"/>
            <w:vAlign w:val="center"/>
          </w:tcPr>
          <w:p w:rsidR="00F419DE" w:rsidRPr="0011753F" w:rsidRDefault="0011753F" w:rsidP="00117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11753F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Elektroda elektrofizjologiczna ośmiopolowa Wiking lub o podobnych parametrach w </w:t>
            </w:r>
            <w:r w:rsidRPr="0011753F">
              <w:rPr>
                <w:rFonts w:ascii="Times New Roman" w:hAnsi="Times New Roman" w:cs="Times New Roman"/>
                <w:sz w:val="20"/>
                <w:szCs w:val="20"/>
                <w:lang w:val="pl"/>
              </w:rPr>
              <w:lastRenderedPageBreak/>
              <w:t xml:space="preserve">opakowaniach sterylnych po 1 </w:t>
            </w:r>
            <w:proofErr w:type="spellStart"/>
            <w:r w:rsidRPr="0011753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F419DE" w:rsidRPr="00676D15" w:rsidRDefault="00F419D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vAlign w:val="center"/>
          </w:tcPr>
          <w:p w:rsidR="00F419DE" w:rsidRPr="00676D15" w:rsidRDefault="00F419DE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F419DE" w:rsidRPr="002C184F" w:rsidRDefault="00F419DE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F419DE" w:rsidRPr="002C184F" w:rsidRDefault="00F419DE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1916" w:rsidRPr="002C184F" w:rsidTr="007B7358">
        <w:trPr>
          <w:trHeight w:val="605"/>
        </w:trPr>
        <w:tc>
          <w:tcPr>
            <w:tcW w:w="489" w:type="dxa"/>
            <w:vAlign w:val="center"/>
          </w:tcPr>
          <w:p w:rsidR="00651916" w:rsidRPr="00987C6A" w:rsidRDefault="00651916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97" w:type="dxa"/>
            <w:vAlign w:val="center"/>
          </w:tcPr>
          <w:p w:rsidR="00651916" w:rsidRPr="00B57564" w:rsidRDefault="00B57564" w:rsidP="00B57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B57564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Prowadnik hydrofilny o długości 120-150 cm, zakończenie proste lub zagięte 45</w:t>
            </w:r>
            <w:r w:rsidRPr="00B5756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57564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średnice: 0,018”; 0,035”; 0,038” w opakowaniach sterylnych po 1 szt. </w:t>
            </w:r>
          </w:p>
        </w:tc>
        <w:tc>
          <w:tcPr>
            <w:tcW w:w="709" w:type="dxa"/>
            <w:vAlign w:val="center"/>
          </w:tcPr>
          <w:p w:rsidR="00651916" w:rsidRPr="00651916" w:rsidRDefault="00651916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651916" w:rsidRPr="00651916" w:rsidRDefault="00651916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651916" w:rsidRPr="002C184F" w:rsidRDefault="00651916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651916" w:rsidRPr="002C184F" w:rsidRDefault="00651916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2E2" w:rsidRPr="002C184F" w:rsidTr="007B7358">
        <w:trPr>
          <w:trHeight w:val="605"/>
        </w:trPr>
        <w:tc>
          <w:tcPr>
            <w:tcW w:w="489" w:type="dxa"/>
            <w:vAlign w:val="center"/>
          </w:tcPr>
          <w:p w:rsidR="007032E2" w:rsidRPr="007032E2" w:rsidRDefault="007032E2" w:rsidP="00204C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2E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7" w:type="dxa"/>
            <w:vAlign w:val="center"/>
          </w:tcPr>
          <w:p w:rsidR="007032E2" w:rsidRPr="007032E2" w:rsidRDefault="007032E2" w:rsidP="00204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7032E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Prowadnik do elektrody stymulacyjnej o długościach od około 50 -70 cm. w opakowaniach sterylnych po 1 szt.</w:t>
            </w:r>
          </w:p>
        </w:tc>
        <w:tc>
          <w:tcPr>
            <w:tcW w:w="709" w:type="dxa"/>
            <w:vAlign w:val="center"/>
          </w:tcPr>
          <w:p w:rsidR="007032E2" w:rsidRPr="007032E2" w:rsidRDefault="00573FE6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7032E2" w:rsidRPr="007032E2" w:rsidRDefault="007032E2" w:rsidP="00204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7032E2" w:rsidRPr="002C184F" w:rsidRDefault="007032E2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7032E2" w:rsidRPr="002C184F" w:rsidRDefault="007032E2" w:rsidP="00204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0032" w:rsidRPr="002C184F" w:rsidTr="007B7358">
        <w:trPr>
          <w:trHeight w:val="605"/>
        </w:trPr>
        <w:tc>
          <w:tcPr>
            <w:tcW w:w="489" w:type="dxa"/>
            <w:vAlign w:val="center"/>
          </w:tcPr>
          <w:p w:rsidR="00190032" w:rsidRPr="00190032" w:rsidRDefault="00190032" w:rsidP="00190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03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7" w:type="dxa"/>
            <w:vAlign w:val="center"/>
          </w:tcPr>
          <w:p w:rsidR="00190032" w:rsidRPr="00190032" w:rsidRDefault="00190032" w:rsidP="00190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190032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Prowadniki do elektrody </w:t>
            </w:r>
            <w:proofErr w:type="spellStart"/>
            <w:r w:rsidRPr="0019003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defibrylacyjnej</w:t>
            </w:r>
            <w:proofErr w:type="spellEnd"/>
            <w:r w:rsidRPr="00190032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o długości około 50-70 cm. w sterylnych opakowaniach po 1 </w:t>
            </w:r>
            <w:proofErr w:type="spellStart"/>
            <w:r w:rsidRPr="0019003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190032" w:rsidRPr="00190032" w:rsidRDefault="00190032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0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90032" w:rsidRPr="00190032" w:rsidRDefault="00190032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0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90032" w:rsidRPr="002C184F" w:rsidRDefault="00190032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190032" w:rsidRPr="002C184F" w:rsidRDefault="00190032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7AC0" w:rsidRPr="002C184F" w:rsidTr="007B7358">
        <w:trPr>
          <w:trHeight w:val="605"/>
        </w:trPr>
        <w:tc>
          <w:tcPr>
            <w:tcW w:w="489" w:type="dxa"/>
            <w:vAlign w:val="center"/>
          </w:tcPr>
          <w:p w:rsidR="00727AC0" w:rsidRPr="00727AC0" w:rsidRDefault="00727AC0" w:rsidP="00190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C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7" w:type="dxa"/>
            <w:vAlign w:val="center"/>
          </w:tcPr>
          <w:p w:rsidR="00727AC0" w:rsidRPr="00727AC0" w:rsidRDefault="00727AC0" w:rsidP="00190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727AC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Śrubokręty w opakowaniach sterylnych po 1 </w:t>
            </w:r>
            <w:proofErr w:type="spellStart"/>
            <w:r w:rsidRPr="00727AC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727AC0" w:rsidRPr="00727AC0" w:rsidRDefault="00727AC0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727AC0" w:rsidRPr="00727AC0" w:rsidRDefault="00727AC0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727AC0" w:rsidRPr="002C184F" w:rsidRDefault="00727AC0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727AC0" w:rsidRPr="002C184F" w:rsidRDefault="00727AC0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56DC" w:rsidRPr="002C184F" w:rsidTr="007B7358">
        <w:trPr>
          <w:trHeight w:val="605"/>
        </w:trPr>
        <w:tc>
          <w:tcPr>
            <w:tcW w:w="489" w:type="dxa"/>
            <w:vAlign w:val="center"/>
          </w:tcPr>
          <w:p w:rsidR="003A56DC" w:rsidRPr="003A56DC" w:rsidRDefault="003A56DC" w:rsidP="00190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6D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7" w:type="dxa"/>
            <w:vAlign w:val="center"/>
          </w:tcPr>
          <w:p w:rsidR="003A56DC" w:rsidRPr="003A56DC" w:rsidRDefault="003A56DC" w:rsidP="00190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3A56D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Motylki do wykręcania elektrod w opakowaniach sterylnych po 1 szt.</w:t>
            </w:r>
          </w:p>
        </w:tc>
        <w:tc>
          <w:tcPr>
            <w:tcW w:w="709" w:type="dxa"/>
            <w:vAlign w:val="center"/>
          </w:tcPr>
          <w:p w:rsidR="003A56DC" w:rsidRPr="003A56DC" w:rsidRDefault="003A56DC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3A56DC" w:rsidRPr="003A56DC" w:rsidRDefault="003A56DC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3A56DC" w:rsidRPr="002C184F" w:rsidRDefault="003A56DC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3A56DC" w:rsidRPr="002C184F" w:rsidRDefault="003A56DC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1E9D" w:rsidRPr="002C184F" w:rsidTr="007B7358">
        <w:trPr>
          <w:trHeight w:val="605"/>
        </w:trPr>
        <w:tc>
          <w:tcPr>
            <w:tcW w:w="489" w:type="dxa"/>
            <w:vAlign w:val="center"/>
          </w:tcPr>
          <w:p w:rsidR="003C1E9D" w:rsidRPr="003C1E9D" w:rsidRDefault="003C1E9D" w:rsidP="00190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E9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97" w:type="dxa"/>
            <w:vAlign w:val="center"/>
          </w:tcPr>
          <w:p w:rsidR="003C1E9D" w:rsidRPr="003C1E9D" w:rsidRDefault="003C1E9D" w:rsidP="00190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3C1E9D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Zaślepki do gniazd stymulatorowych w opakowaniach sterylnych po     1 szt.</w:t>
            </w:r>
          </w:p>
        </w:tc>
        <w:tc>
          <w:tcPr>
            <w:tcW w:w="709" w:type="dxa"/>
            <w:vAlign w:val="center"/>
          </w:tcPr>
          <w:p w:rsidR="003C1E9D" w:rsidRPr="003C1E9D" w:rsidRDefault="003C1E9D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3C1E9D" w:rsidRPr="003C1E9D" w:rsidRDefault="003C1E9D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3C1E9D" w:rsidRPr="002C184F" w:rsidRDefault="003C1E9D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3C1E9D" w:rsidRPr="002C184F" w:rsidRDefault="003C1E9D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48CF" w:rsidRPr="002C184F" w:rsidTr="007B7358">
        <w:trPr>
          <w:trHeight w:val="605"/>
        </w:trPr>
        <w:tc>
          <w:tcPr>
            <w:tcW w:w="489" w:type="dxa"/>
            <w:vAlign w:val="center"/>
          </w:tcPr>
          <w:p w:rsidR="001048CF" w:rsidRPr="001048CF" w:rsidRDefault="001048CF" w:rsidP="00190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8C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97" w:type="dxa"/>
            <w:vAlign w:val="center"/>
          </w:tcPr>
          <w:p w:rsidR="001048CF" w:rsidRPr="001048CF" w:rsidRDefault="001048CF" w:rsidP="00190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1048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Zaślepki do gniazd </w:t>
            </w:r>
            <w:proofErr w:type="spellStart"/>
            <w:r w:rsidRPr="001048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defibrylacyjnych</w:t>
            </w:r>
            <w:proofErr w:type="spellEnd"/>
            <w:r w:rsidRPr="001048CF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w opakowaniach sterylnych po 1 szt.</w:t>
            </w:r>
          </w:p>
        </w:tc>
        <w:tc>
          <w:tcPr>
            <w:tcW w:w="709" w:type="dxa"/>
            <w:vAlign w:val="center"/>
          </w:tcPr>
          <w:p w:rsidR="001048CF" w:rsidRPr="001048CF" w:rsidRDefault="001048CF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048CF" w:rsidRPr="001048CF" w:rsidRDefault="001048CF" w:rsidP="001900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1048CF" w:rsidRPr="002C184F" w:rsidRDefault="001048CF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1048CF" w:rsidRPr="002C184F" w:rsidRDefault="001048CF" w:rsidP="001900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57A6" w:rsidRPr="002C184F" w:rsidTr="007B7358">
        <w:trPr>
          <w:trHeight w:val="605"/>
        </w:trPr>
        <w:tc>
          <w:tcPr>
            <w:tcW w:w="489" w:type="dxa"/>
            <w:vAlign w:val="center"/>
          </w:tcPr>
          <w:p w:rsidR="008357A6" w:rsidRPr="00FD0CF8" w:rsidRDefault="008357A6" w:rsidP="0083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CF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97" w:type="dxa"/>
            <w:vAlign w:val="center"/>
          </w:tcPr>
          <w:p w:rsidR="008357A6" w:rsidRPr="00FD0CF8" w:rsidRDefault="008357A6" w:rsidP="00362F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FD0CF8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Kapturki na końcówki elektrod w opakowaniach sterylnych po 1 szt. </w:t>
            </w:r>
          </w:p>
        </w:tc>
        <w:tc>
          <w:tcPr>
            <w:tcW w:w="709" w:type="dxa"/>
            <w:vAlign w:val="center"/>
          </w:tcPr>
          <w:p w:rsidR="008357A6" w:rsidRPr="001048CF" w:rsidRDefault="008357A6" w:rsidP="008357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8357A6" w:rsidRPr="00FD0CF8" w:rsidRDefault="008357A6" w:rsidP="008357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8357A6" w:rsidRPr="002C184F" w:rsidRDefault="008357A6" w:rsidP="008357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57A6" w:rsidRPr="002C184F" w:rsidTr="007B7358">
        <w:trPr>
          <w:trHeight w:val="605"/>
        </w:trPr>
        <w:tc>
          <w:tcPr>
            <w:tcW w:w="8222" w:type="dxa"/>
            <w:gridSpan w:val="8"/>
            <w:vAlign w:val="center"/>
          </w:tcPr>
          <w:p w:rsidR="008357A6" w:rsidRPr="00CE2395" w:rsidRDefault="008357A6" w:rsidP="008357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7A6" w:rsidRPr="002C184F" w:rsidRDefault="008357A6" w:rsidP="0083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vAlign w:val="center"/>
          </w:tcPr>
          <w:p w:rsidR="008357A6" w:rsidRPr="002C184F" w:rsidRDefault="008357A6" w:rsidP="0083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D18" w:rsidRPr="00C254AF" w:rsidRDefault="00AC6D18" w:rsidP="00BB2B14">
      <w:pPr>
        <w:rPr>
          <w:b/>
        </w:rPr>
        <w:sectPr w:rsidR="00AC6D18" w:rsidRPr="00C254AF" w:rsidSect="000465A3">
          <w:footerReference w:type="default" r:id="rId8"/>
          <w:pgSz w:w="16838" w:h="11906" w:orient="landscape"/>
          <w:pgMar w:top="1145" w:right="425" w:bottom="658" w:left="522" w:header="1134" w:footer="709" w:gutter="0"/>
          <w:cols w:space="708"/>
          <w:docGrid w:linePitch="326"/>
        </w:sectPr>
      </w:pPr>
    </w:p>
    <w:p w:rsidR="00BB2B14" w:rsidRDefault="003548C7" w:rsidP="00BB2B14">
      <w:pPr>
        <w:rPr>
          <w:i/>
          <w:sz w:val="22"/>
          <w:szCs w:val="22"/>
        </w:rPr>
      </w:pPr>
      <w:r w:rsidRPr="008A6E16">
        <w:rPr>
          <w:rFonts w:cs="Times New Roman"/>
          <w:i/>
          <w:sz w:val="22"/>
          <w:szCs w:val="22"/>
        </w:rPr>
        <w:lastRenderedPageBreak/>
        <w:t>Załącznik</w:t>
      </w:r>
      <w:r>
        <w:rPr>
          <w:i/>
          <w:sz w:val="22"/>
          <w:szCs w:val="22"/>
        </w:rPr>
        <w:t xml:space="preserve"> </w:t>
      </w:r>
      <w:r w:rsidR="00BB2B14">
        <w:rPr>
          <w:i/>
          <w:sz w:val="22"/>
          <w:szCs w:val="22"/>
        </w:rPr>
        <w:t xml:space="preserve">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9D1119" w:rsidRDefault="00BB2B14" w:rsidP="00521FBC">
      <w:pPr>
        <w:jc w:val="both"/>
        <w:rPr>
          <w:b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 w:rsidRPr="00CC79AC">
        <w:rPr>
          <w:b/>
          <w:sz w:val="22"/>
          <w:szCs w:val="22"/>
        </w:rPr>
        <w:t xml:space="preserve">Dostawy </w:t>
      </w:r>
      <w:r w:rsidR="005001E5" w:rsidRPr="00CC79AC">
        <w:rPr>
          <w:b/>
          <w:sz w:val="22"/>
          <w:szCs w:val="22"/>
        </w:rPr>
        <w:t>kardiowerterów-defibrylatorów, stymulatorów jednojamowych i dwujamowych oraz sprzętu dodatkowego</w:t>
      </w:r>
      <w:r w:rsidR="009D1119" w:rsidRPr="00CC79AC">
        <w:rPr>
          <w:b/>
          <w:sz w:val="22"/>
          <w:szCs w:val="22"/>
        </w:rPr>
        <w:t xml:space="preserve"> </w:t>
      </w:r>
      <w:r w:rsidR="001E27B0" w:rsidRPr="00CC79AC">
        <w:rPr>
          <w:b/>
          <w:sz w:val="22"/>
          <w:szCs w:val="22"/>
        </w:rPr>
        <w:t xml:space="preserve">nr </w:t>
      </w:r>
      <w:proofErr w:type="spellStart"/>
      <w:r w:rsidR="001E27B0" w:rsidRPr="00CC79AC">
        <w:rPr>
          <w:b/>
          <w:sz w:val="22"/>
          <w:szCs w:val="22"/>
        </w:rPr>
        <w:t>Zp</w:t>
      </w:r>
      <w:proofErr w:type="spellEnd"/>
      <w:r w:rsidR="001E27B0" w:rsidRPr="00CC79AC">
        <w:rPr>
          <w:b/>
          <w:sz w:val="22"/>
          <w:szCs w:val="22"/>
        </w:rPr>
        <w:t>/</w:t>
      </w:r>
      <w:r w:rsidR="005001E5" w:rsidRPr="00CC79AC">
        <w:rPr>
          <w:b/>
          <w:sz w:val="22"/>
          <w:szCs w:val="22"/>
        </w:rPr>
        <w:t>11</w:t>
      </w:r>
      <w:r w:rsidR="001E27B0" w:rsidRPr="00CC79AC">
        <w:rPr>
          <w:b/>
          <w:sz w:val="22"/>
          <w:szCs w:val="22"/>
        </w:rPr>
        <w:t>/PN-</w:t>
      </w:r>
      <w:r w:rsidR="005001E5" w:rsidRPr="00CC79AC">
        <w:rPr>
          <w:b/>
          <w:sz w:val="22"/>
          <w:szCs w:val="22"/>
        </w:rPr>
        <w:t>11</w:t>
      </w:r>
      <w:r w:rsidR="001E27B0" w:rsidRPr="00CC79AC">
        <w:rPr>
          <w:b/>
          <w:sz w:val="22"/>
          <w:szCs w:val="22"/>
        </w:rPr>
        <w:t>/</w:t>
      </w:r>
      <w:r w:rsidR="00470CCA" w:rsidRPr="00CC79AC">
        <w:rPr>
          <w:b/>
          <w:sz w:val="22"/>
          <w:szCs w:val="22"/>
        </w:rPr>
        <w:t>20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1A7F53" w:rsidRPr="0027174C" w:rsidRDefault="001A7F53" w:rsidP="001A7F53">
      <w:pPr>
        <w:pStyle w:val="Lista"/>
        <w:jc w:val="both"/>
        <w:rPr>
          <w:b/>
          <w:u w:val="single"/>
        </w:rPr>
      </w:pPr>
      <w:r w:rsidRPr="0027174C">
        <w:t xml:space="preserve">4. Gwarantujemy uzupełnienie </w:t>
      </w:r>
      <w:r w:rsidR="0051365D" w:rsidRPr="0027174C">
        <w:t xml:space="preserve">składu </w:t>
      </w:r>
      <w:r w:rsidRPr="0027174C">
        <w:t xml:space="preserve"> </w:t>
      </w:r>
      <w:r w:rsidR="0051365D" w:rsidRPr="0027174C">
        <w:t>konsygnacyjnego w terminie  …</w:t>
      </w:r>
      <w:r w:rsidR="00BE50FC">
        <w:t xml:space="preserve"> </w:t>
      </w:r>
      <w:r w:rsidR="0051365D" w:rsidRPr="0027174C">
        <w:t>dni liczony od  momentu przyjęcia zamówienia.</w:t>
      </w:r>
      <w:r w:rsidR="000616DC" w:rsidRPr="0027174C">
        <w:t>*</w:t>
      </w: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</w:t>
      </w:r>
      <w:r w:rsidR="00EB2D7D">
        <w:rPr>
          <w:sz w:val="16"/>
        </w:rPr>
        <w:t xml:space="preserve">               </w:t>
      </w:r>
      <w:r>
        <w:rPr>
          <w:sz w:val="16"/>
        </w:rPr>
        <w:t xml:space="preserve">  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AC2B46" w:rsidRDefault="00AC2B46" w:rsidP="00BB2B14">
      <w:pPr>
        <w:rPr>
          <w:b/>
          <w:i/>
          <w:sz w:val="22"/>
          <w:szCs w:val="22"/>
        </w:rPr>
      </w:pPr>
    </w:p>
    <w:p w:rsidR="00AC2B46" w:rsidRDefault="00AC2B46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C478E3" w:rsidRDefault="00C478E3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326D78" w:rsidRDefault="00326D78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8270AD" w:rsidRPr="00475774" w:rsidRDefault="008270AD" w:rsidP="00475774">
      <w:pPr>
        <w:spacing w:before="60" w:after="60"/>
        <w:rPr>
          <w:i/>
          <w:sz w:val="22"/>
        </w:rPr>
      </w:pPr>
      <w:r w:rsidRPr="00475774">
        <w:rPr>
          <w:i/>
          <w:sz w:val="22"/>
          <w:szCs w:val="22"/>
        </w:rPr>
        <w:t>*(</w:t>
      </w:r>
      <w:r w:rsidRPr="0051365D">
        <w:rPr>
          <w:i/>
          <w:sz w:val="22"/>
          <w:szCs w:val="22"/>
        </w:rPr>
        <w:t xml:space="preserve">maksymalny </w:t>
      </w:r>
      <w:r w:rsidR="00475774" w:rsidRPr="0051365D">
        <w:rPr>
          <w:i/>
          <w:sz w:val="22"/>
          <w:szCs w:val="22"/>
        </w:rPr>
        <w:t>c</w:t>
      </w:r>
      <w:r w:rsidR="00475774" w:rsidRPr="0051365D">
        <w:rPr>
          <w:i/>
          <w:sz w:val="22"/>
        </w:rPr>
        <w:t>zas uzupełnienia</w:t>
      </w:r>
      <w:r w:rsidR="0051365D" w:rsidRPr="0051365D">
        <w:rPr>
          <w:i/>
          <w:sz w:val="22"/>
          <w:szCs w:val="22"/>
        </w:rPr>
        <w:t xml:space="preserve"> składu konsygnacyjnego </w:t>
      </w:r>
      <w:r w:rsidR="00475774" w:rsidRPr="0051365D">
        <w:rPr>
          <w:i/>
          <w:sz w:val="22"/>
          <w:szCs w:val="22"/>
        </w:rPr>
        <w:t xml:space="preserve">do </w:t>
      </w:r>
      <w:r w:rsidR="0051365D" w:rsidRPr="0051365D">
        <w:rPr>
          <w:i/>
          <w:sz w:val="22"/>
          <w:szCs w:val="22"/>
        </w:rPr>
        <w:t>6 dni)</w:t>
      </w:r>
      <w:r w:rsidR="00475774" w:rsidRPr="0051365D">
        <w:rPr>
          <w:i/>
          <w:sz w:val="22"/>
          <w:szCs w:val="22"/>
        </w:rPr>
        <w:t>.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E15985" w:rsidRDefault="00A9313B" w:rsidP="00E1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85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="00E159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985" w:rsidRPr="00E15985">
              <w:rPr>
                <w:rFonts w:ascii="Arial" w:hAnsi="Arial" w:cs="Arial"/>
                <w:b/>
                <w:sz w:val="20"/>
                <w:szCs w:val="20"/>
              </w:rPr>
              <w:t>kardiowerterów-defibrylatorów, stymulatorów jednojamowych i dwujamowych oraz sprzętu dodatkowego</w:t>
            </w:r>
            <w:r w:rsidR="00E15985" w:rsidRPr="00E159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51BC1" w:rsidRPr="00E159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E15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1598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1598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575DB1" w:rsidRDefault="00BB2B14" w:rsidP="00EB1524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>
        <w:rPr>
          <w:b/>
          <w:sz w:val="22"/>
          <w:szCs w:val="22"/>
        </w:rPr>
        <w:t xml:space="preserve">Dostawy </w:t>
      </w:r>
      <w:r w:rsidR="0083444D" w:rsidRPr="00D6470A">
        <w:rPr>
          <w:b/>
          <w:color w:val="FF0000"/>
          <w:sz w:val="22"/>
          <w:szCs w:val="22"/>
        </w:rPr>
        <w:t xml:space="preserve"> </w:t>
      </w:r>
      <w:r w:rsidR="0083444D" w:rsidRPr="00D6470A">
        <w:rPr>
          <w:b/>
          <w:sz w:val="22"/>
          <w:szCs w:val="22"/>
        </w:rPr>
        <w:t>kardiowerterów-defibrylatorów, stymulatorów jedno</w:t>
      </w:r>
      <w:r w:rsidR="0083444D">
        <w:rPr>
          <w:b/>
          <w:sz w:val="22"/>
          <w:szCs w:val="22"/>
        </w:rPr>
        <w:t>jamowych</w:t>
      </w:r>
      <w:r w:rsidR="0083444D" w:rsidRPr="00D6470A">
        <w:rPr>
          <w:b/>
          <w:sz w:val="22"/>
          <w:szCs w:val="22"/>
        </w:rPr>
        <w:t xml:space="preserve"> i dwujamowych oraz sprzętu dodatkowego</w:t>
      </w:r>
      <w:r w:rsidR="0083444D" w:rsidRPr="00D6470A">
        <w:rPr>
          <w:b/>
          <w:color w:val="FF0000"/>
          <w:sz w:val="22"/>
          <w:szCs w:val="22"/>
        </w:rPr>
        <w:t xml:space="preserve"> </w:t>
      </w:r>
      <w:r w:rsidR="0083444D" w:rsidRPr="0083444D">
        <w:rPr>
          <w:b/>
          <w:sz w:val="22"/>
          <w:szCs w:val="22"/>
        </w:rPr>
        <w:t xml:space="preserve">nr </w:t>
      </w:r>
      <w:proofErr w:type="spellStart"/>
      <w:r w:rsidR="0083444D" w:rsidRPr="0083444D">
        <w:rPr>
          <w:b/>
          <w:sz w:val="22"/>
          <w:szCs w:val="22"/>
        </w:rPr>
        <w:t>Zp</w:t>
      </w:r>
      <w:proofErr w:type="spellEnd"/>
      <w:r w:rsidR="0083444D" w:rsidRPr="0083444D">
        <w:rPr>
          <w:b/>
          <w:sz w:val="22"/>
          <w:szCs w:val="22"/>
        </w:rPr>
        <w:t>/11/PN-11/20</w:t>
      </w:r>
      <w:r w:rsidR="0009014D" w:rsidRPr="0083444D">
        <w:rPr>
          <w:b/>
        </w:rPr>
        <w:t>”</w:t>
      </w:r>
      <w:r w:rsidR="00C748A1" w:rsidRPr="0083444D">
        <w:rPr>
          <w:b/>
          <w:sz w:val="22"/>
          <w:szCs w:val="22"/>
        </w:rPr>
        <w:t>,</w:t>
      </w:r>
      <w:r w:rsidR="00EB5FB7" w:rsidRPr="0083444D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</w:t>
      </w:r>
      <w:r w:rsidR="002C22D8">
        <w:rPr>
          <w:sz w:val="16"/>
        </w:rPr>
        <w:t>Wykonawca</w:t>
      </w:r>
      <w:r w:rsidR="00BB2B14">
        <w:rPr>
          <w:sz w:val="16"/>
        </w:rPr>
        <w:t xml:space="preserve"> lub os</w:t>
      </w:r>
      <w:r w:rsidR="002C22D8">
        <w:rPr>
          <w:sz w:val="16"/>
        </w:rPr>
        <w:t>oba</w:t>
      </w:r>
      <w:r w:rsidR="00BB2B14">
        <w:rPr>
          <w:sz w:val="16"/>
        </w:rPr>
        <w:t xml:space="preserve"> uprawnion</w:t>
      </w:r>
      <w:r w:rsidR="002C22D8">
        <w:rPr>
          <w:sz w:val="16"/>
        </w:rPr>
        <w:t>a</w:t>
      </w:r>
      <w:r w:rsidR="00BB2B14">
        <w:rPr>
          <w:sz w:val="16"/>
        </w:rPr>
        <w:t xml:space="preserve">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097063" w:rsidRDefault="00097063" w:rsidP="00331CE3">
      <w:pPr>
        <w:rPr>
          <w:i/>
        </w:rPr>
      </w:pPr>
    </w:p>
    <w:p w:rsidR="00097063" w:rsidRDefault="00097063" w:rsidP="00331CE3">
      <w:pPr>
        <w:rPr>
          <w:i/>
        </w:rPr>
      </w:pPr>
    </w:p>
    <w:p w:rsidR="00097063" w:rsidRDefault="00097063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957510">
        <w:rPr>
          <w:color w:val="000000"/>
          <w:sz w:val="22"/>
          <w:szCs w:val="22"/>
        </w:rPr>
        <w:t>3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="003E7BD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Wykonawc</w:t>
      </w:r>
      <w:r w:rsidR="003E7BDF">
        <w:rPr>
          <w:sz w:val="18"/>
          <w:szCs w:val="18"/>
        </w:rPr>
        <w:t>a</w:t>
      </w:r>
      <w:r w:rsidR="00293B26" w:rsidRPr="00290582">
        <w:rPr>
          <w:sz w:val="18"/>
          <w:szCs w:val="18"/>
        </w:rPr>
        <w:t xml:space="preserve"> lub os</w:t>
      </w:r>
      <w:r w:rsidR="003E7BDF">
        <w:rPr>
          <w:sz w:val="18"/>
          <w:szCs w:val="18"/>
        </w:rPr>
        <w:t>oba</w:t>
      </w:r>
      <w:r w:rsidR="00293B26" w:rsidRPr="00290582">
        <w:rPr>
          <w:sz w:val="18"/>
          <w:szCs w:val="18"/>
        </w:rPr>
        <w:t xml:space="preserve"> uprawnion</w:t>
      </w:r>
      <w:r w:rsidR="003E7BDF">
        <w:rPr>
          <w:sz w:val="18"/>
          <w:szCs w:val="18"/>
        </w:rPr>
        <w:t>a</w:t>
      </w:r>
      <w:r w:rsidR="00293B26" w:rsidRPr="00290582">
        <w:rPr>
          <w:sz w:val="18"/>
          <w:szCs w:val="18"/>
        </w:rPr>
        <w:t xml:space="preserve">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2D1B94" w:rsidRDefault="002D1B9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1B94" w:rsidRDefault="002D1B9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1B94" w:rsidRDefault="002D1B9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523A63">
      <w:pgSz w:w="11906" w:h="16838"/>
      <w:pgMar w:top="1021" w:right="1021" w:bottom="1021" w:left="1021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91" w:rsidRDefault="00DB1091">
      <w:r>
        <w:separator/>
      </w:r>
    </w:p>
  </w:endnote>
  <w:endnote w:type="continuationSeparator" w:id="0">
    <w:p w:rsidR="00DB1091" w:rsidRDefault="00D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2183"/>
      <w:docPartObj>
        <w:docPartGallery w:val="Page Numbers (Bottom of Page)"/>
        <w:docPartUnique/>
      </w:docPartObj>
    </w:sdtPr>
    <w:sdtEndPr/>
    <w:sdtContent>
      <w:p w:rsidR="00DB1091" w:rsidRDefault="00DB1091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547846">
          <w:rPr>
            <w:noProof/>
            <w:sz w:val="18"/>
            <w:szCs w:val="18"/>
          </w:rPr>
          <w:t>38</w:t>
        </w:r>
        <w:r w:rsidRPr="0092287C">
          <w:rPr>
            <w:sz w:val="18"/>
            <w:szCs w:val="18"/>
          </w:rPr>
          <w:fldChar w:fldCharType="end"/>
        </w:r>
      </w:p>
    </w:sdtContent>
  </w:sdt>
  <w:p w:rsidR="00DB1091" w:rsidRDefault="00DB1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91" w:rsidRDefault="00DB1091">
      <w:r>
        <w:separator/>
      </w:r>
    </w:p>
  </w:footnote>
  <w:footnote w:type="continuationSeparator" w:id="0">
    <w:p w:rsidR="00DB1091" w:rsidRDefault="00DB1091">
      <w:r>
        <w:continuationSeparator/>
      </w:r>
    </w:p>
  </w:footnote>
  <w:footnote w:id="1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B1091" w:rsidRPr="003B6373" w:rsidRDefault="00DB1091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B1091" w:rsidRPr="003B6373" w:rsidRDefault="00DB1091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B1091" w:rsidRPr="003B6373" w:rsidRDefault="00DB1091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1091" w:rsidRPr="003B6373" w:rsidRDefault="00DB1091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1091" w:rsidRPr="003B6373" w:rsidRDefault="00DB1091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B1091" w:rsidRPr="003B6373" w:rsidRDefault="00DB1091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CA419F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FE7AD4"/>
    <w:multiLevelType w:val="multilevel"/>
    <w:tmpl w:val="0000000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6E5DE7"/>
    <w:multiLevelType w:val="hybridMultilevel"/>
    <w:tmpl w:val="AF6C6E9E"/>
    <w:lvl w:ilvl="0" w:tplc="4FAE545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921F1"/>
    <w:multiLevelType w:val="multilevel"/>
    <w:tmpl w:val="9D18100C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4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FC70B8"/>
    <w:multiLevelType w:val="hybridMultilevel"/>
    <w:tmpl w:val="FA66A322"/>
    <w:lvl w:ilvl="0" w:tplc="83DE5F8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7C205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CC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C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07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85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6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E3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AD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A571BC"/>
    <w:multiLevelType w:val="hybridMultilevel"/>
    <w:tmpl w:val="95E2AA2A"/>
    <w:lvl w:ilvl="0" w:tplc="34AAD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FA2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E9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4C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60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A7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40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A4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A5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4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8" w15:restartNumberingAfterBreak="0">
    <w:nsid w:val="6D912640"/>
    <w:multiLevelType w:val="hybridMultilevel"/>
    <w:tmpl w:val="09C2ADEE"/>
    <w:lvl w:ilvl="0" w:tplc="F4B8C7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  <w:lvlOverride w:ilvl="0">
      <w:startOverride w:val="1"/>
    </w:lvlOverride>
  </w:num>
  <w:num w:numId="2">
    <w:abstractNumId w:val="20"/>
  </w:num>
  <w:num w:numId="3">
    <w:abstractNumId w:val="13"/>
    <w:lvlOverride w:ilvl="0">
      <w:startOverride w:val="2"/>
    </w:lvlOverride>
  </w:num>
  <w:num w:numId="4">
    <w:abstractNumId w:val="16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24"/>
  </w:num>
  <w:num w:numId="17">
    <w:abstractNumId w:val="14"/>
  </w:num>
  <w:num w:numId="18">
    <w:abstractNumId w:val="15"/>
  </w:num>
  <w:num w:numId="19">
    <w:abstractNumId w:val="22"/>
  </w:num>
  <w:num w:numId="20">
    <w:abstractNumId w:val="0"/>
  </w:num>
  <w:num w:numId="21">
    <w:abstractNumId w:val="1"/>
  </w:num>
  <w:num w:numId="22">
    <w:abstractNumId w:val="4"/>
  </w:num>
  <w:num w:numId="23">
    <w:abstractNumId w:val="2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7"/>
  </w:num>
  <w:num w:numId="33">
    <w:abstractNumId w:val="5"/>
  </w:num>
  <w:num w:numId="34">
    <w:abstractNumId w:val="28"/>
  </w:num>
  <w:num w:numId="35">
    <w:abstractNumId w:val="11"/>
  </w:num>
  <w:num w:numId="36">
    <w:abstractNumId w:val="3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0C22"/>
    <w:rsid w:val="000028F7"/>
    <w:rsid w:val="00002AA3"/>
    <w:rsid w:val="00002E8E"/>
    <w:rsid w:val="00003858"/>
    <w:rsid w:val="00003945"/>
    <w:rsid w:val="00003C28"/>
    <w:rsid w:val="00004BFD"/>
    <w:rsid w:val="00005080"/>
    <w:rsid w:val="00006851"/>
    <w:rsid w:val="00007728"/>
    <w:rsid w:val="00007D6A"/>
    <w:rsid w:val="00011571"/>
    <w:rsid w:val="00011652"/>
    <w:rsid w:val="00011888"/>
    <w:rsid w:val="000124CC"/>
    <w:rsid w:val="000126E8"/>
    <w:rsid w:val="00014003"/>
    <w:rsid w:val="000140AD"/>
    <w:rsid w:val="00015C21"/>
    <w:rsid w:val="000167B3"/>
    <w:rsid w:val="00016FD7"/>
    <w:rsid w:val="000173F5"/>
    <w:rsid w:val="00017AF3"/>
    <w:rsid w:val="00020088"/>
    <w:rsid w:val="000204E3"/>
    <w:rsid w:val="00020D83"/>
    <w:rsid w:val="00020DAA"/>
    <w:rsid w:val="000211BE"/>
    <w:rsid w:val="00021572"/>
    <w:rsid w:val="00021849"/>
    <w:rsid w:val="00022832"/>
    <w:rsid w:val="00022AF6"/>
    <w:rsid w:val="00023D3B"/>
    <w:rsid w:val="000240E3"/>
    <w:rsid w:val="00024398"/>
    <w:rsid w:val="00024535"/>
    <w:rsid w:val="00025537"/>
    <w:rsid w:val="000258ED"/>
    <w:rsid w:val="000260DD"/>
    <w:rsid w:val="000262B8"/>
    <w:rsid w:val="00027293"/>
    <w:rsid w:val="0003094B"/>
    <w:rsid w:val="00031385"/>
    <w:rsid w:val="00033251"/>
    <w:rsid w:val="00033689"/>
    <w:rsid w:val="00033D92"/>
    <w:rsid w:val="00034840"/>
    <w:rsid w:val="000357AC"/>
    <w:rsid w:val="000358AB"/>
    <w:rsid w:val="00035DB7"/>
    <w:rsid w:val="000366F7"/>
    <w:rsid w:val="00036F4C"/>
    <w:rsid w:val="000370EB"/>
    <w:rsid w:val="00040725"/>
    <w:rsid w:val="00040AB6"/>
    <w:rsid w:val="00041541"/>
    <w:rsid w:val="0004190E"/>
    <w:rsid w:val="00041B6D"/>
    <w:rsid w:val="000425D9"/>
    <w:rsid w:val="000449A8"/>
    <w:rsid w:val="000465A3"/>
    <w:rsid w:val="000469BB"/>
    <w:rsid w:val="000473F2"/>
    <w:rsid w:val="000475EE"/>
    <w:rsid w:val="00047F1E"/>
    <w:rsid w:val="00050B27"/>
    <w:rsid w:val="00050F5F"/>
    <w:rsid w:val="00051D8E"/>
    <w:rsid w:val="00052ED6"/>
    <w:rsid w:val="00053509"/>
    <w:rsid w:val="00053846"/>
    <w:rsid w:val="0005475D"/>
    <w:rsid w:val="00054C44"/>
    <w:rsid w:val="00055AB6"/>
    <w:rsid w:val="0005620F"/>
    <w:rsid w:val="0005653B"/>
    <w:rsid w:val="000565A1"/>
    <w:rsid w:val="00057695"/>
    <w:rsid w:val="00060457"/>
    <w:rsid w:val="00060FD1"/>
    <w:rsid w:val="000616DC"/>
    <w:rsid w:val="00061C6F"/>
    <w:rsid w:val="00061CE9"/>
    <w:rsid w:val="00061CEC"/>
    <w:rsid w:val="00063669"/>
    <w:rsid w:val="00064366"/>
    <w:rsid w:val="00065C0C"/>
    <w:rsid w:val="00066988"/>
    <w:rsid w:val="00067111"/>
    <w:rsid w:val="0006776E"/>
    <w:rsid w:val="00071AB8"/>
    <w:rsid w:val="00071CF5"/>
    <w:rsid w:val="00072C62"/>
    <w:rsid w:val="000731E4"/>
    <w:rsid w:val="0007322F"/>
    <w:rsid w:val="00074E29"/>
    <w:rsid w:val="0007618E"/>
    <w:rsid w:val="000764DF"/>
    <w:rsid w:val="00077137"/>
    <w:rsid w:val="00077862"/>
    <w:rsid w:val="00077E3A"/>
    <w:rsid w:val="00077FF9"/>
    <w:rsid w:val="00080B23"/>
    <w:rsid w:val="00080D44"/>
    <w:rsid w:val="00081032"/>
    <w:rsid w:val="0008171F"/>
    <w:rsid w:val="00081866"/>
    <w:rsid w:val="00082433"/>
    <w:rsid w:val="00082665"/>
    <w:rsid w:val="00083536"/>
    <w:rsid w:val="00083555"/>
    <w:rsid w:val="000835CD"/>
    <w:rsid w:val="00083A45"/>
    <w:rsid w:val="00083B68"/>
    <w:rsid w:val="00083F28"/>
    <w:rsid w:val="00084657"/>
    <w:rsid w:val="00084B0B"/>
    <w:rsid w:val="00084CF9"/>
    <w:rsid w:val="000852ED"/>
    <w:rsid w:val="000853B5"/>
    <w:rsid w:val="0008541A"/>
    <w:rsid w:val="00085CA3"/>
    <w:rsid w:val="0008664B"/>
    <w:rsid w:val="00086B0A"/>
    <w:rsid w:val="0008793B"/>
    <w:rsid w:val="0009014D"/>
    <w:rsid w:val="000910D7"/>
    <w:rsid w:val="00091EC5"/>
    <w:rsid w:val="00092274"/>
    <w:rsid w:val="00092761"/>
    <w:rsid w:val="00092AFF"/>
    <w:rsid w:val="000932F7"/>
    <w:rsid w:val="000938FE"/>
    <w:rsid w:val="00093D82"/>
    <w:rsid w:val="00093F2C"/>
    <w:rsid w:val="000942A3"/>
    <w:rsid w:val="0009471F"/>
    <w:rsid w:val="000948A1"/>
    <w:rsid w:val="00094FBC"/>
    <w:rsid w:val="000950AB"/>
    <w:rsid w:val="000956E5"/>
    <w:rsid w:val="0009603C"/>
    <w:rsid w:val="0009673D"/>
    <w:rsid w:val="00097063"/>
    <w:rsid w:val="000979D9"/>
    <w:rsid w:val="00097C5E"/>
    <w:rsid w:val="000A1008"/>
    <w:rsid w:val="000A1048"/>
    <w:rsid w:val="000A23B8"/>
    <w:rsid w:val="000A25A6"/>
    <w:rsid w:val="000A30B4"/>
    <w:rsid w:val="000A4344"/>
    <w:rsid w:val="000A55B6"/>
    <w:rsid w:val="000A5FF0"/>
    <w:rsid w:val="000A716E"/>
    <w:rsid w:val="000A76B3"/>
    <w:rsid w:val="000A77D2"/>
    <w:rsid w:val="000B050A"/>
    <w:rsid w:val="000B0DD4"/>
    <w:rsid w:val="000B0FFC"/>
    <w:rsid w:val="000B1C47"/>
    <w:rsid w:val="000B1E53"/>
    <w:rsid w:val="000B1FBF"/>
    <w:rsid w:val="000B20AB"/>
    <w:rsid w:val="000B2BCE"/>
    <w:rsid w:val="000B2E76"/>
    <w:rsid w:val="000B345D"/>
    <w:rsid w:val="000B358D"/>
    <w:rsid w:val="000B38A9"/>
    <w:rsid w:val="000B3BA1"/>
    <w:rsid w:val="000B3CDA"/>
    <w:rsid w:val="000B3FF2"/>
    <w:rsid w:val="000B4019"/>
    <w:rsid w:val="000B487C"/>
    <w:rsid w:val="000B65C0"/>
    <w:rsid w:val="000B65F3"/>
    <w:rsid w:val="000C058D"/>
    <w:rsid w:val="000C05CA"/>
    <w:rsid w:val="000C0E15"/>
    <w:rsid w:val="000C105F"/>
    <w:rsid w:val="000C1D83"/>
    <w:rsid w:val="000C257D"/>
    <w:rsid w:val="000C3874"/>
    <w:rsid w:val="000C3DF2"/>
    <w:rsid w:val="000C4217"/>
    <w:rsid w:val="000C45BB"/>
    <w:rsid w:val="000C4F31"/>
    <w:rsid w:val="000C6EF1"/>
    <w:rsid w:val="000C7FFA"/>
    <w:rsid w:val="000D0AC8"/>
    <w:rsid w:val="000D0FB5"/>
    <w:rsid w:val="000D117B"/>
    <w:rsid w:val="000D148D"/>
    <w:rsid w:val="000D14BB"/>
    <w:rsid w:val="000D19BB"/>
    <w:rsid w:val="000D19BC"/>
    <w:rsid w:val="000D19D0"/>
    <w:rsid w:val="000D3267"/>
    <w:rsid w:val="000D392A"/>
    <w:rsid w:val="000D4B0F"/>
    <w:rsid w:val="000D4D95"/>
    <w:rsid w:val="000D4F32"/>
    <w:rsid w:val="000D4FC0"/>
    <w:rsid w:val="000D5051"/>
    <w:rsid w:val="000D5A22"/>
    <w:rsid w:val="000D5ACD"/>
    <w:rsid w:val="000D5C89"/>
    <w:rsid w:val="000D5DF8"/>
    <w:rsid w:val="000D600B"/>
    <w:rsid w:val="000D608D"/>
    <w:rsid w:val="000D6D89"/>
    <w:rsid w:val="000D6E51"/>
    <w:rsid w:val="000D704D"/>
    <w:rsid w:val="000D712C"/>
    <w:rsid w:val="000E0314"/>
    <w:rsid w:val="000E0785"/>
    <w:rsid w:val="000E0A46"/>
    <w:rsid w:val="000E20C2"/>
    <w:rsid w:val="000E34B3"/>
    <w:rsid w:val="000E4C1E"/>
    <w:rsid w:val="000E4F74"/>
    <w:rsid w:val="000E5B6D"/>
    <w:rsid w:val="000E7929"/>
    <w:rsid w:val="000E7B44"/>
    <w:rsid w:val="000E7C04"/>
    <w:rsid w:val="000E7CAC"/>
    <w:rsid w:val="000F00A6"/>
    <w:rsid w:val="000F0DEF"/>
    <w:rsid w:val="000F1017"/>
    <w:rsid w:val="000F13D3"/>
    <w:rsid w:val="000F1409"/>
    <w:rsid w:val="000F1798"/>
    <w:rsid w:val="000F17C6"/>
    <w:rsid w:val="000F1F53"/>
    <w:rsid w:val="000F202D"/>
    <w:rsid w:val="000F20AF"/>
    <w:rsid w:val="000F21C6"/>
    <w:rsid w:val="000F27F6"/>
    <w:rsid w:val="000F3533"/>
    <w:rsid w:val="000F3A17"/>
    <w:rsid w:val="000F3B07"/>
    <w:rsid w:val="000F3EFF"/>
    <w:rsid w:val="000F3F1B"/>
    <w:rsid w:val="000F42DC"/>
    <w:rsid w:val="000F5B70"/>
    <w:rsid w:val="000F6029"/>
    <w:rsid w:val="000F6AC3"/>
    <w:rsid w:val="000F6E2A"/>
    <w:rsid w:val="000F7132"/>
    <w:rsid w:val="000F7192"/>
    <w:rsid w:val="000F73A2"/>
    <w:rsid w:val="000F7F7B"/>
    <w:rsid w:val="001001FC"/>
    <w:rsid w:val="0010031C"/>
    <w:rsid w:val="00100C16"/>
    <w:rsid w:val="00100F91"/>
    <w:rsid w:val="00101AB4"/>
    <w:rsid w:val="0010234D"/>
    <w:rsid w:val="00102944"/>
    <w:rsid w:val="001037EA"/>
    <w:rsid w:val="0010390B"/>
    <w:rsid w:val="00103EE6"/>
    <w:rsid w:val="00104872"/>
    <w:rsid w:val="001048CF"/>
    <w:rsid w:val="00104B6F"/>
    <w:rsid w:val="00105421"/>
    <w:rsid w:val="00105790"/>
    <w:rsid w:val="00106C3E"/>
    <w:rsid w:val="0010798F"/>
    <w:rsid w:val="00107BE8"/>
    <w:rsid w:val="001103B9"/>
    <w:rsid w:val="00110E09"/>
    <w:rsid w:val="00110E29"/>
    <w:rsid w:val="00111642"/>
    <w:rsid w:val="0011248E"/>
    <w:rsid w:val="0011412C"/>
    <w:rsid w:val="001151A2"/>
    <w:rsid w:val="0011585C"/>
    <w:rsid w:val="00116A33"/>
    <w:rsid w:val="0011753F"/>
    <w:rsid w:val="00117B00"/>
    <w:rsid w:val="00117BC3"/>
    <w:rsid w:val="00117BD0"/>
    <w:rsid w:val="00117CD0"/>
    <w:rsid w:val="00117E11"/>
    <w:rsid w:val="001204F1"/>
    <w:rsid w:val="00121052"/>
    <w:rsid w:val="00121C58"/>
    <w:rsid w:val="00121C8C"/>
    <w:rsid w:val="00122647"/>
    <w:rsid w:val="00122B1F"/>
    <w:rsid w:val="00124D81"/>
    <w:rsid w:val="00124F1F"/>
    <w:rsid w:val="00125FF7"/>
    <w:rsid w:val="0012666F"/>
    <w:rsid w:val="00126B11"/>
    <w:rsid w:val="0012739F"/>
    <w:rsid w:val="001274F1"/>
    <w:rsid w:val="001277BB"/>
    <w:rsid w:val="0012781B"/>
    <w:rsid w:val="00127C5C"/>
    <w:rsid w:val="00130A26"/>
    <w:rsid w:val="001314CB"/>
    <w:rsid w:val="001328A8"/>
    <w:rsid w:val="00132BA3"/>
    <w:rsid w:val="00132D7F"/>
    <w:rsid w:val="001340BE"/>
    <w:rsid w:val="001342D9"/>
    <w:rsid w:val="00134859"/>
    <w:rsid w:val="00134B98"/>
    <w:rsid w:val="00134C71"/>
    <w:rsid w:val="00135428"/>
    <w:rsid w:val="00135A8D"/>
    <w:rsid w:val="00135DAC"/>
    <w:rsid w:val="00137311"/>
    <w:rsid w:val="00137987"/>
    <w:rsid w:val="00137E1D"/>
    <w:rsid w:val="00140423"/>
    <w:rsid w:val="001404C8"/>
    <w:rsid w:val="001407B8"/>
    <w:rsid w:val="00140BB4"/>
    <w:rsid w:val="001419F5"/>
    <w:rsid w:val="00141A18"/>
    <w:rsid w:val="00141A62"/>
    <w:rsid w:val="00142134"/>
    <w:rsid w:val="00142E88"/>
    <w:rsid w:val="00143B2D"/>
    <w:rsid w:val="001442D8"/>
    <w:rsid w:val="001444A2"/>
    <w:rsid w:val="00144A50"/>
    <w:rsid w:val="00145072"/>
    <w:rsid w:val="00145744"/>
    <w:rsid w:val="00146177"/>
    <w:rsid w:val="001476AA"/>
    <w:rsid w:val="001507EF"/>
    <w:rsid w:val="00150A3A"/>
    <w:rsid w:val="0015117E"/>
    <w:rsid w:val="00151277"/>
    <w:rsid w:val="00151AF2"/>
    <w:rsid w:val="00151DD5"/>
    <w:rsid w:val="00151E88"/>
    <w:rsid w:val="001524E0"/>
    <w:rsid w:val="001533EA"/>
    <w:rsid w:val="001541E8"/>
    <w:rsid w:val="00155B17"/>
    <w:rsid w:val="0015607E"/>
    <w:rsid w:val="00156A1E"/>
    <w:rsid w:val="00156E18"/>
    <w:rsid w:val="001572FC"/>
    <w:rsid w:val="001576BB"/>
    <w:rsid w:val="00157B77"/>
    <w:rsid w:val="00160637"/>
    <w:rsid w:val="0016078D"/>
    <w:rsid w:val="0016120F"/>
    <w:rsid w:val="0016190E"/>
    <w:rsid w:val="00162171"/>
    <w:rsid w:val="001626D1"/>
    <w:rsid w:val="00162CF5"/>
    <w:rsid w:val="00163CE7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EF8"/>
    <w:rsid w:val="00171A77"/>
    <w:rsid w:val="0017202B"/>
    <w:rsid w:val="00172425"/>
    <w:rsid w:val="00172D23"/>
    <w:rsid w:val="00174BEC"/>
    <w:rsid w:val="0017631B"/>
    <w:rsid w:val="001768B2"/>
    <w:rsid w:val="001769B8"/>
    <w:rsid w:val="00176EE0"/>
    <w:rsid w:val="00180375"/>
    <w:rsid w:val="00180584"/>
    <w:rsid w:val="001809E9"/>
    <w:rsid w:val="0018116A"/>
    <w:rsid w:val="00181442"/>
    <w:rsid w:val="00181F34"/>
    <w:rsid w:val="00182071"/>
    <w:rsid w:val="001825A6"/>
    <w:rsid w:val="00182701"/>
    <w:rsid w:val="00182F1A"/>
    <w:rsid w:val="00190032"/>
    <w:rsid w:val="00190370"/>
    <w:rsid w:val="00190419"/>
    <w:rsid w:val="001911A6"/>
    <w:rsid w:val="00191D8D"/>
    <w:rsid w:val="001921D2"/>
    <w:rsid w:val="0019316F"/>
    <w:rsid w:val="00193C3D"/>
    <w:rsid w:val="001948AA"/>
    <w:rsid w:val="00194D48"/>
    <w:rsid w:val="00195D17"/>
    <w:rsid w:val="001965D1"/>
    <w:rsid w:val="00196EC4"/>
    <w:rsid w:val="001975C0"/>
    <w:rsid w:val="00197644"/>
    <w:rsid w:val="00197B27"/>
    <w:rsid w:val="00197CE5"/>
    <w:rsid w:val="001A0441"/>
    <w:rsid w:val="001A0AC9"/>
    <w:rsid w:val="001A0BA7"/>
    <w:rsid w:val="001A3D82"/>
    <w:rsid w:val="001A496F"/>
    <w:rsid w:val="001A4CC2"/>
    <w:rsid w:val="001A5867"/>
    <w:rsid w:val="001A6712"/>
    <w:rsid w:val="001A6A70"/>
    <w:rsid w:val="001A6AA0"/>
    <w:rsid w:val="001A6E52"/>
    <w:rsid w:val="001A6F45"/>
    <w:rsid w:val="001A70BC"/>
    <w:rsid w:val="001A7F53"/>
    <w:rsid w:val="001B06DB"/>
    <w:rsid w:val="001B214C"/>
    <w:rsid w:val="001B2EB3"/>
    <w:rsid w:val="001B30EC"/>
    <w:rsid w:val="001B3EE2"/>
    <w:rsid w:val="001B40D8"/>
    <w:rsid w:val="001B4107"/>
    <w:rsid w:val="001B45C8"/>
    <w:rsid w:val="001B45D6"/>
    <w:rsid w:val="001B5F08"/>
    <w:rsid w:val="001B6351"/>
    <w:rsid w:val="001B6AEE"/>
    <w:rsid w:val="001B6CC7"/>
    <w:rsid w:val="001B7F48"/>
    <w:rsid w:val="001C0116"/>
    <w:rsid w:val="001C0AF7"/>
    <w:rsid w:val="001C128A"/>
    <w:rsid w:val="001C1ADB"/>
    <w:rsid w:val="001C1DF2"/>
    <w:rsid w:val="001C289F"/>
    <w:rsid w:val="001C2A93"/>
    <w:rsid w:val="001C3838"/>
    <w:rsid w:val="001C554E"/>
    <w:rsid w:val="001C5D83"/>
    <w:rsid w:val="001C6530"/>
    <w:rsid w:val="001D158A"/>
    <w:rsid w:val="001D1DF8"/>
    <w:rsid w:val="001D1F10"/>
    <w:rsid w:val="001D1FD7"/>
    <w:rsid w:val="001D232A"/>
    <w:rsid w:val="001D23B5"/>
    <w:rsid w:val="001D349A"/>
    <w:rsid w:val="001D361D"/>
    <w:rsid w:val="001D4592"/>
    <w:rsid w:val="001D48FA"/>
    <w:rsid w:val="001D4D90"/>
    <w:rsid w:val="001D5A8F"/>
    <w:rsid w:val="001D6929"/>
    <w:rsid w:val="001D6F09"/>
    <w:rsid w:val="001E0120"/>
    <w:rsid w:val="001E0313"/>
    <w:rsid w:val="001E0B42"/>
    <w:rsid w:val="001E14F3"/>
    <w:rsid w:val="001E1E1E"/>
    <w:rsid w:val="001E27B0"/>
    <w:rsid w:val="001E27F0"/>
    <w:rsid w:val="001E402D"/>
    <w:rsid w:val="001E49C1"/>
    <w:rsid w:val="001E4F77"/>
    <w:rsid w:val="001E59CC"/>
    <w:rsid w:val="001E5FFA"/>
    <w:rsid w:val="001E6630"/>
    <w:rsid w:val="001E6B9F"/>
    <w:rsid w:val="001E737D"/>
    <w:rsid w:val="001E7A12"/>
    <w:rsid w:val="001E7BD7"/>
    <w:rsid w:val="001F00C6"/>
    <w:rsid w:val="001F0910"/>
    <w:rsid w:val="001F098F"/>
    <w:rsid w:val="001F164E"/>
    <w:rsid w:val="001F22C3"/>
    <w:rsid w:val="001F25F5"/>
    <w:rsid w:val="001F393B"/>
    <w:rsid w:val="001F3A08"/>
    <w:rsid w:val="001F426E"/>
    <w:rsid w:val="001F4323"/>
    <w:rsid w:val="001F4515"/>
    <w:rsid w:val="001F5CAA"/>
    <w:rsid w:val="001F5CE0"/>
    <w:rsid w:val="001F69E1"/>
    <w:rsid w:val="001F6B14"/>
    <w:rsid w:val="001F7123"/>
    <w:rsid w:val="001F7C12"/>
    <w:rsid w:val="001F7E4D"/>
    <w:rsid w:val="0020100B"/>
    <w:rsid w:val="00202F26"/>
    <w:rsid w:val="002038A1"/>
    <w:rsid w:val="00203B9F"/>
    <w:rsid w:val="0020419B"/>
    <w:rsid w:val="00204232"/>
    <w:rsid w:val="0020429A"/>
    <w:rsid w:val="00204CC1"/>
    <w:rsid w:val="00205030"/>
    <w:rsid w:val="0020537C"/>
    <w:rsid w:val="002053DD"/>
    <w:rsid w:val="00205F62"/>
    <w:rsid w:val="002066DA"/>
    <w:rsid w:val="00206BE1"/>
    <w:rsid w:val="0021028A"/>
    <w:rsid w:val="0021108D"/>
    <w:rsid w:val="002110AC"/>
    <w:rsid w:val="0021176E"/>
    <w:rsid w:val="002127BE"/>
    <w:rsid w:val="00212CB3"/>
    <w:rsid w:val="0021322C"/>
    <w:rsid w:val="00213262"/>
    <w:rsid w:val="00214172"/>
    <w:rsid w:val="0021642F"/>
    <w:rsid w:val="00217735"/>
    <w:rsid w:val="002178A4"/>
    <w:rsid w:val="00217924"/>
    <w:rsid w:val="00217969"/>
    <w:rsid w:val="00217C0B"/>
    <w:rsid w:val="00217F77"/>
    <w:rsid w:val="002205BF"/>
    <w:rsid w:val="00220BAF"/>
    <w:rsid w:val="002218E6"/>
    <w:rsid w:val="00221D32"/>
    <w:rsid w:val="00222156"/>
    <w:rsid w:val="00223D02"/>
    <w:rsid w:val="0022482F"/>
    <w:rsid w:val="002249DA"/>
    <w:rsid w:val="002250A1"/>
    <w:rsid w:val="00226795"/>
    <w:rsid w:val="00226828"/>
    <w:rsid w:val="0022687C"/>
    <w:rsid w:val="00227CB2"/>
    <w:rsid w:val="00230276"/>
    <w:rsid w:val="00231B7A"/>
    <w:rsid w:val="002323D7"/>
    <w:rsid w:val="00233508"/>
    <w:rsid w:val="00233E8C"/>
    <w:rsid w:val="002342DA"/>
    <w:rsid w:val="00234D7F"/>
    <w:rsid w:val="0023505C"/>
    <w:rsid w:val="00235225"/>
    <w:rsid w:val="00235390"/>
    <w:rsid w:val="0023553F"/>
    <w:rsid w:val="00236207"/>
    <w:rsid w:val="0023664C"/>
    <w:rsid w:val="002412E5"/>
    <w:rsid w:val="00241A11"/>
    <w:rsid w:val="002430CF"/>
    <w:rsid w:val="00243A06"/>
    <w:rsid w:val="00244FD3"/>
    <w:rsid w:val="00245701"/>
    <w:rsid w:val="00245F82"/>
    <w:rsid w:val="00245F9D"/>
    <w:rsid w:val="00245FA8"/>
    <w:rsid w:val="00246EFE"/>
    <w:rsid w:val="00246F43"/>
    <w:rsid w:val="002500B9"/>
    <w:rsid w:val="00250CBF"/>
    <w:rsid w:val="00251386"/>
    <w:rsid w:val="0025215D"/>
    <w:rsid w:val="00252AB1"/>
    <w:rsid w:val="00252AFD"/>
    <w:rsid w:val="00252C1E"/>
    <w:rsid w:val="0025374E"/>
    <w:rsid w:val="002543E6"/>
    <w:rsid w:val="002543FC"/>
    <w:rsid w:val="00254BED"/>
    <w:rsid w:val="00255069"/>
    <w:rsid w:val="002557C6"/>
    <w:rsid w:val="00255A48"/>
    <w:rsid w:val="00255E00"/>
    <w:rsid w:val="00256F3C"/>
    <w:rsid w:val="0025708E"/>
    <w:rsid w:val="002601FF"/>
    <w:rsid w:val="002604D7"/>
    <w:rsid w:val="002608F0"/>
    <w:rsid w:val="002611AB"/>
    <w:rsid w:val="00261503"/>
    <w:rsid w:val="00261F8C"/>
    <w:rsid w:val="0026200A"/>
    <w:rsid w:val="00262326"/>
    <w:rsid w:val="00262C04"/>
    <w:rsid w:val="002645DC"/>
    <w:rsid w:val="0026477C"/>
    <w:rsid w:val="00264EEB"/>
    <w:rsid w:val="00265972"/>
    <w:rsid w:val="00265AD5"/>
    <w:rsid w:val="00265EF7"/>
    <w:rsid w:val="00266039"/>
    <w:rsid w:val="00266EB9"/>
    <w:rsid w:val="002672A6"/>
    <w:rsid w:val="002673A0"/>
    <w:rsid w:val="002700CB"/>
    <w:rsid w:val="00271548"/>
    <w:rsid w:val="0027174C"/>
    <w:rsid w:val="00271C83"/>
    <w:rsid w:val="002726E4"/>
    <w:rsid w:val="002733C4"/>
    <w:rsid w:val="0027559E"/>
    <w:rsid w:val="00275E1A"/>
    <w:rsid w:val="0027677F"/>
    <w:rsid w:val="00276C0C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1DFC"/>
    <w:rsid w:val="002824DD"/>
    <w:rsid w:val="00282D83"/>
    <w:rsid w:val="00283073"/>
    <w:rsid w:val="002833B7"/>
    <w:rsid w:val="002834B8"/>
    <w:rsid w:val="002847EE"/>
    <w:rsid w:val="00284881"/>
    <w:rsid w:val="00284D45"/>
    <w:rsid w:val="00284D7B"/>
    <w:rsid w:val="00285C7F"/>
    <w:rsid w:val="00286ED3"/>
    <w:rsid w:val="00287142"/>
    <w:rsid w:val="00290471"/>
    <w:rsid w:val="00290582"/>
    <w:rsid w:val="00290BB2"/>
    <w:rsid w:val="0029108B"/>
    <w:rsid w:val="002912D1"/>
    <w:rsid w:val="002916A1"/>
    <w:rsid w:val="002932A9"/>
    <w:rsid w:val="002938E5"/>
    <w:rsid w:val="00293B26"/>
    <w:rsid w:val="002940F0"/>
    <w:rsid w:val="002941D2"/>
    <w:rsid w:val="00295CEF"/>
    <w:rsid w:val="002965C1"/>
    <w:rsid w:val="002966D8"/>
    <w:rsid w:val="00296750"/>
    <w:rsid w:val="0029696F"/>
    <w:rsid w:val="00296E3F"/>
    <w:rsid w:val="0029738D"/>
    <w:rsid w:val="002A0248"/>
    <w:rsid w:val="002A0268"/>
    <w:rsid w:val="002A02C0"/>
    <w:rsid w:val="002A0927"/>
    <w:rsid w:val="002A2219"/>
    <w:rsid w:val="002A27E5"/>
    <w:rsid w:val="002A370D"/>
    <w:rsid w:val="002A386B"/>
    <w:rsid w:val="002A38F4"/>
    <w:rsid w:val="002A3C93"/>
    <w:rsid w:val="002A3E2E"/>
    <w:rsid w:val="002A4603"/>
    <w:rsid w:val="002A553E"/>
    <w:rsid w:val="002A6585"/>
    <w:rsid w:val="002A6B28"/>
    <w:rsid w:val="002A7270"/>
    <w:rsid w:val="002A7496"/>
    <w:rsid w:val="002B084A"/>
    <w:rsid w:val="002B16C0"/>
    <w:rsid w:val="002B1CEA"/>
    <w:rsid w:val="002B2696"/>
    <w:rsid w:val="002B4FB3"/>
    <w:rsid w:val="002B50B7"/>
    <w:rsid w:val="002B5797"/>
    <w:rsid w:val="002B5D1E"/>
    <w:rsid w:val="002B5F08"/>
    <w:rsid w:val="002B67CD"/>
    <w:rsid w:val="002B688A"/>
    <w:rsid w:val="002B75E5"/>
    <w:rsid w:val="002C184F"/>
    <w:rsid w:val="002C22D8"/>
    <w:rsid w:val="002C2DFC"/>
    <w:rsid w:val="002C4AD4"/>
    <w:rsid w:val="002C4FCC"/>
    <w:rsid w:val="002C58AF"/>
    <w:rsid w:val="002C597F"/>
    <w:rsid w:val="002C5AEB"/>
    <w:rsid w:val="002C5BA6"/>
    <w:rsid w:val="002C646B"/>
    <w:rsid w:val="002C7758"/>
    <w:rsid w:val="002D0B6F"/>
    <w:rsid w:val="002D0BDF"/>
    <w:rsid w:val="002D0C4A"/>
    <w:rsid w:val="002D10BB"/>
    <w:rsid w:val="002D1B94"/>
    <w:rsid w:val="002D1C15"/>
    <w:rsid w:val="002D2EDB"/>
    <w:rsid w:val="002D58F2"/>
    <w:rsid w:val="002D76B5"/>
    <w:rsid w:val="002E0DC4"/>
    <w:rsid w:val="002E235F"/>
    <w:rsid w:val="002E24E5"/>
    <w:rsid w:val="002E2ED5"/>
    <w:rsid w:val="002E313D"/>
    <w:rsid w:val="002E33F8"/>
    <w:rsid w:val="002E43DA"/>
    <w:rsid w:val="002E53F7"/>
    <w:rsid w:val="002E5F7D"/>
    <w:rsid w:val="002E6C5C"/>
    <w:rsid w:val="002E6C78"/>
    <w:rsid w:val="002E6DE2"/>
    <w:rsid w:val="002E6E71"/>
    <w:rsid w:val="002E714B"/>
    <w:rsid w:val="002E755C"/>
    <w:rsid w:val="002E7E96"/>
    <w:rsid w:val="002F07E5"/>
    <w:rsid w:val="002F0821"/>
    <w:rsid w:val="002F14BE"/>
    <w:rsid w:val="002F2357"/>
    <w:rsid w:val="002F23C1"/>
    <w:rsid w:val="002F2A05"/>
    <w:rsid w:val="002F2F77"/>
    <w:rsid w:val="002F38FE"/>
    <w:rsid w:val="002F39AA"/>
    <w:rsid w:val="002F3D00"/>
    <w:rsid w:val="002F4759"/>
    <w:rsid w:val="002F48FB"/>
    <w:rsid w:val="002F4CFE"/>
    <w:rsid w:val="002F4EC9"/>
    <w:rsid w:val="002F557C"/>
    <w:rsid w:val="002F5B54"/>
    <w:rsid w:val="002F628D"/>
    <w:rsid w:val="002F694D"/>
    <w:rsid w:val="00300086"/>
    <w:rsid w:val="00300313"/>
    <w:rsid w:val="003008E5"/>
    <w:rsid w:val="0030173F"/>
    <w:rsid w:val="00302220"/>
    <w:rsid w:val="003025AC"/>
    <w:rsid w:val="00302E32"/>
    <w:rsid w:val="00303BE6"/>
    <w:rsid w:val="00303D52"/>
    <w:rsid w:val="0030451D"/>
    <w:rsid w:val="00304AFF"/>
    <w:rsid w:val="00306A0D"/>
    <w:rsid w:val="0030798F"/>
    <w:rsid w:val="00307FE2"/>
    <w:rsid w:val="00310546"/>
    <w:rsid w:val="0031154D"/>
    <w:rsid w:val="00311679"/>
    <w:rsid w:val="003119BD"/>
    <w:rsid w:val="0031285B"/>
    <w:rsid w:val="0031342E"/>
    <w:rsid w:val="00313894"/>
    <w:rsid w:val="003138F0"/>
    <w:rsid w:val="00313C90"/>
    <w:rsid w:val="00314119"/>
    <w:rsid w:val="00314B7D"/>
    <w:rsid w:val="00314CB5"/>
    <w:rsid w:val="00315236"/>
    <w:rsid w:val="003169E0"/>
    <w:rsid w:val="003169E9"/>
    <w:rsid w:val="00317570"/>
    <w:rsid w:val="00317780"/>
    <w:rsid w:val="00321E16"/>
    <w:rsid w:val="003220CE"/>
    <w:rsid w:val="00323152"/>
    <w:rsid w:val="003232EA"/>
    <w:rsid w:val="00323351"/>
    <w:rsid w:val="00323907"/>
    <w:rsid w:val="00323BFD"/>
    <w:rsid w:val="0032461B"/>
    <w:rsid w:val="00324B0C"/>
    <w:rsid w:val="003259B1"/>
    <w:rsid w:val="003260BC"/>
    <w:rsid w:val="0032623A"/>
    <w:rsid w:val="00326289"/>
    <w:rsid w:val="00326D78"/>
    <w:rsid w:val="00326FAE"/>
    <w:rsid w:val="00327155"/>
    <w:rsid w:val="0032722E"/>
    <w:rsid w:val="003276DF"/>
    <w:rsid w:val="00327E50"/>
    <w:rsid w:val="003307CB"/>
    <w:rsid w:val="00330F54"/>
    <w:rsid w:val="003311E6"/>
    <w:rsid w:val="0033145E"/>
    <w:rsid w:val="0033154E"/>
    <w:rsid w:val="00331CE3"/>
    <w:rsid w:val="0033285A"/>
    <w:rsid w:val="00332A87"/>
    <w:rsid w:val="00332F7D"/>
    <w:rsid w:val="0033324F"/>
    <w:rsid w:val="00335802"/>
    <w:rsid w:val="003365D6"/>
    <w:rsid w:val="00341FB2"/>
    <w:rsid w:val="00343898"/>
    <w:rsid w:val="00344DFD"/>
    <w:rsid w:val="00344E44"/>
    <w:rsid w:val="00344F20"/>
    <w:rsid w:val="0034580C"/>
    <w:rsid w:val="0034591F"/>
    <w:rsid w:val="00347574"/>
    <w:rsid w:val="003477BE"/>
    <w:rsid w:val="00350A9D"/>
    <w:rsid w:val="00350C64"/>
    <w:rsid w:val="003511F0"/>
    <w:rsid w:val="0035138F"/>
    <w:rsid w:val="00351F22"/>
    <w:rsid w:val="003520DA"/>
    <w:rsid w:val="00352A74"/>
    <w:rsid w:val="00352BB7"/>
    <w:rsid w:val="00353390"/>
    <w:rsid w:val="00353513"/>
    <w:rsid w:val="00354201"/>
    <w:rsid w:val="003544B7"/>
    <w:rsid w:val="003548C7"/>
    <w:rsid w:val="003548DD"/>
    <w:rsid w:val="00354F1E"/>
    <w:rsid w:val="0035546E"/>
    <w:rsid w:val="003568CD"/>
    <w:rsid w:val="003574C6"/>
    <w:rsid w:val="00357676"/>
    <w:rsid w:val="0036057A"/>
    <w:rsid w:val="00360B28"/>
    <w:rsid w:val="00360C09"/>
    <w:rsid w:val="00360D90"/>
    <w:rsid w:val="00361B5F"/>
    <w:rsid w:val="00362814"/>
    <w:rsid w:val="00362D9D"/>
    <w:rsid w:val="00362F04"/>
    <w:rsid w:val="00363625"/>
    <w:rsid w:val="003636DC"/>
    <w:rsid w:val="00364027"/>
    <w:rsid w:val="003646E0"/>
    <w:rsid w:val="00364805"/>
    <w:rsid w:val="00364F1A"/>
    <w:rsid w:val="003657F0"/>
    <w:rsid w:val="003668FC"/>
    <w:rsid w:val="0036793E"/>
    <w:rsid w:val="00367940"/>
    <w:rsid w:val="00371AF3"/>
    <w:rsid w:val="003720D6"/>
    <w:rsid w:val="003722EA"/>
    <w:rsid w:val="0037304C"/>
    <w:rsid w:val="00373988"/>
    <w:rsid w:val="003742A3"/>
    <w:rsid w:val="0037448B"/>
    <w:rsid w:val="00374CE9"/>
    <w:rsid w:val="00375450"/>
    <w:rsid w:val="003754C7"/>
    <w:rsid w:val="003765E4"/>
    <w:rsid w:val="00376636"/>
    <w:rsid w:val="00376D89"/>
    <w:rsid w:val="00376DEA"/>
    <w:rsid w:val="003771B9"/>
    <w:rsid w:val="003805C7"/>
    <w:rsid w:val="00380F4B"/>
    <w:rsid w:val="003813D7"/>
    <w:rsid w:val="00381A5A"/>
    <w:rsid w:val="00381DAB"/>
    <w:rsid w:val="0038267C"/>
    <w:rsid w:val="00382BB5"/>
    <w:rsid w:val="00383777"/>
    <w:rsid w:val="00383C10"/>
    <w:rsid w:val="0038451D"/>
    <w:rsid w:val="00384EEC"/>
    <w:rsid w:val="00385B82"/>
    <w:rsid w:val="00386226"/>
    <w:rsid w:val="003863A6"/>
    <w:rsid w:val="0038777E"/>
    <w:rsid w:val="00387FE6"/>
    <w:rsid w:val="00390690"/>
    <w:rsid w:val="00390B3C"/>
    <w:rsid w:val="003911A6"/>
    <w:rsid w:val="00392582"/>
    <w:rsid w:val="0039274A"/>
    <w:rsid w:val="00392E90"/>
    <w:rsid w:val="00393F5E"/>
    <w:rsid w:val="00394178"/>
    <w:rsid w:val="00395F76"/>
    <w:rsid w:val="00396737"/>
    <w:rsid w:val="003968E5"/>
    <w:rsid w:val="00397DE6"/>
    <w:rsid w:val="003A0642"/>
    <w:rsid w:val="003A0C6D"/>
    <w:rsid w:val="003A1455"/>
    <w:rsid w:val="003A163D"/>
    <w:rsid w:val="003A1B66"/>
    <w:rsid w:val="003A20DC"/>
    <w:rsid w:val="003A2DE8"/>
    <w:rsid w:val="003A36C0"/>
    <w:rsid w:val="003A3806"/>
    <w:rsid w:val="003A4188"/>
    <w:rsid w:val="003A52BC"/>
    <w:rsid w:val="003A56DC"/>
    <w:rsid w:val="003A67B9"/>
    <w:rsid w:val="003A6C47"/>
    <w:rsid w:val="003A7AFA"/>
    <w:rsid w:val="003B2623"/>
    <w:rsid w:val="003B26AE"/>
    <w:rsid w:val="003B28E5"/>
    <w:rsid w:val="003B32ED"/>
    <w:rsid w:val="003B3740"/>
    <w:rsid w:val="003B3B5E"/>
    <w:rsid w:val="003B3BE5"/>
    <w:rsid w:val="003B4010"/>
    <w:rsid w:val="003B5083"/>
    <w:rsid w:val="003B539A"/>
    <w:rsid w:val="003B6019"/>
    <w:rsid w:val="003B6354"/>
    <w:rsid w:val="003B67F6"/>
    <w:rsid w:val="003B6BAB"/>
    <w:rsid w:val="003B6CF8"/>
    <w:rsid w:val="003B6E2E"/>
    <w:rsid w:val="003B7C98"/>
    <w:rsid w:val="003B7FC8"/>
    <w:rsid w:val="003C02BD"/>
    <w:rsid w:val="003C0677"/>
    <w:rsid w:val="003C0769"/>
    <w:rsid w:val="003C0F70"/>
    <w:rsid w:val="003C1550"/>
    <w:rsid w:val="003C1E9D"/>
    <w:rsid w:val="003C2622"/>
    <w:rsid w:val="003C2944"/>
    <w:rsid w:val="003C2E7C"/>
    <w:rsid w:val="003C32F6"/>
    <w:rsid w:val="003C3309"/>
    <w:rsid w:val="003C3DE2"/>
    <w:rsid w:val="003C3F14"/>
    <w:rsid w:val="003C451C"/>
    <w:rsid w:val="003C4560"/>
    <w:rsid w:val="003C4BF7"/>
    <w:rsid w:val="003C4EB7"/>
    <w:rsid w:val="003C51AC"/>
    <w:rsid w:val="003C55DB"/>
    <w:rsid w:val="003C566E"/>
    <w:rsid w:val="003C5847"/>
    <w:rsid w:val="003C5932"/>
    <w:rsid w:val="003C5B28"/>
    <w:rsid w:val="003C5C2D"/>
    <w:rsid w:val="003C5C69"/>
    <w:rsid w:val="003C5F27"/>
    <w:rsid w:val="003C6093"/>
    <w:rsid w:val="003C6E98"/>
    <w:rsid w:val="003C761C"/>
    <w:rsid w:val="003C7AC0"/>
    <w:rsid w:val="003C7F52"/>
    <w:rsid w:val="003D0DD0"/>
    <w:rsid w:val="003D1197"/>
    <w:rsid w:val="003D1928"/>
    <w:rsid w:val="003D254D"/>
    <w:rsid w:val="003D2BEE"/>
    <w:rsid w:val="003D3703"/>
    <w:rsid w:val="003D3862"/>
    <w:rsid w:val="003D41D7"/>
    <w:rsid w:val="003D46A4"/>
    <w:rsid w:val="003D577A"/>
    <w:rsid w:val="003D5A80"/>
    <w:rsid w:val="003D5FF1"/>
    <w:rsid w:val="003D64CF"/>
    <w:rsid w:val="003E12B4"/>
    <w:rsid w:val="003E16DC"/>
    <w:rsid w:val="003E1BDD"/>
    <w:rsid w:val="003E26C5"/>
    <w:rsid w:val="003E2FE7"/>
    <w:rsid w:val="003E35F1"/>
    <w:rsid w:val="003E3663"/>
    <w:rsid w:val="003E37F8"/>
    <w:rsid w:val="003E4879"/>
    <w:rsid w:val="003E4CC6"/>
    <w:rsid w:val="003E577F"/>
    <w:rsid w:val="003E5E39"/>
    <w:rsid w:val="003E73E0"/>
    <w:rsid w:val="003E7BDF"/>
    <w:rsid w:val="003F09E6"/>
    <w:rsid w:val="003F103D"/>
    <w:rsid w:val="003F27F0"/>
    <w:rsid w:val="003F2EC5"/>
    <w:rsid w:val="003F488E"/>
    <w:rsid w:val="003F6D04"/>
    <w:rsid w:val="003F7DF3"/>
    <w:rsid w:val="003F7ED2"/>
    <w:rsid w:val="004003AD"/>
    <w:rsid w:val="0040083F"/>
    <w:rsid w:val="004016D0"/>
    <w:rsid w:val="004019C6"/>
    <w:rsid w:val="004022CD"/>
    <w:rsid w:val="00402749"/>
    <w:rsid w:val="00402DE1"/>
    <w:rsid w:val="0040335C"/>
    <w:rsid w:val="004037F9"/>
    <w:rsid w:val="00404512"/>
    <w:rsid w:val="00405CE4"/>
    <w:rsid w:val="00406CCB"/>
    <w:rsid w:val="00406D73"/>
    <w:rsid w:val="00406EB7"/>
    <w:rsid w:val="004075D1"/>
    <w:rsid w:val="0041026F"/>
    <w:rsid w:val="0041059E"/>
    <w:rsid w:val="00410D05"/>
    <w:rsid w:val="004117C0"/>
    <w:rsid w:val="00411EBC"/>
    <w:rsid w:val="0041229E"/>
    <w:rsid w:val="00412319"/>
    <w:rsid w:val="00412DFC"/>
    <w:rsid w:val="004133C5"/>
    <w:rsid w:val="004136C2"/>
    <w:rsid w:val="004139FA"/>
    <w:rsid w:val="00413E41"/>
    <w:rsid w:val="00414782"/>
    <w:rsid w:val="00414890"/>
    <w:rsid w:val="00416308"/>
    <w:rsid w:val="00416BEE"/>
    <w:rsid w:val="00416DA5"/>
    <w:rsid w:val="00417BCB"/>
    <w:rsid w:val="00417D87"/>
    <w:rsid w:val="0042067D"/>
    <w:rsid w:val="00420705"/>
    <w:rsid w:val="004213BD"/>
    <w:rsid w:val="00422328"/>
    <w:rsid w:val="00422492"/>
    <w:rsid w:val="004245E5"/>
    <w:rsid w:val="00424A10"/>
    <w:rsid w:val="0042538B"/>
    <w:rsid w:val="00425F73"/>
    <w:rsid w:val="00427012"/>
    <w:rsid w:val="0043039E"/>
    <w:rsid w:val="00430AFB"/>
    <w:rsid w:val="00431534"/>
    <w:rsid w:val="00432367"/>
    <w:rsid w:val="004333FA"/>
    <w:rsid w:val="00433533"/>
    <w:rsid w:val="00433F42"/>
    <w:rsid w:val="004342D0"/>
    <w:rsid w:val="00434BE6"/>
    <w:rsid w:val="004352F0"/>
    <w:rsid w:val="00435E78"/>
    <w:rsid w:val="00435E87"/>
    <w:rsid w:val="00436612"/>
    <w:rsid w:val="004370D4"/>
    <w:rsid w:val="00437412"/>
    <w:rsid w:val="00437838"/>
    <w:rsid w:val="00437E9B"/>
    <w:rsid w:val="00440A45"/>
    <w:rsid w:val="0044165C"/>
    <w:rsid w:val="00441C83"/>
    <w:rsid w:val="0044389A"/>
    <w:rsid w:val="00443AE1"/>
    <w:rsid w:val="00443DE5"/>
    <w:rsid w:val="00444AA3"/>
    <w:rsid w:val="00445356"/>
    <w:rsid w:val="004458D8"/>
    <w:rsid w:val="00445FA9"/>
    <w:rsid w:val="0044617C"/>
    <w:rsid w:val="004469E6"/>
    <w:rsid w:val="00446A5E"/>
    <w:rsid w:val="00447733"/>
    <w:rsid w:val="00451136"/>
    <w:rsid w:val="004511DD"/>
    <w:rsid w:val="0045158F"/>
    <w:rsid w:val="00451A65"/>
    <w:rsid w:val="00451BD3"/>
    <w:rsid w:val="00452106"/>
    <w:rsid w:val="00452C7E"/>
    <w:rsid w:val="00453207"/>
    <w:rsid w:val="00453717"/>
    <w:rsid w:val="00454ACC"/>
    <w:rsid w:val="0045558F"/>
    <w:rsid w:val="0045597F"/>
    <w:rsid w:val="00455A3A"/>
    <w:rsid w:val="004569AA"/>
    <w:rsid w:val="0046042B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16A"/>
    <w:rsid w:val="004678A0"/>
    <w:rsid w:val="00470CCA"/>
    <w:rsid w:val="0047239E"/>
    <w:rsid w:val="004738B7"/>
    <w:rsid w:val="00473C6A"/>
    <w:rsid w:val="00473E2F"/>
    <w:rsid w:val="00474822"/>
    <w:rsid w:val="00474F6E"/>
    <w:rsid w:val="0047543B"/>
    <w:rsid w:val="00475774"/>
    <w:rsid w:val="00475A79"/>
    <w:rsid w:val="00475D76"/>
    <w:rsid w:val="00476AF5"/>
    <w:rsid w:val="00476CB0"/>
    <w:rsid w:val="0047752E"/>
    <w:rsid w:val="00477946"/>
    <w:rsid w:val="00480D97"/>
    <w:rsid w:val="00481820"/>
    <w:rsid w:val="00481FA1"/>
    <w:rsid w:val="004826FF"/>
    <w:rsid w:val="0048297E"/>
    <w:rsid w:val="00482F6E"/>
    <w:rsid w:val="00483004"/>
    <w:rsid w:val="00483DE4"/>
    <w:rsid w:val="004847AC"/>
    <w:rsid w:val="00484DB6"/>
    <w:rsid w:val="00485CD2"/>
    <w:rsid w:val="0048625D"/>
    <w:rsid w:val="004867CC"/>
    <w:rsid w:val="00486D7B"/>
    <w:rsid w:val="00487823"/>
    <w:rsid w:val="00487E4D"/>
    <w:rsid w:val="004900AC"/>
    <w:rsid w:val="004903AD"/>
    <w:rsid w:val="00490F7D"/>
    <w:rsid w:val="004924E4"/>
    <w:rsid w:val="00492C9B"/>
    <w:rsid w:val="00493353"/>
    <w:rsid w:val="00493370"/>
    <w:rsid w:val="004939AD"/>
    <w:rsid w:val="00493E16"/>
    <w:rsid w:val="00494EFA"/>
    <w:rsid w:val="00495061"/>
    <w:rsid w:val="00495298"/>
    <w:rsid w:val="004956EE"/>
    <w:rsid w:val="004966BE"/>
    <w:rsid w:val="004A00AE"/>
    <w:rsid w:val="004A0618"/>
    <w:rsid w:val="004A06E9"/>
    <w:rsid w:val="004A0CD0"/>
    <w:rsid w:val="004A1702"/>
    <w:rsid w:val="004A1995"/>
    <w:rsid w:val="004A2B91"/>
    <w:rsid w:val="004A344A"/>
    <w:rsid w:val="004A39BE"/>
    <w:rsid w:val="004A440D"/>
    <w:rsid w:val="004A4A14"/>
    <w:rsid w:val="004A5785"/>
    <w:rsid w:val="004A64B6"/>
    <w:rsid w:val="004A6BCE"/>
    <w:rsid w:val="004A760D"/>
    <w:rsid w:val="004B038E"/>
    <w:rsid w:val="004B0B2E"/>
    <w:rsid w:val="004B18BC"/>
    <w:rsid w:val="004B19C3"/>
    <w:rsid w:val="004B1E1B"/>
    <w:rsid w:val="004B20C6"/>
    <w:rsid w:val="004B2826"/>
    <w:rsid w:val="004B2E2D"/>
    <w:rsid w:val="004B2E38"/>
    <w:rsid w:val="004B353A"/>
    <w:rsid w:val="004B3E56"/>
    <w:rsid w:val="004B3EDB"/>
    <w:rsid w:val="004B4743"/>
    <w:rsid w:val="004B500E"/>
    <w:rsid w:val="004B504D"/>
    <w:rsid w:val="004B5407"/>
    <w:rsid w:val="004B688B"/>
    <w:rsid w:val="004B7988"/>
    <w:rsid w:val="004B7E0A"/>
    <w:rsid w:val="004C13B1"/>
    <w:rsid w:val="004C25D0"/>
    <w:rsid w:val="004C267D"/>
    <w:rsid w:val="004C2BE3"/>
    <w:rsid w:val="004C2F41"/>
    <w:rsid w:val="004C3113"/>
    <w:rsid w:val="004C340C"/>
    <w:rsid w:val="004C3F77"/>
    <w:rsid w:val="004C42E1"/>
    <w:rsid w:val="004C43D6"/>
    <w:rsid w:val="004C62FF"/>
    <w:rsid w:val="004C6531"/>
    <w:rsid w:val="004C6BD9"/>
    <w:rsid w:val="004C74F4"/>
    <w:rsid w:val="004D0379"/>
    <w:rsid w:val="004D0559"/>
    <w:rsid w:val="004D0E62"/>
    <w:rsid w:val="004D136D"/>
    <w:rsid w:val="004D1488"/>
    <w:rsid w:val="004D2072"/>
    <w:rsid w:val="004D34E3"/>
    <w:rsid w:val="004D39AF"/>
    <w:rsid w:val="004D419E"/>
    <w:rsid w:val="004D43D5"/>
    <w:rsid w:val="004D4E3D"/>
    <w:rsid w:val="004D5010"/>
    <w:rsid w:val="004D5024"/>
    <w:rsid w:val="004D507E"/>
    <w:rsid w:val="004D56BB"/>
    <w:rsid w:val="004D575C"/>
    <w:rsid w:val="004D6297"/>
    <w:rsid w:val="004D67A2"/>
    <w:rsid w:val="004D686F"/>
    <w:rsid w:val="004D6B5C"/>
    <w:rsid w:val="004D6BE6"/>
    <w:rsid w:val="004D6F5A"/>
    <w:rsid w:val="004D781D"/>
    <w:rsid w:val="004D7905"/>
    <w:rsid w:val="004E001A"/>
    <w:rsid w:val="004E0838"/>
    <w:rsid w:val="004E19EC"/>
    <w:rsid w:val="004E1C20"/>
    <w:rsid w:val="004E1FA0"/>
    <w:rsid w:val="004E2981"/>
    <w:rsid w:val="004E29E2"/>
    <w:rsid w:val="004E37AF"/>
    <w:rsid w:val="004E382B"/>
    <w:rsid w:val="004E3923"/>
    <w:rsid w:val="004E3B5F"/>
    <w:rsid w:val="004E3D34"/>
    <w:rsid w:val="004E4592"/>
    <w:rsid w:val="004E4D78"/>
    <w:rsid w:val="004E50A5"/>
    <w:rsid w:val="004E57F8"/>
    <w:rsid w:val="004E5D9D"/>
    <w:rsid w:val="004E7698"/>
    <w:rsid w:val="004F0177"/>
    <w:rsid w:val="004F040F"/>
    <w:rsid w:val="004F0533"/>
    <w:rsid w:val="004F069B"/>
    <w:rsid w:val="004F072B"/>
    <w:rsid w:val="004F125D"/>
    <w:rsid w:val="004F1361"/>
    <w:rsid w:val="004F1521"/>
    <w:rsid w:val="004F18C7"/>
    <w:rsid w:val="004F19C9"/>
    <w:rsid w:val="004F1A9E"/>
    <w:rsid w:val="004F2088"/>
    <w:rsid w:val="004F3570"/>
    <w:rsid w:val="004F46F4"/>
    <w:rsid w:val="004F4F95"/>
    <w:rsid w:val="004F524E"/>
    <w:rsid w:val="004F5375"/>
    <w:rsid w:val="004F59D8"/>
    <w:rsid w:val="004F5A61"/>
    <w:rsid w:val="004F5D07"/>
    <w:rsid w:val="004F5EFB"/>
    <w:rsid w:val="004F60B6"/>
    <w:rsid w:val="004F6436"/>
    <w:rsid w:val="004F75A5"/>
    <w:rsid w:val="004F7685"/>
    <w:rsid w:val="004F7691"/>
    <w:rsid w:val="004F790C"/>
    <w:rsid w:val="004F7A9B"/>
    <w:rsid w:val="005001E5"/>
    <w:rsid w:val="0050075C"/>
    <w:rsid w:val="005009E2"/>
    <w:rsid w:val="00500AFC"/>
    <w:rsid w:val="00500B55"/>
    <w:rsid w:val="00501243"/>
    <w:rsid w:val="005017F7"/>
    <w:rsid w:val="00501D40"/>
    <w:rsid w:val="005023A5"/>
    <w:rsid w:val="00503F9D"/>
    <w:rsid w:val="005041BC"/>
    <w:rsid w:val="0050432B"/>
    <w:rsid w:val="00504A46"/>
    <w:rsid w:val="00504F6B"/>
    <w:rsid w:val="005053BF"/>
    <w:rsid w:val="00505EAB"/>
    <w:rsid w:val="00506CE4"/>
    <w:rsid w:val="00507591"/>
    <w:rsid w:val="005108D1"/>
    <w:rsid w:val="00510A29"/>
    <w:rsid w:val="00511005"/>
    <w:rsid w:val="00512073"/>
    <w:rsid w:val="0051323A"/>
    <w:rsid w:val="0051365D"/>
    <w:rsid w:val="005139CF"/>
    <w:rsid w:val="005141E4"/>
    <w:rsid w:val="00514DD4"/>
    <w:rsid w:val="005161BC"/>
    <w:rsid w:val="00516556"/>
    <w:rsid w:val="00516C68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3A63"/>
    <w:rsid w:val="00524807"/>
    <w:rsid w:val="00524E4B"/>
    <w:rsid w:val="00524F49"/>
    <w:rsid w:val="00525AEF"/>
    <w:rsid w:val="00526ACB"/>
    <w:rsid w:val="00527047"/>
    <w:rsid w:val="005274FD"/>
    <w:rsid w:val="00527668"/>
    <w:rsid w:val="00531A9A"/>
    <w:rsid w:val="00532616"/>
    <w:rsid w:val="00532FFF"/>
    <w:rsid w:val="00533047"/>
    <w:rsid w:val="00533F10"/>
    <w:rsid w:val="0053420E"/>
    <w:rsid w:val="005348E0"/>
    <w:rsid w:val="00534BA4"/>
    <w:rsid w:val="00535110"/>
    <w:rsid w:val="005351F5"/>
    <w:rsid w:val="005359BE"/>
    <w:rsid w:val="00535CB4"/>
    <w:rsid w:val="00535F75"/>
    <w:rsid w:val="00536EEC"/>
    <w:rsid w:val="00536F64"/>
    <w:rsid w:val="00540D3B"/>
    <w:rsid w:val="00541244"/>
    <w:rsid w:val="00541F45"/>
    <w:rsid w:val="00542712"/>
    <w:rsid w:val="00543761"/>
    <w:rsid w:val="00543852"/>
    <w:rsid w:val="00543D14"/>
    <w:rsid w:val="00544D14"/>
    <w:rsid w:val="00545012"/>
    <w:rsid w:val="00545DD1"/>
    <w:rsid w:val="00546A67"/>
    <w:rsid w:val="00546DCE"/>
    <w:rsid w:val="0054765B"/>
    <w:rsid w:val="00547846"/>
    <w:rsid w:val="0055184D"/>
    <w:rsid w:val="00551B74"/>
    <w:rsid w:val="005524D8"/>
    <w:rsid w:val="005534EE"/>
    <w:rsid w:val="00554308"/>
    <w:rsid w:val="005547E5"/>
    <w:rsid w:val="00554DFF"/>
    <w:rsid w:val="0055566D"/>
    <w:rsid w:val="00555DB6"/>
    <w:rsid w:val="005561C1"/>
    <w:rsid w:val="005563B7"/>
    <w:rsid w:val="005570C4"/>
    <w:rsid w:val="0055716A"/>
    <w:rsid w:val="00557513"/>
    <w:rsid w:val="0055760A"/>
    <w:rsid w:val="005607A6"/>
    <w:rsid w:val="00560DF4"/>
    <w:rsid w:val="0056124A"/>
    <w:rsid w:val="00561501"/>
    <w:rsid w:val="00561A8C"/>
    <w:rsid w:val="00561F43"/>
    <w:rsid w:val="00561F45"/>
    <w:rsid w:val="00562857"/>
    <w:rsid w:val="00562C4D"/>
    <w:rsid w:val="00563877"/>
    <w:rsid w:val="00566282"/>
    <w:rsid w:val="005666CB"/>
    <w:rsid w:val="0057068B"/>
    <w:rsid w:val="0057196A"/>
    <w:rsid w:val="00571D29"/>
    <w:rsid w:val="0057378A"/>
    <w:rsid w:val="00573DD9"/>
    <w:rsid w:val="00573F8C"/>
    <w:rsid w:val="00573FE6"/>
    <w:rsid w:val="00574F81"/>
    <w:rsid w:val="00575526"/>
    <w:rsid w:val="00575AD8"/>
    <w:rsid w:val="00575DB1"/>
    <w:rsid w:val="00575F76"/>
    <w:rsid w:val="00576507"/>
    <w:rsid w:val="00576907"/>
    <w:rsid w:val="00580D71"/>
    <w:rsid w:val="00580DCB"/>
    <w:rsid w:val="005811CC"/>
    <w:rsid w:val="00581A63"/>
    <w:rsid w:val="00581D1C"/>
    <w:rsid w:val="00581D78"/>
    <w:rsid w:val="00581F6A"/>
    <w:rsid w:val="005820F8"/>
    <w:rsid w:val="00582192"/>
    <w:rsid w:val="00583247"/>
    <w:rsid w:val="005836B7"/>
    <w:rsid w:val="00583F1F"/>
    <w:rsid w:val="00585032"/>
    <w:rsid w:val="00585148"/>
    <w:rsid w:val="00586720"/>
    <w:rsid w:val="00586817"/>
    <w:rsid w:val="00586FDF"/>
    <w:rsid w:val="0058756A"/>
    <w:rsid w:val="00587D8D"/>
    <w:rsid w:val="00590933"/>
    <w:rsid w:val="00590C98"/>
    <w:rsid w:val="0059143A"/>
    <w:rsid w:val="0059175B"/>
    <w:rsid w:val="00591DF6"/>
    <w:rsid w:val="0059294E"/>
    <w:rsid w:val="00592A01"/>
    <w:rsid w:val="00593A67"/>
    <w:rsid w:val="00593CD2"/>
    <w:rsid w:val="005942CF"/>
    <w:rsid w:val="00594412"/>
    <w:rsid w:val="00596799"/>
    <w:rsid w:val="005975BF"/>
    <w:rsid w:val="005A0644"/>
    <w:rsid w:val="005A08AE"/>
    <w:rsid w:val="005A0F1D"/>
    <w:rsid w:val="005A130A"/>
    <w:rsid w:val="005A1FDB"/>
    <w:rsid w:val="005A27AF"/>
    <w:rsid w:val="005A2F5C"/>
    <w:rsid w:val="005A3461"/>
    <w:rsid w:val="005A35A9"/>
    <w:rsid w:val="005A4019"/>
    <w:rsid w:val="005A4CA0"/>
    <w:rsid w:val="005A578F"/>
    <w:rsid w:val="005A6229"/>
    <w:rsid w:val="005A6B09"/>
    <w:rsid w:val="005A71C0"/>
    <w:rsid w:val="005A76A5"/>
    <w:rsid w:val="005A7E3A"/>
    <w:rsid w:val="005A7EBA"/>
    <w:rsid w:val="005B045C"/>
    <w:rsid w:val="005B1587"/>
    <w:rsid w:val="005B1BFB"/>
    <w:rsid w:val="005B1E11"/>
    <w:rsid w:val="005B2B4E"/>
    <w:rsid w:val="005B2F2C"/>
    <w:rsid w:val="005B340A"/>
    <w:rsid w:val="005B4C05"/>
    <w:rsid w:val="005B4CFF"/>
    <w:rsid w:val="005B58C4"/>
    <w:rsid w:val="005B6623"/>
    <w:rsid w:val="005B7474"/>
    <w:rsid w:val="005B752C"/>
    <w:rsid w:val="005B7F56"/>
    <w:rsid w:val="005C0B1B"/>
    <w:rsid w:val="005C0FDB"/>
    <w:rsid w:val="005C1CA2"/>
    <w:rsid w:val="005C1D8D"/>
    <w:rsid w:val="005C29DD"/>
    <w:rsid w:val="005C39B0"/>
    <w:rsid w:val="005C3EF9"/>
    <w:rsid w:val="005C4725"/>
    <w:rsid w:val="005C48AE"/>
    <w:rsid w:val="005C54DF"/>
    <w:rsid w:val="005C5590"/>
    <w:rsid w:val="005C5688"/>
    <w:rsid w:val="005C5A93"/>
    <w:rsid w:val="005C5ACC"/>
    <w:rsid w:val="005C5C87"/>
    <w:rsid w:val="005C6425"/>
    <w:rsid w:val="005C667C"/>
    <w:rsid w:val="005C67A9"/>
    <w:rsid w:val="005C68BC"/>
    <w:rsid w:val="005C6AB3"/>
    <w:rsid w:val="005C74F3"/>
    <w:rsid w:val="005C7B70"/>
    <w:rsid w:val="005D0905"/>
    <w:rsid w:val="005D1AB3"/>
    <w:rsid w:val="005D1C5C"/>
    <w:rsid w:val="005D25D9"/>
    <w:rsid w:val="005D2E5D"/>
    <w:rsid w:val="005D308B"/>
    <w:rsid w:val="005D396A"/>
    <w:rsid w:val="005D3A99"/>
    <w:rsid w:val="005D3B26"/>
    <w:rsid w:val="005D3F58"/>
    <w:rsid w:val="005D4179"/>
    <w:rsid w:val="005D53A2"/>
    <w:rsid w:val="005D58E4"/>
    <w:rsid w:val="005D6661"/>
    <w:rsid w:val="005D703C"/>
    <w:rsid w:val="005D717D"/>
    <w:rsid w:val="005D7378"/>
    <w:rsid w:val="005D73C7"/>
    <w:rsid w:val="005D7B54"/>
    <w:rsid w:val="005E0A3A"/>
    <w:rsid w:val="005E0B96"/>
    <w:rsid w:val="005E1BBC"/>
    <w:rsid w:val="005E1D7E"/>
    <w:rsid w:val="005E2EA9"/>
    <w:rsid w:val="005E2ED8"/>
    <w:rsid w:val="005E31B7"/>
    <w:rsid w:val="005E3291"/>
    <w:rsid w:val="005E3D23"/>
    <w:rsid w:val="005E4130"/>
    <w:rsid w:val="005E52EE"/>
    <w:rsid w:val="005E677B"/>
    <w:rsid w:val="005E762F"/>
    <w:rsid w:val="005F1218"/>
    <w:rsid w:val="005F1414"/>
    <w:rsid w:val="005F1974"/>
    <w:rsid w:val="005F1A13"/>
    <w:rsid w:val="005F1AD0"/>
    <w:rsid w:val="005F1EE1"/>
    <w:rsid w:val="005F309E"/>
    <w:rsid w:val="005F35C9"/>
    <w:rsid w:val="005F3D0F"/>
    <w:rsid w:val="005F4A8A"/>
    <w:rsid w:val="005F4CFB"/>
    <w:rsid w:val="005F4D13"/>
    <w:rsid w:val="005F4FB3"/>
    <w:rsid w:val="005F5565"/>
    <w:rsid w:val="005F6551"/>
    <w:rsid w:val="005F6896"/>
    <w:rsid w:val="005F68CC"/>
    <w:rsid w:val="005F6910"/>
    <w:rsid w:val="005F6B11"/>
    <w:rsid w:val="005F7BAF"/>
    <w:rsid w:val="00600195"/>
    <w:rsid w:val="006007CD"/>
    <w:rsid w:val="00600AD2"/>
    <w:rsid w:val="006011A0"/>
    <w:rsid w:val="006014CB"/>
    <w:rsid w:val="006029CA"/>
    <w:rsid w:val="00603203"/>
    <w:rsid w:val="006045A9"/>
    <w:rsid w:val="006049F9"/>
    <w:rsid w:val="00604F9D"/>
    <w:rsid w:val="0060586A"/>
    <w:rsid w:val="00606C97"/>
    <w:rsid w:val="00607181"/>
    <w:rsid w:val="00611089"/>
    <w:rsid w:val="006112C9"/>
    <w:rsid w:val="00611F39"/>
    <w:rsid w:val="00612694"/>
    <w:rsid w:val="006136BB"/>
    <w:rsid w:val="00613869"/>
    <w:rsid w:val="006139F5"/>
    <w:rsid w:val="00614E4E"/>
    <w:rsid w:val="00616277"/>
    <w:rsid w:val="006164F1"/>
    <w:rsid w:val="00617312"/>
    <w:rsid w:val="0061745A"/>
    <w:rsid w:val="00617563"/>
    <w:rsid w:val="0061760A"/>
    <w:rsid w:val="00617AC2"/>
    <w:rsid w:val="00617D64"/>
    <w:rsid w:val="0062074B"/>
    <w:rsid w:val="00620B58"/>
    <w:rsid w:val="00621344"/>
    <w:rsid w:val="00621DAC"/>
    <w:rsid w:val="00622B59"/>
    <w:rsid w:val="00622D14"/>
    <w:rsid w:val="00622F87"/>
    <w:rsid w:val="0062451C"/>
    <w:rsid w:val="006245C0"/>
    <w:rsid w:val="00624620"/>
    <w:rsid w:val="00624C95"/>
    <w:rsid w:val="006260CD"/>
    <w:rsid w:val="00626122"/>
    <w:rsid w:val="006274B1"/>
    <w:rsid w:val="0062764F"/>
    <w:rsid w:val="00627DE9"/>
    <w:rsid w:val="0063000A"/>
    <w:rsid w:val="0063148C"/>
    <w:rsid w:val="006316B7"/>
    <w:rsid w:val="00632512"/>
    <w:rsid w:val="00635308"/>
    <w:rsid w:val="00636F9A"/>
    <w:rsid w:val="006371B2"/>
    <w:rsid w:val="00637904"/>
    <w:rsid w:val="006409C7"/>
    <w:rsid w:val="0064220C"/>
    <w:rsid w:val="006426D7"/>
    <w:rsid w:val="00643448"/>
    <w:rsid w:val="00643C50"/>
    <w:rsid w:val="00643C64"/>
    <w:rsid w:val="00643E40"/>
    <w:rsid w:val="00644D76"/>
    <w:rsid w:val="00644D9A"/>
    <w:rsid w:val="006450DC"/>
    <w:rsid w:val="00645162"/>
    <w:rsid w:val="006459FC"/>
    <w:rsid w:val="0064681B"/>
    <w:rsid w:val="00646A60"/>
    <w:rsid w:val="0064738A"/>
    <w:rsid w:val="006474B2"/>
    <w:rsid w:val="00647847"/>
    <w:rsid w:val="00647CEB"/>
    <w:rsid w:val="006500CC"/>
    <w:rsid w:val="00650A23"/>
    <w:rsid w:val="00650C73"/>
    <w:rsid w:val="00650EA0"/>
    <w:rsid w:val="0065129A"/>
    <w:rsid w:val="00651916"/>
    <w:rsid w:val="00651F67"/>
    <w:rsid w:val="00652403"/>
    <w:rsid w:val="00652589"/>
    <w:rsid w:val="0065408B"/>
    <w:rsid w:val="006542FB"/>
    <w:rsid w:val="006544FF"/>
    <w:rsid w:val="00654566"/>
    <w:rsid w:val="00654FE8"/>
    <w:rsid w:val="00655688"/>
    <w:rsid w:val="00655C84"/>
    <w:rsid w:val="00655E0E"/>
    <w:rsid w:val="00657491"/>
    <w:rsid w:val="006575FC"/>
    <w:rsid w:val="00660D96"/>
    <w:rsid w:val="006611E3"/>
    <w:rsid w:val="00662066"/>
    <w:rsid w:val="006622BB"/>
    <w:rsid w:val="00662BEB"/>
    <w:rsid w:val="00662FE6"/>
    <w:rsid w:val="006637D3"/>
    <w:rsid w:val="00663EC9"/>
    <w:rsid w:val="0066420F"/>
    <w:rsid w:val="00664AC8"/>
    <w:rsid w:val="006654AA"/>
    <w:rsid w:val="006657FB"/>
    <w:rsid w:val="00665CDE"/>
    <w:rsid w:val="00665F24"/>
    <w:rsid w:val="006661B4"/>
    <w:rsid w:val="00666385"/>
    <w:rsid w:val="00667DF1"/>
    <w:rsid w:val="00670381"/>
    <w:rsid w:val="0067086C"/>
    <w:rsid w:val="006719AB"/>
    <w:rsid w:val="006720D0"/>
    <w:rsid w:val="00673AC3"/>
    <w:rsid w:val="00674F59"/>
    <w:rsid w:val="00675010"/>
    <w:rsid w:val="00676D15"/>
    <w:rsid w:val="00677698"/>
    <w:rsid w:val="006776EA"/>
    <w:rsid w:val="0068083F"/>
    <w:rsid w:val="00681204"/>
    <w:rsid w:val="0068145A"/>
    <w:rsid w:val="00681FE7"/>
    <w:rsid w:val="00683400"/>
    <w:rsid w:val="00684008"/>
    <w:rsid w:val="00684FBF"/>
    <w:rsid w:val="006877AB"/>
    <w:rsid w:val="00690714"/>
    <w:rsid w:val="00690C82"/>
    <w:rsid w:val="006917BD"/>
    <w:rsid w:val="00692DFA"/>
    <w:rsid w:val="006933EC"/>
    <w:rsid w:val="00694EF8"/>
    <w:rsid w:val="00695389"/>
    <w:rsid w:val="00695931"/>
    <w:rsid w:val="00695AE3"/>
    <w:rsid w:val="006962DA"/>
    <w:rsid w:val="0069637D"/>
    <w:rsid w:val="00696C16"/>
    <w:rsid w:val="00697696"/>
    <w:rsid w:val="006979C8"/>
    <w:rsid w:val="006A0E45"/>
    <w:rsid w:val="006A0FC6"/>
    <w:rsid w:val="006A36BE"/>
    <w:rsid w:val="006A4ABC"/>
    <w:rsid w:val="006A59C3"/>
    <w:rsid w:val="006A5F14"/>
    <w:rsid w:val="006A5F6F"/>
    <w:rsid w:val="006A6EE9"/>
    <w:rsid w:val="006A6F63"/>
    <w:rsid w:val="006A7EF1"/>
    <w:rsid w:val="006B07C9"/>
    <w:rsid w:val="006B0FAC"/>
    <w:rsid w:val="006B154D"/>
    <w:rsid w:val="006B156F"/>
    <w:rsid w:val="006B1B6B"/>
    <w:rsid w:val="006B30C4"/>
    <w:rsid w:val="006B328F"/>
    <w:rsid w:val="006B3839"/>
    <w:rsid w:val="006B42FA"/>
    <w:rsid w:val="006B4638"/>
    <w:rsid w:val="006B4AD9"/>
    <w:rsid w:val="006B4B72"/>
    <w:rsid w:val="006B4F42"/>
    <w:rsid w:val="006B5050"/>
    <w:rsid w:val="006B5966"/>
    <w:rsid w:val="006B640A"/>
    <w:rsid w:val="006B6A0A"/>
    <w:rsid w:val="006B6E6B"/>
    <w:rsid w:val="006B78AC"/>
    <w:rsid w:val="006C03C5"/>
    <w:rsid w:val="006C067A"/>
    <w:rsid w:val="006C07A7"/>
    <w:rsid w:val="006C0AA4"/>
    <w:rsid w:val="006C0AE6"/>
    <w:rsid w:val="006C0DD4"/>
    <w:rsid w:val="006C1114"/>
    <w:rsid w:val="006C15DD"/>
    <w:rsid w:val="006C1624"/>
    <w:rsid w:val="006C2349"/>
    <w:rsid w:val="006C238D"/>
    <w:rsid w:val="006C2F5F"/>
    <w:rsid w:val="006C36AD"/>
    <w:rsid w:val="006C40A9"/>
    <w:rsid w:val="006C59B5"/>
    <w:rsid w:val="006C5BCF"/>
    <w:rsid w:val="006C5E10"/>
    <w:rsid w:val="006C6B66"/>
    <w:rsid w:val="006C6C97"/>
    <w:rsid w:val="006C7275"/>
    <w:rsid w:val="006C74FC"/>
    <w:rsid w:val="006C7C0E"/>
    <w:rsid w:val="006C7C7F"/>
    <w:rsid w:val="006D01F2"/>
    <w:rsid w:val="006D18FC"/>
    <w:rsid w:val="006D1A68"/>
    <w:rsid w:val="006D27CA"/>
    <w:rsid w:val="006D3A56"/>
    <w:rsid w:val="006D4929"/>
    <w:rsid w:val="006D4A2B"/>
    <w:rsid w:val="006D5EA1"/>
    <w:rsid w:val="006D70D5"/>
    <w:rsid w:val="006E0500"/>
    <w:rsid w:val="006E05E7"/>
    <w:rsid w:val="006E0A43"/>
    <w:rsid w:val="006E142F"/>
    <w:rsid w:val="006E2AE5"/>
    <w:rsid w:val="006E3F30"/>
    <w:rsid w:val="006E452B"/>
    <w:rsid w:val="006E4CE0"/>
    <w:rsid w:val="006E594C"/>
    <w:rsid w:val="006E6821"/>
    <w:rsid w:val="006E792C"/>
    <w:rsid w:val="006F050D"/>
    <w:rsid w:val="006F0DDA"/>
    <w:rsid w:val="006F107B"/>
    <w:rsid w:val="006F1906"/>
    <w:rsid w:val="006F2DDD"/>
    <w:rsid w:val="006F31C0"/>
    <w:rsid w:val="006F3427"/>
    <w:rsid w:val="006F36D6"/>
    <w:rsid w:val="006F5C89"/>
    <w:rsid w:val="006F5DD3"/>
    <w:rsid w:val="006F5F73"/>
    <w:rsid w:val="006F6918"/>
    <w:rsid w:val="006F75B5"/>
    <w:rsid w:val="006F777E"/>
    <w:rsid w:val="00700059"/>
    <w:rsid w:val="00700ACA"/>
    <w:rsid w:val="0070109A"/>
    <w:rsid w:val="007025DF"/>
    <w:rsid w:val="007032E2"/>
    <w:rsid w:val="00703496"/>
    <w:rsid w:val="0070406E"/>
    <w:rsid w:val="0070493E"/>
    <w:rsid w:val="00704C88"/>
    <w:rsid w:val="00704FDB"/>
    <w:rsid w:val="00705B74"/>
    <w:rsid w:val="00705C56"/>
    <w:rsid w:val="0070652C"/>
    <w:rsid w:val="00707243"/>
    <w:rsid w:val="00710A9D"/>
    <w:rsid w:val="00711340"/>
    <w:rsid w:val="00711C3A"/>
    <w:rsid w:val="00711C54"/>
    <w:rsid w:val="00712CC5"/>
    <w:rsid w:val="00713042"/>
    <w:rsid w:val="007144F1"/>
    <w:rsid w:val="0071457B"/>
    <w:rsid w:val="00714F79"/>
    <w:rsid w:val="00717FC2"/>
    <w:rsid w:val="007202D5"/>
    <w:rsid w:val="0072068C"/>
    <w:rsid w:val="007207BF"/>
    <w:rsid w:val="007214EF"/>
    <w:rsid w:val="00721E45"/>
    <w:rsid w:val="0072270B"/>
    <w:rsid w:val="00722E46"/>
    <w:rsid w:val="00723CCC"/>
    <w:rsid w:val="00724286"/>
    <w:rsid w:val="007249AF"/>
    <w:rsid w:val="00725EB0"/>
    <w:rsid w:val="0072644D"/>
    <w:rsid w:val="0072650C"/>
    <w:rsid w:val="00726973"/>
    <w:rsid w:val="007269D8"/>
    <w:rsid w:val="00726A35"/>
    <w:rsid w:val="00726A82"/>
    <w:rsid w:val="00726C30"/>
    <w:rsid w:val="007275CF"/>
    <w:rsid w:val="00727846"/>
    <w:rsid w:val="0072787E"/>
    <w:rsid w:val="00727AC0"/>
    <w:rsid w:val="0073010B"/>
    <w:rsid w:val="007304A5"/>
    <w:rsid w:val="007304F9"/>
    <w:rsid w:val="00730C7A"/>
    <w:rsid w:val="00730E03"/>
    <w:rsid w:val="00732490"/>
    <w:rsid w:val="007328DC"/>
    <w:rsid w:val="00736A66"/>
    <w:rsid w:val="00736BF9"/>
    <w:rsid w:val="00737647"/>
    <w:rsid w:val="007406D5"/>
    <w:rsid w:val="00740834"/>
    <w:rsid w:val="00741240"/>
    <w:rsid w:val="00741AAE"/>
    <w:rsid w:val="00742315"/>
    <w:rsid w:val="007428C6"/>
    <w:rsid w:val="00743328"/>
    <w:rsid w:val="00745111"/>
    <w:rsid w:val="007453B1"/>
    <w:rsid w:val="00745545"/>
    <w:rsid w:val="007456E5"/>
    <w:rsid w:val="00746B0A"/>
    <w:rsid w:val="0074700F"/>
    <w:rsid w:val="00747E09"/>
    <w:rsid w:val="00750600"/>
    <w:rsid w:val="00750D68"/>
    <w:rsid w:val="00750F4F"/>
    <w:rsid w:val="00751011"/>
    <w:rsid w:val="007510B7"/>
    <w:rsid w:val="00751F87"/>
    <w:rsid w:val="00752419"/>
    <w:rsid w:val="007525C4"/>
    <w:rsid w:val="00752BA5"/>
    <w:rsid w:val="00754453"/>
    <w:rsid w:val="007550AF"/>
    <w:rsid w:val="00755FB7"/>
    <w:rsid w:val="00756294"/>
    <w:rsid w:val="0075677C"/>
    <w:rsid w:val="00756A3E"/>
    <w:rsid w:val="007578B2"/>
    <w:rsid w:val="00760E88"/>
    <w:rsid w:val="007628AD"/>
    <w:rsid w:val="00762A9D"/>
    <w:rsid w:val="00763768"/>
    <w:rsid w:val="00763C62"/>
    <w:rsid w:val="00763DF9"/>
    <w:rsid w:val="00765C19"/>
    <w:rsid w:val="00767BEB"/>
    <w:rsid w:val="00770035"/>
    <w:rsid w:val="0077026D"/>
    <w:rsid w:val="007707D7"/>
    <w:rsid w:val="00771D22"/>
    <w:rsid w:val="0077287A"/>
    <w:rsid w:val="00772AC9"/>
    <w:rsid w:val="00773071"/>
    <w:rsid w:val="0077351F"/>
    <w:rsid w:val="007741E5"/>
    <w:rsid w:val="00775B27"/>
    <w:rsid w:val="00775BEF"/>
    <w:rsid w:val="00775EA8"/>
    <w:rsid w:val="00776B00"/>
    <w:rsid w:val="00777419"/>
    <w:rsid w:val="00777B3A"/>
    <w:rsid w:val="00780279"/>
    <w:rsid w:val="007815CC"/>
    <w:rsid w:val="00781C0D"/>
    <w:rsid w:val="00782286"/>
    <w:rsid w:val="00782644"/>
    <w:rsid w:val="00782B70"/>
    <w:rsid w:val="00782FBE"/>
    <w:rsid w:val="00783201"/>
    <w:rsid w:val="00783243"/>
    <w:rsid w:val="00783275"/>
    <w:rsid w:val="007836BC"/>
    <w:rsid w:val="00783B4F"/>
    <w:rsid w:val="00784F32"/>
    <w:rsid w:val="00785133"/>
    <w:rsid w:val="007857A6"/>
    <w:rsid w:val="00786DB7"/>
    <w:rsid w:val="0078723E"/>
    <w:rsid w:val="00787744"/>
    <w:rsid w:val="00787B0A"/>
    <w:rsid w:val="00787DAC"/>
    <w:rsid w:val="00790CA4"/>
    <w:rsid w:val="00791D59"/>
    <w:rsid w:val="007926CF"/>
    <w:rsid w:val="007929FF"/>
    <w:rsid w:val="00793EE4"/>
    <w:rsid w:val="00794396"/>
    <w:rsid w:val="00795250"/>
    <w:rsid w:val="00795382"/>
    <w:rsid w:val="00795A8A"/>
    <w:rsid w:val="007965EA"/>
    <w:rsid w:val="00796D6F"/>
    <w:rsid w:val="0079765D"/>
    <w:rsid w:val="007A0272"/>
    <w:rsid w:val="007A0F28"/>
    <w:rsid w:val="007A157C"/>
    <w:rsid w:val="007A17AB"/>
    <w:rsid w:val="007A198B"/>
    <w:rsid w:val="007A1B3A"/>
    <w:rsid w:val="007A1BC4"/>
    <w:rsid w:val="007A1FBD"/>
    <w:rsid w:val="007A2068"/>
    <w:rsid w:val="007A293F"/>
    <w:rsid w:val="007A2C63"/>
    <w:rsid w:val="007A3239"/>
    <w:rsid w:val="007A38AD"/>
    <w:rsid w:val="007A3AE1"/>
    <w:rsid w:val="007A489E"/>
    <w:rsid w:val="007A4BBE"/>
    <w:rsid w:val="007A4FC2"/>
    <w:rsid w:val="007A56B6"/>
    <w:rsid w:val="007A5747"/>
    <w:rsid w:val="007A57A5"/>
    <w:rsid w:val="007A6855"/>
    <w:rsid w:val="007A68FA"/>
    <w:rsid w:val="007B038F"/>
    <w:rsid w:val="007B0429"/>
    <w:rsid w:val="007B066D"/>
    <w:rsid w:val="007B093A"/>
    <w:rsid w:val="007B0A6E"/>
    <w:rsid w:val="007B0B2A"/>
    <w:rsid w:val="007B0D0D"/>
    <w:rsid w:val="007B16B4"/>
    <w:rsid w:val="007B202A"/>
    <w:rsid w:val="007B27D0"/>
    <w:rsid w:val="007B36A4"/>
    <w:rsid w:val="007B38A8"/>
    <w:rsid w:val="007B4046"/>
    <w:rsid w:val="007B4541"/>
    <w:rsid w:val="007B5119"/>
    <w:rsid w:val="007B514C"/>
    <w:rsid w:val="007B58F4"/>
    <w:rsid w:val="007B5EED"/>
    <w:rsid w:val="007B5F02"/>
    <w:rsid w:val="007B62AC"/>
    <w:rsid w:val="007B6625"/>
    <w:rsid w:val="007B664E"/>
    <w:rsid w:val="007B7358"/>
    <w:rsid w:val="007B76B9"/>
    <w:rsid w:val="007C01F9"/>
    <w:rsid w:val="007C2482"/>
    <w:rsid w:val="007C342A"/>
    <w:rsid w:val="007C376D"/>
    <w:rsid w:val="007C42CD"/>
    <w:rsid w:val="007C490A"/>
    <w:rsid w:val="007C4B7E"/>
    <w:rsid w:val="007C4DA9"/>
    <w:rsid w:val="007C4EA5"/>
    <w:rsid w:val="007C5089"/>
    <w:rsid w:val="007C531C"/>
    <w:rsid w:val="007C5558"/>
    <w:rsid w:val="007C5CC4"/>
    <w:rsid w:val="007C66DE"/>
    <w:rsid w:val="007C69F9"/>
    <w:rsid w:val="007C6F3B"/>
    <w:rsid w:val="007C7104"/>
    <w:rsid w:val="007C7190"/>
    <w:rsid w:val="007C7E49"/>
    <w:rsid w:val="007D06B3"/>
    <w:rsid w:val="007D0880"/>
    <w:rsid w:val="007D08C4"/>
    <w:rsid w:val="007D1142"/>
    <w:rsid w:val="007D129B"/>
    <w:rsid w:val="007D2F65"/>
    <w:rsid w:val="007D30B4"/>
    <w:rsid w:val="007D376E"/>
    <w:rsid w:val="007D3F75"/>
    <w:rsid w:val="007D56D7"/>
    <w:rsid w:val="007D5B66"/>
    <w:rsid w:val="007D6435"/>
    <w:rsid w:val="007D677F"/>
    <w:rsid w:val="007E02B6"/>
    <w:rsid w:val="007E02D7"/>
    <w:rsid w:val="007E07A4"/>
    <w:rsid w:val="007E07D0"/>
    <w:rsid w:val="007E0AB1"/>
    <w:rsid w:val="007E0B2B"/>
    <w:rsid w:val="007E1227"/>
    <w:rsid w:val="007E1E40"/>
    <w:rsid w:val="007E4622"/>
    <w:rsid w:val="007E4D41"/>
    <w:rsid w:val="007E4F86"/>
    <w:rsid w:val="007E534C"/>
    <w:rsid w:val="007E5407"/>
    <w:rsid w:val="007E5675"/>
    <w:rsid w:val="007E5BE3"/>
    <w:rsid w:val="007E5C4C"/>
    <w:rsid w:val="007E5CB1"/>
    <w:rsid w:val="007E6C2C"/>
    <w:rsid w:val="007E707C"/>
    <w:rsid w:val="007E7852"/>
    <w:rsid w:val="007F0597"/>
    <w:rsid w:val="007F070B"/>
    <w:rsid w:val="007F0DD1"/>
    <w:rsid w:val="007F1813"/>
    <w:rsid w:val="007F1910"/>
    <w:rsid w:val="007F1BEC"/>
    <w:rsid w:val="007F1DA1"/>
    <w:rsid w:val="007F35AF"/>
    <w:rsid w:val="007F3B8A"/>
    <w:rsid w:val="007F51BC"/>
    <w:rsid w:val="007F687B"/>
    <w:rsid w:val="007F79C2"/>
    <w:rsid w:val="007F7DB8"/>
    <w:rsid w:val="0080052B"/>
    <w:rsid w:val="0080098D"/>
    <w:rsid w:val="00800EDD"/>
    <w:rsid w:val="0080156C"/>
    <w:rsid w:val="0080184C"/>
    <w:rsid w:val="00801C63"/>
    <w:rsid w:val="00801D13"/>
    <w:rsid w:val="00802366"/>
    <w:rsid w:val="00802E91"/>
    <w:rsid w:val="008054BC"/>
    <w:rsid w:val="008056F8"/>
    <w:rsid w:val="00805B8F"/>
    <w:rsid w:val="00805D02"/>
    <w:rsid w:val="00810DAA"/>
    <w:rsid w:val="0081105D"/>
    <w:rsid w:val="00811307"/>
    <w:rsid w:val="00811A9A"/>
    <w:rsid w:val="00811BEC"/>
    <w:rsid w:val="00812AA8"/>
    <w:rsid w:val="00813C63"/>
    <w:rsid w:val="00814043"/>
    <w:rsid w:val="00814621"/>
    <w:rsid w:val="00814A48"/>
    <w:rsid w:val="00815732"/>
    <w:rsid w:val="00815D82"/>
    <w:rsid w:val="0081678A"/>
    <w:rsid w:val="00817C06"/>
    <w:rsid w:val="00820318"/>
    <w:rsid w:val="00820480"/>
    <w:rsid w:val="00821C86"/>
    <w:rsid w:val="0082243B"/>
    <w:rsid w:val="00822CC9"/>
    <w:rsid w:val="00822D55"/>
    <w:rsid w:val="0082430F"/>
    <w:rsid w:val="008247B0"/>
    <w:rsid w:val="00825D00"/>
    <w:rsid w:val="00825F56"/>
    <w:rsid w:val="00825FC7"/>
    <w:rsid w:val="00826E1C"/>
    <w:rsid w:val="008270AD"/>
    <w:rsid w:val="00827330"/>
    <w:rsid w:val="00827411"/>
    <w:rsid w:val="00831933"/>
    <w:rsid w:val="00832681"/>
    <w:rsid w:val="0083366B"/>
    <w:rsid w:val="0083385A"/>
    <w:rsid w:val="0083444D"/>
    <w:rsid w:val="008357A6"/>
    <w:rsid w:val="00835D99"/>
    <w:rsid w:val="008368C0"/>
    <w:rsid w:val="00836978"/>
    <w:rsid w:val="00836DB8"/>
    <w:rsid w:val="00837186"/>
    <w:rsid w:val="0083783A"/>
    <w:rsid w:val="00837ED7"/>
    <w:rsid w:val="00837F5B"/>
    <w:rsid w:val="00843473"/>
    <w:rsid w:val="00843994"/>
    <w:rsid w:val="00843E24"/>
    <w:rsid w:val="00844C4B"/>
    <w:rsid w:val="008460FC"/>
    <w:rsid w:val="008463C8"/>
    <w:rsid w:val="00847421"/>
    <w:rsid w:val="008474BE"/>
    <w:rsid w:val="00847837"/>
    <w:rsid w:val="0084793A"/>
    <w:rsid w:val="00847D41"/>
    <w:rsid w:val="0085006F"/>
    <w:rsid w:val="008520CC"/>
    <w:rsid w:val="00852222"/>
    <w:rsid w:val="00852DB6"/>
    <w:rsid w:val="00853873"/>
    <w:rsid w:val="00853A37"/>
    <w:rsid w:val="00853C5D"/>
    <w:rsid w:val="00854F8B"/>
    <w:rsid w:val="00856018"/>
    <w:rsid w:val="0085773B"/>
    <w:rsid w:val="00857B67"/>
    <w:rsid w:val="00860609"/>
    <w:rsid w:val="00860E75"/>
    <w:rsid w:val="00861B67"/>
    <w:rsid w:val="00861EBF"/>
    <w:rsid w:val="00862FEE"/>
    <w:rsid w:val="00863978"/>
    <w:rsid w:val="00865BA6"/>
    <w:rsid w:val="00865DA1"/>
    <w:rsid w:val="00865DCE"/>
    <w:rsid w:val="00865FC8"/>
    <w:rsid w:val="008669E4"/>
    <w:rsid w:val="0086704F"/>
    <w:rsid w:val="008673F7"/>
    <w:rsid w:val="008711A1"/>
    <w:rsid w:val="00871C99"/>
    <w:rsid w:val="008724B5"/>
    <w:rsid w:val="008724F6"/>
    <w:rsid w:val="00872912"/>
    <w:rsid w:val="00873D3B"/>
    <w:rsid w:val="00873F5F"/>
    <w:rsid w:val="008747E4"/>
    <w:rsid w:val="00874A4B"/>
    <w:rsid w:val="00874A59"/>
    <w:rsid w:val="0087545E"/>
    <w:rsid w:val="00876342"/>
    <w:rsid w:val="00876852"/>
    <w:rsid w:val="00876AEA"/>
    <w:rsid w:val="00876EB1"/>
    <w:rsid w:val="00877DBD"/>
    <w:rsid w:val="00877FFB"/>
    <w:rsid w:val="00880772"/>
    <w:rsid w:val="00880EDC"/>
    <w:rsid w:val="00880F86"/>
    <w:rsid w:val="00880FD2"/>
    <w:rsid w:val="00881774"/>
    <w:rsid w:val="00881A02"/>
    <w:rsid w:val="008825B3"/>
    <w:rsid w:val="00882989"/>
    <w:rsid w:val="00882BA6"/>
    <w:rsid w:val="00884D4F"/>
    <w:rsid w:val="008857E0"/>
    <w:rsid w:val="00885E55"/>
    <w:rsid w:val="00885EF6"/>
    <w:rsid w:val="008860CF"/>
    <w:rsid w:val="00886C5D"/>
    <w:rsid w:val="00886FDD"/>
    <w:rsid w:val="008878C9"/>
    <w:rsid w:val="0088792D"/>
    <w:rsid w:val="00887F8E"/>
    <w:rsid w:val="008905B6"/>
    <w:rsid w:val="00890630"/>
    <w:rsid w:val="0089348A"/>
    <w:rsid w:val="00893C30"/>
    <w:rsid w:val="00893DC5"/>
    <w:rsid w:val="00894AB0"/>
    <w:rsid w:val="00894F84"/>
    <w:rsid w:val="008951DC"/>
    <w:rsid w:val="00895486"/>
    <w:rsid w:val="008956C8"/>
    <w:rsid w:val="00895B08"/>
    <w:rsid w:val="0089640D"/>
    <w:rsid w:val="00897595"/>
    <w:rsid w:val="008976F2"/>
    <w:rsid w:val="008A043A"/>
    <w:rsid w:val="008A08AA"/>
    <w:rsid w:val="008A0AE5"/>
    <w:rsid w:val="008A109B"/>
    <w:rsid w:val="008A179A"/>
    <w:rsid w:val="008A17A2"/>
    <w:rsid w:val="008A1C0F"/>
    <w:rsid w:val="008A3093"/>
    <w:rsid w:val="008A30FE"/>
    <w:rsid w:val="008A3628"/>
    <w:rsid w:val="008A3DD7"/>
    <w:rsid w:val="008A42E4"/>
    <w:rsid w:val="008A45C5"/>
    <w:rsid w:val="008A4684"/>
    <w:rsid w:val="008A4A2F"/>
    <w:rsid w:val="008A4FAC"/>
    <w:rsid w:val="008A6244"/>
    <w:rsid w:val="008A6E16"/>
    <w:rsid w:val="008A732D"/>
    <w:rsid w:val="008A76E9"/>
    <w:rsid w:val="008A7A26"/>
    <w:rsid w:val="008B1034"/>
    <w:rsid w:val="008B14E8"/>
    <w:rsid w:val="008B21A7"/>
    <w:rsid w:val="008B2C8B"/>
    <w:rsid w:val="008B327D"/>
    <w:rsid w:val="008B3FEB"/>
    <w:rsid w:val="008B4025"/>
    <w:rsid w:val="008B4A0C"/>
    <w:rsid w:val="008B4D4D"/>
    <w:rsid w:val="008B5724"/>
    <w:rsid w:val="008B6114"/>
    <w:rsid w:val="008B6144"/>
    <w:rsid w:val="008B67B3"/>
    <w:rsid w:val="008C044D"/>
    <w:rsid w:val="008C05CE"/>
    <w:rsid w:val="008C0EDF"/>
    <w:rsid w:val="008C2730"/>
    <w:rsid w:val="008C31F1"/>
    <w:rsid w:val="008C371F"/>
    <w:rsid w:val="008C398B"/>
    <w:rsid w:val="008C48E8"/>
    <w:rsid w:val="008C5F38"/>
    <w:rsid w:val="008C6760"/>
    <w:rsid w:val="008C6B75"/>
    <w:rsid w:val="008C6BE1"/>
    <w:rsid w:val="008C768B"/>
    <w:rsid w:val="008C77D1"/>
    <w:rsid w:val="008C7A25"/>
    <w:rsid w:val="008D0A66"/>
    <w:rsid w:val="008D0B7C"/>
    <w:rsid w:val="008D1964"/>
    <w:rsid w:val="008D1D17"/>
    <w:rsid w:val="008D2868"/>
    <w:rsid w:val="008D298F"/>
    <w:rsid w:val="008D4CF5"/>
    <w:rsid w:val="008D52F6"/>
    <w:rsid w:val="008D5D64"/>
    <w:rsid w:val="008D5F69"/>
    <w:rsid w:val="008D69B9"/>
    <w:rsid w:val="008D6F97"/>
    <w:rsid w:val="008D73D0"/>
    <w:rsid w:val="008D7DD0"/>
    <w:rsid w:val="008E012C"/>
    <w:rsid w:val="008E1915"/>
    <w:rsid w:val="008E1B51"/>
    <w:rsid w:val="008E225E"/>
    <w:rsid w:val="008E2629"/>
    <w:rsid w:val="008E2D8D"/>
    <w:rsid w:val="008E3810"/>
    <w:rsid w:val="008E3A03"/>
    <w:rsid w:val="008E3D31"/>
    <w:rsid w:val="008E40B4"/>
    <w:rsid w:val="008E4102"/>
    <w:rsid w:val="008E4E1D"/>
    <w:rsid w:val="008E5FA2"/>
    <w:rsid w:val="008E60F5"/>
    <w:rsid w:val="008E630A"/>
    <w:rsid w:val="008E691B"/>
    <w:rsid w:val="008E6B18"/>
    <w:rsid w:val="008F013D"/>
    <w:rsid w:val="008F0A77"/>
    <w:rsid w:val="008F0CA4"/>
    <w:rsid w:val="008F0F58"/>
    <w:rsid w:val="008F1689"/>
    <w:rsid w:val="008F1807"/>
    <w:rsid w:val="008F1D2D"/>
    <w:rsid w:val="008F1F7E"/>
    <w:rsid w:val="008F2314"/>
    <w:rsid w:val="008F272F"/>
    <w:rsid w:val="008F29A2"/>
    <w:rsid w:val="008F3667"/>
    <w:rsid w:val="008F443E"/>
    <w:rsid w:val="008F4510"/>
    <w:rsid w:val="008F53CA"/>
    <w:rsid w:val="008F54CF"/>
    <w:rsid w:val="008F556C"/>
    <w:rsid w:val="008F5BBD"/>
    <w:rsid w:val="008F5F3D"/>
    <w:rsid w:val="008F6FC6"/>
    <w:rsid w:val="008F7266"/>
    <w:rsid w:val="008F75BA"/>
    <w:rsid w:val="008F797B"/>
    <w:rsid w:val="008F7B69"/>
    <w:rsid w:val="008F7D9F"/>
    <w:rsid w:val="009001A3"/>
    <w:rsid w:val="009004AF"/>
    <w:rsid w:val="009004C6"/>
    <w:rsid w:val="009008ED"/>
    <w:rsid w:val="00900AA6"/>
    <w:rsid w:val="00901805"/>
    <w:rsid w:val="00901A5A"/>
    <w:rsid w:val="00902297"/>
    <w:rsid w:val="009028B7"/>
    <w:rsid w:val="00903597"/>
    <w:rsid w:val="00903A41"/>
    <w:rsid w:val="00903ACB"/>
    <w:rsid w:val="00904968"/>
    <w:rsid w:val="009055D2"/>
    <w:rsid w:val="00905627"/>
    <w:rsid w:val="0090625F"/>
    <w:rsid w:val="009063F5"/>
    <w:rsid w:val="0091140A"/>
    <w:rsid w:val="009114F8"/>
    <w:rsid w:val="00911BC6"/>
    <w:rsid w:val="00911C36"/>
    <w:rsid w:val="00911E97"/>
    <w:rsid w:val="00912000"/>
    <w:rsid w:val="00912327"/>
    <w:rsid w:val="00912D45"/>
    <w:rsid w:val="009138B6"/>
    <w:rsid w:val="00917C6F"/>
    <w:rsid w:val="0092013A"/>
    <w:rsid w:val="00920173"/>
    <w:rsid w:val="009202D1"/>
    <w:rsid w:val="0092089E"/>
    <w:rsid w:val="00921275"/>
    <w:rsid w:val="009220D9"/>
    <w:rsid w:val="0092287C"/>
    <w:rsid w:val="00923087"/>
    <w:rsid w:val="009234B6"/>
    <w:rsid w:val="00923D74"/>
    <w:rsid w:val="00923EC6"/>
    <w:rsid w:val="009240EC"/>
    <w:rsid w:val="00924838"/>
    <w:rsid w:val="00925F8C"/>
    <w:rsid w:val="00925F90"/>
    <w:rsid w:val="00926A19"/>
    <w:rsid w:val="00926AED"/>
    <w:rsid w:val="00926C7C"/>
    <w:rsid w:val="009274FD"/>
    <w:rsid w:val="00927767"/>
    <w:rsid w:val="00927951"/>
    <w:rsid w:val="009309CB"/>
    <w:rsid w:val="00930BBC"/>
    <w:rsid w:val="00930FC6"/>
    <w:rsid w:val="00931456"/>
    <w:rsid w:val="009319F6"/>
    <w:rsid w:val="00932804"/>
    <w:rsid w:val="00933433"/>
    <w:rsid w:val="00933A7A"/>
    <w:rsid w:val="0093461E"/>
    <w:rsid w:val="00934FB1"/>
    <w:rsid w:val="00935525"/>
    <w:rsid w:val="009357FC"/>
    <w:rsid w:val="00935960"/>
    <w:rsid w:val="00935F1D"/>
    <w:rsid w:val="009369D2"/>
    <w:rsid w:val="00937078"/>
    <w:rsid w:val="00937672"/>
    <w:rsid w:val="00937975"/>
    <w:rsid w:val="00937B3A"/>
    <w:rsid w:val="009400D1"/>
    <w:rsid w:val="009404CF"/>
    <w:rsid w:val="0094114A"/>
    <w:rsid w:val="00941324"/>
    <w:rsid w:val="00941495"/>
    <w:rsid w:val="0094165A"/>
    <w:rsid w:val="009416F3"/>
    <w:rsid w:val="00942741"/>
    <w:rsid w:val="00943353"/>
    <w:rsid w:val="009435E1"/>
    <w:rsid w:val="0094364B"/>
    <w:rsid w:val="00943E5A"/>
    <w:rsid w:val="00944529"/>
    <w:rsid w:val="009445EB"/>
    <w:rsid w:val="00945319"/>
    <w:rsid w:val="00945897"/>
    <w:rsid w:val="00946605"/>
    <w:rsid w:val="00946807"/>
    <w:rsid w:val="00946837"/>
    <w:rsid w:val="00950ACD"/>
    <w:rsid w:val="00950B41"/>
    <w:rsid w:val="00950ECB"/>
    <w:rsid w:val="00951697"/>
    <w:rsid w:val="00952753"/>
    <w:rsid w:val="009529F6"/>
    <w:rsid w:val="00954BD9"/>
    <w:rsid w:val="009555EB"/>
    <w:rsid w:val="00955C49"/>
    <w:rsid w:val="0095652F"/>
    <w:rsid w:val="00957510"/>
    <w:rsid w:val="009602A1"/>
    <w:rsid w:val="00960A48"/>
    <w:rsid w:val="00960F0C"/>
    <w:rsid w:val="00961E93"/>
    <w:rsid w:val="0096251A"/>
    <w:rsid w:val="00962AF4"/>
    <w:rsid w:val="0096357D"/>
    <w:rsid w:val="009637F0"/>
    <w:rsid w:val="00963A14"/>
    <w:rsid w:val="00963DFA"/>
    <w:rsid w:val="009646A4"/>
    <w:rsid w:val="009650B9"/>
    <w:rsid w:val="0096597A"/>
    <w:rsid w:val="0096668E"/>
    <w:rsid w:val="00966BAF"/>
    <w:rsid w:val="00966D1A"/>
    <w:rsid w:val="009675B3"/>
    <w:rsid w:val="009701C7"/>
    <w:rsid w:val="009702DF"/>
    <w:rsid w:val="00970C1E"/>
    <w:rsid w:val="00970C3F"/>
    <w:rsid w:val="00971B8A"/>
    <w:rsid w:val="00971E04"/>
    <w:rsid w:val="0097208D"/>
    <w:rsid w:val="0097221B"/>
    <w:rsid w:val="009722A0"/>
    <w:rsid w:val="00972586"/>
    <w:rsid w:val="00972F4B"/>
    <w:rsid w:val="0097300A"/>
    <w:rsid w:val="009745FF"/>
    <w:rsid w:val="00974C05"/>
    <w:rsid w:val="00974FED"/>
    <w:rsid w:val="0097575E"/>
    <w:rsid w:val="00976C71"/>
    <w:rsid w:val="00976FF2"/>
    <w:rsid w:val="00980007"/>
    <w:rsid w:val="00980D53"/>
    <w:rsid w:val="00980EB3"/>
    <w:rsid w:val="00981FEB"/>
    <w:rsid w:val="009834D0"/>
    <w:rsid w:val="00983620"/>
    <w:rsid w:val="00984309"/>
    <w:rsid w:val="0098523C"/>
    <w:rsid w:val="00985FC7"/>
    <w:rsid w:val="00986384"/>
    <w:rsid w:val="00986574"/>
    <w:rsid w:val="0098667D"/>
    <w:rsid w:val="00986EC6"/>
    <w:rsid w:val="00986F6F"/>
    <w:rsid w:val="00987014"/>
    <w:rsid w:val="00987B9A"/>
    <w:rsid w:val="00987C6A"/>
    <w:rsid w:val="009908C6"/>
    <w:rsid w:val="00990DB0"/>
    <w:rsid w:val="0099108D"/>
    <w:rsid w:val="00991E0D"/>
    <w:rsid w:val="00991E1F"/>
    <w:rsid w:val="00992B2C"/>
    <w:rsid w:val="00993AB3"/>
    <w:rsid w:val="00994040"/>
    <w:rsid w:val="0099475C"/>
    <w:rsid w:val="009948B4"/>
    <w:rsid w:val="0099588B"/>
    <w:rsid w:val="0099748E"/>
    <w:rsid w:val="009A064D"/>
    <w:rsid w:val="009A10D8"/>
    <w:rsid w:val="009A1546"/>
    <w:rsid w:val="009A18E0"/>
    <w:rsid w:val="009A29FC"/>
    <w:rsid w:val="009A2A97"/>
    <w:rsid w:val="009A2C89"/>
    <w:rsid w:val="009A2E3D"/>
    <w:rsid w:val="009A4EEA"/>
    <w:rsid w:val="009A52A2"/>
    <w:rsid w:val="009A55ED"/>
    <w:rsid w:val="009A5BAF"/>
    <w:rsid w:val="009A6679"/>
    <w:rsid w:val="009A66C8"/>
    <w:rsid w:val="009A6C68"/>
    <w:rsid w:val="009A71E3"/>
    <w:rsid w:val="009A7437"/>
    <w:rsid w:val="009A74C5"/>
    <w:rsid w:val="009A771D"/>
    <w:rsid w:val="009A7811"/>
    <w:rsid w:val="009B0717"/>
    <w:rsid w:val="009B0C52"/>
    <w:rsid w:val="009B1EE7"/>
    <w:rsid w:val="009B2117"/>
    <w:rsid w:val="009B29A6"/>
    <w:rsid w:val="009B3585"/>
    <w:rsid w:val="009B4CBD"/>
    <w:rsid w:val="009B6768"/>
    <w:rsid w:val="009B6F11"/>
    <w:rsid w:val="009C1A2E"/>
    <w:rsid w:val="009C1AD2"/>
    <w:rsid w:val="009C25AC"/>
    <w:rsid w:val="009C36CB"/>
    <w:rsid w:val="009C45CB"/>
    <w:rsid w:val="009C56F2"/>
    <w:rsid w:val="009C5DC5"/>
    <w:rsid w:val="009C726E"/>
    <w:rsid w:val="009C7CA1"/>
    <w:rsid w:val="009C7DE7"/>
    <w:rsid w:val="009D040E"/>
    <w:rsid w:val="009D1119"/>
    <w:rsid w:val="009D1DC0"/>
    <w:rsid w:val="009D22D6"/>
    <w:rsid w:val="009D3DEC"/>
    <w:rsid w:val="009D4C60"/>
    <w:rsid w:val="009D52EB"/>
    <w:rsid w:val="009D5337"/>
    <w:rsid w:val="009D5A53"/>
    <w:rsid w:val="009D5C01"/>
    <w:rsid w:val="009D6694"/>
    <w:rsid w:val="009D78F4"/>
    <w:rsid w:val="009D792F"/>
    <w:rsid w:val="009D7A98"/>
    <w:rsid w:val="009D7C5D"/>
    <w:rsid w:val="009D7DC6"/>
    <w:rsid w:val="009D7EF8"/>
    <w:rsid w:val="009D7F98"/>
    <w:rsid w:val="009E0F6E"/>
    <w:rsid w:val="009E14AC"/>
    <w:rsid w:val="009E1DD0"/>
    <w:rsid w:val="009E3FF5"/>
    <w:rsid w:val="009E5B64"/>
    <w:rsid w:val="009E5C58"/>
    <w:rsid w:val="009E7CB8"/>
    <w:rsid w:val="009F0333"/>
    <w:rsid w:val="009F07A4"/>
    <w:rsid w:val="009F1522"/>
    <w:rsid w:val="009F1C6A"/>
    <w:rsid w:val="009F21F4"/>
    <w:rsid w:val="009F3342"/>
    <w:rsid w:val="009F33C9"/>
    <w:rsid w:val="009F392C"/>
    <w:rsid w:val="009F3A4A"/>
    <w:rsid w:val="009F4173"/>
    <w:rsid w:val="009F4839"/>
    <w:rsid w:val="009F4FBC"/>
    <w:rsid w:val="009F5240"/>
    <w:rsid w:val="009F5271"/>
    <w:rsid w:val="009F583B"/>
    <w:rsid w:val="009F6785"/>
    <w:rsid w:val="009F78F2"/>
    <w:rsid w:val="00A0012B"/>
    <w:rsid w:val="00A00F7A"/>
    <w:rsid w:val="00A035B7"/>
    <w:rsid w:val="00A04399"/>
    <w:rsid w:val="00A043C5"/>
    <w:rsid w:val="00A05554"/>
    <w:rsid w:val="00A05798"/>
    <w:rsid w:val="00A058D7"/>
    <w:rsid w:val="00A062E1"/>
    <w:rsid w:val="00A06D6C"/>
    <w:rsid w:val="00A06F01"/>
    <w:rsid w:val="00A07A00"/>
    <w:rsid w:val="00A07C0A"/>
    <w:rsid w:val="00A07C26"/>
    <w:rsid w:val="00A1065B"/>
    <w:rsid w:val="00A106CC"/>
    <w:rsid w:val="00A10B81"/>
    <w:rsid w:val="00A10E8D"/>
    <w:rsid w:val="00A11E67"/>
    <w:rsid w:val="00A14C40"/>
    <w:rsid w:val="00A15492"/>
    <w:rsid w:val="00A1554C"/>
    <w:rsid w:val="00A155ED"/>
    <w:rsid w:val="00A15620"/>
    <w:rsid w:val="00A157CF"/>
    <w:rsid w:val="00A15970"/>
    <w:rsid w:val="00A15C04"/>
    <w:rsid w:val="00A15D3D"/>
    <w:rsid w:val="00A15D72"/>
    <w:rsid w:val="00A160CC"/>
    <w:rsid w:val="00A17FAE"/>
    <w:rsid w:val="00A207A1"/>
    <w:rsid w:val="00A20ADD"/>
    <w:rsid w:val="00A20DDD"/>
    <w:rsid w:val="00A21066"/>
    <w:rsid w:val="00A214FB"/>
    <w:rsid w:val="00A215F8"/>
    <w:rsid w:val="00A21E05"/>
    <w:rsid w:val="00A228ED"/>
    <w:rsid w:val="00A22BCA"/>
    <w:rsid w:val="00A22FB2"/>
    <w:rsid w:val="00A24131"/>
    <w:rsid w:val="00A2428B"/>
    <w:rsid w:val="00A25395"/>
    <w:rsid w:val="00A26099"/>
    <w:rsid w:val="00A2619E"/>
    <w:rsid w:val="00A2625A"/>
    <w:rsid w:val="00A26ADE"/>
    <w:rsid w:val="00A26EFF"/>
    <w:rsid w:val="00A27542"/>
    <w:rsid w:val="00A301C7"/>
    <w:rsid w:val="00A3022C"/>
    <w:rsid w:val="00A30BE6"/>
    <w:rsid w:val="00A3137A"/>
    <w:rsid w:val="00A3193F"/>
    <w:rsid w:val="00A31B33"/>
    <w:rsid w:val="00A320E0"/>
    <w:rsid w:val="00A32152"/>
    <w:rsid w:val="00A3385B"/>
    <w:rsid w:val="00A34279"/>
    <w:rsid w:val="00A348BB"/>
    <w:rsid w:val="00A3498A"/>
    <w:rsid w:val="00A34BD7"/>
    <w:rsid w:val="00A35D92"/>
    <w:rsid w:val="00A369E9"/>
    <w:rsid w:val="00A37755"/>
    <w:rsid w:val="00A37B09"/>
    <w:rsid w:val="00A37D7F"/>
    <w:rsid w:val="00A4018C"/>
    <w:rsid w:val="00A40BF9"/>
    <w:rsid w:val="00A40FAD"/>
    <w:rsid w:val="00A411F0"/>
    <w:rsid w:val="00A42103"/>
    <w:rsid w:val="00A426AA"/>
    <w:rsid w:val="00A428B8"/>
    <w:rsid w:val="00A43BD1"/>
    <w:rsid w:val="00A447C0"/>
    <w:rsid w:val="00A44845"/>
    <w:rsid w:val="00A4549D"/>
    <w:rsid w:val="00A4686C"/>
    <w:rsid w:val="00A46D5A"/>
    <w:rsid w:val="00A504E8"/>
    <w:rsid w:val="00A508B9"/>
    <w:rsid w:val="00A50BD2"/>
    <w:rsid w:val="00A50EA1"/>
    <w:rsid w:val="00A516A9"/>
    <w:rsid w:val="00A51948"/>
    <w:rsid w:val="00A51C5F"/>
    <w:rsid w:val="00A520C3"/>
    <w:rsid w:val="00A5278F"/>
    <w:rsid w:val="00A52BF8"/>
    <w:rsid w:val="00A52FE0"/>
    <w:rsid w:val="00A53C19"/>
    <w:rsid w:val="00A5487B"/>
    <w:rsid w:val="00A54FFF"/>
    <w:rsid w:val="00A557A3"/>
    <w:rsid w:val="00A56EA4"/>
    <w:rsid w:val="00A56EED"/>
    <w:rsid w:val="00A6067E"/>
    <w:rsid w:val="00A609D9"/>
    <w:rsid w:val="00A6184D"/>
    <w:rsid w:val="00A6285B"/>
    <w:rsid w:val="00A64A7D"/>
    <w:rsid w:val="00A65953"/>
    <w:rsid w:val="00A66477"/>
    <w:rsid w:val="00A66C25"/>
    <w:rsid w:val="00A66D3D"/>
    <w:rsid w:val="00A671B5"/>
    <w:rsid w:val="00A67367"/>
    <w:rsid w:val="00A70128"/>
    <w:rsid w:val="00A703FB"/>
    <w:rsid w:val="00A70807"/>
    <w:rsid w:val="00A70B31"/>
    <w:rsid w:val="00A70CDF"/>
    <w:rsid w:val="00A70E0C"/>
    <w:rsid w:val="00A71568"/>
    <w:rsid w:val="00A715CB"/>
    <w:rsid w:val="00A737BB"/>
    <w:rsid w:val="00A741DC"/>
    <w:rsid w:val="00A74E23"/>
    <w:rsid w:val="00A74F70"/>
    <w:rsid w:val="00A754FE"/>
    <w:rsid w:val="00A7585A"/>
    <w:rsid w:val="00A75FD2"/>
    <w:rsid w:val="00A760E7"/>
    <w:rsid w:val="00A76A06"/>
    <w:rsid w:val="00A777D0"/>
    <w:rsid w:val="00A77C83"/>
    <w:rsid w:val="00A80B84"/>
    <w:rsid w:val="00A81DBC"/>
    <w:rsid w:val="00A82A6F"/>
    <w:rsid w:val="00A82C81"/>
    <w:rsid w:val="00A82DCC"/>
    <w:rsid w:val="00A838EA"/>
    <w:rsid w:val="00A840B8"/>
    <w:rsid w:val="00A8426B"/>
    <w:rsid w:val="00A843D2"/>
    <w:rsid w:val="00A8461D"/>
    <w:rsid w:val="00A8514A"/>
    <w:rsid w:val="00A8599D"/>
    <w:rsid w:val="00A85E5A"/>
    <w:rsid w:val="00A8657F"/>
    <w:rsid w:val="00A86AA2"/>
    <w:rsid w:val="00A86D8C"/>
    <w:rsid w:val="00A86DA2"/>
    <w:rsid w:val="00A87B82"/>
    <w:rsid w:val="00A906AB"/>
    <w:rsid w:val="00A90997"/>
    <w:rsid w:val="00A911D3"/>
    <w:rsid w:val="00A9184F"/>
    <w:rsid w:val="00A91941"/>
    <w:rsid w:val="00A91DE3"/>
    <w:rsid w:val="00A92565"/>
    <w:rsid w:val="00A9313B"/>
    <w:rsid w:val="00A9331A"/>
    <w:rsid w:val="00A941EC"/>
    <w:rsid w:val="00A94E6E"/>
    <w:rsid w:val="00A94F40"/>
    <w:rsid w:val="00A9529B"/>
    <w:rsid w:val="00A952DA"/>
    <w:rsid w:val="00A96252"/>
    <w:rsid w:val="00A96577"/>
    <w:rsid w:val="00A9663A"/>
    <w:rsid w:val="00A96CBA"/>
    <w:rsid w:val="00AA0576"/>
    <w:rsid w:val="00AA0E74"/>
    <w:rsid w:val="00AA1258"/>
    <w:rsid w:val="00AA1E22"/>
    <w:rsid w:val="00AA2264"/>
    <w:rsid w:val="00AA3A75"/>
    <w:rsid w:val="00AA5500"/>
    <w:rsid w:val="00AA563C"/>
    <w:rsid w:val="00AA5A80"/>
    <w:rsid w:val="00AA5C84"/>
    <w:rsid w:val="00AA5DFC"/>
    <w:rsid w:val="00AA6289"/>
    <w:rsid w:val="00AA67CA"/>
    <w:rsid w:val="00AA6CB7"/>
    <w:rsid w:val="00AB141E"/>
    <w:rsid w:val="00AB142D"/>
    <w:rsid w:val="00AB17C2"/>
    <w:rsid w:val="00AB183B"/>
    <w:rsid w:val="00AB2815"/>
    <w:rsid w:val="00AB2866"/>
    <w:rsid w:val="00AB2EB1"/>
    <w:rsid w:val="00AB36EC"/>
    <w:rsid w:val="00AB3B8E"/>
    <w:rsid w:val="00AB4C3E"/>
    <w:rsid w:val="00AB555E"/>
    <w:rsid w:val="00AB5832"/>
    <w:rsid w:val="00AB5DF3"/>
    <w:rsid w:val="00AB72F0"/>
    <w:rsid w:val="00AB7830"/>
    <w:rsid w:val="00AC0060"/>
    <w:rsid w:val="00AC0E4D"/>
    <w:rsid w:val="00AC15AC"/>
    <w:rsid w:val="00AC178C"/>
    <w:rsid w:val="00AC2B46"/>
    <w:rsid w:val="00AC3547"/>
    <w:rsid w:val="00AC4ACE"/>
    <w:rsid w:val="00AC4E89"/>
    <w:rsid w:val="00AC5761"/>
    <w:rsid w:val="00AC58F8"/>
    <w:rsid w:val="00AC5E3D"/>
    <w:rsid w:val="00AC60BD"/>
    <w:rsid w:val="00AC6800"/>
    <w:rsid w:val="00AC6C25"/>
    <w:rsid w:val="00AC6D18"/>
    <w:rsid w:val="00AC754E"/>
    <w:rsid w:val="00AC75ED"/>
    <w:rsid w:val="00AC7AB9"/>
    <w:rsid w:val="00AC7B27"/>
    <w:rsid w:val="00AC7F80"/>
    <w:rsid w:val="00AC7FA2"/>
    <w:rsid w:val="00AD0636"/>
    <w:rsid w:val="00AD134F"/>
    <w:rsid w:val="00AD152E"/>
    <w:rsid w:val="00AD1E52"/>
    <w:rsid w:val="00AD298F"/>
    <w:rsid w:val="00AD33DE"/>
    <w:rsid w:val="00AD59C8"/>
    <w:rsid w:val="00AD6272"/>
    <w:rsid w:val="00AD64A9"/>
    <w:rsid w:val="00AD64FE"/>
    <w:rsid w:val="00AD6682"/>
    <w:rsid w:val="00AD6E80"/>
    <w:rsid w:val="00AD7707"/>
    <w:rsid w:val="00AD7EFD"/>
    <w:rsid w:val="00AD7FD0"/>
    <w:rsid w:val="00AE0383"/>
    <w:rsid w:val="00AE04CB"/>
    <w:rsid w:val="00AE0D87"/>
    <w:rsid w:val="00AE0EFB"/>
    <w:rsid w:val="00AE17DC"/>
    <w:rsid w:val="00AE1B93"/>
    <w:rsid w:val="00AE1CCA"/>
    <w:rsid w:val="00AE1FDB"/>
    <w:rsid w:val="00AE22D6"/>
    <w:rsid w:val="00AE3A9D"/>
    <w:rsid w:val="00AE569A"/>
    <w:rsid w:val="00AE5CD8"/>
    <w:rsid w:val="00AE7602"/>
    <w:rsid w:val="00AE76F7"/>
    <w:rsid w:val="00AE7F37"/>
    <w:rsid w:val="00AF0996"/>
    <w:rsid w:val="00AF0A7C"/>
    <w:rsid w:val="00AF0E58"/>
    <w:rsid w:val="00AF228D"/>
    <w:rsid w:val="00AF23A0"/>
    <w:rsid w:val="00AF2636"/>
    <w:rsid w:val="00AF2732"/>
    <w:rsid w:val="00AF35B4"/>
    <w:rsid w:val="00AF40F5"/>
    <w:rsid w:val="00AF657C"/>
    <w:rsid w:val="00AF69C9"/>
    <w:rsid w:val="00AF6CB4"/>
    <w:rsid w:val="00AF6CF2"/>
    <w:rsid w:val="00AF7C67"/>
    <w:rsid w:val="00B00BFE"/>
    <w:rsid w:val="00B00E45"/>
    <w:rsid w:val="00B01107"/>
    <w:rsid w:val="00B01C58"/>
    <w:rsid w:val="00B0278A"/>
    <w:rsid w:val="00B027D1"/>
    <w:rsid w:val="00B02C88"/>
    <w:rsid w:val="00B03599"/>
    <w:rsid w:val="00B0429C"/>
    <w:rsid w:val="00B04465"/>
    <w:rsid w:val="00B05224"/>
    <w:rsid w:val="00B05BDF"/>
    <w:rsid w:val="00B05CC1"/>
    <w:rsid w:val="00B05F61"/>
    <w:rsid w:val="00B0663F"/>
    <w:rsid w:val="00B067BD"/>
    <w:rsid w:val="00B06F8B"/>
    <w:rsid w:val="00B07383"/>
    <w:rsid w:val="00B07EB2"/>
    <w:rsid w:val="00B10E81"/>
    <w:rsid w:val="00B12197"/>
    <w:rsid w:val="00B1250E"/>
    <w:rsid w:val="00B12A39"/>
    <w:rsid w:val="00B12A73"/>
    <w:rsid w:val="00B12A82"/>
    <w:rsid w:val="00B12B22"/>
    <w:rsid w:val="00B13118"/>
    <w:rsid w:val="00B13844"/>
    <w:rsid w:val="00B20837"/>
    <w:rsid w:val="00B20D64"/>
    <w:rsid w:val="00B20DBF"/>
    <w:rsid w:val="00B2123F"/>
    <w:rsid w:val="00B214C3"/>
    <w:rsid w:val="00B214FD"/>
    <w:rsid w:val="00B2184D"/>
    <w:rsid w:val="00B21AEA"/>
    <w:rsid w:val="00B21E87"/>
    <w:rsid w:val="00B21F84"/>
    <w:rsid w:val="00B222C4"/>
    <w:rsid w:val="00B22EA7"/>
    <w:rsid w:val="00B234E6"/>
    <w:rsid w:val="00B247E4"/>
    <w:rsid w:val="00B2480B"/>
    <w:rsid w:val="00B25553"/>
    <w:rsid w:val="00B256B7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27912"/>
    <w:rsid w:val="00B30FAC"/>
    <w:rsid w:val="00B3230B"/>
    <w:rsid w:val="00B3259F"/>
    <w:rsid w:val="00B32857"/>
    <w:rsid w:val="00B328AC"/>
    <w:rsid w:val="00B32FF3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6F38"/>
    <w:rsid w:val="00B378E6"/>
    <w:rsid w:val="00B37EDF"/>
    <w:rsid w:val="00B40308"/>
    <w:rsid w:val="00B40639"/>
    <w:rsid w:val="00B42266"/>
    <w:rsid w:val="00B4230D"/>
    <w:rsid w:val="00B425EF"/>
    <w:rsid w:val="00B429FB"/>
    <w:rsid w:val="00B42BE3"/>
    <w:rsid w:val="00B43419"/>
    <w:rsid w:val="00B44640"/>
    <w:rsid w:val="00B44957"/>
    <w:rsid w:val="00B44C58"/>
    <w:rsid w:val="00B452A2"/>
    <w:rsid w:val="00B45F22"/>
    <w:rsid w:val="00B464C5"/>
    <w:rsid w:val="00B47201"/>
    <w:rsid w:val="00B473F0"/>
    <w:rsid w:val="00B47992"/>
    <w:rsid w:val="00B47D62"/>
    <w:rsid w:val="00B50011"/>
    <w:rsid w:val="00B50AA5"/>
    <w:rsid w:val="00B52B97"/>
    <w:rsid w:val="00B52C73"/>
    <w:rsid w:val="00B52CE6"/>
    <w:rsid w:val="00B53BA3"/>
    <w:rsid w:val="00B5402C"/>
    <w:rsid w:val="00B548BF"/>
    <w:rsid w:val="00B553A2"/>
    <w:rsid w:val="00B56195"/>
    <w:rsid w:val="00B569BB"/>
    <w:rsid w:val="00B56E9C"/>
    <w:rsid w:val="00B57564"/>
    <w:rsid w:val="00B60A49"/>
    <w:rsid w:val="00B60AEF"/>
    <w:rsid w:val="00B6187E"/>
    <w:rsid w:val="00B61C7C"/>
    <w:rsid w:val="00B62069"/>
    <w:rsid w:val="00B62494"/>
    <w:rsid w:val="00B6294F"/>
    <w:rsid w:val="00B62994"/>
    <w:rsid w:val="00B6316E"/>
    <w:rsid w:val="00B63D17"/>
    <w:rsid w:val="00B6480D"/>
    <w:rsid w:val="00B65446"/>
    <w:rsid w:val="00B65AFB"/>
    <w:rsid w:val="00B65FAA"/>
    <w:rsid w:val="00B66042"/>
    <w:rsid w:val="00B66160"/>
    <w:rsid w:val="00B66B92"/>
    <w:rsid w:val="00B676A4"/>
    <w:rsid w:val="00B67A36"/>
    <w:rsid w:val="00B67E4E"/>
    <w:rsid w:val="00B702D7"/>
    <w:rsid w:val="00B70759"/>
    <w:rsid w:val="00B715DB"/>
    <w:rsid w:val="00B71833"/>
    <w:rsid w:val="00B72791"/>
    <w:rsid w:val="00B727F0"/>
    <w:rsid w:val="00B729CE"/>
    <w:rsid w:val="00B73B15"/>
    <w:rsid w:val="00B74437"/>
    <w:rsid w:val="00B75CAB"/>
    <w:rsid w:val="00B76A11"/>
    <w:rsid w:val="00B76CE3"/>
    <w:rsid w:val="00B7755F"/>
    <w:rsid w:val="00B77CE9"/>
    <w:rsid w:val="00B77E7B"/>
    <w:rsid w:val="00B8038B"/>
    <w:rsid w:val="00B808CB"/>
    <w:rsid w:val="00B8130D"/>
    <w:rsid w:val="00B81A68"/>
    <w:rsid w:val="00B8207C"/>
    <w:rsid w:val="00B82E72"/>
    <w:rsid w:val="00B83070"/>
    <w:rsid w:val="00B8321C"/>
    <w:rsid w:val="00B83235"/>
    <w:rsid w:val="00B83BB4"/>
    <w:rsid w:val="00B848B1"/>
    <w:rsid w:val="00B8491B"/>
    <w:rsid w:val="00B84E4E"/>
    <w:rsid w:val="00B8544D"/>
    <w:rsid w:val="00B85BAA"/>
    <w:rsid w:val="00B877CB"/>
    <w:rsid w:val="00B877D7"/>
    <w:rsid w:val="00B87BC8"/>
    <w:rsid w:val="00B90DD9"/>
    <w:rsid w:val="00B916BD"/>
    <w:rsid w:val="00B91C16"/>
    <w:rsid w:val="00B929D9"/>
    <w:rsid w:val="00B93231"/>
    <w:rsid w:val="00B93C94"/>
    <w:rsid w:val="00B9412D"/>
    <w:rsid w:val="00B95214"/>
    <w:rsid w:val="00B95513"/>
    <w:rsid w:val="00B95C08"/>
    <w:rsid w:val="00B961C5"/>
    <w:rsid w:val="00B965DB"/>
    <w:rsid w:val="00B96782"/>
    <w:rsid w:val="00B9687E"/>
    <w:rsid w:val="00B96A4E"/>
    <w:rsid w:val="00B973D7"/>
    <w:rsid w:val="00B97634"/>
    <w:rsid w:val="00B97764"/>
    <w:rsid w:val="00B97DC2"/>
    <w:rsid w:val="00BA08A1"/>
    <w:rsid w:val="00BA0CA5"/>
    <w:rsid w:val="00BA1819"/>
    <w:rsid w:val="00BA2B18"/>
    <w:rsid w:val="00BA2E63"/>
    <w:rsid w:val="00BA341B"/>
    <w:rsid w:val="00BA3D5E"/>
    <w:rsid w:val="00BA3E7D"/>
    <w:rsid w:val="00BA3EF8"/>
    <w:rsid w:val="00BA4E0B"/>
    <w:rsid w:val="00BA4FCF"/>
    <w:rsid w:val="00BA6256"/>
    <w:rsid w:val="00BA659B"/>
    <w:rsid w:val="00BA67E6"/>
    <w:rsid w:val="00BA6F42"/>
    <w:rsid w:val="00BA72F6"/>
    <w:rsid w:val="00BB068C"/>
    <w:rsid w:val="00BB2765"/>
    <w:rsid w:val="00BB2778"/>
    <w:rsid w:val="00BB2B14"/>
    <w:rsid w:val="00BB2E78"/>
    <w:rsid w:val="00BB4550"/>
    <w:rsid w:val="00BB4715"/>
    <w:rsid w:val="00BB4893"/>
    <w:rsid w:val="00BB4F3A"/>
    <w:rsid w:val="00BB5AF7"/>
    <w:rsid w:val="00BB5C34"/>
    <w:rsid w:val="00BB6462"/>
    <w:rsid w:val="00BB64B8"/>
    <w:rsid w:val="00BB6B70"/>
    <w:rsid w:val="00BB73F5"/>
    <w:rsid w:val="00BB7724"/>
    <w:rsid w:val="00BB79A8"/>
    <w:rsid w:val="00BC0BC0"/>
    <w:rsid w:val="00BC0BE0"/>
    <w:rsid w:val="00BC107A"/>
    <w:rsid w:val="00BC11F0"/>
    <w:rsid w:val="00BC1596"/>
    <w:rsid w:val="00BC2500"/>
    <w:rsid w:val="00BC2BAD"/>
    <w:rsid w:val="00BC3057"/>
    <w:rsid w:val="00BC34D4"/>
    <w:rsid w:val="00BC3AA6"/>
    <w:rsid w:val="00BC431E"/>
    <w:rsid w:val="00BC43F9"/>
    <w:rsid w:val="00BC5337"/>
    <w:rsid w:val="00BC539E"/>
    <w:rsid w:val="00BC5628"/>
    <w:rsid w:val="00BC5AC9"/>
    <w:rsid w:val="00BC6426"/>
    <w:rsid w:val="00BC6AAB"/>
    <w:rsid w:val="00BC77F9"/>
    <w:rsid w:val="00BD0CAF"/>
    <w:rsid w:val="00BD0D0B"/>
    <w:rsid w:val="00BD128B"/>
    <w:rsid w:val="00BD1D5C"/>
    <w:rsid w:val="00BD1E9B"/>
    <w:rsid w:val="00BD2AC2"/>
    <w:rsid w:val="00BD3B17"/>
    <w:rsid w:val="00BD4003"/>
    <w:rsid w:val="00BD4D7A"/>
    <w:rsid w:val="00BD65F4"/>
    <w:rsid w:val="00BD7143"/>
    <w:rsid w:val="00BE04CE"/>
    <w:rsid w:val="00BE0DC8"/>
    <w:rsid w:val="00BE0F99"/>
    <w:rsid w:val="00BE10A1"/>
    <w:rsid w:val="00BE10EC"/>
    <w:rsid w:val="00BE1812"/>
    <w:rsid w:val="00BE2AAA"/>
    <w:rsid w:val="00BE4489"/>
    <w:rsid w:val="00BE47A7"/>
    <w:rsid w:val="00BE4C6E"/>
    <w:rsid w:val="00BE50FC"/>
    <w:rsid w:val="00BE62D3"/>
    <w:rsid w:val="00BE6D8D"/>
    <w:rsid w:val="00BE7399"/>
    <w:rsid w:val="00BE756D"/>
    <w:rsid w:val="00BE779D"/>
    <w:rsid w:val="00BF133E"/>
    <w:rsid w:val="00BF1468"/>
    <w:rsid w:val="00BF15E2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1C0"/>
    <w:rsid w:val="00BF68D2"/>
    <w:rsid w:val="00BF69EB"/>
    <w:rsid w:val="00BF6AD7"/>
    <w:rsid w:val="00BF70C2"/>
    <w:rsid w:val="00BF7562"/>
    <w:rsid w:val="00C0015E"/>
    <w:rsid w:val="00C00F68"/>
    <w:rsid w:val="00C01A15"/>
    <w:rsid w:val="00C01F51"/>
    <w:rsid w:val="00C02558"/>
    <w:rsid w:val="00C02BE2"/>
    <w:rsid w:val="00C02F15"/>
    <w:rsid w:val="00C03EB9"/>
    <w:rsid w:val="00C03ED5"/>
    <w:rsid w:val="00C04EED"/>
    <w:rsid w:val="00C05FFD"/>
    <w:rsid w:val="00C062BD"/>
    <w:rsid w:val="00C073E8"/>
    <w:rsid w:val="00C074D8"/>
    <w:rsid w:val="00C07F1D"/>
    <w:rsid w:val="00C07F20"/>
    <w:rsid w:val="00C07F92"/>
    <w:rsid w:val="00C1032A"/>
    <w:rsid w:val="00C107F8"/>
    <w:rsid w:val="00C10DA8"/>
    <w:rsid w:val="00C11F56"/>
    <w:rsid w:val="00C1265E"/>
    <w:rsid w:val="00C12D8B"/>
    <w:rsid w:val="00C12EC6"/>
    <w:rsid w:val="00C14AF2"/>
    <w:rsid w:val="00C150EA"/>
    <w:rsid w:val="00C1528A"/>
    <w:rsid w:val="00C15DBD"/>
    <w:rsid w:val="00C1611F"/>
    <w:rsid w:val="00C164D7"/>
    <w:rsid w:val="00C16C6A"/>
    <w:rsid w:val="00C17A75"/>
    <w:rsid w:val="00C17DAE"/>
    <w:rsid w:val="00C17DCF"/>
    <w:rsid w:val="00C17FB7"/>
    <w:rsid w:val="00C2074F"/>
    <w:rsid w:val="00C21211"/>
    <w:rsid w:val="00C21BD9"/>
    <w:rsid w:val="00C21E8F"/>
    <w:rsid w:val="00C22016"/>
    <w:rsid w:val="00C23FAC"/>
    <w:rsid w:val="00C244A9"/>
    <w:rsid w:val="00C2474F"/>
    <w:rsid w:val="00C24804"/>
    <w:rsid w:val="00C2522B"/>
    <w:rsid w:val="00C252D2"/>
    <w:rsid w:val="00C254AF"/>
    <w:rsid w:val="00C26155"/>
    <w:rsid w:val="00C27731"/>
    <w:rsid w:val="00C27BF7"/>
    <w:rsid w:val="00C32999"/>
    <w:rsid w:val="00C32B16"/>
    <w:rsid w:val="00C34C0D"/>
    <w:rsid w:val="00C361D2"/>
    <w:rsid w:val="00C36277"/>
    <w:rsid w:val="00C367D3"/>
    <w:rsid w:val="00C373DB"/>
    <w:rsid w:val="00C37916"/>
    <w:rsid w:val="00C37A51"/>
    <w:rsid w:val="00C40942"/>
    <w:rsid w:val="00C40A4A"/>
    <w:rsid w:val="00C4106D"/>
    <w:rsid w:val="00C41DDE"/>
    <w:rsid w:val="00C425D4"/>
    <w:rsid w:val="00C42976"/>
    <w:rsid w:val="00C42A10"/>
    <w:rsid w:val="00C4391B"/>
    <w:rsid w:val="00C441A1"/>
    <w:rsid w:val="00C443F2"/>
    <w:rsid w:val="00C44E45"/>
    <w:rsid w:val="00C452A9"/>
    <w:rsid w:val="00C46388"/>
    <w:rsid w:val="00C478E3"/>
    <w:rsid w:val="00C47AF3"/>
    <w:rsid w:val="00C47B53"/>
    <w:rsid w:val="00C5099F"/>
    <w:rsid w:val="00C52879"/>
    <w:rsid w:val="00C52C65"/>
    <w:rsid w:val="00C542D5"/>
    <w:rsid w:val="00C54894"/>
    <w:rsid w:val="00C5507B"/>
    <w:rsid w:val="00C558E2"/>
    <w:rsid w:val="00C55E4F"/>
    <w:rsid w:val="00C5633A"/>
    <w:rsid w:val="00C56C9C"/>
    <w:rsid w:val="00C57AF7"/>
    <w:rsid w:val="00C60923"/>
    <w:rsid w:val="00C60E97"/>
    <w:rsid w:val="00C618E4"/>
    <w:rsid w:val="00C61ABD"/>
    <w:rsid w:val="00C62689"/>
    <w:rsid w:val="00C62B1E"/>
    <w:rsid w:val="00C649A8"/>
    <w:rsid w:val="00C649FA"/>
    <w:rsid w:val="00C64BA5"/>
    <w:rsid w:val="00C650D5"/>
    <w:rsid w:val="00C655CC"/>
    <w:rsid w:val="00C66B61"/>
    <w:rsid w:val="00C66CDF"/>
    <w:rsid w:val="00C701D1"/>
    <w:rsid w:val="00C7043C"/>
    <w:rsid w:val="00C704BA"/>
    <w:rsid w:val="00C7105E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6F39"/>
    <w:rsid w:val="00C77D4F"/>
    <w:rsid w:val="00C8069E"/>
    <w:rsid w:val="00C80998"/>
    <w:rsid w:val="00C81477"/>
    <w:rsid w:val="00C8169B"/>
    <w:rsid w:val="00C81708"/>
    <w:rsid w:val="00C81AB4"/>
    <w:rsid w:val="00C81F6A"/>
    <w:rsid w:val="00C81FDE"/>
    <w:rsid w:val="00C82492"/>
    <w:rsid w:val="00C83762"/>
    <w:rsid w:val="00C84701"/>
    <w:rsid w:val="00C861AC"/>
    <w:rsid w:val="00C87F2D"/>
    <w:rsid w:val="00C90D05"/>
    <w:rsid w:val="00C90FE7"/>
    <w:rsid w:val="00C91351"/>
    <w:rsid w:val="00C913A9"/>
    <w:rsid w:val="00C94691"/>
    <w:rsid w:val="00C955C4"/>
    <w:rsid w:val="00C958C1"/>
    <w:rsid w:val="00C964A9"/>
    <w:rsid w:val="00C96A94"/>
    <w:rsid w:val="00C9746D"/>
    <w:rsid w:val="00C97657"/>
    <w:rsid w:val="00C979BA"/>
    <w:rsid w:val="00CA01F9"/>
    <w:rsid w:val="00CA09BF"/>
    <w:rsid w:val="00CA0A78"/>
    <w:rsid w:val="00CA137C"/>
    <w:rsid w:val="00CA1EE2"/>
    <w:rsid w:val="00CA262B"/>
    <w:rsid w:val="00CA2973"/>
    <w:rsid w:val="00CA2ED0"/>
    <w:rsid w:val="00CA56D0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17B9"/>
    <w:rsid w:val="00CB21E4"/>
    <w:rsid w:val="00CB2415"/>
    <w:rsid w:val="00CB2638"/>
    <w:rsid w:val="00CB28B7"/>
    <w:rsid w:val="00CB2D15"/>
    <w:rsid w:val="00CB33A0"/>
    <w:rsid w:val="00CB456F"/>
    <w:rsid w:val="00CB4B25"/>
    <w:rsid w:val="00CB4B4B"/>
    <w:rsid w:val="00CB63DB"/>
    <w:rsid w:val="00CB667D"/>
    <w:rsid w:val="00CB721F"/>
    <w:rsid w:val="00CB76E9"/>
    <w:rsid w:val="00CB7C37"/>
    <w:rsid w:val="00CC00DD"/>
    <w:rsid w:val="00CC0103"/>
    <w:rsid w:val="00CC0A56"/>
    <w:rsid w:val="00CC0A86"/>
    <w:rsid w:val="00CC0E71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6AB6"/>
    <w:rsid w:val="00CC7364"/>
    <w:rsid w:val="00CC79AC"/>
    <w:rsid w:val="00CC7B35"/>
    <w:rsid w:val="00CC7C67"/>
    <w:rsid w:val="00CC7DCC"/>
    <w:rsid w:val="00CC7EC5"/>
    <w:rsid w:val="00CD03A7"/>
    <w:rsid w:val="00CD052D"/>
    <w:rsid w:val="00CD0D91"/>
    <w:rsid w:val="00CD1242"/>
    <w:rsid w:val="00CD1ABD"/>
    <w:rsid w:val="00CD1EE7"/>
    <w:rsid w:val="00CD2F80"/>
    <w:rsid w:val="00CD3880"/>
    <w:rsid w:val="00CD45E4"/>
    <w:rsid w:val="00CD4943"/>
    <w:rsid w:val="00CD4A59"/>
    <w:rsid w:val="00CD50A6"/>
    <w:rsid w:val="00CD68FE"/>
    <w:rsid w:val="00CD72EE"/>
    <w:rsid w:val="00CE0181"/>
    <w:rsid w:val="00CE2292"/>
    <w:rsid w:val="00CE2395"/>
    <w:rsid w:val="00CE2551"/>
    <w:rsid w:val="00CE25DA"/>
    <w:rsid w:val="00CE2FAF"/>
    <w:rsid w:val="00CE388D"/>
    <w:rsid w:val="00CE4F58"/>
    <w:rsid w:val="00CE5012"/>
    <w:rsid w:val="00CE5A8C"/>
    <w:rsid w:val="00CE657A"/>
    <w:rsid w:val="00CE67E1"/>
    <w:rsid w:val="00CE69E3"/>
    <w:rsid w:val="00CE71D4"/>
    <w:rsid w:val="00CE7638"/>
    <w:rsid w:val="00CE766F"/>
    <w:rsid w:val="00CE7D34"/>
    <w:rsid w:val="00CF13E6"/>
    <w:rsid w:val="00CF2293"/>
    <w:rsid w:val="00CF300A"/>
    <w:rsid w:val="00CF3208"/>
    <w:rsid w:val="00CF394D"/>
    <w:rsid w:val="00CF39EF"/>
    <w:rsid w:val="00CF3BB8"/>
    <w:rsid w:val="00CF41D5"/>
    <w:rsid w:val="00CF4F5C"/>
    <w:rsid w:val="00CF5055"/>
    <w:rsid w:val="00CF52C1"/>
    <w:rsid w:val="00CF5EB4"/>
    <w:rsid w:val="00CF6113"/>
    <w:rsid w:val="00CF701C"/>
    <w:rsid w:val="00CF755D"/>
    <w:rsid w:val="00CF756E"/>
    <w:rsid w:val="00CF7CBA"/>
    <w:rsid w:val="00D00BBD"/>
    <w:rsid w:val="00D00C7B"/>
    <w:rsid w:val="00D02B00"/>
    <w:rsid w:val="00D032BD"/>
    <w:rsid w:val="00D04372"/>
    <w:rsid w:val="00D04455"/>
    <w:rsid w:val="00D0445A"/>
    <w:rsid w:val="00D04BBC"/>
    <w:rsid w:val="00D05767"/>
    <w:rsid w:val="00D0617E"/>
    <w:rsid w:val="00D0659F"/>
    <w:rsid w:val="00D066A6"/>
    <w:rsid w:val="00D06DAD"/>
    <w:rsid w:val="00D06FF6"/>
    <w:rsid w:val="00D07BD3"/>
    <w:rsid w:val="00D10B77"/>
    <w:rsid w:val="00D11535"/>
    <w:rsid w:val="00D120C4"/>
    <w:rsid w:val="00D12F35"/>
    <w:rsid w:val="00D13C87"/>
    <w:rsid w:val="00D14431"/>
    <w:rsid w:val="00D14964"/>
    <w:rsid w:val="00D15673"/>
    <w:rsid w:val="00D15CFA"/>
    <w:rsid w:val="00D15EBE"/>
    <w:rsid w:val="00D15F91"/>
    <w:rsid w:val="00D1622C"/>
    <w:rsid w:val="00D16A7D"/>
    <w:rsid w:val="00D16AD9"/>
    <w:rsid w:val="00D170B0"/>
    <w:rsid w:val="00D179C2"/>
    <w:rsid w:val="00D17EE3"/>
    <w:rsid w:val="00D208C5"/>
    <w:rsid w:val="00D21206"/>
    <w:rsid w:val="00D21899"/>
    <w:rsid w:val="00D21C51"/>
    <w:rsid w:val="00D22C1E"/>
    <w:rsid w:val="00D230CE"/>
    <w:rsid w:val="00D233E5"/>
    <w:rsid w:val="00D237D0"/>
    <w:rsid w:val="00D23957"/>
    <w:rsid w:val="00D24023"/>
    <w:rsid w:val="00D24D65"/>
    <w:rsid w:val="00D250BF"/>
    <w:rsid w:val="00D25DFD"/>
    <w:rsid w:val="00D25FBE"/>
    <w:rsid w:val="00D26514"/>
    <w:rsid w:val="00D26CDA"/>
    <w:rsid w:val="00D32A18"/>
    <w:rsid w:val="00D337B4"/>
    <w:rsid w:val="00D33C8A"/>
    <w:rsid w:val="00D33F5A"/>
    <w:rsid w:val="00D340F7"/>
    <w:rsid w:val="00D34536"/>
    <w:rsid w:val="00D34541"/>
    <w:rsid w:val="00D34C59"/>
    <w:rsid w:val="00D35A5E"/>
    <w:rsid w:val="00D35BC9"/>
    <w:rsid w:val="00D36244"/>
    <w:rsid w:val="00D3685D"/>
    <w:rsid w:val="00D37821"/>
    <w:rsid w:val="00D37EB5"/>
    <w:rsid w:val="00D40833"/>
    <w:rsid w:val="00D40BB6"/>
    <w:rsid w:val="00D40FCB"/>
    <w:rsid w:val="00D41743"/>
    <w:rsid w:val="00D417C1"/>
    <w:rsid w:val="00D41C6A"/>
    <w:rsid w:val="00D43314"/>
    <w:rsid w:val="00D43354"/>
    <w:rsid w:val="00D440EC"/>
    <w:rsid w:val="00D44763"/>
    <w:rsid w:val="00D449F8"/>
    <w:rsid w:val="00D44D84"/>
    <w:rsid w:val="00D4553D"/>
    <w:rsid w:val="00D460BB"/>
    <w:rsid w:val="00D461D1"/>
    <w:rsid w:val="00D47ADE"/>
    <w:rsid w:val="00D50356"/>
    <w:rsid w:val="00D515D4"/>
    <w:rsid w:val="00D533DF"/>
    <w:rsid w:val="00D53E42"/>
    <w:rsid w:val="00D555B7"/>
    <w:rsid w:val="00D55BC0"/>
    <w:rsid w:val="00D55EFF"/>
    <w:rsid w:val="00D568E4"/>
    <w:rsid w:val="00D56DBE"/>
    <w:rsid w:val="00D60167"/>
    <w:rsid w:val="00D6112B"/>
    <w:rsid w:val="00D61A70"/>
    <w:rsid w:val="00D61C42"/>
    <w:rsid w:val="00D62A26"/>
    <w:rsid w:val="00D6314C"/>
    <w:rsid w:val="00D64316"/>
    <w:rsid w:val="00D64693"/>
    <w:rsid w:val="00D646B8"/>
    <w:rsid w:val="00D6470A"/>
    <w:rsid w:val="00D64FF2"/>
    <w:rsid w:val="00D65405"/>
    <w:rsid w:val="00D70302"/>
    <w:rsid w:val="00D711D5"/>
    <w:rsid w:val="00D71A3E"/>
    <w:rsid w:val="00D7283D"/>
    <w:rsid w:val="00D72CD1"/>
    <w:rsid w:val="00D735DD"/>
    <w:rsid w:val="00D73856"/>
    <w:rsid w:val="00D73FC3"/>
    <w:rsid w:val="00D75663"/>
    <w:rsid w:val="00D757BB"/>
    <w:rsid w:val="00D75ED2"/>
    <w:rsid w:val="00D766D8"/>
    <w:rsid w:val="00D76847"/>
    <w:rsid w:val="00D76DB4"/>
    <w:rsid w:val="00D76DE4"/>
    <w:rsid w:val="00D77EF5"/>
    <w:rsid w:val="00D8000A"/>
    <w:rsid w:val="00D8017B"/>
    <w:rsid w:val="00D80A25"/>
    <w:rsid w:val="00D80BA8"/>
    <w:rsid w:val="00D80DAA"/>
    <w:rsid w:val="00D80DD7"/>
    <w:rsid w:val="00D811D0"/>
    <w:rsid w:val="00D814AB"/>
    <w:rsid w:val="00D81B0E"/>
    <w:rsid w:val="00D82078"/>
    <w:rsid w:val="00D82E25"/>
    <w:rsid w:val="00D830DA"/>
    <w:rsid w:val="00D84B4A"/>
    <w:rsid w:val="00D8509E"/>
    <w:rsid w:val="00D8641B"/>
    <w:rsid w:val="00D86427"/>
    <w:rsid w:val="00D869ED"/>
    <w:rsid w:val="00D900F9"/>
    <w:rsid w:val="00D9011B"/>
    <w:rsid w:val="00D91415"/>
    <w:rsid w:val="00D91BED"/>
    <w:rsid w:val="00D92FA8"/>
    <w:rsid w:val="00D93403"/>
    <w:rsid w:val="00D93F27"/>
    <w:rsid w:val="00D94FF3"/>
    <w:rsid w:val="00D95B8C"/>
    <w:rsid w:val="00D9677F"/>
    <w:rsid w:val="00D96FB4"/>
    <w:rsid w:val="00D97012"/>
    <w:rsid w:val="00D97E99"/>
    <w:rsid w:val="00DA034E"/>
    <w:rsid w:val="00DA06C0"/>
    <w:rsid w:val="00DA0E25"/>
    <w:rsid w:val="00DA0E44"/>
    <w:rsid w:val="00DA2235"/>
    <w:rsid w:val="00DA40AA"/>
    <w:rsid w:val="00DA4694"/>
    <w:rsid w:val="00DA4781"/>
    <w:rsid w:val="00DA5099"/>
    <w:rsid w:val="00DA6AD0"/>
    <w:rsid w:val="00DA6D56"/>
    <w:rsid w:val="00DA73D6"/>
    <w:rsid w:val="00DA7727"/>
    <w:rsid w:val="00DA79BA"/>
    <w:rsid w:val="00DA7CD4"/>
    <w:rsid w:val="00DB0F7D"/>
    <w:rsid w:val="00DB1091"/>
    <w:rsid w:val="00DB1CE5"/>
    <w:rsid w:val="00DB1EDF"/>
    <w:rsid w:val="00DB234A"/>
    <w:rsid w:val="00DB26EC"/>
    <w:rsid w:val="00DB2A1E"/>
    <w:rsid w:val="00DB35E8"/>
    <w:rsid w:val="00DB404C"/>
    <w:rsid w:val="00DB4384"/>
    <w:rsid w:val="00DB472C"/>
    <w:rsid w:val="00DB528C"/>
    <w:rsid w:val="00DB57F5"/>
    <w:rsid w:val="00DB5E92"/>
    <w:rsid w:val="00DB60F3"/>
    <w:rsid w:val="00DB6C11"/>
    <w:rsid w:val="00DB6FB8"/>
    <w:rsid w:val="00DB75FA"/>
    <w:rsid w:val="00DC0404"/>
    <w:rsid w:val="00DC0751"/>
    <w:rsid w:val="00DC0ED5"/>
    <w:rsid w:val="00DC17BA"/>
    <w:rsid w:val="00DC1D17"/>
    <w:rsid w:val="00DC23F4"/>
    <w:rsid w:val="00DC256D"/>
    <w:rsid w:val="00DC2716"/>
    <w:rsid w:val="00DC2F14"/>
    <w:rsid w:val="00DC33E8"/>
    <w:rsid w:val="00DC3985"/>
    <w:rsid w:val="00DC3DDE"/>
    <w:rsid w:val="00DC412E"/>
    <w:rsid w:val="00DC489E"/>
    <w:rsid w:val="00DC4C34"/>
    <w:rsid w:val="00DC4D2B"/>
    <w:rsid w:val="00DC51BB"/>
    <w:rsid w:val="00DC537D"/>
    <w:rsid w:val="00DC60E8"/>
    <w:rsid w:val="00DC6191"/>
    <w:rsid w:val="00DC63BA"/>
    <w:rsid w:val="00DC6472"/>
    <w:rsid w:val="00DC737C"/>
    <w:rsid w:val="00DD10C5"/>
    <w:rsid w:val="00DD15CD"/>
    <w:rsid w:val="00DD164A"/>
    <w:rsid w:val="00DD1F7F"/>
    <w:rsid w:val="00DD1F8D"/>
    <w:rsid w:val="00DD21C7"/>
    <w:rsid w:val="00DD26EA"/>
    <w:rsid w:val="00DD2FD4"/>
    <w:rsid w:val="00DD3270"/>
    <w:rsid w:val="00DD3B21"/>
    <w:rsid w:val="00DD423E"/>
    <w:rsid w:val="00DD48A2"/>
    <w:rsid w:val="00DD51E7"/>
    <w:rsid w:val="00DD53EA"/>
    <w:rsid w:val="00DD54A4"/>
    <w:rsid w:val="00DD59D2"/>
    <w:rsid w:val="00DD5FD6"/>
    <w:rsid w:val="00DD6544"/>
    <w:rsid w:val="00DD70C8"/>
    <w:rsid w:val="00DD7704"/>
    <w:rsid w:val="00DD7778"/>
    <w:rsid w:val="00DE0102"/>
    <w:rsid w:val="00DE05B9"/>
    <w:rsid w:val="00DE19AF"/>
    <w:rsid w:val="00DE2A7C"/>
    <w:rsid w:val="00DE3059"/>
    <w:rsid w:val="00DE3447"/>
    <w:rsid w:val="00DE36B6"/>
    <w:rsid w:val="00DE3864"/>
    <w:rsid w:val="00DE4698"/>
    <w:rsid w:val="00DE46CB"/>
    <w:rsid w:val="00DE4F13"/>
    <w:rsid w:val="00DE4FB6"/>
    <w:rsid w:val="00DE544F"/>
    <w:rsid w:val="00DE5F06"/>
    <w:rsid w:val="00DE6A6A"/>
    <w:rsid w:val="00DF07C9"/>
    <w:rsid w:val="00DF081F"/>
    <w:rsid w:val="00DF104F"/>
    <w:rsid w:val="00DF13FC"/>
    <w:rsid w:val="00DF1401"/>
    <w:rsid w:val="00DF1836"/>
    <w:rsid w:val="00DF1870"/>
    <w:rsid w:val="00DF2C3C"/>
    <w:rsid w:val="00DF376B"/>
    <w:rsid w:val="00DF4B1A"/>
    <w:rsid w:val="00DF4BED"/>
    <w:rsid w:val="00DF4D89"/>
    <w:rsid w:val="00DF55AD"/>
    <w:rsid w:val="00DF5626"/>
    <w:rsid w:val="00DF58A5"/>
    <w:rsid w:val="00DF5970"/>
    <w:rsid w:val="00DF5EB1"/>
    <w:rsid w:val="00DF6829"/>
    <w:rsid w:val="00DF6854"/>
    <w:rsid w:val="00DF7424"/>
    <w:rsid w:val="00DF757C"/>
    <w:rsid w:val="00DF7A12"/>
    <w:rsid w:val="00E0054D"/>
    <w:rsid w:val="00E00BC2"/>
    <w:rsid w:val="00E00C5E"/>
    <w:rsid w:val="00E02485"/>
    <w:rsid w:val="00E0266D"/>
    <w:rsid w:val="00E0287D"/>
    <w:rsid w:val="00E049E9"/>
    <w:rsid w:val="00E056C7"/>
    <w:rsid w:val="00E069F7"/>
    <w:rsid w:val="00E07DD5"/>
    <w:rsid w:val="00E11094"/>
    <w:rsid w:val="00E12696"/>
    <w:rsid w:val="00E12A72"/>
    <w:rsid w:val="00E13305"/>
    <w:rsid w:val="00E1360A"/>
    <w:rsid w:val="00E15642"/>
    <w:rsid w:val="00E15985"/>
    <w:rsid w:val="00E15B67"/>
    <w:rsid w:val="00E1634F"/>
    <w:rsid w:val="00E17577"/>
    <w:rsid w:val="00E2009C"/>
    <w:rsid w:val="00E207A6"/>
    <w:rsid w:val="00E2143C"/>
    <w:rsid w:val="00E21CD3"/>
    <w:rsid w:val="00E21FC1"/>
    <w:rsid w:val="00E241E5"/>
    <w:rsid w:val="00E252BE"/>
    <w:rsid w:val="00E255E8"/>
    <w:rsid w:val="00E25C63"/>
    <w:rsid w:val="00E25D06"/>
    <w:rsid w:val="00E268AD"/>
    <w:rsid w:val="00E26BB3"/>
    <w:rsid w:val="00E26E04"/>
    <w:rsid w:val="00E27513"/>
    <w:rsid w:val="00E27AD9"/>
    <w:rsid w:val="00E30B78"/>
    <w:rsid w:val="00E3141A"/>
    <w:rsid w:val="00E31DA0"/>
    <w:rsid w:val="00E32663"/>
    <w:rsid w:val="00E329D9"/>
    <w:rsid w:val="00E3346A"/>
    <w:rsid w:val="00E346BB"/>
    <w:rsid w:val="00E3487F"/>
    <w:rsid w:val="00E34935"/>
    <w:rsid w:val="00E3496C"/>
    <w:rsid w:val="00E355DA"/>
    <w:rsid w:val="00E35C57"/>
    <w:rsid w:val="00E36515"/>
    <w:rsid w:val="00E36620"/>
    <w:rsid w:val="00E37192"/>
    <w:rsid w:val="00E37646"/>
    <w:rsid w:val="00E3766B"/>
    <w:rsid w:val="00E402BE"/>
    <w:rsid w:val="00E407B8"/>
    <w:rsid w:val="00E41889"/>
    <w:rsid w:val="00E41EFE"/>
    <w:rsid w:val="00E42A8E"/>
    <w:rsid w:val="00E42B65"/>
    <w:rsid w:val="00E4457F"/>
    <w:rsid w:val="00E44657"/>
    <w:rsid w:val="00E449F2"/>
    <w:rsid w:val="00E44BF0"/>
    <w:rsid w:val="00E45737"/>
    <w:rsid w:val="00E4604E"/>
    <w:rsid w:val="00E460C6"/>
    <w:rsid w:val="00E463B0"/>
    <w:rsid w:val="00E46B7B"/>
    <w:rsid w:val="00E470A7"/>
    <w:rsid w:val="00E47FAC"/>
    <w:rsid w:val="00E502C9"/>
    <w:rsid w:val="00E5056E"/>
    <w:rsid w:val="00E5077A"/>
    <w:rsid w:val="00E51599"/>
    <w:rsid w:val="00E51BC1"/>
    <w:rsid w:val="00E522E5"/>
    <w:rsid w:val="00E5277F"/>
    <w:rsid w:val="00E52A03"/>
    <w:rsid w:val="00E5410E"/>
    <w:rsid w:val="00E54A19"/>
    <w:rsid w:val="00E54E40"/>
    <w:rsid w:val="00E553F8"/>
    <w:rsid w:val="00E558C6"/>
    <w:rsid w:val="00E55C98"/>
    <w:rsid w:val="00E55CD1"/>
    <w:rsid w:val="00E55D06"/>
    <w:rsid w:val="00E60549"/>
    <w:rsid w:val="00E60BA4"/>
    <w:rsid w:val="00E60ED4"/>
    <w:rsid w:val="00E61B20"/>
    <w:rsid w:val="00E625C7"/>
    <w:rsid w:val="00E62C36"/>
    <w:rsid w:val="00E63364"/>
    <w:rsid w:val="00E63F13"/>
    <w:rsid w:val="00E6413F"/>
    <w:rsid w:val="00E6423D"/>
    <w:rsid w:val="00E6448D"/>
    <w:rsid w:val="00E6499E"/>
    <w:rsid w:val="00E64B3A"/>
    <w:rsid w:val="00E64EB4"/>
    <w:rsid w:val="00E6574D"/>
    <w:rsid w:val="00E65B83"/>
    <w:rsid w:val="00E66F21"/>
    <w:rsid w:val="00E70025"/>
    <w:rsid w:val="00E70817"/>
    <w:rsid w:val="00E71A19"/>
    <w:rsid w:val="00E71FCF"/>
    <w:rsid w:val="00E72BFD"/>
    <w:rsid w:val="00E72F4A"/>
    <w:rsid w:val="00E734E9"/>
    <w:rsid w:val="00E741C7"/>
    <w:rsid w:val="00E74714"/>
    <w:rsid w:val="00E748C1"/>
    <w:rsid w:val="00E74D45"/>
    <w:rsid w:val="00E76A83"/>
    <w:rsid w:val="00E76D3D"/>
    <w:rsid w:val="00E7749E"/>
    <w:rsid w:val="00E805A9"/>
    <w:rsid w:val="00E8074D"/>
    <w:rsid w:val="00E80D9C"/>
    <w:rsid w:val="00E811B3"/>
    <w:rsid w:val="00E81935"/>
    <w:rsid w:val="00E81B66"/>
    <w:rsid w:val="00E81C97"/>
    <w:rsid w:val="00E820D6"/>
    <w:rsid w:val="00E82677"/>
    <w:rsid w:val="00E82955"/>
    <w:rsid w:val="00E829A4"/>
    <w:rsid w:val="00E838BD"/>
    <w:rsid w:val="00E86789"/>
    <w:rsid w:val="00E868F1"/>
    <w:rsid w:val="00E87EEE"/>
    <w:rsid w:val="00E87FC9"/>
    <w:rsid w:val="00E87FF5"/>
    <w:rsid w:val="00E903E5"/>
    <w:rsid w:val="00E9194E"/>
    <w:rsid w:val="00E91D81"/>
    <w:rsid w:val="00E93791"/>
    <w:rsid w:val="00E93C27"/>
    <w:rsid w:val="00E94AAC"/>
    <w:rsid w:val="00E94D9D"/>
    <w:rsid w:val="00E95B17"/>
    <w:rsid w:val="00E95B8A"/>
    <w:rsid w:val="00E962FF"/>
    <w:rsid w:val="00E97018"/>
    <w:rsid w:val="00E97265"/>
    <w:rsid w:val="00E974E6"/>
    <w:rsid w:val="00E9769D"/>
    <w:rsid w:val="00E97B8C"/>
    <w:rsid w:val="00EA1134"/>
    <w:rsid w:val="00EA1F38"/>
    <w:rsid w:val="00EA2130"/>
    <w:rsid w:val="00EA25DA"/>
    <w:rsid w:val="00EA3CDF"/>
    <w:rsid w:val="00EA4019"/>
    <w:rsid w:val="00EA434A"/>
    <w:rsid w:val="00EA4A93"/>
    <w:rsid w:val="00EA4ABB"/>
    <w:rsid w:val="00EA5666"/>
    <w:rsid w:val="00EA588B"/>
    <w:rsid w:val="00EA6EF6"/>
    <w:rsid w:val="00EB01B7"/>
    <w:rsid w:val="00EB082F"/>
    <w:rsid w:val="00EB0B1B"/>
    <w:rsid w:val="00EB0D57"/>
    <w:rsid w:val="00EB0E99"/>
    <w:rsid w:val="00EB1123"/>
    <w:rsid w:val="00EB1524"/>
    <w:rsid w:val="00EB1866"/>
    <w:rsid w:val="00EB1A3A"/>
    <w:rsid w:val="00EB2CBE"/>
    <w:rsid w:val="00EB2D7D"/>
    <w:rsid w:val="00EB3C96"/>
    <w:rsid w:val="00EB4EE0"/>
    <w:rsid w:val="00EB502F"/>
    <w:rsid w:val="00EB529B"/>
    <w:rsid w:val="00EB5877"/>
    <w:rsid w:val="00EB5E12"/>
    <w:rsid w:val="00EB5FB7"/>
    <w:rsid w:val="00EC0424"/>
    <w:rsid w:val="00EC1742"/>
    <w:rsid w:val="00EC223B"/>
    <w:rsid w:val="00EC380F"/>
    <w:rsid w:val="00EC3F5A"/>
    <w:rsid w:val="00EC40D0"/>
    <w:rsid w:val="00EC4859"/>
    <w:rsid w:val="00EC538B"/>
    <w:rsid w:val="00EC616B"/>
    <w:rsid w:val="00EC64A8"/>
    <w:rsid w:val="00EC725D"/>
    <w:rsid w:val="00ED068F"/>
    <w:rsid w:val="00ED0C08"/>
    <w:rsid w:val="00ED0F46"/>
    <w:rsid w:val="00ED1C31"/>
    <w:rsid w:val="00ED274F"/>
    <w:rsid w:val="00ED3CDA"/>
    <w:rsid w:val="00ED45A0"/>
    <w:rsid w:val="00ED5839"/>
    <w:rsid w:val="00ED5D41"/>
    <w:rsid w:val="00ED5D49"/>
    <w:rsid w:val="00ED610E"/>
    <w:rsid w:val="00ED7172"/>
    <w:rsid w:val="00ED7511"/>
    <w:rsid w:val="00EE06EB"/>
    <w:rsid w:val="00EE141A"/>
    <w:rsid w:val="00EE14FC"/>
    <w:rsid w:val="00EE2C3F"/>
    <w:rsid w:val="00EE3032"/>
    <w:rsid w:val="00EE3336"/>
    <w:rsid w:val="00EE3A95"/>
    <w:rsid w:val="00EE3C9B"/>
    <w:rsid w:val="00EE42F8"/>
    <w:rsid w:val="00EE437F"/>
    <w:rsid w:val="00EE48FE"/>
    <w:rsid w:val="00EE4EB8"/>
    <w:rsid w:val="00EE5123"/>
    <w:rsid w:val="00EE5350"/>
    <w:rsid w:val="00EE68A6"/>
    <w:rsid w:val="00EE692D"/>
    <w:rsid w:val="00EE6A25"/>
    <w:rsid w:val="00EE7A20"/>
    <w:rsid w:val="00EF08F2"/>
    <w:rsid w:val="00EF0BB7"/>
    <w:rsid w:val="00EF0E37"/>
    <w:rsid w:val="00EF0FCB"/>
    <w:rsid w:val="00EF3426"/>
    <w:rsid w:val="00EF3457"/>
    <w:rsid w:val="00EF360C"/>
    <w:rsid w:val="00EF4758"/>
    <w:rsid w:val="00EF4B56"/>
    <w:rsid w:val="00EF5061"/>
    <w:rsid w:val="00EF5280"/>
    <w:rsid w:val="00EF54FB"/>
    <w:rsid w:val="00EF5506"/>
    <w:rsid w:val="00EF5615"/>
    <w:rsid w:val="00EF56E0"/>
    <w:rsid w:val="00EF652F"/>
    <w:rsid w:val="00EF6827"/>
    <w:rsid w:val="00EF742F"/>
    <w:rsid w:val="00F00211"/>
    <w:rsid w:val="00F002F7"/>
    <w:rsid w:val="00F00E26"/>
    <w:rsid w:val="00F01FA3"/>
    <w:rsid w:val="00F02EC7"/>
    <w:rsid w:val="00F0347F"/>
    <w:rsid w:val="00F05FAE"/>
    <w:rsid w:val="00F060EB"/>
    <w:rsid w:val="00F064D8"/>
    <w:rsid w:val="00F073A6"/>
    <w:rsid w:val="00F10675"/>
    <w:rsid w:val="00F1116A"/>
    <w:rsid w:val="00F11857"/>
    <w:rsid w:val="00F15476"/>
    <w:rsid w:val="00F1588A"/>
    <w:rsid w:val="00F1694D"/>
    <w:rsid w:val="00F169FB"/>
    <w:rsid w:val="00F16B7D"/>
    <w:rsid w:val="00F1702D"/>
    <w:rsid w:val="00F1717C"/>
    <w:rsid w:val="00F20FBB"/>
    <w:rsid w:val="00F217E2"/>
    <w:rsid w:val="00F226F2"/>
    <w:rsid w:val="00F22884"/>
    <w:rsid w:val="00F22B7E"/>
    <w:rsid w:val="00F23379"/>
    <w:rsid w:val="00F23B08"/>
    <w:rsid w:val="00F27C15"/>
    <w:rsid w:val="00F27C21"/>
    <w:rsid w:val="00F3037D"/>
    <w:rsid w:val="00F30817"/>
    <w:rsid w:val="00F30F67"/>
    <w:rsid w:val="00F3159C"/>
    <w:rsid w:val="00F3163C"/>
    <w:rsid w:val="00F318A8"/>
    <w:rsid w:val="00F31DDA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4F0"/>
    <w:rsid w:val="00F37740"/>
    <w:rsid w:val="00F377B0"/>
    <w:rsid w:val="00F37EEB"/>
    <w:rsid w:val="00F4008D"/>
    <w:rsid w:val="00F4032B"/>
    <w:rsid w:val="00F40667"/>
    <w:rsid w:val="00F419DE"/>
    <w:rsid w:val="00F41CC6"/>
    <w:rsid w:val="00F4292B"/>
    <w:rsid w:val="00F42A0E"/>
    <w:rsid w:val="00F434E9"/>
    <w:rsid w:val="00F4422F"/>
    <w:rsid w:val="00F4506D"/>
    <w:rsid w:val="00F45474"/>
    <w:rsid w:val="00F4568B"/>
    <w:rsid w:val="00F45D4C"/>
    <w:rsid w:val="00F45E3C"/>
    <w:rsid w:val="00F479E8"/>
    <w:rsid w:val="00F50D9B"/>
    <w:rsid w:val="00F51538"/>
    <w:rsid w:val="00F5199A"/>
    <w:rsid w:val="00F51B9A"/>
    <w:rsid w:val="00F52734"/>
    <w:rsid w:val="00F537A8"/>
    <w:rsid w:val="00F549C8"/>
    <w:rsid w:val="00F54FD5"/>
    <w:rsid w:val="00F55C70"/>
    <w:rsid w:val="00F55D28"/>
    <w:rsid w:val="00F56248"/>
    <w:rsid w:val="00F56682"/>
    <w:rsid w:val="00F5668F"/>
    <w:rsid w:val="00F5680A"/>
    <w:rsid w:val="00F579AF"/>
    <w:rsid w:val="00F57B37"/>
    <w:rsid w:val="00F57C92"/>
    <w:rsid w:val="00F57F4A"/>
    <w:rsid w:val="00F60279"/>
    <w:rsid w:val="00F60436"/>
    <w:rsid w:val="00F61DF9"/>
    <w:rsid w:val="00F6279F"/>
    <w:rsid w:val="00F62E6F"/>
    <w:rsid w:val="00F63121"/>
    <w:rsid w:val="00F6385E"/>
    <w:rsid w:val="00F6392F"/>
    <w:rsid w:val="00F63BB1"/>
    <w:rsid w:val="00F6401D"/>
    <w:rsid w:val="00F6463F"/>
    <w:rsid w:val="00F665E3"/>
    <w:rsid w:val="00F6685B"/>
    <w:rsid w:val="00F66E79"/>
    <w:rsid w:val="00F66FCF"/>
    <w:rsid w:val="00F67191"/>
    <w:rsid w:val="00F67304"/>
    <w:rsid w:val="00F67349"/>
    <w:rsid w:val="00F704EF"/>
    <w:rsid w:val="00F70513"/>
    <w:rsid w:val="00F70B34"/>
    <w:rsid w:val="00F71406"/>
    <w:rsid w:val="00F71780"/>
    <w:rsid w:val="00F718A6"/>
    <w:rsid w:val="00F71A1B"/>
    <w:rsid w:val="00F71AEC"/>
    <w:rsid w:val="00F71B9D"/>
    <w:rsid w:val="00F7315A"/>
    <w:rsid w:val="00F73270"/>
    <w:rsid w:val="00F734EA"/>
    <w:rsid w:val="00F740D4"/>
    <w:rsid w:val="00F74DC7"/>
    <w:rsid w:val="00F75319"/>
    <w:rsid w:val="00F755CB"/>
    <w:rsid w:val="00F75685"/>
    <w:rsid w:val="00F75A86"/>
    <w:rsid w:val="00F75B04"/>
    <w:rsid w:val="00F76A19"/>
    <w:rsid w:val="00F76E04"/>
    <w:rsid w:val="00F7743E"/>
    <w:rsid w:val="00F779FE"/>
    <w:rsid w:val="00F800BB"/>
    <w:rsid w:val="00F818FD"/>
    <w:rsid w:val="00F828F6"/>
    <w:rsid w:val="00F84230"/>
    <w:rsid w:val="00F84306"/>
    <w:rsid w:val="00F84418"/>
    <w:rsid w:val="00F84D08"/>
    <w:rsid w:val="00F84FE6"/>
    <w:rsid w:val="00F856EF"/>
    <w:rsid w:val="00F85E2D"/>
    <w:rsid w:val="00F85FA9"/>
    <w:rsid w:val="00F86081"/>
    <w:rsid w:val="00F86465"/>
    <w:rsid w:val="00F8743D"/>
    <w:rsid w:val="00F87D94"/>
    <w:rsid w:val="00F90D00"/>
    <w:rsid w:val="00F910D6"/>
    <w:rsid w:val="00F91FCE"/>
    <w:rsid w:val="00F93FE9"/>
    <w:rsid w:val="00F9486C"/>
    <w:rsid w:val="00F94974"/>
    <w:rsid w:val="00FA141F"/>
    <w:rsid w:val="00FA1B95"/>
    <w:rsid w:val="00FA1FCE"/>
    <w:rsid w:val="00FA207C"/>
    <w:rsid w:val="00FA2CD6"/>
    <w:rsid w:val="00FA2EA9"/>
    <w:rsid w:val="00FA38A3"/>
    <w:rsid w:val="00FA3A8E"/>
    <w:rsid w:val="00FA3DC7"/>
    <w:rsid w:val="00FA4EFA"/>
    <w:rsid w:val="00FA5CB3"/>
    <w:rsid w:val="00FA6E03"/>
    <w:rsid w:val="00FA7479"/>
    <w:rsid w:val="00FA7545"/>
    <w:rsid w:val="00FB02B7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7A3"/>
    <w:rsid w:val="00FC0BAE"/>
    <w:rsid w:val="00FC0FE9"/>
    <w:rsid w:val="00FC1132"/>
    <w:rsid w:val="00FC1785"/>
    <w:rsid w:val="00FC2335"/>
    <w:rsid w:val="00FC32BD"/>
    <w:rsid w:val="00FC4ACA"/>
    <w:rsid w:val="00FC5166"/>
    <w:rsid w:val="00FC6004"/>
    <w:rsid w:val="00FC65A7"/>
    <w:rsid w:val="00FC6C94"/>
    <w:rsid w:val="00FC72B7"/>
    <w:rsid w:val="00FC72D6"/>
    <w:rsid w:val="00FC73B7"/>
    <w:rsid w:val="00FD0A83"/>
    <w:rsid w:val="00FD0CF8"/>
    <w:rsid w:val="00FD1DF1"/>
    <w:rsid w:val="00FD2428"/>
    <w:rsid w:val="00FD3082"/>
    <w:rsid w:val="00FD3C3B"/>
    <w:rsid w:val="00FD4342"/>
    <w:rsid w:val="00FD4589"/>
    <w:rsid w:val="00FD4694"/>
    <w:rsid w:val="00FD480B"/>
    <w:rsid w:val="00FD498A"/>
    <w:rsid w:val="00FD5757"/>
    <w:rsid w:val="00FD58C9"/>
    <w:rsid w:val="00FD7D7B"/>
    <w:rsid w:val="00FD7F7F"/>
    <w:rsid w:val="00FE0427"/>
    <w:rsid w:val="00FE058A"/>
    <w:rsid w:val="00FE0CE2"/>
    <w:rsid w:val="00FE1A85"/>
    <w:rsid w:val="00FE1DEC"/>
    <w:rsid w:val="00FE280A"/>
    <w:rsid w:val="00FE58FD"/>
    <w:rsid w:val="00FE5FAC"/>
    <w:rsid w:val="00FE6AC6"/>
    <w:rsid w:val="00FE6F26"/>
    <w:rsid w:val="00FE706B"/>
    <w:rsid w:val="00FE7B95"/>
    <w:rsid w:val="00FE7E5C"/>
    <w:rsid w:val="00FF01B4"/>
    <w:rsid w:val="00FF0562"/>
    <w:rsid w:val="00FF0896"/>
    <w:rsid w:val="00FF2014"/>
    <w:rsid w:val="00FF290B"/>
    <w:rsid w:val="00FF296F"/>
    <w:rsid w:val="00FF40B5"/>
    <w:rsid w:val="00FF5037"/>
    <w:rsid w:val="00FF76A9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table" w:customStyle="1" w:styleId="TableNormal">
    <w:name w:val="Table Normal"/>
    <w:rsid w:val="00FF40B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FF40B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FF40B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e16">
    <w:name w:val="Style16"/>
    <w:basedOn w:val="Normalny"/>
    <w:rsid w:val="00FF40B5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FF40B5"/>
    <w:pPr>
      <w:suppressLineNumbers/>
    </w:pPr>
    <w:rPr>
      <w:rFonts w:eastAsia="Lucida Sans Unicode" w:cs="Times New Roman"/>
      <w:lang w:eastAsia="pl-PL" w:bidi="ar-SA"/>
    </w:rPr>
  </w:style>
  <w:style w:type="paragraph" w:customStyle="1" w:styleId="Style32">
    <w:name w:val="Style32"/>
    <w:basedOn w:val="Normalny"/>
    <w:rsid w:val="00FF40B5"/>
    <w:pPr>
      <w:suppressAutoHyphens w:val="0"/>
      <w:autoSpaceDE w:val="0"/>
      <w:autoSpaceDN w:val="0"/>
      <w:adjustRightInd w:val="0"/>
      <w:spacing w:line="230" w:lineRule="exact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FF40B5"/>
    <w:pPr>
      <w:suppressAutoHyphens w:val="0"/>
      <w:autoSpaceDE w:val="0"/>
      <w:autoSpaceDN w:val="0"/>
      <w:adjustRightInd w:val="0"/>
      <w:spacing w:line="250" w:lineRule="exact"/>
      <w:ind w:hanging="355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e12">
    <w:name w:val="Style12"/>
    <w:basedOn w:val="Normalny"/>
    <w:rsid w:val="00FF40B5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FF40B5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en-US" w:eastAsia="pl-PL" w:bidi="ar-SA"/>
    </w:rPr>
  </w:style>
  <w:style w:type="paragraph" w:styleId="Podtytu">
    <w:name w:val="Subtitle"/>
    <w:basedOn w:val="Normalny"/>
    <w:next w:val="Normalny"/>
    <w:link w:val="PodtytuZnak"/>
    <w:rsid w:val="00FF40B5"/>
    <w:pPr>
      <w:keepNext/>
      <w:keepLines/>
      <w:widowControl/>
      <w:suppressAutoHyphens w:val="0"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FF40B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mynie">
    <w:name w:val="Domy徑nie"/>
    <w:rsid w:val="00AC6D18"/>
    <w:pPr>
      <w:widowControl w:val="0"/>
      <w:autoSpaceDN w:val="0"/>
      <w:adjustRightInd w:val="0"/>
    </w:pPr>
    <w:rPr>
      <w:rFonts w:ascii="Arial" w:hAnsi="Arial" w:cs="Arial"/>
      <w:kern w:val="1"/>
      <w:sz w:val="24"/>
      <w:szCs w:val="24"/>
      <w:lang w:bidi="hi-IN"/>
    </w:rPr>
  </w:style>
  <w:style w:type="paragraph" w:customStyle="1" w:styleId="Zawartotabeli0">
    <w:name w:val="Zawarto?? tabeli"/>
    <w:basedOn w:val="Domynie"/>
    <w:uiPriority w:val="99"/>
    <w:rsid w:val="00AC6D18"/>
    <w:pPr>
      <w:autoSpaceDE w:val="0"/>
    </w:pPr>
    <w:rPr>
      <w:kern w:val="0"/>
      <w:lang w:eastAsia="zh-CN" w:bidi="ar-SA"/>
    </w:rPr>
  </w:style>
  <w:style w:type="numbering" w:customStyle="1" w:styleId="WW8Num2">
    <w:name w:val="WW8Num2"/>
    <w:basedOn w:val="Bezlisty"/>
    <w:rsid w:val="000240E3"/>
    <w:pPr>
      <w:numPr>
        <w:numId w:val="24"/>
      </w:numPr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1365D"/>
    <w:pPr>
      <w:widowControl w:val="0"/>
      <w:suppressAutoHyphens/>
      <w:spacing w:after="0"/>
      <w:ind w:left="360" w:firstLine="360"/>
    </w:pPr>
    <w:rPr>
      <w:rFonts w:eastAsia="Arial Unicode MS" w:cs="Mangal"/>
      <w:kern w:val="1"/>
      <w:szCs w:val="21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1365D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51FE-402B-4D53-9E67-9B69C0D7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50</Pages>
  <Words>11930</Words>
  <Characters>71584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1711</cp:revision>
  <cp:lastPrinted>2020-01-23T08:23:00Z</cp:lastPrinted>
  <dcterms:created xsi:type="dcterms:W3CDTF">2019-09-18T18:36:00Z</dcterms:created>
  <dcterms:modified xsi:type="dcterms:W3CDTF">2020-02-06T06:25:00Z</dcterms:modified>
</cp:coreProperties>
</file>