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center"/>
        <w:rPr>
          <w:rFonts w:ascii="Calibri" w:hAnsi="Calibri" w:cs="Tahoma"/>
          <w:b/>
          <w:bCs/>
          <w:i w:val="false"/>
          <w:i w:val="false"/>
          <w:iCs w:val="false"/>
          <w:color w:val="00008B"/>
          <w:sz w:val="22"/>
          <w:szCs w:val="22"/>
          <w:lang w:val="pl-PL" w:eastAsia="zh-CN" w:bidi="ar-SA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</w:r>
    </w:p>
    <w:p>
      <w:pPr>
        <w:pStyle w:val="Normal"/>
        <w:spacing w:lineRule="auto" w:line="240" w:before="57" w:after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1"/>
          <w:szCs w:val="21"/>
          <w:lang w:val="pl-PL" w:eastAsia="zh-CN" w:bidi="ar-SA"/>
        </w:rPr>
        <w:t>1. W odpowiedzi na ogłoszenie o zamówieniu w postępowaniu o udzielenie zamówienia publicznego oznaczonego numerem  24/PA/2024  prowadzonego pod nazwą:</w:t>
      </w:r>
    </w:p>
    <w:p>
      <w:pPr>
        <w:pStyle w:val="Normal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u w:val="none"/>
          <w:shd w:fill="FFFFFF" w:val="clear"/>
          <w:lang w:val="pl-PL" w:eastAsia="pl-PL" w:bidi="ar-SA"/>
        </w:rPr>
        <w:t xml:space="preserve"> projektowo-kosztorysowej obejmującej termomodernizację budynku mieszkalnego przy ul. Warszawskiej 3 w Bydgoszczy.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color w:val="00008B"/>
          <w:sz w:val="21"/>
          <w:szCs w:val="21"/>
          <w:lang w:val="pl-PL" w:eastAsia="zh-CN" w:bidi="ar-SA"/>
        </w:rPr>
        <w:t>- niniejszym oferuję wykonanie przedmiotu zamówienia, zgodnie z warunkami określonymi w SWZ :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</w:r>
    </w:p>
    <w:p>
      <w:pPr>
        <w:pStyle w:val="Pkt1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720" w:right="0" w:hanging="360"/>
        <w:jc w:val="center"/>
        <w:rPr>
          <w:sz w:val="20"/>
          <w:szCs w:val="20"/>
        </w:rPr>
      </w:pPr>
      <w:r>
        <w:rPr>
          <w:rFonts w:cs="Tahoma" w:ascii="Calibri" w:hAnsi="Calibri"/>
          <w:b/>
          <w:bCs/>
          <w:color w:val="000000"/>
          <w:sz w:val="20"/>
          <w:szCs w:val="20"/>
          <w:lang w:val="pl-PL" w:eastAsia="zh-CN" w:bidi="ar-SA"/>
        </w:rPr>
        <w:t xml:space="preserve">cenna brutto oferty </w:t>
      </w:r>
      <w:r>
        <w:rPr>
          <w:rFonts w:cs="Tahoma"/>
          <w:b w:val="false"/>
          <w:bCs w:val="false"/>
          <w:color w:val="000000"/>
          <w:sz w:val="20"/>
          <w:szCs w:val="20"/>
          <w:lang w:val="pl-PL" w:eastAsia="zh-CN" w:bidi="ar-SA"/>
        </w:rPr>
        <w:t>…………………………………………………………………………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rFonts w:ascii="Calibri" w:hAnsi="Calibri"/>
        </w:rPr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3.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 wskazać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4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5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6.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  <w:u w:val="single"/>
        </w:rPr>
        <w:t xml:space="preserve">7. </w:t>
      </w:r>
      <w:r>
        <w:rPr>
          <w:rStyle w:val="Strong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eastAsia="Arial"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Style w:val="Strong"/>
          <w:rFonts w:ascii="Calibri" w:hAnsi="Calibri" w:eastAsia="Arial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pPr>
      <w:r>
        <w:rPr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Style w:val="Strong"/>
          <w:rFonts w:ascii="Calibri" w:hAnsi="Calibri" w:eastAsia="Arial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pP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8.</w:t>
      </w:r>
      <w:r>
        <w:rPr>
          <w:rFonts w:cs="Times New Roman" w:ascii="Calibri" w:hAnsi="Calibri"/>
          <w:sz w:val="20"/>
          <w:szCs w:val="20"/>
        </w:rPr>
        <w:t xml:space="preserve">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57" w:after="57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</w:pPr>
      <w:r>
        <w:rPr/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9.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</w:pPr>
      <w:r>
        <w:rPr/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(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 wypełniają jedynie wykonawcy wspólnie ubiegający się o               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0"/>
          <w:szCs w:val="20"/>
          <w:u w:val="single"/>
        </w:rPr>
        <w:t xml:space="preserve">  </w:t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 xml:space="preserve">DOTYCZĄCE  PRZESŁANEK  WYKLUCZENIA  Z  POSTĘPOWANIA  </w:t>
      </w:r>
    </w:p>
    <w:p>
      <w:pPr>
        <w:pStyle w:val="Normal"/>
        <w:bidi w:val="0"/>
        <w:spacing w:before="113" w:after="0"/>
        <w:jc w:val="center"/>
        <w:rPr>
          <w:u w:val="none"/>
        </w:rPr>
      </w:pPr>
      <w:r>
        <w:rPr>
          <w:rFonts w:ascii="Calibri" w:hAnsi="Calibri"/>
          <w:b w:val="false"/>
          <w:bCs w:val="false"/>
          <w:color w:val="000080"/>
          <w:sz w:val="20"/>
          <w:szCs w:val="20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24/PA/2024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pl-PL" w:bidi="ar-SA"/>
        </w:rPr>
        <w:t xml:space="preserve"> projektowo-kosztorysowej obejmującej termomodernizację budynku mieszkalnego przy ul. Warszawskiej 3 w Bydgoszczy.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b w:val="false"/>
          <w:bCs w:val="false"/>
          <w:shd w:fill="auto" w:val="clear"/>
        </w:rPr>
      </w:pPr>
      <w:r>
        <w:rPr>
          <w:rFonts w:ascii="Calibri" w:hAnsi="Calibri"/>
          <w:b w:val="false"/>
          <w:bCs w:val="false"/>
          <w:shd w:fill="auto" w:val="clear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Domylnaczcionkaakapitu1">
    <w:name w:val="Domyślna czcionka akapitu1"/>
    <w:qFormat/>
    <w:rPr/>
  </w:style>
  <w:style w:type="character" w:styleId="WW8Num18z0">
    <w:name w:val="WW8Num18z0"/>
    <w:qFormat/>
    <w:rPr>
      <w:rFonts w:ascii="Calibri" w:hAnsi="Calibri" w:cs="Calibri"/>
      <w:sz w:val="20"/>
      <w:szCs w:val="20"/>
    </w:rPr>
  </w:style>
  <w:style w:type="character" w:styleId="WW8Num9z1">
    <w:name w:val="WW8Num9z1"/>
    <w:qFormat/>
    <w:rPr>
      <w:rFonts w:ascii="OpenSymbol" w:hAnsi="OpenSymbol" w:cs="OpenSymbol"/>
    </w:rPr>
  </w:style>
  <w:style w:type="character" w:styleId="WW8Num9z0">
    <w:name w:val="WW8Num9z0"/>
    <w:qFormat/>
    <w:rPr>
      <w:rFonts w:ascii="Calibri" w:hAnsi="Calibri"/>
      <w:sz w:val="20"/>
      <w:szCs w:val="20"/>
    </w:rPr>
  </w:style>
  <w:style w:type="character" w:styleId="WW8Num12z1">
    <w:name w:val="WW8Num12z1"/>
    <w:qFormat/>
    <w:rPr>
      <w:rFonts w:ascii="OpenSymbol" w:hAnsi="OpenSymbol" w:cs="OpenSymbol"/>
    </w:rPr>
  </w:style>
  <w:style w:type="character" w:styleId="WW8Num8z0">
    <w:name w:val="WW8Num8z0"/>
    <w:qFormat/>
    <w:rPr>
      <w:sz w:val="20"/>
      <w:szCs w:val="20"/>
    </w:rPr>
  </w:style>
  <w:style w:type="character" w:styleId="WW8Num10z1">
    <w:name w:val="WW8Num10z1"/>
    <w:qFormat/>
    <w:rPr>
      <w:rFonts w:ascii="OpenSymbol" w:hAnsi="OpenSymbol" w:cs="OpenSymbol"/>
    </w:rPr>
  </w:style>
  <w:style w:type="character" w:styleId="WW8Num10z0">
    <w:name w:val="WW8Num10z0"/>
    <w:qFormat/>
    <w:rPr>
      <w:rFonts w:ascii="Calibri" w:hAnsi="Calibri"/>
      <w:sz w:val="20"/>
      <w:szCs w:val="20"/>
    </w:rPr>
  </w:style>
  <w:style w:type="character" w:styleId="WW8Num11z1">
    <w:name w:val="WW8Num11z1"/>
    <w:qFormat/>
    <w:rPr>
      <w:rFonts w:ascii="OpenSymbol" w:hAnsi="OpenSymbol" w:cs="OpenSymbol"/>
    </w:rPr>
  </w:style>
  <w:style w:type="character" w:styleId="WW8Num11z0">
    <w:name w:val="WW8Num11z0"/>
    <w:qFormat/>
    <w:rPr>
      <w:rFonts w:ascii="Tahoma" w:hAnsi="Tahoma" w:cs="Tahoma"/>
      <w:sz w:val="18"/>
      <w:szCs w:val="18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WW8Num40z3">
    <w:name w:val="WW8Num40z3"/>
    <w:qFormat/>
    <w:rPr>
      <w:strike w:val="false"/>
      <w:dstrike w:val="false"/>
    </w:rPr>
  </w:style>
  <w:style w:type="character" w:styleId="WW8Num40z2">
    <w:name w:val="WW8Num40z2"/>
    <w:qFormat/>
    <w:rPr>
      <w:rFonts w:ascii="Calibri" w:hAnsi="Calibri" w:eastAsia="Times New Roman" w:cs="Calibri"/>
    </w:rPr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Arial" w:hAnsi="Arial" w:cs="Arial"/>
      <w:b/>
      <w:i w:val="false"/>
      <w:sz w:val="22"/>
      <w:szCs w:val="22"/>
    </w:rPr>
  </w:style>
  <w:style w:type="character" w:styleId="Domylnaczcionkaakapitu9">
    <w:name w:val="Domyślna czcionka akapitu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strony">
    <w:name w:val="Nagłówek strony"/>
    <w:qFormat/>
    <w:pPr>
      <w:widowControl w:val="false"/>
      <w:tabs>
        <w:tab w:val="clear" w:pos="709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8"/>
      <w:szCs w:val="20"/>
      <w:lang w:val="en-US" w:eastAsia="zh-CN" w:bidi="ar-SA"/>
    </w:rPr>
  </w:style>
  <w:style w:type="paragraph" w:styleId="Nagwek7">
    <w:name w:val="Nagłówek7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pl-PL" w:eastAsia="zh-CN" w:bidi="ar-SA"/>
    </w:rPr>
  </w:style>
  <w:style w:type="paragraph" w:styleId="WW-Legenda111111111111111">
    <w:name w:val="WW-Legenda111111111111111"/>
    <w:next w:val="Nagwek7"/>
    <w:qFormat/>
    <w:pPr>
      <w:widowControl w:val="false"/>
      <w:suppressAutoHyphens w:val="true"/>
      <w:bidi w:val="0"/>
      <w:spacing w:before="120" w:after="120"/>
      <w:jc w:val="left"/>
    </w:pPr>
    <w:rPr>
      <w:rFonts w:ascii="Times New Roman" w:hAnsi="Times New Roman" w:eastAsia="Arial" w:cs="Mangal"/>
      <w:i/>
      <w:iCs/>
      <w:color w:val="auto"/>
      <w:kern w:val="2"/>
      <w:sz w:val="20"/>
      <w:szCs w:val="24"/>
      <w:lang w:val="pl-PL" w:eastAsia="zh-CN" w:bidi="ar-SA"/>
    </w:rPr>
  </w:style>
  <w:style w:type="paragraph" w:styleId="WW-Legenda11111">
    <w:name w:val="WW-Legenda11111"/>
    <w:next w:val="WW-Legenda111111111111111"/>
    <w:qFormat/>
    <w:pPr>
      <w:widowControl w:val="false"/>
      <w:suppressAutoHyphens w:val="true"/>
      <w:bidi w:val="0"/>
      <w:spacing w:before="120" w:after="120"/>
      <w:jc w:val="left"/>
    </w:pPr>
    <w:rPr>
      <w:rFonts w:ascii="Times New Roman" w:hAnsi="Times New Roman" w:eastAsia="Arial" w:cs="Mangal"/>
      <w:i/>
      <w:iCs/>
      <w:color w:val="auto"/>
      <w:kern w:val="2"/>
      <w:sz w:val="20"/>
      <w:szCs w:val="24"/>
      <w:lang w:val="pl-PL" w:eastAsia="zh-CN" w:bidi="ar-SA"/>
    </w:rPr>
  </w:style>
  <w:style w:type="paragraph" w:styleId="Textbody">
    <w:name w:val="Text body"/>
    <w:next w:val="WW-Legenda11111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0"/>
      <w:kern w:val="2"/>
      <w:sz w:val="24"/>
      <w:szCs w:val="24"/>
      <w:lang w:val="pl-PL" w:eastAsia="zh-CN" w:bidi="hi-IN"/>
    </w:rPr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33">
    <w:name w:val="Tekst podstawowy 33"/>
    <w:basedOn w:val="Normal"/>
    <w:qFormat/>
    <w:pPr>
      <w:jc w:val="center"/>
    </w:pPr>
    <w:rPr>
      <w:rFonts w:ascii="Tahoma" w:hAnsi="Tahoma" w:cs="Tahoma"/>
      <w:sz w:val="18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392</TotalTime>
  <Application>LibreOffice/7.5.4.2$Windows_X86_64 LibreOffice_project/36ccfdc35048b057fd9854c757a8b67ec53977b6</Application>
  <AppVersion>15.0000</AppVersion>
  <Pages>3</Pages>
  <Words>837</Words>
  <Characters>8616</Characters>
  <CharactersWithSpaces>9708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2024-03-29T10:09:25Z</dcterms:modified>
  <cp:revision>242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