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68" w:rsidRDefault="00CA0468" w:rsidP="00CA0468">
      <w:pPr>
        <w:keepNext/>
        <w:spacing w:before="120" w:line="360" w:lineRule="auto"/>
        <w:jc w:val="right"/>
        <w:outlineLvl w:val="3"/>
        <w:rPr>
          <w:rFonts w:ascii="Cambria" w:hAnsi="Cambria"/>
          <w:b/>
          <w:spacing w:val="30"/>
          <w:sz w:val="20"/>
          <w:szCs w:val="20"/>
        </w:rPr>
      </w:pPr>
      <w:r w:rsidRPr="00CA0468">
        <w:rPr>
          <w:rFonts w:ascii="Cambria" w:hAnsi="Cambria"/>
          <w:b/>
          <w:spacing w:val="30"/>
          <w:sz w:val="20"/>
          <w:szCs w:val="20"/>
        </w:rPr>
        <w:t xml:space="preserve">Załącznik nr 7 do SWZ- Wykaz osób </w:t>
      </w:r>
    </w:p>
    <w:p w:rsidR="0043337D" w:rsidRPr="00CA0468" w:rsidRDefault="005001CB" w:rsidP="00CA0468">
      <w:pPr>
        <w:keepNext/>
        <w:spacing w:before="120" w:line="360" w:lineRule="auto"/>
        <w:outlineLvl w:val="3"/>
        <w:rPr>
          <w:rFonts w:ascii="Cambria" w:hAnsi="Cambria"/>
          <w:b/>
          <w:spacing w:val="30"/>
          <w:sz w:val="20"/>
          <w:szCs w:val="20"/>
        </w:rPr>
      </w:pPr>
      <w:r w:rsidRPr="00CA0468">
        <w:rPr>
          <w:rFonts w:ascii="Cambria" w:hAnsi="Cambria"/>
          <w:b/>
          <w:spacing w:val="30"/>
          <w:sz w:val="20"/>
          <w:szCs w:val="20"/>
        </w:rPr>
        <w:t>KP-272-PNK-</w:t>
      </w:r>
      <w:r w:rsidR="00CA0468" w:rsidRPr="00CA0468">
        <w:rPr>
          <w:rFonts w:ascii="Cambria" w:hAnsi="Cambria"/>
          <w:b/>
          <w:spacing w:val="30"/>
          <w:sz w:val="20"/>
          <w:szCs w:val="20"/>
        </w:rPr>
        <w:t>1/2023</w:t>
      </w:r>
      <w:r w:rsidRPr="00CA0468">
        <w:rPr>
          <w:rFonts w:ascii="Cambria" w:hAnsi="Cambria"/>
          <w:b/>
          <w:spacing w:val="30"/>
          <w:sz w:val="20"/>
          <w:szCs w:val="20"/>
        </w:rPr>
        <w:t xml:space="preserve">  </w:t>
      </w:r>
      <w:r w:rsidR="0043337D" w:rsidRPr="00CA0468">
        <w:rPr>
          <w:rFonts w:ascii="Cambria" w:hAnsi="Cambria"/>
          <w:b/>
          <w:spacing w:val="30"/>
          <w:sz w:val="20"/>
          <w:szCs w:val="20"/>
        </w:rPr>
        <w:t xml:space="preserve">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879"/>
      </w:tblGrid>
      <w:tr w:rsidR="0043337D" w:rsidRPr="00CA0468" w:rsidTr="00CA0468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43337D" w:rsidRPr="00CA0468" w:rsidRDefault="0043337D" w:rsidP="00561E1B">
            <w:pPr>
              <w:autoSpaceDE w:val="0"/>
              <w:autoSpaceDN w:val="0"/>
              <w:jc w:val="both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>Dane Wykonawcy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D" w:rsidRPr="00CA0468" w:rsidRDefault="0043337D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337D" w:rsidRPr="00CA0468" w:rsidTr="00CA0468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43337D" w:rsidRPr="00CA0468" w:rsidRDefault="0043337D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 xml:space="preserve">Adres Wykonawcy: </w:t>
            </w:r>
          </w:p>
          <w:p w:rsidR="0043337D" w:rsidRPr="00CA0468" w:rsidRDefault="0043337D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>kod, miejscowość, ulica, nr lokalu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D" w:rsidRPr="00CA0468" w:rsidRDefault="0043337D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001CB" w:rsidRPr="00CA0468" w:rsidRDefault="005001CB" w:rsidP="00CA0468">
      <w:pPr>
        <w:keepNext/>
        <w:spacing w:before="240" w:line="360" w:lineRule="auto"/>
        <w:jc w:val="center"/>
        <w:outlineLvl w:val="3"/>
        <w:rPr>
          <w:rFonts w:ascii="Cambria" w:hAnsi="Cambria"/>
          <w:b/>
          <w:spacing w:val="30"/>
          <w:sz w:val="20"/>
          <w:szCs w:val="20"/>
        </w:rPr>
      </w:pPr>
      <w:r w:rsidRPr="00CA0468">
        <w:rPr>
          <w:rFonts w:ascii="Cambria" w:hAnsi="Cambria"/>
          <w:b/>
          <w:spacing w:val="30"/>
          <w:sz w:val="20"/>
          <w:szCs w:val="20"/>
        </w:rPr>
        <w:t>WYKAZ OSÓB</w:t>
      </w:r>
    </w:p>
    <w:p w:rsidR="005001CB" w:rsidRPr="00CA0468" w:rsidRDefault="005001CB" w:rsidP="005001CB">
      <w:pPr>
        <w:spacing w:before="60" w:after="120"/>
        <w:jc w:val="both"/>
        <w:rPr>
          <w:rFonts w:ascii="Cambria" w:hAnsi="Cambria"/>
          <w:bCs/>
          <w:color w:val="0D0D0D"/>
          <w:sz w:val="20"/>
          <w:szCs w:val="20"/>
        </w:rPr>
      </w:pPr>
      <w:r w:rsidRPr="00CA0468">
        <w:rPr>
          <w:rFonts w:ascii="Cambria" w:hAnsi="Cambria"/>
          <w:bCs/>
          <w:color w:val="0D0D0D"/>
          <w:sz w:val="20"/>
          <w:szCs w:val="20"/>
        </w:rPr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</w:t>
      </w:r>
      <w:r w:rsidRPr="00CA0468">
        <w:rPr>
          <w:rFonts w:ascii="Cambria" w:hAnsi="Cambria"/>
          <w:bCs/>
          <w:color w:val="0D0D0D"/>
          <w:sz w:val="20"/>
          <w:szCs w:val="20"/>
        </w:rPr>
        <w:br/>
        <w:t>do wykonania zamówienia publicznego, a także zakresu wykonywanych przez nie czynności oraz informacją o podstawie do dysponowania tymi osobami.</w:t>
      </w:r>
    </w:p>
    <w:p w:rsidR="005001CB" w:rsidRPr="00CA0468" w:rsidRDefault="005001CB" w:rsidP="005001CB">
      <w:pPr>
        <w:keepNext/>
        <w:ind w:right="-28"/>
        <w:jc w:val="both"/>
        <w:outlineLvl w:val="1"/>
        <w:rPr>
          <w:rFonts w:ascii="Cambria" w:hAnsi="Cambria"/>
          <w:sz w:val="20"/>
          <w:szCs w:val="20"/>
        </w:rPr>
      </w:pPr>
      <w:r w:rsidRPr="00CA0468">
        <w:rPr>
          <w:rFonts w:ascii="Cambria" w:hAnsi="Cambria"/>
          <w:sz w:val="20"/>
          <w:szCs w:val="20"/>
        </w:rPr>
        <w:t xml:space="preserve">Składając ofertę w postępowaniu o udzielenie zamówienia publicznego prowadzonym w trybie </w:t>
      </w:r>
      <w:r w:rsidRPr="00CA0468">
        <w:rPr>
          <w:rFonts w:ascii="Cambria" w:hAnsi="Cambria"/>
          <w:b/>
          <w:sz w:val="20"/>
          <w:szCs w:val="20"/>
        </w:rPr>
        <w:t>podstawowym bez negocjacji</w:t>
      </w:r>
      <w:r w:rsidRPr="00CA0468">
        <w:rPr>
          <w:rFonts w:ascii="Cambria" w:hAnsi="Cambria"/>
          <w:b/>
          <w:bCs/>
          <w:sz w:val="20"/>
          <w:szCs w:val="20"/>
        </w:rPr>
        <w:t xml:space="preserve"> </w:t>
      </w:r>
      <w:r w:rsidRPr="00CA0468">
        <w:rPr>
          <w:rFonts w:ascii="Cambria" w:hAnsi="Cambria"/>
          <w:sz w:val="20"/>
          <w:szCs w:val="20"/>
        </w:rPr>
        <w:t xml:space="preserve">na: </w:t>
      </w:r>
      <w:r w:rsidRPr="00CA0468">
        <w:rPr>
          <w:rFonts w:ascii="Cambria" w:hAnsi="Cambria"/>
          <w:b/>
          <w:sz w:val="20"/>
          <w:szCs w:val="20"/>
        </w:rPr>
        <w:t>Usługa serwisowa urządzeń i instalacji wentylacyjnych, klimatyzacyjnych i spalinowych wraz z automatyką oraz konserwacji kotłowni gazowej obiektów Politechniki Lubelskiej</w:t>
      </w:r>
      <w:r w:rsidRPr="00CA0468">
        <w:rPr>
          <w:rFonts w:ascii="Cambria" w:hAnsi="Cambria"/>
          <w:sz w:val="20"/>
          <w:szCs w:val="20"/>
        </w:rPr>
        <w:t xml:space="preserve"> </w:t>
      </w:r>
    </w:p>
    <w:p w:rsidR="005001CB" w:rsidRPr="00CA0468" w:rsidRDefault="005001CB" w:rsidP="005001CB">
      <w:pPr>
        <w:jc w:val="both"/>
        <w:rPr>
          <w:rFonts w:ascii="Cambria" w:hAnsi="Cambria"/>
          <w:sz w:val="20"/>
          <w:szCs w:val="20"/>
        </w:rPr>
      </w:pPr>
    </w:p>
    <w:p w:rsidR="005001CB" w:rsidRPr="00CA0468" w:rsidRDefault="005001CB" w:rsidP="005001CB">
      <w:pPr>
        <w:widowControl w:val="0"/>
        <w:jc w:val="both"/>
        <w:rPr>
          <w:rFonts w:ascii="Cambria" w:hAnsi="Cambria"/>
          <w:sz w:val="20"/>
          <w:szCs w:val="20"/>
        </w:rPr>
      </w:pPr>
      <w:r w:rsidRPr="00CA0468">
        <w:rPr>
          <w:rFonts w:ascii="Cambria" w:hAnsi="Cambria"/>
          <w:sz w:val="20"/>
          <w:szCs w:val="20"/>
        </w:rPr>
        <w:t>OŚWIADCZAM(Y), że w wykonaniu niniejszego zamówienia będą uczestniczyć następujące osoby:</w:t>
      </w: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2457"/>
        <w:gridCol w:w="2694"/>
        <w:gridCol w:w="1597"/>
        <w:gridCol w:w="2249"/>
        <w:gridCol w:w="2249"/>
      </w:tblGrid>
      <w:tr w:rsidR="005001CB" w:rsidRPr="00CA0468" w:rsidTr="00561E1B">
        <w:trPr>
          <w:cantSplit/>
          <w:trHeight w:val="1065"/>
        </w:trPr>
        <w:tc>
          <w:tcPr>
            <w:tcW w:w="3213" w:type="dxa"/>
            <w:vAlign w:val="center"/>
          </w:tcPr>
          <w:p w:rsidR="005001CB" w:rsidRPr="00CA0468" w:rsidRDefault="005001CB" w:rsidP="00500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>Imię i Nazwisko</w:t>
            </w:r>
          </w:p>
        </w:tc>
        <w:tc>
          <w:tcPr>
            <w:tcW w:w="2457" w:type="dxa"/>
            <w:vAlign w:val="center"/>
          </w:tcPr>
          <w:p w:rsidR="005001CB" w:rsidRPr="00CA0468" w:rsidRDefault="005001CB" w:rsidP="00500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>Kwalifikacje zawodowe / uprawnienia</w:t>
            </w:r>
          </w:p>
        </w:tc>
        <w:tc>
          <w:tcPr>
            <w:tcW w:w="2694" w:type="dxa"/>
            <w:vAlign w:val="center"/>
          </w:tcPr>
          <w:p w:rsidR="005001CB" w:rsidRPr="00CA0468" w:rsidRDefault="005001CB" w:rsidP="00500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 xml:space="preserve">Doświadczenie </w:t>
            </w:r>
          </w:p>
        </w:tc>
        <w:tc>
          <w:tcPr>
            <w:tcW w:w="1597" w:type="dxa"/>
            <w:vAlign w:val="center"/>
          </w:tcPr>
          <w:p w:rsidR="005001CB" w:rsidRPr="00CA0468" w:rsidRDefault="005001CB" w:rsidP="00500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2249" w:type="dxa"/>
          </w:tcPr>
          <w:p w:rsidR="005001CB" w:rsidRPr="00CA0468" w:rsidRDefault="005001CB" w:rsidP="00500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2249" w:type="dxa"/>
            <w:vAlign w:val="center"/>
          </w:tcPr>
          <w:p w:rsidR="005001CB" w:rsidRPr="00CA0468" w:rsidRDefault="005001CB" w:rsidP="00500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sz w:val="20"/>
                <w:szCs w:val="20"/>
              </w:rPr>
              <w:t xml:space="preserve">Informacja </w:t>
            </w:r>
            <w:r w:rsidRPr="00CA0468">
              <w:rPr>
                <w:rFonts w:ascii="Cambria" w:hAnsi="Cambria"/>
                <w:sz w:val="20"/>
                <w:szCs w:val="20"/>
              </w:rPr>
              <w:br/>
              <w:t xml:space="preserve">o podstawie </w:t>
            </w:r>
            <w:r w:rsidRPr="00CA0468">
              <w:rPr>
                <w:rFonts w:ascii="Cambria" w:hAnsi="Cambria"/>
                <w:sz w:val="20"/>
                <w:szCs w:val="20"/>
              </w:rPr>
              <w:br/>
              <w:t>do dysponowania tymi osobami</w:t>
            </w:r>
          </w:p>
        </w:tc>
      </w:tr>
      <w:tr w:rsidR="005001CB" w:rsidRPr="00CA0468" w:rsidTr="00561E1B">
        <w:trPr>
          <w:cantSplit/>
          <w:trHeight w:val="398"/>
        </w:trPr>
        <w:tc>
          <w:tcPr>
            <w:tcW w:w="14459" w:type="dxa"/>
            <w:gridSpan w:val="6"/>
            <w:vAlign w:val="center"/>
          </w:tcPr>
          <w:p w:rsidR="005001CB" w:rsidRPr="00CA0468" w:rsidRDefault="00CA0468" w:rsidP="005001CB">
            <w:pPr>
              <w:tabs>
                <w:tab w:val="center" w:pos="4536"/>
                <w:tab w:val="right" w:pos="9072"/>
              </w:tabs>
              <w:ind w:left="3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70D4">
              <w:rPr>
                <w:rFonts w:ascii="Cambria" w:hAnsi="Cambria" w:cs="Cambria"/>
                <w:sz w:val="20"/>
                <w:szCs w:val="20"/>
                <w:lang w:eastAsia="zh-CN"/>
              </w:rPr>
              <w:t>przynajmniej 1 osob</w:t>
            </w:r>
            <w:r>
              <w:rPr>
                <w:rFonts w:ascii="Cambria" w:hAnsi="Cambria" w:cs="Cambria"/>
                <w:sz w:val="20"/>
                <w:szCs w:val="20"/>
                <w:lang w:eastAsia="zh-CN"/>
              </w:rPr>
              <w:t>a</w:t>
            </w:r>
            <w:r w:rsidRPr="005670D4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Cambria" w:hAnsi="Cambria" w:cs="Cambria"/>
                <w:sz w:val="20"/>
                <w:szCs w:val="20"/>
                <w:lang w:eastAsia="zh-CN"/>
              </w:rPr>
              <w:t>a</w:t>
            </w:r>
            <w:r w:rsidRPr="005670D4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certyfikat wskazany w rozporządzeniu (WE) nr 303/2008 albo w rozporządzeniu (WE) nr 304/2008, zgodnie z art. 29 ustawy z dnia 15 maja 2015r.</w:t>
            </w:r>
            <w:r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</w:t>
            </w:r>
            <w:r w:rsidRPr="005670D4">
              <w:rPr>
                <w:rFonts w:ascii="Cambria" w:hAnsi="Cambria" w:cs="Cambria"/>
                <w:sz w:val="20"/>
                <w:szCs w:val="20"/>
                <w:lang w:eastAsia="zh-CN"/>
              </w:rPr>
              <w:t>o substancjach zubożających warstwę ozonową oraz niektórych fluorowanych gazach cieplarnianych (Dz.U. z 2015r. poz. 881)</w:t>
            </w: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</w:tcPr>
          <w:p w:rsidR="005001CB" w:rsidRPr="00CA0468" w:rsidRDefault="005001CB" w:rsidP="005001CB">
            <w:pPr>
              <w:spacing w:before="12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43337D">
        <w:trPr>
          <w:cantSplit/>
          <w:trHeight w:hRule="exact" w:val="714"/>
        </w:trPr>
        <w:tc>
          <w:tcPr>
            <w:tcW w:w="14459" w:type="dxa"/>
            <w:gridSpan w:val="6"/>
          </w:tcPr>
          <w:p w:rsidR="005001CB" w:rsidRPr="00CA0468" w:rsidRDefault="00CA0468" w:rsidP="00CA0468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5670D4">
              <w:rPr>
                <w:rFonts w:ascii="Cambria" w:hAnsi="Cambria" w:cs="Cambria"/>
                <w:sz w:val="20"/>
                <w:szCs w:val="20"/>
                <w:lang w:eastAsia="zh-CN"/>
              </w:rPr>
              <w:t>przynajmniej 1 osobą posiadającą uprawnienia elektryczne dla osób zajmujących się eksploatacją urządzeń, instalacji i sieci energetycznych wykonujących prace w zakresie obsługi, konserwacji, remontów, montażu i prac kontrolno-pomiarowych – Grupa D;</w:t>
            </w: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</w:tcPr>
          <w:p w:rsidR="005001CB" w:rsidRPr="00CA0468" w:rsidRDefault="005001CB" w:rsidP="005001CB">
            <w:pPr>
              <w:spacing w:before="1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43337D">
        <w:trPr>
          <w:cantSplit/>
          <w:trHeight w:hRule="exact" w:val="832"/>
        </w:trPr>
        <w:tc>
          <w:tcPr>
            <w:tcW w:w="14459" w:type="dxa"/>
            <w:gridSpan w:val="6"/>
          </w:tcPr>
          <w:p w:rsidR="00CA0468" w:rsidRPr="00CA0468" w:rsidRDefault="00CA0468" w:rsidP="00CA0468">
            <w:pPr>
              <w:spacing w:after="120" w:line="276" w:lineRule="auto"/>
              <w:jc w:val="both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  <w:lang w:eastAsia="zh-CN"/>
              </w:rPr>
              <w:t>p</w:t>
            </w:r>
            <w:r w:rsidRPr="00CA0468">
              <w:rPr>
                <w:rFonts w:ascii="Cambria" w:hAnsi="Cambria" w:cs="Cambria"/>
                <w:sz w:val="20"/>
                <w:szCs w:val="20"/>
                <w:lang w:eastAsia="zh-CN"/>
              </w:rPr>
              <w:t>rzynajmniej 1 osob</w:t>
            </w:r>
            <w:r>
              <w:rPr>
                <w:rFonts w:ascii="Cambria" w:hAnsi="Cambria" w:cs="Cambria"/>
                <w:sz w:val="20"/>
                <w:szCs w:val="20"/>
                <w:lang w:eastAsia="zh-CN"/>
              </w:rPr>
              <w:t>a</w:t>
            </w:r>
            <w:r w:rsidRPr="00CA046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Cambria" w:hAnsi="Cambria" w:cs="Cambria"/>
                <w:sz w:val="20"/>
                <w:szCs w:val="20"/>
                <w:lang w:eastAsia="zh-CN"/>
              </w:rPr>
              <w:t>a</w:t>
            </w:r>
            <w:r w:rsidRPr="00CA046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uprawnienia budowlane do kierowania robotami bez ograniczeń lub do projektowania bez ograniczeń w specjalności instalacyjnej w zakresie instalacji i urządzeń cieplnych, wentylacyjnych, gazowych, wodociągowych, kanalizacyjnych</w:t>
            </w:r>
          </w:p>
          <w:p w:rsidR="005001CB" w:rsidRPr="00CA0468" w:rsidRDefault="005001CB" w:rsidP="005001C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tabs>
                <w:tab w:val="left" w:pos="2145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4" w:type="dxa"/>
          </w:tcPr>
          <w:p w:rsidR="005001CB" w:rsidRPr="00CA0468" w:rsidRDefault="005001CB" w:rsidP="005001CB">
            <w:pPr>
              <w:spacing w:before="1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561E1B">
        <w:trPr>
          <w:cantSplit/>
          <w:trHeight w:hRule="exact" w:val="585"/>
        </w:trPr>
        <w:tc>
          <w:tcPr>
            <w:tcW w:w="14459" w:type="dxa"/>
            <w:gridSpan w:val="6"/>
          </w:tcPr>
          <w:p w:rsidR="005001CB" w:rsidRPr="00CA0468" w:rsidRDefault="007E5CE1" w:rsidP="007E5CE1">
            <w:pPr>
              <w:spacing w:before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przynajmniej</w:t>
            </w:r>
            <w:r w:rsidR="005001CB" w:rsidRPr="00CA0468">
              <w:rPr>
                <w:rFonts w:ascii="Cambria" w:hAnsi="Cambria"/>
                <w:b/>
                <w:sz w:val="20"/>
                <w:szCs w:val="20"/>
              </w:rPr>
              <w:t xml:space="preserve"> 5 osób posiadających świadectwa kwalifikacyjne w zakresie eksploatacji (E) w trzech grupach (w każdej minimum pełny rok)</w:t>
            </w: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5001CB" w:rsidRPr="00CA0468" w:rsidRDefault="005001CB" w:rsidP="005001CB">
            <w:pPr>
              <w:autoSpaceDE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A0468">
              <w:rPr>
                <w:rFonts w:ascii="Cambria" w:hAnsi="Cambria"/>
                <w:b/>
                <w:sz w:val="20"/>
                <w:szCs w:val="20"/>
              </w:rPr>
              <w:t>Grupa 1, 2 i 3</w:t>
            </w:r>
          </w:p>
        </w:tc>
        <w:tc>
          <w:tcPr>
            <w:tcW w:w="2694" w:type="dxa"/>
            <w:shd w:val="clear" w:color="auto" w:fill="auto"/>
          </w:tcPr>
          <w:p w:rsidR="005001CB" w:rsidRPr="00CA0468" w:rsidRDefault="005001CB" w:rsidP="005001CB">
            <w:pPr>
              <w:autoSpaceDE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b/>
                <w:sz w:val="20"/>
                <w:szCs w:val="20"/>
              </w:rPr>
              <w:t>Grupa 1, 2 i 3</w:t>
            </w:r>
          </w:p>
        </w:tc>
        <w:tc>
          <w:tcPr>
            <w:tcW w:w="2694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b/>
                <w:sz w:val="20"/>
                <w:szCs w:val="20"/>
              </w:rPr>
              <w:t>Grupa 1, 2 i 3</w:t>
            </w:r>
          </w:p>
        </w:tc>
        <w:tc>
          <w:tcPr>
            <w:tcW w:w="2694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b/>
                <w:sz w:val="20"/>
                <w:szCs w:val="20"/>
              </w:rPr>
              <w:t>Grupa 1, 2 i 3</w:t>
            </w:r>
          </w:p>
        </w:tc>
        <w:tc>
          <w:tcPr>
            <w:tcW w:w="2694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01CB" w:rsidRPr="00CA0468" w:rsidTr="00561E1B">
        <w:trPr>
          <w:cantSplit/>
          <w:trHeight w:hRule="exact" w:val="580"/>
        </w:trPr>
        <w:tc>
          <w:tcPr>
            <w:tcW w:w="3213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  <w:r w:rsidRPr="00CA0468">
              <w:rPr>
                <w:rFonts w:ascii="Cambria" w:hAnsi="Cambria"/>
                <w:b/>
                <w:sz w:val="20"/>
                <w:szCs w:val="20"/>
              </w:rPr>
              <w:t>Grupa 1, 2 i 3</w:t>
            </w:r>
          </w:p>
        </w:tc>
        <w:tc>
          <w:tcPr>
            <w:tcW w:w="2694" w:type="dxa"/>
            <w:shd w:val="clear" w:color="auto" w:fill="auto"/>
          </w:tcPr>
          <w:p w:rsidR="005001CB" w:rsidRPr="00CA0468" w:rsidRDefault="005001CB" w:rsidP="005001C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</w:tcPr>
          <w:p w:rsidR="005001CB" w:rsidRPr="00CA0468" w:rsidRDefault="005001CB" w:rsidP="005001CB">
            <w:pPr>
              <w:spacing w:before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001CB" w:rsidRPr="00CA0468" w:rsidRDefault="005001CB" w:rsidP="005001CB">
      <w:pPr>
        <w:rPr>
          <w:rFonts w:ascii="Cambria" w:hAnsi="Cambria"/>
          <w:sz w:val="20"/>
          <w:szCs w:val="20"/>
        </w:rPr>
      </w:pPr>
    </w:p>
    <w:p w:rsidR="005001CB" w:rsidRPr="00CA0468" w:rsidRDefault="005001CB" w:rsidP="005001CB">
      <w:pPr>
        <w:rPr>
          <w:rFonts w:ascii="Cambria" w:hAnsi="Cambria"/>
          <w:sz w:val="20"/>
          <w:szCs w:val="20"/>
        </w:rPr>
      </w:pPr>
    </w:p>
    <w:p w:rsidR="00CA0468" w:rsidRPr="00CA0468" w:rsidRDefault="00CA0468" w:rsidP="00CA0468">
      <w:pPr>
        <w:spacing w:before="120"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 w:rsidRPr="00CA0468">
        <w:rPr>
          <w:rFonts w:ascii="Cambria" w:hAnsi="Cambria" w:cs="Cambria"/>
          <w:sz w:val="20"/>
          <w:szCs w:val="20"/>
          <w:lang w:eastAsia="zh-CN"/>
        </w:rPr>
        <w:t>Zamawiający uzna warunek za spełniony jeżeli wykonawca wykaże, że przy realizacji zamówienia będzie dysponował następującymi osobami:</w:t>
      </w:r>
    </w:p>
    <w:p w:rsidR="00CA0468" w:rsidRPr="005670D4" w:rsidRDefault="00CA0468" w:rsidP="00CA0468">
      <w:pPr>
        <w:pStyle w:val="Akapitzlist"/>
        <w:numPr>
          <w:ilvl w:val="0"/>
          <w:numId w:val="31"/>
        </w:numPr>
        <w:spacing w:line="276" w:lineRule="auto"/>
        <w:ind w:left="1134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przynajmniej 1 osobą posiadającą certyfikat wskazany w rozporządzeniu (WE) nr 303/2008 albo w rozporządzeniu (WE) nr 304/2008, zgodnie z art. 29 ustawy z dnia 15 maja 2015r.</w:t>
      </w:r>
      <w:r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5670D4">
        <w:rPr>
          <w:rFonts w:ascii="Cambria" w:hAnsi="Cambria" w:cs="Cambria"/>
          <w:sz w:val="20"/>
          <w:szCs w:val="20"/>
          <w:lang w:eastAsia="zh-CN"/>
        </w:rPr>
        <w:t>o substancjach zubożających warstwę ozonową oraz niektórych fluorowanych gazach cieplarnianych (Dz.U. z 2015r. poz. 881);</w:t>
      </w:r>
    </w:p>
    <w:p w:rsidR="00CA0468" w:rsidRPr="005670D4" w:rsidRDefault="00CA0468" w:rsidP="00CA0468">
      <w:pPr>
        <w:pStyle w:val="Akapitzlist"/>
        <w:numPr>
          <w:ilvl w:val="0"/>
          <w:numId w:val="31"/>
        </w:numPr>
        <w:spacing w:line="276" w:lineRule="auto"/>
        <w:ind w:left="1134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przynajmniej 1 osobą posiadającą uprawnienia elektryczne dla osób zajmujących się eksploatacją urządzeń, instalacji i sieci energetycznych wykonujących prace w zakresie obsługi, konserwacji, remontów, montażu i prac kontrolno-pomiarowych – Grupa D;</w:t>
      </w:r>
    </w:p>
    <w:p w:rsidR="00CA0468" w:rsidRPr="005670D4" w:rsidRDefault="00CA0468" w:rsidP="00CA0468">
      <w:pPr>
        <w:pStyle w:val="Akapitzlist"/>
        <w:numPr>
          <w:ilvl w:val="0"/>
          <w:numId w:val="31"/>
        </w:numPr>
        <w:spacing w:line="276" w:lineRule="auto"/>
        <w:ind w:left="1134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przynajmniej 5 osób posiadających świadectwa kwalifikacyjne w zakresie eksploatacji (E)</w:t>
      </w:r>
      <w:r w:rsidR="007E5CE1">
        <w:rPr>
          <w:rFonts w:ascii="Cambria" w:hAnsi="Cambria" w:cs="Cambria"/>
          <w:sz w:val="20"/>
          <w:szCs w:val="20"/>
          <w:lang w:eastAsia="zh-CN"/>
        </w:rPr>
        <w:t xml:space="preserve"> </w:t>
      </w:r>
      <w:bookmarkStart w:id="0" w:name="_GoBack"/>
      <w:bookmarkEnd w:id="0"/>
      <w:r w:rsidRPr="005670D4">
        <w:rPr>
          <w:rFonts w:ascii="Cambria" w:hAnsi="Cambria" w:cs="Cambria"/>
          <w:sz w:val="20"/>
          <w:szCs w:val="20"/>
          <w:lang w:eastAsia="zh-CN"/>
        </w:rPr>
        <w:t>w trzech grupach (w każdej minimum pełny rok)</w:t>
      </w:r>
    </w:p>
    <w:p w:rsidR="00CA0468" w:rsidRPr="005670D4" w:rsidRDefault="00CA0468" w:rsidP="00CA0468">
      <w:pPr>
        <w:pStyle w:val="Akapitzlist"/>
        <w:numPr>
          <w:ilvl w:val="0"/>
          <w:numId w:val="32"/>
        </w:numPr>
        <w:spacing w:line="276" w:lineRule="auto"/>
        <w:ind w:left="1560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Grupa 1 – Urządzenia, instalacje i sieci elektroenergetyczne wytwarzające, przetwarzające, przesyłające i zużywające energię elektryczną</w:t>
      </w:r>
    </w:p>
    <w:p w:rsidR="00CA0468" w:rsidRPr="005670D4" w:rsidRDefault="00CA0468" w:rsidP="00CA0468">
      <w:pPr>
        <w:pStyle w:val="Akapitzlist"/>
        <w:numPr>
          <w:ilvl w:val="0"/>
          <w:numId w:val="32"/>
        </w:numPr>
        <w:spacing w:line="276" w:lineRule="auto"/>
        <w:ind w:left="1560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Grupa 2 – Urządzenia wytwarzające, przetwarzające, przesyłające i zużywające ciepło oraz inne urządzenia energetyczne</w:t>
      </w:r>
    </w:p>
    <w:p w:rsidR="00CA0468" w:rsidRPr="005670D4" w:rsidRDefault="00CA0468" w:rsidP="00CA0468">
      <w:pPr>
        <w:pStyle w:val="Akapitzlist"/>
        <w:numPr>
          <w:ilvl w:val="0"/>
          <w:numId w:val="32"/>
        </w:numPr>
        <w:spacing w:line="276" w:lineRule="auto"/>
        <w:ind w:left="1560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Grupa 3 – Urządzenia, instalacje i sieci gazowe wytwarzające, przetwarzające, przesyłające, magazynujące i zużywające paliwa gazowe.</w:t>
      </w:r>
    </w:p>
    <w:p w:rsidR="00CA0468" w:rsidRPr="005670D4" w:rsidRDefault="00CA0468" w:rsidP="00CA0468">
      <w:pPr>
        <w:pStyle w:val="Akapitzlist"/>
        <w:numPr>
          <w:ilvl w:val="0"/>
          <w:numId w:val="31"/>
        </w:numPr>
        <w:spacing w:after="120" w:line="276" w:lineRule="auto"/>
        <w:ind w:left="1134" w:hanging="283"/>
        <w:jc w:val="both"/>
        <w:rPr>
          <w:rFonts w:ascii="Cambria" w:hAnsi="Cambria" w:cs="Cambria"/>
          <w:sz w:val="20"/>
          <w:szCs w:val="20"/>
          <w:lang w:eastAsia="zh-CN"/>
        </w:rPr>
      </w:pPr>
      <w:r w:rsidRPr="005670D4">
        <w:rPr>
          <w:rFonts w:ascii="Cambria" w:hAnsi="Cambria" w:cs="Cambria"/>
          <w:sz w:val="20"/>
          <w:szCs w:val="20"/>
          <w:lang w:eastAsia="zh-CN"/>
        </w:rPr>
        <w:t>Przynajmniej 1 osobę posiadającą uprawnienia budowlane do kierowania robotami bez ograniczeń lub do projektowania bez ograniczeń w specjalności instalacyjnej w zakresie instalacji i urządzeń cieplnych, wentylacyjnych, gazowych, wodociągowych, kanalizacyjnych</w:t>
      </w:r>
    </w:p>
    <w:p w:rsidR="005001CB" w:rsidRPr="00CA0468" w:rsidRDefault="005001CB" w:rsidP="005001CB">
      <w:pPr>
        <w:rPr>
          <w:rFonts w:ascii="Cambria" w:hAnsi="Cambria"/>
          <w:sz w:val="20"/>
          <w:szCs w:val="20"/>
        </w:rPr>
      </w:pPr>
    </w:p>
    <w:p w:rsidR="0043337D" w:rsidRPr="00CA0468" w:rsidRDefault="0043337D" w:rsidP="0043337D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</w:p>
    <w:p w:rsidR="0043337D" w:rsidRPr="00CA0468" w:rsidRDefault="0043337D" w:rsidP="0043337D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</w:p>
    <w:p w:rsidR="0043337D" w:rsidRPr="00CA0468" w:rsidRDefault="0043337D" w:rsidP="0043337D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 w:rsidRPr="00CA0468">
        <w:rPr>
          <w:rFonts w:ascii="Cambria" w:hAnsi="Cambria"/>
          <w:bCs/>
          <w:i/>
          <w:sz w:val="16"/>
          <w:szCs w:val="16"/>
        </w:rPr>
        <w:t>Wykaz składany jest w formie elektronicznej lub w postaci elektronicznej</w:t>
      </w:r>
    </w:p>
    <w:p w:rsidR="0043337D" w:rsidRPr="00CA0468" w:rsidRDefault="0043337D" w:rsidP="0043337D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 w:rsidRPr="00CA0468">
        <w:rPr>
          <w:rFonts w:ascii="Cambria" w:hAnsi="Cambria"/>
          <w:bCs/>
          <w:i/>
          <w:sz w:val="16"/>
          <w:szCs w:val="16"/>
        </w:rPr>
        <w:t xml:space="preserve"> opatrzonej podpisem zaufanym lub podpisem osobistym</w:t>
      </w:r>
    </w:p>
    <w:p w:rsidR="0043337D" w:rsidRPr="00CA0468" w:rsidRDefault="0043337D" w:rsidP="0043337D">
      <w:pPr>
        <w:rPr>
          <w:rFonts w:ascii="Cambria" w:hAnsi="Cambria"/>
          <w:b/>
          <w:i/>
          <w:iCs/>
          <w:color w:val="FF0000"/>
          <w:sz w:val="20"/>
          <w:szCs w:val="20"/>
        </w:rPr>
      </w:pPr>
    </w:p>
    <w:p w:rsidR="002B11A2" w:rsidRPr="00CA0468" w:rsidRDefault="002B11A2" w:rsidP="005001CB">
      <w:pPr>
        <w:rPr>
          <w:rFonts w:ascii="Cambria" w:hAnsi="Cambria"/>
          <w:sz w:val="20"/>
          <w:szCs w:val="20"/>
        </w:rPr>
      </w:pPr>
    </w:p>
    <w:sectPr w:rsidR="002B11A2" w:rsidRPr="00CA0468" w:rsidSect="00CA0468">
      <w:footerReference w:type="default" r:id="rId7"/>
      <w:headerReference w:type="first" r:id="rId8"/>
      <w:footerReference w:type="first" r:id="rId9"/>
      <w:pgSz w:w="16838" w:h="11906" w:orient="landscape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0E" w:rsidRDefault="0063760E">
      <w:r>
        <w:separator/>
      </w:r>
    </w:p>
  </w:endnote>
  <w:endnote w:type="continuationSeparator" w:id="0">
    <w:p w:rsidR="0063760E" w:rsidRDefault="0063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3337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3337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0E" w:rsidRDefault="0063760E">
      <w:r>
        <w:separator/>
      </w:r>
    </w:p>
  </w:footnote>
  <w:footnote w:type="continuationSeparator" w:id="0">
    <w:p w:rsidR="0063760E" w:rsidRDefault="0063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CA0468" w:rsidRDefault="00A254ED">
    <w:pPr>
      <w:pStyle w:val="Nagwek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C3D1610"/>
    <w:multiLevelType w:val="hybridMultilevel"/>
    <w:tmpl w:val="8566FB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23FF2BF7"/>
    <w:multiLevelType w:val="hybridMultilevel"/>
    <w:tmpl w:val="2DEC0772"/>
    <w:lvl w:ilvl="0" w:tplc="E48436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5A36106"/>
    <w:multiLevelType w:val="hybridMultilevel"/>
    <w:tmpl w:val="E2E2A18A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4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80B06A8"/>
    <w:multiLevelType w:val="hybridMultilevel"/>
    <w:tmpl w:val="5E5E995A"/>
    <w:lvl w:ilvl="0" w:tplc="332A3B7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4"/>
  </w:num>
  <w:num w:numId="21">
    <w:abstractNumId w:val="18"/>
  </w:num>
  <w:num w:numId="22">
    <w:abstractNumId w:val="19"/>
  </w:num>
  <w:num w:numId="23">
    <w:abstractNumId w:val="26"/>
  </w:num>
  <w:num w:numId="24">
    <w:abstractNumId w:val="35"/>
  </w:num>
  <w:num w:numId="25">
    <w:abstractNumId w:val="32"/>
  </w:num>
  <w:num w:numId="26">
    <w:abstractNumId w:val="31"/>
  </w:num>
  <w:num w:numId="27">
    <w:abstractNumId w:val="20"/>
  </w:num>
  <w:num w:numId="28">
    <w:abstractNumId w:val="28"/>
  </w:num>
  <w:num w:numId="29">
    <w:abstractNumId w:val="21"/>
  </w:num>
  <w:num w:numId="30">
    <w:abstractNumId w:val="25"/>
  </w:num>
  <w:num w:numId="31">
    <w:abstractNumId w:val="36"/>
  </w:num>
  <w:num w:numId="32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337D"/>
    <w:rsid w:val="00436342"/>
    <w:rsid w:val="0044046A"/>
    <w:rsid w:val="0047353E"/>
    <w:rsid w:val="00476BE6"/>
    <w:rsid w:val="00490A7E"/>
    <w:rsid w:val="004A6897"/>
    <w:rsid w:val="004A7B10"/>
    <w:rsid w:val="004B697A"/>
    <w:rsid w:val="005001CB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3760E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24E0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5CE1"/>
    <w:rsid w:val="007E63C8"/>
    <w:rsid w:val="007F3E5D"/>
    <w:rsid w:val="007F6F49"/>
    <w:rsid w:val="00807111"/>
    <w:rsid w:val="0082505C"/>
    <w:rsid w:val="008311D7"/>
    <w:rsid w:val="00835C46"/>
    <w:rsid w:val="008913E5"/>
    <w:rsid w:val="008B2009"/>
    <w:rsid w:val="008B7D50"/>
    <w:rsid w:val="008C3FCA"/>
    <w:rsid w:val="008D57E8"/>
    <w:rsid w:val="008D5B99"/>
    <w:rsid w:val="008E2414"/>
    <w:rsid w:val="008E3785"/>
    <w:rsid w:val="008E75D1"/>
    <w:rsid w:val="008F7C4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0468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A9F0A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styleId="Legenda">
    <w:name w:val="caption"/>
    <w:basedOn w:val="Normalny"/>
    <w:next w:val="Normalny"/>
    <w:semiHidden/>
    <w:unhideWhenUsed/>
    <w:qFormat/>
    <w:rsid w:val="0043337D"/>
    <w:pPr>
      <w:autoSpaceDE w:val="0"/>
      <w:autoSpaceDN w:val="0"/>
    </w:pPr>
    <w:rPr>
      <w:rFonts w:ascii="Arial" w:eastAsia="Calibri" w:hAnsi="Arial"/>
      <w:b/>
      <w:color w:val="000000"/>
      <w:sz w:val="20"/>
      <w:szCs w:val="20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basedOn w:val="Domylnaczcionkaakapitu"/>
    <w:link w:val="Akapitzlist"/>
    <w:uiPriority w:val="34"/>
    <w:qFormat/>
    <w:rsid w:val="00CA0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3</cp:revision>
  <cp:lastPrinted>2021-10-20T10:40:00Z</cp:lastPrinted>
  <dcterms:created xsi:type="dcterms:W3CDTF">2023-01-02T10:59:00Z</dcterms:created>
  <dcterms:modified xsi:type="dcterms:W3CDTF">2023-01-03T10:09:00Z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