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73CD6">
        <w:rPr>
          <w:rFonts w:ascii="Cambria" w:hAnsi="Cambria" w:cs="Calibri"/>
          <w:b/>
        </w:rPr>
        <w:t>123</w:t>
      </w:r>
      <w:bookmarkStart w:id="0" w:name="_GoBack"/>
      <w:bookmarkEnd w:id="0"/>
      <w:r w:rsidR="00CF1BA8">
        <w:rPr>
          <w:rFonts w:ascii="Cambria" w:hAnsi="Cambria" w:cs="Calibri"/>
          <w:b/>
        </w:rPr>
        <w:t>A</w:t>
      </w:r>
      <w:r w:rsidR="00173CD6">
        <w:rPr>
          <w:rFonts w:ascii="Cambria" w:hAnsi="Cambria" w:cs="Calibri"/>
          <w:b/>
        </w:rPr>
        <w:t>/2022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1D5B1C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173CD6" w:rsidRPr="00173CD6" w:rsidRDefault="00173CD6" w:rsidP="00173C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b/>
          <w:bCs/>
        </w:rPr>
      </w:pPr>
      <w:r w:rsidRPr="00173CD6">
        <w:rPr>
          <w:rFonts w:asciiTheme="majorHAnsi" w:hAnsiTheme="majorHAnsi" w:cs="Tahoma"/>
          <w:b/>
          <w:bCs/>
        </w:rPr>
        <w:t>Usługi w zakresie opróżniania lokali mieszkalnych, części wspólnych nieruchomości oraz ogródków przydomowych w zasobach administrowanych przez Zarząd Budynków Miejskich II Towarzystwo Budownictwa Społecznego Sp. z o.o. w Gliwicach – Rejony Obsługi Mieszkańców</w:t>
      </w:r>
      <w:r w:rsidR="00CF1BA8">
        <w:rPr>
          <w:rFonts w:asciiTheme="majorHAnsi" w:hAnsiTheme="majorHAnsi" w:cs="Tahoma"/>
          <w:b/>
          <w:bCs/>
        </w:rPr>
        <w:t xml:space="preserve">  </w:t>
      </w:r>
      <w:r w:rsidRPr="00173CD6">
        <w:rPr>
          <w:rFonts w:asciiTheme="majorHAnsi" w:hAnsiTheme="majorHAnsi" w:cs="Tahoma"/>
          <w:b/>
          <w:bCs/>
        </w:rPr>
        <w:t xml:space="preserve"> Nr 4, Nr 6 i Nr 10.</w:t>
      </w:r>
    </w:p>
    <w:p w:rsidR="00D372D3" w:rsidRDefault="00D372D3" w:rsidP="001D5B1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b/>
          <w:bCs/>
        </w:rPr>
      </w:pPr>
    </w:p>
    <w:p w:rsidR="001F75A2" w:rsidRPr="00092053" w:rsidRDefault="001F75A2" w:rsidP="001D5B1C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C0" w:rsidRDefault="00847EC0" w:rsidP="00686520">
      <w:pPr>
        <w:spacing w:after="0" w:line="240" w:lineRule="auto"/>
      </w:pPr>
      <w:r>
        <w:separator/>
      </w:r>
    </w:p>
    <w:p w:rsidR="00847EC0" w:rsidRDefault="00847EC0"/>
  </w:endnote>
  <w:endnote w:type="continuationSeparator" w:id="0">
    <w:p w:rsidR="00847EC0" w:rsidRDefault="00847EC0" w:rsidP="00686520">
      <w:pPr>
        <w:spacing w:after="0" w:line="240" w:lineRule="auto"/>
      </w:pPr>
      <w:r>
        <w:continuationSeparator/>
      </w:r>
    </w:p>
    <w:p w:rsidR="00847EC0" w:rsidRDefault="00847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557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C0" w:rsidRDefault="00847EC0" w:rsidP="00686520">
      <w:pPr>
        <w:spacing w:after="0" w:line="240" w:lineRule="auto"/>
      </w:pPr>
      <w:r>
        <w:separator/>
      </w:r>
    </w:p>
    <w:p w:rsidR="00847EC0" w:rsidRDefault="00847EC0"/>
  </w:footnote>
  <w:footnote w:type="continuationSeparator" w:id="0">
    <w:p w:rsidR="00847EC0" w:rsidRDefault="00847EC0" w:rsidP="00686520">
      <w:pPr>
        <w:spacing w:after="0" w:line="240" w:lineRule="auto"/>
      </w:pPr>
      <w:r>
        <w:continuationSeparator/>
      </w:r>
    </w:p>
    <w:p w:rsidR="00847EC0" w:rsidRDefault="00847E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CD6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5B1C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155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931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64EBB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1458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2744F"/>
    <w:rsid w:val="00831740"/>
    <w:rsid w:val="00832483"/>
    <w:rsid w:val="00836CB2"/>
    <w:rsid w:val="008373BC"/>
    <w:rsid w:val="00842FC0"/>
    <w:rsid w:val="00843974"/>
    <w:rsid w:val="00847EC0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289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4C96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46E3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1BA8"/>
    <w:rsid w:val="00CF7FBF"/>
    <w:rsid w:val="00D109A1"/>
    <w:rsid w:val="00D11018"/>
    <w:rsid w:val="00D15966"/>
    <w:rsid w:val="00D3320E"/>
    <w:rsid w:val="00D33341"/>
    <w:rsid w:val="00D34225"/>
    <w:rsid w:val="00D372D3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2E5D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40A6-1D78-4941-8FCF-08FC5B01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3</cp:revision>
  <cp:lastPrinted>2021-04-21T08:57:00Z</cp:lastPrinted>
  <dcterms:created xsi:type="dcterms:W3CDTF">2022-09-14T12:22:00Z</dcterms:created>
  <dcterms:modified xsi:type="dcterms:W3CDTF">2022-09-15T06:00:00Z</dcterms:modified>
</cp:coreProperties>
</file>