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6FE" w:rsidRDefault="00BA66FE" w:rsidP="00BA66FE">
      <w:pPr>
        <w:pStyle w:val="Tekstpodstawowy"/>
        <w:rPr>
          <w:sz w:val="20"/>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6E25A0" w:rsidP="00BA66FE">
      <w:pPr>
        <w:pStyle w:val="Tekstpodstawowy"/>
        <w:spacing w:before="7"/>
        <w:rPr>
          <w:sz w:val="11"/>
        </w:rPr>
      </w:pPr>
      <w:r w:rsidRPr="00811984">
        <w:rPr>
          <w:noProof/>
          <w:lang w:eastAsia="pl-PL"/>
        </w:rPr>
        <w:drawing>
          <wp:inline distT="0" distB="0" distL="0" distR="0">
            <wp:extent cx="1524000" cy="152400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A66FE" w:rsidRDefault="00BA66FE" w:rsidP="00BA66FE">
      <w:pPr>
        <w:pStyle w:val="Tekstpodstawowy"/>
        <w:spacing w:before="7"/>
        <w:rPr>
          <w:sz w:val="11"/>
        </w:rPr>
      </w:pPr>
    </w:p>
    <w:p w:rsidR="00BA66FE" w:rsidRDefault="00BA66FE" w:rsidP="00BA66FE">
      <w:pPr>
        <w:pStyle w:val="Tekstpodstawowy"/>
        <w:spacing w:before="6"/>
        <w:rPr>
          <w:sz w:val="21"/>
        </w:rPr>
      </w:pPr>
    </w:p>
    <w:p w:rsidR="00BA66FE" w:rsidRPr="00C544FD" w:rsidRDefault="00BA66FE" w:rsidP="00BA66FE">
      <w:pPr>
        <w:pStyle w:val="Tekstpodstawowy"/>
        <w:spacing w:before="6"/>
        <w:jc w:val="center"/>
      </w:pPr>
    </w:p>
    <w:p w:rsidR="00BA66FE" w:rsidRPr="00C544FD" w:rsidRDefault="00BA66FE" w:rsidP="00BA66FE">
      <w:pPr>
        <w:pStyle w:val="Tekstpodstawowy"/>
        <w:spacing w:before="6"/>
        <w:jc w:val="center"/>
      </w:pPr>
    </w:p>
    <w:p w:rsidR="00BA66FE" w:rsidRPr="00D662AA" w:rsidRDefault="00BA66FE" w:rsidP="00BA66FE">
      <w:pPr>
        <w:pStyle w:val="Tekstpodstawowy"/>
        <w:spacing w:before="6"/>
        <w:jc w:val="center"/>
        <w:rPr>
          <w:b/>
        </w:rPr>
      </w:pPr>
      <w:r w:rsidRPr="00D662AA">
        <w:rPr>
          <w:b/>
        </w:rPr>
        <w:t>ZAMAWIAJACY:</w:t>
      </w:r>
    </w:p>
    <w:p w:rsidR="00BA66FE" w:rsidRPr="00D662AA" w:rsidRDefault="00BA66FE" w:rsidP="00A35381">
      <w:pPr>
        <w:pStyle w:val="Tekstpodstawowy"/>
        <w:jc w:val="center"/>
        <w:rPr>
          <w:b/>
        </w:rPr>
      </w:pPr>
      <w:r w:rsidRPr="00D662AA">
        <w:rPr>
          <w:b/>
        </w:rPr>
        <w:t>6 WOJSKOWY ODDZIAŁ GOSPODARCZY</w:t>
      </w:r>
    </w:p>
    <w:p w:rsidR="00BA66FE" w:rsidRPr="00C544FD" w:rsidRDefault="00BA66FE" w:rsidP="00A35381">
      <w:pPr>
        <w:pStyle w:val="Tekstpodstawowy"/>
        <w:jc w:val="center"/>
      </w:pPr>
    </w:p>
    <w:p w:rsidR="00BA66FE" w:rsidRPr="00C544FD" w:rsidRDefault="00C544FD" w:rsidP="00A35381">
      <w:pPr>
        <w:jc w:val="center"/>
        <w:rPr>
          <w:color w:val="000000"/>
        </w:rPr>
      </w:pPr>
      <w:r>
        <w:rPr>
          <w:color w:val="000000"/>
        </w:rPr>
        <w:t>Lędowo</w:t>
      </w:r>
      <w:r w:rsidR="00491253">
        <w:rPr>
          <w:color w:val="000000"/>
        </w:rPr>
        <w:t xml:space="preserve"> – Osiedle </w:t>
      </w:r>
      <w:r>
        <w:rPr>
          <w:color w:val="000000"/>
        </w:rPr>
        <w:t>1N</w:t>
      </w:r>
      <w:r w:rsidR="00BA66FE" w:rsidRPr="00C544FD">
        <w:rPr>
          <w:color w:val="000000"/>
        </w:rPr>
        <w:t>, 76-271 Ustka</w:t>
      </w:r>
    </w:p>
    <w:p w:rsidR="00BA66FE" w:rsidRPr="00C544FD" w:rsidRDefault="00BA66FE" w:rsidP="00BA66FE">
      <w:pPr>
        <w:pStyle w:val="Tekstpodstawowy"/>
        <w:spacing w:before="6"/>
      </w:pPr>
    </w:p>
    <w:p w:rsidR="00BA66FE" w:rsidRPr="00C544FD" w:rsidRDefault="00BA66FE" w:rsidP="00BA66FE">
      <w:pPr>
        <w:pStyle w:val="Tekstpodstawowy"/>
        <w:spacing w:before="6"/>
      </w:pPr>
    </w:p>
    <w:p w:rsidR="00BA66FE" w:rsidRDefault="00BA66FE" w:rsidP="00491253">
      <w:pPr>
        <w:jc w:val="center"/>
      </w:pPr>
      <w:r w:rsidRPr="00A35381">
        <w:t>ZAPRASZA DO</w:t>
      </w:r>
      <w:r w:rsidR="00491253">
        <w:t xml:space="preserve"> ZŁOŻENIA OFERTY </w:t>
      </w:r>
      <w:r w:rsidR="00491253">
        <w:br/>
        <w:t xml:space="preserve">W POSTĘPOWANIU </w:t>
      </w:r>
      <w:r w:rsidRPr="00A35381">
        <w:t xml:space="preserve">PROWADZONYM </w:t>
      </w:r>
      <w:r w:rsidR="00491253">
        <w:br/>
      </w:r>
      <w:r w:rsidRPr="00A35381">
        <w:t>W TRYBIE PRZETARGU NIEOGRANICZONEGO</w:t>
      </w:r>
    </w:p>
    <w:p w:rsidR="00491253" w:rsidRPr="00A35381" w:rsidRDefault="00491253" w:rsidP="00491253">
      <w:pPr>
        <w:jc w:val="center"/>
      </w:pPr>
    </w:p>
    <w:p w:rsidR="00BA66FE" w:rsidRPr="00A35381" w:rsidRDefault="00BA66FE" w:rsidP="00491253">
      <w:pPr>
        <w:jc w:val="center"/>
      </w:pPr>
      <w:r w:rsidRPr="00A35381">
        <w:t>pn.:</w:t>
      </w:r>
    </w:p>
    <w:p w:rsidR="00BA66FE" w:rsidRPr="00A35381" w:rsidRDefault="00A35381" w:rsidP="00491253">
      <w:pPr>
        <w:jc w:val="center"/>
        <w:rPr>
          <w:color w:val="FF0000"/>
        </w:rPr>
      </w:pPr>
      <w:r w:rsidRPr="00A35381">
        <w:t xml:space="preserve">„Usługa </w:t>
      </w:r>
      <w:r w:rsidR="00491253">
        <w:t xml:space="preserve">wynajmu kontenerów sanitarnych i socjalnych w celu zabezpieczenia ćwiczeń poligonowych na Centralnym Poligonie Sił Powietrznych Wicko </w:t>
      </w:r>
      <w:r w:rsidR="00310B6A">
        <w:t xml:space="preserve">Morskie </w:t>
      </w:r>
      <w:r w:rsidR="00491253">
        <w:t>w 2020 r.</w:t>
      </w:r>
      <w:r w:rsidR="00C544FD" w:rsidRPr="00A35381">
        <w:t>”</w:t>
      </w:r>
    </w:p>
    <w:p w:rsidR="00BA66FE" w:rsidRPr="00A35381" w:rsidRDefault="00BA66FE" w:rsidP="00491253"/>
    <w:p w:rsidR="00BA66FE" w:rsidRPr="00A35381" w:rsidRDefault="00BA66FE" w:rsidP="00BA66FE">
      <w:pPr>
        <w:pStyle w:val="TableParagraph"/>
        <w:spacing w:before="7"/>
        <w:rPr>
          <w:sz w:val="24"/>
          <w:szCs w:val="24"/>
        </w:rPr>
      </w:pPr>
    </w:p>
    <w:p w:rsidR="00BA66FE" w:rsidRDefault="00BA66FE" w:rsidP="00C544FD">
      <w:pPr>
        <w:pStyle w:val="Tekstpodstawowy"/>
        <w:spacing w:before="6"/>
        <w:jc w:val="center"/>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C544FD" w:rsidRPr="00491253" w:rsidRDefault="00C544FD" w:rsidP="00491253">
      <w:pPr>
        <w:ind w:left="4956"/>
        <w:jc w:val="center"/>
        <w:rPr>
          <w:b/>
        </w:rPr>
      </w:pPr>
      <w:r w:rsidRPr="00491253">
        <w:rPr>
          <w:b/>
        </w:rPr>
        <w:t>ZATWIERDZAM:</w:t>
      </w:r>
    </w:p>
    <w:p w:rsidR="00C544FD" w:rsidRPr="00C544FD" w:rsidRDefault="00C544FD" w:rsidP="00491253">
      <w:pPr>
        <w:pStyle w:val="TableParagraph"/>
        <w:ind w:left="4956"/>
        <w:jc w:val="center"/>
        <w:rPr>
          <w:sz w:val="24"/>
        </w:rPr>
      </w:pPr>
    </w:p>
    <w:p w:rsidR="00C544FD" w:rsidRPr="00C544FD" w:rsidRDefault="00C544FD" w:rsidP="00491253">
      <w:pPr>
        <w:pStyle w:val="TableParagraph"/>
        <w:ind w:left="4956" w:right="289"/>
        <w:jc w:val="center"/>
        <w:rPr>
          <w:sz w:val="24"/>
        </w:rPr>
      </w:pPr>
      <w:r w:rsidRPr="00C544FD">
        <w:rPr>
          <w:sz w:val="24"/>
        </w:rPr>
        <w:t>KIEROWNIK ZAMAWIAJĄCEGO</w:t>
      </w:r>
    </w:p>
    <w:p w:rsidR="00C544FD" w:rsidRDefault="00C544FD" w:rsidP="00491253">
      <w:pPr>
        <w:pStyle w:val="TableParagraph"/>
        <w:ind w:left="4956" w:right="289"/>
        <w:jc w:val="center"/>
        <w:rPr>
          <w:sz w:val="24"/>
        </w:rPr>
      </w:pPr>
      <w:r w:rsidRPr="00C544FD">
        <w:rPr>
          <w:sz w:val="24"/>
        </w:rPr>
        <w:t>KOMENDANT</w:t>
      </w:r>
    </w:p>
    <w:p w:rsidR="00491253" w:rsidRPr="00C544FD" w:rsidRDefault="00491253" w:rsidP="00491253">
      <w:pPr>
        <w:pStyle w:val="TableParagraph"/>
        <w:ind w:left="4956" w:right="289"/>
        <w:jc w:val="center"/>
        <w:rPr>
          <w:sz w:val="24"/>
        </w:rPr>
      </w:pPr>
    </w:p>
    <w:p w:rsidR="00C544FD" w:rsidRPr="00C544FD" w:rsidRDefault="00C544FD" w:rsidP="00491253">
      <w:pPr>
        <w:pStyle w:val="TableParagraph"/>
        <w:ind w:left="4956" w:right="289"/>
        <w:jc w:val="center"/>
        <w:rPr>
          <w:sz w:val="24"/>
          <w:szCs w:val="24"/>
        </w:rPr>
      </w:pPr>
      <w:r w:rsidRPr="00C544FD">
        <w:rPr>
          <w:sz w:val="24"/>
        </w:rPr>
        <w:t>płk mgr Marek MROCZEK</w:t>
      </w: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Pr="004161B7" w:rsidRDefault="00491253" w:rsidP="00C544FD">
      <w:pPr>
        <w:pStyle w:val="TableParagraph"/>
        <w:spacing w:before="1"/>
      </w:pPr>
    </w:p>
    <w:p w:rsidR="00BA66FE" w:rsidRPr="00C544FD" w:rsidRDefault="00C544FD" w:rsidP="00C544FD">
      <w:pPr>
        <w:pStyle w:val="Tekstpodstawowy"/>
        <w:spacing w:before="6"/>
        <w:rPr>
          <w:sz w:val="21"/>
        </w:rPr>
      </w:pPr>
      <w:r w:rsidRPr="00C544FD">
        <w:t>Dnia</w:t>
      </w:r>
      <w:r w:rsidR="00310B6A">
        <w:t>,</w:t>
      </w:r>
      <w:r w:rsidRPr="00C544FD">
        <w:t xml:space="preserve"> </w:t>
      </w:r>
      <w:r w:rsidR="00310B6A" w:rsidRPr="00310B6A">
        <w:t>22</w:t>
      </w:r>
      <w:r w:rsidRPr="00310B6A">
        <w:t>.01.2020</w:t>
      </w:r>
      <w:r w:rsidR="00310B6A">
        <w:t xml:space="preserve"> </w:t>
      </w:r>
      <w:r w:rsidRPr="00310B6A">
        <w:t>r.</w:t>
      </w: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10"/>
        <w:rPr>
          <w:sz w:val="9"/>
        </w:rPr>
      </w:pPr>
    </w:p>
    <w:p w:rsidR="00BA66FE" w:rsidRDefault="00BA66FE" w:rsidP="00BA66FE">
      <w:pPr>
        <w:pStyle w:val="Tekstpodstawowy"/>
      </w:pPr>
    </w:p>
    <w:p w:rsidR="00840126" w:rsidRPr="00840EA3" w:rsidRDefault="000F6919" w:rsidP="00491253">
      <w:pPr>
        <w:pStyle w:val="Tytu"/>
        <w:rPr>
          <w:color w:val="000000"/>
          <w:szCs w:val="28"/>
        </w:rPr>
      </w:pPr>
      <w:r w:rsidRPr="00840EA3">
        <w:rPr>
          <w:color w:val="000000"/>
          <w:szCs w:val="28"/>
        </w:rPr>
        <w:t>SPECYFIKACJA ISTOTNYCH WARUNKÓW ZAMÓWIENIA</w:t>
      </w:r>
    </w:p>
    <w:p w:rsidR="000F6919" w:rsidRPr="009F59AF" w:rsidRDefault="000F6919" w:rsidP="006951DB">
      <w:pPr>
        <w:pStyle w:val="Tytu"/>
        <w:spacing w:line="276" w:lineRule="auto"/>
        <w:jc w:val="both"/>
        <w:rPr>
          <w:b w:val="0"/>
          <w:color w:val="000000"/>
          <w:sz w:val="24"/>
        </w:rPr>
      </w:pPr>
      <w:r w:rsidRPr="009F59AF">
        <w:rPr>
          <w:b w:val="0"/>
          <w:color w:val="000000"/>
          <w:sz w:val="24"/>
        </w:rPr>
        <w:t>w pos</w:t>
      </w:r>
      <w:r w:rsidR="00840126" w:rsidRPr="009F59AF">
        <w:rPr>
          <w:b w:val="0"/>
          <w:color w:val="000000"/>
          <w:sz w:val="24"/>
        </w:rPr>
        <w:t xml:space="preserve">tępowaniu o udzielenie zamówienia publicznego </w:t>
      </w:r>
      <w:r w:rsidRPr="009F59AF">
        <w:rPr>
          <w:b w:val="0"/>
          <w:color w:val="000000"/>
          <w:sz w:val="24"/>
        </w:rPr>
        <w:t>na podstawie przepisów ustawy z dnia 29 stycznia 2004 roku „Prawo zamówień publicznych” (Dz. U. z 20</w:t>
      </w:r>
      <w:r w:rsidR="00ED66BD" w:rsidRPr="009F59AF">
        <w:rPr>
          <w:b w:val="0"/>
          <w:color w:val="000000"/>
          <w:sz w:val="24"/>
        </w:rPr>
        <w:t>19</w:t>
      </w:r>
      <w:r w:rsidRPr="009F59AF">
        <w:rPr>
          <w:b w:val="0"/>
          <w:color w:val="000000"/>
          <w:sz w:val="24"/>
        </w:rPr>
        <w:t xml:space="preserve"> r., poz. </w:t>
      </w:r>
      <w:r w:rsidR="00471F5E" w:rsidRPr="009F59AF">
        <w:rPr>
          <w:b w:val="0"/>
          <w:color w:val="000000"/>
          <w:sz w:val="24"/>
        </w:rPr>
        <w:t>1</w:t>
      </w:r>
      <w:r w:rsidR="00ED66BD" w:rsidRPr="009F59AF">
        <w:rPr>
          <w:b w:val="0"/>
          <w:color w:val="000000"/>
          <w:sz w:val="24"/>
        </w:rPr>
        <w:t>843</w:t>
      </w:r>
      <w:r w:rsidRPr="009F59AF">
        <w:rPr>
          <w:b w:val="0"/>
          <w:color w:val="000000"/>
          <w:sz w:val="24"/>
        </w:rPr>
        <w:t xml:space="preserve">) prowadzonego w trybie przetargu nieograniczonego o wartości nieprzekraczającej kwoty </w:t>
      </w:r>
      <w:r w:rsidR="009F59AF">
        <w:rPr>
          <w:b w:val="0"/>
          <w:color w:val="000000"/>
          <w:sz w:val="24"/>
        </w:rPr>
        <w:br/>
      </w:r>
      <w:r w:rsidRPr="009F59AF">
        <w:rPr>
          <w:b w:val="0"/>
          <w:color w:val="000000"/>
          <w:sz w:val="24"/>
        </w:rPr>
        <w:t>1</w:t>
      </w:r>
      <w:r w:rsidR="001230AE" w:rsidRPr="009F59AF">
        <w:rPr>
          <w:b w:val="0"/>
          <w:color w:val="000000"/>
          <w:sz w:val="24"/>
        </w:rPr>
        <w:t>39</w:t>
      </w:r>
      <w:r w:rsidR="00840126" w:rsidRPr="009F59AF">
        <w:rPr>
          <w:b w:val="0"/>
          <w:color w:val="000000"/>
          <w:sz w:val="24"/>
        </w:rPr>
        <w:t xml:space="preserve"> 000 euro</w:t>
      </w:r>
      <w:r w:rsidRPr="009F59AF">
        <w:rPr>
          <w:b w:val="0"/>
          <w:color w:val="000000"/>
          <w:sz w:val="24"/>
        </w:rPr>
        <w:t>) oraz przepisów wykonawczych wydanych na jej podstawie.</w:t>
      </w:r>
    </w:p>
    <w:p w:rsidR="000F6919" w:rsidRPr="00E97968" w:rsidRDefault="000F6919">
      <w:pPr>
        <w:pStyle w:val="Tytu"/>
        <w:rPr>
          <w:b w:val="0"/>
          <w:color w:val="FF0000"/>
          <w:sz w:val="16"/>
          <w:szCs w:val="16"/>
        </w:rPr>
      </w:pPr>
    </w:p>
    <w:p w:rsidR="000F6919" w:rsidRPr="00E97968" w:rsidRDefault="000F6919">
      <w:pPr>
        <w:pStyle w:val="Tytu"/>
        <w:rPr>
          <w:b w:val="0"/>
          <w:color w:val="FF0000"/>
          <w:sz w:val="16"/>
          <w:szCs w:val="16"/>
        </w:rPr>
      </w:pPr>
    </w:p>
    <w:p w:rsidR="000F6919" w:rsidRPr="00BA5631" w:rsidRDefault="000F6919" w:rsidP="00C74755">
      <w:pPr>
        <w:pStyle w:val="Tytu"/>
        <w:numPr>
          <w:ilvl w:val="0"/>
          <w:numId w:val="3"/>
        </w:numPr>
        <w:tabs>
          <w:tab w:val="clear" w:pos="709"/>
          <w:tab w:val="left" w:pos="567"/>
        </w:tabs>
        <w:spacing w:after="120"/>
        <w:ind w:left="567" w:hanging="567"/>
        <w:jc w:val="both"/>
        <w:rPr>
          <w:color w:val="000000"/>
          <w:sz w:val="24"/>
        </w:rPr>
      </w:pPr>
      <w:r w:rsidRPr="00BA5631">
        <w:rPr>
          <w:color w:val="000000"/>
          <w:sz w:val="24"/>
        </w:rPr>
        <w:t xml:space="preserve">Nazwa (firma) oraz adres zamawiającego - art. 36 ust. 1 pkt 1 ustawy </w:t>
      </w:r>
      <w:proofErr w:type="spellStart"/>
      <w:r w:rsidRPr="00BA5631">
        <w:rPr>
          <w:color w:val="000000"/>
          <w:sz w:val="24"/>
        </w:rPr>
        <w:t>Pzp</w:t>
      </w:r>
      <w:proofErr w:type="spellEnd"/>
      <w:r w:rsidRPr="00BA5631">
        <w:rPr>
          <w:color w:val="000000"/>
          <w:sz w:val="24"/>
        </w:rPr>
        <w:t>.</w:t>
      </w:r>
    </w:p>
    <w:p w:rsidR="00B44C46" w:rsidRPr="00BA5631" w:rsidRDefault="00B44C46" w:rsidP="00B44C46">
      <w:pPr>
        <w:jc w:val="center"/>
        <w:rPr>
          <w:color w:val="000000"/>
        </w:rPr>
      </w:pPr>
      <w:r w:rsidRPr="00BA5631">
        <w:rPr>
          <w:color w:val="000000"/>
        </w:rPr>
        <w:t>Lędowo</w:t>
      </w:r>
      <w:r w:rsidR="00C74755">
        <w:rPr>
          <w:color w:val="000000"/>
        </w:rPr>
        <w:t xml:space="preserve"> - Osiedle</w:t>
      </w:r>
      <w:r w:rsidRPr="00BA5631">
        <w:rPr>
          <w:color w:val="000000"/>
        </w:rPr>
        <w:t xml:space="preserve"> 1N , 76-271</w:t>
      </w:r>
      <w:r w:rsidRPr="00BA5631">
        <w:rPr>
          <w:color w:val="000000"/>
          <w:u w:val="single"/>
        </w:rPr>
        <w:t xml:space="preserve"> Ustka</w:t>
      </w:r>
      <w:r w:rsidRPr="00BA5631">
        <w:rPr>
          <w:color w:val="000000"/>
        </w:rPr>
        <w:t xml:space="preserve">, </w:t>
      </w:r>
    </w:p>
    <w:p w:rsidR="00B44C46" w:rsidRPr="00BA5631" w:rsidRDefault="00B44C46" w:rsidP="00B44C46">
      <w:pPr>
        <w:jc w:val="center"/>
        <w:rPr>
          <w:color w:val="000000"/>
        </w:rPr>
      </w:pPr>
      <w:r w:rsidRPr="00BA5631">
        <w:rPr>
          <w:color w:val="000000"/>
        </w:rPr>
        <w:t>Tel. 261 231 686, fax. 261 231 578</w:t>
      </w:r>
    </w:p>
    <w:p w:rsidR="00B44C46" w:rsidRPr="00BA5631" w:rsidRDefault="00B44C46" w:rsidP="00B44C46">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B44C46" w:rsidRDefault="009F59AF" w:rsidP="00B44C46">
      <w:pPr>
        <w:jc w:val="center"/>
        <w:rPr>
          <w:color w:val="000000"/>
        </w:rPr>
      </w:pPr>
      <w:r>
        <w:rPr>
          <w:color w:val="000000"/>
        </w:rPr>
        <w:t>Adres poczty elektronicznej</w:t>
      </w:r>
      <w:r w:rsidR="00B44C46" w:rsidRPr="00BA5631">
        <w:rPr>
          <w:color w:val="000000"/>
        </w:rPr>
        <w:t xml:space="preserve">: </w:t>
      </w:r>
      <w:hyperlink r:id="rId10" w:history="1">
        <w:r w:rsidR="00B44C46" w:rsidRPr="00BA5631">
          <w:rPr>
            <w:rStyle w:val="Hipercze"/>
            <w:color w:val="000000"/>
          </w:rPr>
          <w:t>6wog.przetargi@ron.mil.pl</w:t>
        </w:r>
      </w:hyperlink>
    </w:p>
    <w:p w:rsidR="009F59AF" w:rsidRPr="009F59AF" w:rsidRDefault="009F59AF" w:rsidP="00B44C46">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9F59AF" w:rsidRDefault="009F59AF" w:rsidP="009F59AF">
      <w:pPr>
        <w:ind w:firstLine="567"/>
        <w:jc w:val="both"/>
        <w:rPr>
          <w:color w:val="000000"/>
        </w:rPr>
      </w:pPr>
    </w:p>
    <w:p w:rsidR="00621B3F" w:rsidRPr="00B82721" w:rsidRDefault="000F6919" w:rsidP="00C74755">
      <w:pPr>
        <w:pStyle w:val="Tytu"/>
        <w:numPr>
          <w:ilvl w:val="0"/>
          <w:numId w:val="3"/>
        </w:numPr>
        <w:tabs>
          <w:tab w:val="clear" w:pos="709"/>
          <w:tab w:val="left" w:pos="567"/>
        </w:tabs>
        <w:spacing w:after="120"/>
        <w:ind w:left="567" w:hanging="568"/>
        <w:jc w:val="both"/>
        <w:rPr>
          <w:b w:val="0"/>
          <w:i/>
          <w:color w:val="000000"/>
          <w:sz w:val="24"/>
        </w:rPr>
      </w:pPr>
      <w:r w:rsidRPr="00BA5631">
        <w:rPr>
          <w:color w:val="000000"/>
          <w:sz w:val="24"/>
        </w:rPr>
        <w:t>Tryb</w:t>
      </w:r>
      <w:r w:rsidR="00B82721">
        <w:rPr>
          <w:color w:val="000000"/>
          <w:sz w:val="24"/>
        </w:rPr>
        <w:t xml:space="preserve"> udzielenia zamówienia</w:t>
      </w:r>
      <w:r w:rsidRPr="00BA5631">
        <w:rPr>
          <w:color w:val="000000"/>
          <w:sz w:val="24"/>
        </w:rPr>
        <w:t xml:space="preserve">  </w:t>
      </w:r>
      <w:r w:rsidR="00B82721">
        <w:rPr>
          <w:color w:val="000000"/>
          <w:sz w:val="24"/>
        </w:rPr>
        <w:t>– przetarg nieograniczony</w:t>
      </w:r>
    </w:p>
    <w:p w:rsidR="000F6919" w:rsidRPr="00346811" w:rsidRDefault="00B82721" w:rsidP="00C34B78">
      <w:pPr>
        <w:pStyle w:val="Tytu"/>
        <w:spacing w:after="120"/>
        <w:ind w:left="567" w:hanging="567"/>
        <w:jc w:val="both"/>
        <w:rPr>
          <w:b w:val="0"/>
          <w:color w:val="000000"/>
          <w:sz w:val="24"/>
        </w:rPr>
      </w:pPr>
      <w:r w:rsidRPr="00346811">
        <w:rPr>
          <w:b w:val="0"/>
          <w:color w:val="000000"/>
          <w:sz w:val="24"/>
        </w:rPr>
        <w:t>1</w:t>
      </w:r>
      <w:r w:rsidR="00C74755">
        <w:rPr>
          <w:b w:val="0"/>
          <w:color w:val="000000"/>
          <w:sz w:val="24"/>
        </w:rPr>
        <w:t>.</w:t>
      </w:r>
      <w:r w:rsidR="00C74755">
        <w:rPr>
          <w:b w:val="0"/>
          <w:color w:val="000000"/>
          <w:sz w:val="24"/>
        </w:rPr>
        <w:tab/>
      </w:r>
      <w:r w:rsidR="009F59AF" w:rsidRPr="00346811">
        <w:rPr>
          <w:b w:val="0"/>
          <w:color w:val="000000"/>
          <w:sz w:val="24"/>
        </w:rPr>
        <w:t>Do niniejszego postępowania maj</w:t>
      </w:r>
      <w:r w:rsidR="00621B3F" w:rsidRPr="00346811">
        <w:rPr>
          <w:b w:val="0"/>
          <w:color w:val="000000"/>
          <w:sz w:val="24"/>
        </w:rPr>
        <w:t>ą</w:t>
      </w:r>
      <w:r w:rsidR="009F59AF" w:rsidRPr="00346811">
        <w:rPr>
          <w:b w:val="0"/>
          <w:color w:val="000000"/>
          <w:sz w:val="24"/>
        </w:rPr>
        <w:t xml:space="preserve"> zastosowanie przepisy określone </w:t>
      </w:r>
      <w:r w:rsidR="00621B3F" w:rsidRPr="00346811">
        <w:rPr>
          <w:b w:val="0"/>
          <w:color w:val="000000"/>
          <w:sz w:val="24"/>
        </w:rPr>
        <w:br/>
      </w:r>
      <w:r w:rsidR="009F59AF" w:rsidRPr="00346811">
        <w:rPr>
          <w:b w:val="0"/>
          <w:color w:val="000000"/>
          <w:sz w:val="24"/>
        </w:rPr>
        <w:t>w Rozporządzeniu</w:t>
      </w:r>
      <w:r w:rsidR="00621B3F" w:rsidRPr="00346811">
        <w:rPr>
          <w:b w:val="0"/>
          <w:color w:val="000000"/>
          <w:sz w:val="24"/>
        </w:rPr>
        <w:t xml:space="preserve"> Prezesa Rady Ministrów z dnia 27 czerwca 2017r. w sprawie użycia środków komunikacji elektronicznej w postępowaniu o udzielenie zamówienia publicznego oraz udostępniania i przechowywania dokumentów elektronicznych.</w:t>
      </w:r>
    </w:p>
    <w:p w:rsidR="00621B3F" w:rsidRPr="00346811" w:rsidRDefault="00B82721" w:rsidP="00C34B78">
      <w:pPr>
        <w:spacing w:after="120"/>
        <w:ind w:left="567" w:hanging="567"/>
        <w:jc w:val="both"/>
        <w:rPr>
          <w:color w:val="000000"/>
        </w:rPr>
      </w:pPr>
      <w:r w:rsidRPr="00346811">
        <w:rPr>
          <w:color w:val="000000"/>
        </w:rPr>
        <w:t>2</w:t>
      </w:r>
      <w:r w:rsidR="00C74755">
        <w:rPr>
          <w:color w:val="000000"/>
        </w:rPr>
        <w:t>.</w:t>
      </w:r>
      <w:r w:rsidR="00C74755">
        <w:rPr>
          <w:color w:val="000000"/>
        </w:rPr>
        <w:tab/>
      </w:r>
      <w:r w:rsidR="00621B3F" w:rsidRPr="00346811">
        <w:rPr>
          <w:color w:val="000000"/>
        </w:rPr>
        <w:t>Postępowanie prowadzone jest za pośrednictwem platformy zakupowej:</w:t>
      </w:r>
      <w:r w:rsidR="00621B3F" w:rsidRPr="00346811">
        <w:rPr>
          <w:b/>
          <w:color w:val="000000"/>
        </w:rPr>
        <w:t xml:space="preserve"> </w:t>
      </w:r>
      <w:hyperlink r:id="rId12" w:history="1">
        <w:r w:rsidR="00621B3F" w:rsidRPr="00346811">
          <w:rPr>
            <w:rStyle w:val="Hipercze"/>
            <w:color w:val="000000"/>
          </w:rPr>
          <w:t>www.platformazakupowa.pl/pn/6wog</w:t>
        </w:r>
      </w:hyperlink>
    </w:p>
    <w:p w:rsidR="008B24FF" w:rsidRPr="00346811" w:rsidRDefault="00B82721" w:rsidP="00C34B78">
      <w:pPr>
        <w:spacing w:after="120"/>
        <w:ind w:left="567" w:hanging="567"/>
        <w:jc w:val="both"/>
        <w:rPr>
          <w:color w:val="000000"/>
        </w:rPr>
      </w:pPr>
      <w:r w:rsidRPr="00346811">
        <w:rPr>
          <w:color w:val="000000"/>
        </w:rPr>
        <w:t>3</w:t>
      </w:r>
      <w:r w:rsidR="008B24FF" w:rsidRPr="00346811">
        <w:rPr>
          <w:color w:val="000000"/>
        </w:rPr>
        <w:t xml:space="preserve">. </w:t>
      </w:r>
      <w:r w:rsidR="00C34B78">
        <w:rPr>
          <w:color w:val="000000"/>
        </w:rPr>
        <w:tab/>
      </w:r>
      <w:r w:rsidR="008B24FF" w:rsidRPr="00346811">
        <w:rPr>
          <w:color w:val="000000"/>
        </w:rPr>
        <w:t>Wykonawcy pobierający SIWZ z wyżej wskazanej platformy zakupowej są związani wszelkimi modyfikacjami i wyjaśnieniami do treści SIWZ zamieszczonymi na platformie zakupowej dostępnej na stronie internetowej Zamawiającego.</w:t>
      </w:r>
    </w:p>
    <w:p w:rsidR="00621B3F" w:rsidRPr="00346811" w:rsidRDefault="00B82721" w:rsidP="00C34B78">
      <w:pPr>
        <w:spacing w:after="120"/>
        <w:ind w:left="567" w:hanging="567"/>
        <w:jc w:val="both"/>
        <w:rPr>
          <w:color w:val="000000"/>
        </w:rPr>
      </w:pPr>
      <w:r w:rsidRPr="00346811">
        <w:rPr>
          <w:color w:val="000000"/>
        </w:rPr>
        <w:t>4</w:t>
      </w:r>
      <w:r w:rsidR="00AF4343" w:rsidRPr="00346811">
        <w:rPr>
          <w:color w:val="000000"/>
        </w:rPr>
        <w:t xml:space="preserve">. </w:t>
      </w:r>
      <w:r w:rsidR="00C34B78">
        <w:rPr>
          <w:color w:val="000000"/>
        </w:rPr>
        <w:tab/>
      </w:r>
      <w:r w:rsidR="00AF4343" w:rsidRPr="00346811">
        <w:rPr>
          <w:color w:val="000000"/>
        </w:rPr>
        <w:t>Zamawiają</w:t>
      </w:r>
      <w:r w:rsidR="008B24FF" w:rsidRPr="00346811">
        <w:rPr>
          <w:color w:val="000000"/>
        </w:rPr>
        <w:t xml:space="preserve">cy w niniejszym postępowaniu </w:t>
      </w:r>
      <w:r w:rsidR="008B24FF" w:rsidRPr="00346811">
        <w:rPr>
          <w:b/>
          <w:color w:val="000000"/>
        </w:rPr>
        <w:t>dopuszcza</w:t>
      </w:r>
      <w:r w:rsidR="008B24FF" w:rsidRPr="00346811">
        <w:rPr>
          <w:color w:val="000000"/>
        </w:rPr>
        <w:t xml:space="preserve"> możliwość złożenia oferty </w:t>
      </w:r>
      <w:r w:rsidR="00AF4343" w:rsidRPr="00346811">
        <w:rPr>
          <w:color w:val="000000"/>
        </w:rPr>
        <w:br/>
      </w:r>
      <w:r w:rsidR="008B24FF" w:rsidRPr="00346811">
        <w:rPr>
          <w:color w:val="000000"/>
        </w:rPr>
        <w:t xml:space="preserve">w formie elektronicznej podpisanej kwalifikowanym podpisem </w:t>
      </w:r>
      <w:r w:rsidR="00AF4343" w:rsidRPr="00346811">
        <w:rPr>
          <w:color w:val="000000"/>
        </w:rPr>
        <w:t xml:space="preserve">za pośrednictwem platformy zakupowej dostępnej pod adresem </w:t>
      </w:r>
      <w:hyperlink r:id="rId13" w:history="1">
        <w:r w:rsidR="00AF4343" w:rsidRPr="00346811">
          <w:rPr>
            <w:rStyle w:val="Hipercze"/>
            <w:color w:val="000000"/>
          </w:rPr>
          <w:t>www.platformazakupowa.pl/pn/6wog</w:t>
        </w:r>
      </w:hyperlink>
    </w:p>
    <w:p w:rsidR="00621B3F" w:rsidRPr="00346811" w:rsidRDefault="00B82721" w:rsidP="00C34B78">
      <w:pPr>
        <w:ind w:left="567" w:hanging="567"/>
        <w:jc w:val="both"/>
        <w:rPr>
          <w:color w:val="000000"/>
        </w:rPr>
      </w:pPr>
      <w:r w:rsidRPr="00346811">
        <w:rPr>
          <w:color w:val="000000"/>
        </w:rPr>
        <w:t>5</w:t>
      </w:r>
      <w:r w:rsidR="00C74755">
        <w:rPr>
          <w:color w:val="000000"/>
        </w:rPr>
        <w:t>.</w:t>
      </w:r>
      <w:r w:rsidR="00C74755">
        <w:rPr>
          <w:color w:val="000000"/>
        </w:rPr>
        <w:tab/>
      </w:r>
      <w:r w:rsidR="00AF4343" w:rsidRPr="00346811">
        <w:rPr>
          <w:color w:val="000000"/>
        </w:rPr>
        <w:t xml:space="preserve">Szczegółowe zasady składania ofert w formie elektronicznej określone zostały </w:t>
      </w:r>
      <w:r w:rsidR="00AF4343" w:rsidRPr="00346811">
        <w:rPr>
          <w:color w:val="000000"/>
        </w:rPr>
        <w:br/>
        <w:t>w rozdziale</w:t>
      </w:r>
      <w:r w:rsidR="00422ECF" w:rsidRPr="00346811">
        <w:rPr>
          <w:color w:val="000000"/>
        </w:rPr>
        <w:t xml:space="preserve"> XI </w:t>
      </w:r>
      <w:r w:rsidR="00AF4343" w:rsidRPr="00346811">
        <w:rPr>
          <w:color w:val="000000"/>
        </w:rPr>
        <w:t>niniejszej SIWZ.</w:t>
      </w:r>
    </w:p>
    <w:p w:rsidR="000F6919" w:rsidRPr="00E97968" w:rsidRDefault="000F6919">
      <w:pPr>
        <w:pStyle w:val="Tytu"/>
        <w:jc w:val="both"/>
        <w:rPr>
          <w:b w:val="0"/>
          <w:color w:val="FF0000"/>
          <w:sz w:val="24"/>
        </w:rPr>
      </w:pPr>
    </w:p>
    <w:p w:rsidR="000F6919" w:rsidRPr="008D1D48" w:rsidRDefault="000F6919" w:rsidP="00C74755">
      <w:pPr>
        <w:pStyle w:val="Tytu"/>
        <w:numPr>
          <w:ilvl w:val="0"/>
          <w:numId w:val="3"/>
        </w:numPr>
        <w:tabs>
          <w:tab w:val="clear" w:pos="709"/>
          <w:tab w:val="left" w:pos="567"/>
        </w:tabs>
        <w:ind w:left="567" w:hanging="568"/>
        <w:jc w:val="both"/>
        <w:rPr>
          <w:color w:val="000000"/>
          <w:sz w:val="24"/>
        </w:rPr>
      </w:pPr>
      <w:r w:rsidRPr="008D1D48">
        <w:rPr>
          <w:color w:val="000000"/>
          <w:sz w:val="24"/>
        </w:rPr>
        <w:t xml:space="preserve">Opis przedmiotu zamówienia - </w:t>
      </w:r>
      <w:r w:rsidR="002D4960" w:rsidRPr="008D1D48">
        <w:rPr>
          <w:color w:val="000000"/>
          <w:sz w:val="24"/>
        </w:rPr>
        <w:t xml:space="preserve">art. 36 ust. 1 pkt 3 ustawy </w:t>
      </w:r>
      <w:proofErr w:type="spellStart"/>
      <w:r w:rsidR="002D4960" w:rsidRPr="008D1D48">
        <w:rPr>
          <w:color w:val="000000"/>
          <w:sz w:val="24"/>
        </w:rPr>
        <w:t>Pzp</w:t>
      </w:r>
      <w:proofErr w:type="spellEnd"/>
      <w:r w:rsidRPr="008D1D48">
        <w:rPr>
          <w:color w:val="000000"/>
          <w:sz w:val="24"/>
        </w:rPr>
        <w:t>.</w:t>
      </w:r>
    </w:p>
    <w:p w:rsidR="000F6919" w:rsidRPr="00E97968" w:rsidRDefault="000F6919">
      <w:pPr>
        <w:pStyle w:val="Tytu"/>
        <w:ind w:left="284"/>
        <w:jc w:val="both"/>
        <w:rPr>
          <w:color w:val="FF0000"/>
          <w:sz w:val="24"/>
        </w:rPr>
      </w:pPr>
    </w:p>
    <w:p w:rsidR="00663434" w:rsidRPr="00E97968" w:rsidRDefault="000F6919" w:rsidP="00C34B78">
      <w:pPr>
        <w:jc w:val="both"/>
        <w:rPr>
          <w:b/>
          <w:color w:val="FF0000"/>
        </w:rPr>
      </w:pPr>
      <w:r w:rsidRPr="00BA5631">
        <w:rPr>
          <w:color w:val="000000"/>
        </w:rPr>
        <w:t xml:space="preserve">Przedmiotem zamówienia </w:t>
      </w:r>
      <w:r w:rsidR="006951DB" w:rsidRPr="00BA5631">
        <w:rPr>
          <w:color w:val="000000"/>
        </w:rPr>
        <w:t>jest</w:t>
      </w:r>
      <w:r w:rsidR="00663434" w:rsidRPr="00BA5631">
        <w:rPr>
          <w:color w:val="000000"/>
        </w:rPr>
        <w:t>:</w:t>
      </w:r>
      <w:r w:rsidR="00663434" w:rsidRPr="00E97968">
        <w:rPr>
          <w:color w:val="FF0000"/>
        </w:rPr>
        <w:t xml:space="preserve"> </w:t>
      </w:r>
      <w:r w:rsidR="00A35381" w:rsidRPr="00346811">
        <w:rPr>
          <w:b/>
          <w:color w:val="000000"/>
        </w:rPr>
        <w:t xml:space="preserve">Usługa </w:t>
      </w:r>
      <w:r w:rsidR="00C74755">
        <w:rPr>
          <w:b/>
          <w:color w:val="000000"/>
        </w:rPr>
        <w:t xml:space="preserve">wynajmu kontenerów sanitarnych </w:t>
      </w:r>
      <w:r w:rsidR="00C74755">
        <w:rPr>
          <w:b/>
          <w:color w:val="000000"/>
        </w:rPr>
        <w:br/>
        <w:t xml:space="preserve">i socjalnych w celu zabezpieczenia ćwiczeń poligonowych na Centralnym Poligonie Sił Powietrznych Wicko </w:t>
      </w:r>
      <w:r w:rsidR="006476DE">
        <w:rPr>
          <w:b/>
          <w:color w:val="000000"/>
        </w:rPr>
        <w:t xml:space="preserve">Morskie </w:t>
      </w:r>
      <w:r w:rsidR="00C74755">
        <w:rPr>
          <w:b/>
          <w:color w:val="000000"/>
        </w:rPr>
        <w:t>w 2</w:t>
      </w:r>
      <w:r w:rsidR="00C20080">
        <w:rPr>
          <w:b/>
          <w:color w:val="000000"/>
        </w:rPr>
        <w:t>0</w:t>
      </w:r>
      <w:r w:rsidR="00C74755">
        <w:rPr>
          <w:b/>
          <w:color w:val="000000"/>
        </w:rPr>
        <w:t>20 roku.</w:t>
      </w:r>
    </w:p>
    <w:p w:rsidR="00663434" w:rsidRPr="00E97968" w:rsidRDefault="00663434" w:rsidP="00663434">
      <w:pPr>
        <w:jc w:val="both"/>
        <w:rPr>
          <w:rFonts w:ascii="Arial" w:hAnsi="Arial" w:cs="Arial"/>
          <w:b/>
          <w:color w:val="FF0000"/>
        </w:rPr>
      </w:pPr>
      <w:r w:rsidRPr="00E97968">
        <w:rPr>
          <w:b/>
          <w:color w:val="FF0000"/>
        </w:rPr>
        <w:tab/>
        <w:t xml:space="preserve"> </w:t>
      </w:r>
    </w:p>
    <w:p w:rsidR="0040625E" w:rsidRPr="00BA5631" w:rsidRDefault="00663434" w:rsidP="00C34B78">
      <w:pPr>
        <w:jc w:val="both"/>
        <w:rPr>
          <w:color w:val="000000"/>
        </w:rPr>
      </w:pPr>
      <w:r w:rsidRPr="00BA5631">
        <w:rPr>
          <w:color w:val="000000"/>
        </w:rPr>
        <w:t xml:space="preserve">Kod CPV: </w:t>
      </w:r>
    </w:p>
    <w:p w:rsidR="0040625E" w:rsidRDefault="004607F8" w:rsidP="00C34B78">
      <w:pPr>
        <w:jc w:val="both"/>
        <w:rPr>
          <w:color w:val="000000"/>
        </w:rPr>
      </w:pPr>
      <w:r>
        <w:rPr>
          <w:color w:val="000000"/>
        </w:rPr>
        <w:t>98000000 – 3 – inne usługi komunalne, socjalne i osobiste</w:t>
      </w:r>
      <w:r w:rsidR="00663434" w:rsidRPr="00BA5631">
        <w:rPr>
          <w:color w:val="000000"/>
        </w:rPr>
        <w:t xml:space="preserve"> </w:t>
      </w:r>
    </w:p>
    <w:p w:rsidR="004607F8" w:rsidRDefault="004607F8" w:rsidP="00C74755">
      <w:pPr>
        <w:ind w:left="567"/>
        <w:jc w:val="both"/>
        <w:rPr>
          <w:color w:val="000000"/>
        </w:rPr>
      </w:pPr>
    </w:p>
    <w:p w:rsidR="004607F8" w:rsidRDefault="004607F8" w:rsidP="00C34B78">
      <w:pPr>
        <w:jc w:val="both"/>
      </w:pPr>
      <w:r w:rsidRPr="00347F78">
        <w:t xml:space="preserve">Przedmiotem zamówienia jest </w:t>
      </w:r>
      <w:r>
        <w:t xml:space="preserve">usługa </w:t>
      </w:r>
      <w:r w:rsidRPr="00F17572">
        <w:t xml:space="preserve">wynajmu kontenerów sanitarnych </w:t>
      </w:r>
      <w:r>
        <w:t xml:space="preserve">i socjalnych </w:t>
      </w:r>
      <w:r w:rsidRPr="00F17572">
        <w:t xml:space="preserve">w celu zabezpieczenia </w:t>
      </w:r>
      <w:r>
        <w:t xml:space="preserve">ćwiczeń poligonowych w Centralnym Poligonie Sił Powietrznych Wicko </w:t>
      </w:r>
      <w:r w:rsidR="00B73AF3">
        <w:t xml:space="preserve">Morskie </w:t>
      </w:r>
      <w:r>
        <w:t>w 2020 roku zgodnie z formularzem cenowym oraz harmonogramem wynajmu</w:t>
      </w:r>
      <w:r w:rsidR="00C34B78">
        <w:t>.</w:t>
      </w:r>
    </w:p>
    <w:p w:rsidR="00C34B78" w:rsidRDefault="00C34B78" w:rsidP="00C74755">
      <w:pPr>
        <w:ind w:left="567"/>
        <w:jc w:val="both"/>
      </w:pPr>
    </w:p>
    <w:p w:rsidR="00C34B78" w:rsidRPr="00C34B78" w:rsidRDefault="00C34B78" w:rsidP="00C34B78">
      <w:pPr>
        <w:suppressAutoHyphens w:val="0"/>
        <w:spacing w:after="120"/>
        <w:jc w:val="both"/>
        <w:rPr>
          <w:bCs/>
          <w:u w:val="single"/>
          <w:lang w:eastAsia="pl-PL"/>
        </w:rPr>
      </w:pPr>
      <w:r w:rsidRPr="00C34B78">
        <w:rPr>
          <w:b/>
          <w:bCs/>
          <w:spacing w:val="18"/>
          <w:u w:val="single"/>
          <w:lang w:eastAsia="pl-PL"/>
        </w:rPr>
        <w:t xml:space="preserve">KONTENER 20 STOPOWY – </w:t>
      </w:r>
      <w:r w:rsidRPr="00C34B78">
        <w:rPr>
          <w:spacing w:val="18"/>
          <w:u w:val="single"/>
          <w:lang w:eastAsia="pl-PL"/>
        </w:rPr>
        <w:t xml:space="preserve">SANITARNY PRYSZNICOWO </w:t>
      </w:r>
      <w:r>
        <w:rPr>
          <w:spacing w:val="18"/>
          <w:u w:val="single"/>
          <w:lang w:eastAsia="pl-PL"/>
        </w:rPr>
        <w:t>UMYWALKOWY</w:t>
      </w:r>
    </w:p>
    <w:p w:rsidR="00C34B78" w:rsidRPr="00C34B78" w:rsidRDefault="00C34B78" w:rsidP="00C34B78">
      <w:pPr>
        <w:suppressAutoHyphens w:val="0"/>
        <w:spacing w:after="120"/>
        <w:jc w:val="both"/>
        <w:rPr>
          <w:lang w:eastAsia="pl-PL"/>
        </w:rPr>
      </w:pPr>
      <w:r w:rsidRPr="00C34B78">
        <w:rPr>
          <w:bCs/>
          <w:spacing w:val="2"/>
          <w:lang w:eastAsia="pl-PL"/>
        </w:rPr>
        <w:t>WYMAGANIA OGÓLNE</w:t>
      </w:r>
    </w:p>
    <w:p w:rsidR="00C34B78" w:rsidRPr="00C34B78" w:rsidRDefault="00C34B78" w:rsidP="00954F61">
      <w:pPr>
        <w:widowControl w:val="0"/>
        <w:numPr>
          <w:ilvl w:val="0"/>
          <w:numId w:val="34"/>
        </w:numPr>
        <w:shd w:val="clear" w:color="auto" w:fill="FFFFFF"/>
        <w:tabs>
          <w:tab w:val="clear" w:pos="720"/>
          <w:tab w:val="num" w:pos="567"/>
        </w:tabs>
        <w:suppressAutoHyphens w:val="0"/>
        <w:autoSpaceDE w:val="0"/>
        <w:autoSpaceDN w:val="0"/>
        <w:adjustRightInd w:val="0"/>
        <w:spacing w:after="120"/>
        <w:ind w:left="567" w:hanging="567"/>
        <w:jc w:val="both"/>
        <w:rPr>
          <w:lang w:eastAsia="pl-PL"/>
        </w:rPr>
      </w:pPr>
      <w:r w:rsidRPr="00C34B78">
        <w:rPr>
          <w:spacing w:val="2"/>
          <w:lang w:eastAsia="pl-PL"/>
        </w:rPr>
        <w:t xml:space="preserve">Kontenery powinny być przystosowane do ustawienia na wyrównanym podłożu </w:t>
      </w:r>
      <w:r w:rsidRPr="00C34B78">
        <w:rPr>
          <w:spacing w:val="1"/>
          <w:lang w:eastAsia="pl-PL"/>
        </w:rPr>
        <w:t>(utwardzonym bądź nieutwardzonym, np. piaszczystym lub trawiastym).</w:t>
      </w:r>
    </w:p>
    <w:p w:rsidR="00C34B78" w:rsidRPr="00C34B78" w:rsidRDefault="00C34B78" w:rsidP="00954F61">
      <w:pPr>
        <w:widowControl w:val="0"/>
        <w:numPr>
          <w:ilvl w:val="0"/>
          <w:numId w:val="34"/>
        </w:numPr>
        <w:shd w:val="clear" w:color="auto" w:fill="FFFFFF"/>
        <w:tabs>
          <w:tab w:val="clear" w:pos="720"/>
          <w:tab w:val="num" w:pos="567"/>
        </w:tabs>
        <w:suppressAutoHyphens w:val="0"/>
        <w:autoSpaceDE w:val="0"/>
        <w:autoSpaceDN w:val="0"/>
        <w:adjustRightInd w:val="0"/>
        <w:ind w:left="567" w:hanging="567"/>
        <w:jc w:val="both"/>
        <w:rPr>
          <w:lang w:eastAsia="pl-PL"/>
        </w:rPr>
      </w:pPr>
      <w:r w:rsidRPr="00C34B78">
        <w:rPr>
          <w:spacing w:val="5"/>
          <w:lang w:eastAsia="pl-PL"/>
        </w:rPr>
        <w:t xml:space="preserve">Kontenery muszą być przystosowane do funkcjonowania w różnych warunkach </w:t>
      </w:r>
      <w:r w:rsidRPr="00C34B78">
        <w:rPr>
          <w:spacing w:val="-1"/>
          <w:lang w:eastAsia="pl-PL"/>
        </w:rPr>
        <w:lastRenderedPageBreak/>
        <w:t>klimatycznych;</w:t>
      </w:r>
    </w:p>
    <w:p w:rsidR="00C34B78" w:rsidRPr="00C34B78" w:rsidRDefault="00C34B78" w:rsidP="00954F61">
      <w:pPr>
        <w:numPr>
          <w:ilvl w:val="0"/>
          <w:numId w:val="36"/>
        </w:numPr>
        <w:shd w:val="clear" w:color="auto" w:fill="FFFFFF"/>
        <w:tabs>
          <w:tab w:val="clear" w:pos="795"/>
          <w:tab w:val="num" w:pos="851"/>
        </w:tabs>
        <w:suppressAutoHyphens w:val="0"/>
        <w:ind w:left="851" w:hanging="284"/>
        <w:jc w:val="both"/>
        <w:rPr>
          <w:lang w:eastAsia="pl-PL"/>
        </w:rPr>
      </w:pPr>
      <w:r w:rsidRPr="00C34B78">
        <w:rPr>
          <w:spacing w:val="-1"/>
          <w:lang w:eastAsia="pl-PL"/>
        </w:rPr>
        <w:t xml:space="preserve">w zakresie temperatur od - </w:t>
      </w:r>
      <w:smartTag w:uri="urn:schemas-microsoft-com:office:smarttags" w:element="metricconverter">
        <w:smartTagPr>
          <w:attr w:name="ProductID" w:val="25 ﾰC"/>
        </w:smartTagPr>
        <w:r w:rsidRPr="00C34B78">
          <w:rPr>
            <w:spacing w:val="-1"/>
            <w:lang w:eastAsia="pl-PL"/>
          </w:rPr>
          <w:t>25 °C</w:t>
        </w:r>
      </w:smartTag>
      <w:r w:rsidRPr="00C34B78">
        <w:rPr>
          <w:spacing w:val="-1"/>
          <w:lang w:eastAsia="pl-PL"/>
        </w:rPr>
        <w:t xml:space="preserve"> do + </w:t>
      </w:r>
      <w:smartTag w:uri="urn:schemas-microsoft-com:office:smarttags" w:element="metricconverter">
        <w:smartTagPr>
          <w:attr w:name="ProductID" w:val="10 ﾰC"/>
        </w:smartTagPr>
        <w:r w:rsidRPr="00C34B78">
          <w:rPr>
            <w:spacing w:val="-1"/>
            <w:lang w:eastAsia="pl-PL"/>
          </w:rPr>
          <w:t>50 °C</w:t>
        </w:r>
      </w:smartTag>
      <w:r w:rsidRPr="00C34B78">
        <w:rPr>
          <w:spacing w:val="-1"/>
          <w:lang w:eastAsia="pl-PL"/>
        </w:rPr>
        <w:t>;</w:t>
      </w:r>
    </w:p>
    <w:p w:rsidR="00C34B78" w:rsidRPr="00C34B78" w:rsidRDefault="00C34B78" w:rsidP="00954F61">
      <w:pPr>
        <w:numPr>
          <w:ilvl w:val="0"/>
          <w:numId w:val="36"/>
        </w:numPr>
        <w:shd w:val="clear" w:color="auto" w:fill="FFFFFF"/>
        <w:tabs>
          <w:tab w:val="clear" w:pos="795"/>
          <w:tab w:val="num" w:pos="851"/>
        </w:tabs>
        <w:suppressAutoHyphens w:val="0"/>
        <w:ind w:left="851" w:hanging="284"/>
        <w:jc w:val="both"/>
        <w:rPr>
          <w:lang w:eastAsia="pl-PL"/>
        </w:rPr>
      </w:pPr>
      <w:r w:rsidRPr="00C34B78">
        <w:rPr>
          <w:spacing w:val="1"/>
          <w:lang w:eastAsia="pl-PL"/>
        </w:rPr>
        <w:t>w czasie intensywnych opadów do 180 mm/m</w:t>
      </w:r>
      <w:r w:rsidRPr="00C34B78">
        <w:rPr>
          <w:spacing w:val="1"/>
          <w:vertAlign w:val="superscript"/>
          <w:lang w:eastAsia="pl-PL"/>
        </w:rPr>
        <w:t>2</w:t>
      </w:r>
      <w:r w:rsidRPr="00C34B78">
        <w:rPr>
          <w:spacing w:val="1"/>
          <w:lang w:eastAsia="pl-PL"/>
        </w:rPr>
        <w:t xml:space="preserve"> </w:t>
      </w:r>
      <w:r w:rsidRPr="00C34B78">
        <w:rPr>
          <w:iCs/>
          <w:spacing w:val="1"/>
          <w:lang w:eastAsia="pl-PL"/>
        </w:rPr>
        <w:t>(deszczu lub gradu);</w:t>
      </w:r>
    </w:p>
    <w:p w:rsidR="00C34B78" w:rsidRPr="00C34B78" w:rsidRDefault="00C34B78" w:rsidP="00954F61">
      <w:pPr>
        <w:numPr>
          <w:ilvl w:val="0"/>
          <w:numId w:val="36"/>
        </w:numPr>
        <w:shd w:val="clear" w:color="auto" w:fill="FFFFFF"/>
        <w:tabs>
          <w:tab w:val="clear" w:pos="795"/>
          <w:tab w:val="num" w:pos="851"/>
        </w:tabs>
        <w:suppressAutoHyphens w:val="0"/>
        <w:spacing w:after="120"/>
        <w:ind w:left="851" w:hanging="284"/>
        <w:jc w:val="both"/>
        <w:rPr>
          <w:lang w:eastAsia="pl-PL"/>
        </w:rPr>
      </w:pPr>
      <w:r w:rsidRPr="00C34B78">
        <w:rPr>
          <w:spacing w:val="3"/>
          <w:lang w:eastAsia="pl-PL"/>
        </w:rPr>
        <w:t>przy prędkości wiatru do 20 m/sek.</w:t>
      </w:r>
    </w:p>
    <w:p w:rsidR="00C34B78" w:rsidRPr="00C34B78" w:rsidRDefault="00C34B78" w:rsidP="00954F61">
      <w:pPr>
        <w:widowControl w:val="0"/>
        <w:numPr>
          <w:ilvl w:val="0"/>
          <w:numId w:val="34"/>
        </w:numPr>
        <w:shd w:val="clear" w:color="auto" w:fill="FFFFFF"/>
        <w:tabs>
          <w:tab w:val="clear" w:pos="720"/>
          <w:tab w:val="num" w:pos="567"/>
        </w:tabs>
        <w:suppressAutoHyphens w:val="0"/>
        <w:autoSpaceDE w:val="0"/>
        <w:autoSpaceDN w:val="0"/>
        <w:adjustRightInd w:val="0"/>
        <w:ind w:left="567" w:hanging="567"/>
        <w:jc w:val="both"/>
        <w:rPr>
          <w:lang w:eastAsia="pl-PL"/>
        </w:rPr>
      </w:pPr>
      <w:r w:rsidRPr="00C34B78">
        <w:rPr>
          <w:spacing w:val="3"/>
          <w:lang w:eastAsia="pl-PL"/>
        </w:rPr>
        <w:t>Odprowadzanie ścieków powinno być zapewnione do zewnętrznego zbiornika na odpady (zbiornik stacjonarny będący częścią infrastruktury poligonowej).</w:t>
      </w:r>
    </w:p>
    <w:p w:rsidR="00C34B78" w:rsidRPr="00C34B78" w:rsidRDefault="00C34B78" w:rsidP="00C34B78">
      <w:pPr>
        <w:widowControl w:val="0"/>
        <w:shd w:val="clear" w:color="auto" w:fill="FFFFFF"/>
        <w:suppressAutoHyphens w:val="0"/>
        <w:autoSpaceDE w:val="0"/>
        <w:autoSpaceDN w:val="0"/>
        <w:adjustRightInd w:val="0"/>
        <w:ind w:left="720"/>
        <w:jc w:val="both"/>
        <w:rPr>
          <w:lang w:eastAsia="pl-PL"/>
        </w:rPr>
      </w:pPr>
      <w:r w:rsidRPr="00C34B78">
        <w:rPr>
          <w:spacing w:val="3"/>
          <w:lang w:eastAsia="pl-PL"/>
        </w:rPr>
        <w:t xml:space="preserve"> </w:t>
      </w:r>
    </w:p>
    <w:p w:rsidR="00C34B78" w:rsidRDefault="00C34B78" w:rsidP="00C34B78">
      <w:pPr>
        <w:shd w:val="clear" w:color="auto" w:fill="FFFFFF"/>
        <w:suppressAutoHyphens w:val="0"/>
        <w:jc w:val="both"/>
        <w:rPr>
          <w:bCs/>
          <w:iCs/>
          <w:spacing w:val="-2"/>
          <w:lang w:eastAsia="pl-PL"/>
        </w:rPr>
      </w:pPr>
      <w:r w:rsidRPr="00C34B78">
        <w:rPr>
          <w:bCs/>
          <w:iCs/>
          <w:spacing w:val="-2"/>
          <w:lang w:eastAsia="pl-PL"/>
        </w:rPr>
        <w:t>WARUNKI TECHNICZNE</w:t>
      </w:r>
    </w:p>
    <w:p w:rsidR="00C34B78" w:rsidRDefault="00C34B78" w:rsidP="00C34B78">
      <w:pPr>
        <w:shd w:val="clear" w:color="auto" w:fill="FFFFFF"/>
        <w:suppressAutoHyphens w:val="0"/>
        <w:jc w:val="both"/>
        <w:rPr>
          <w:bCs/>
          <w:iCs/>
          <w:spacing w:val="-2"/>
          <w:lang w:eastAsia="pl-PL"/>
        </w:rPr>
      </w:pPr>
    </w:p>
    <w:p w:rsidR="00C34B78" w:rsidRDefault="00C34B78"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Pr>
          <w:bCs/>
          <w:iCs/>
          <w:spacing w:val="-2"/>
          <w:lang w:eastAsia="pl-PL"/>
        </w:rPr>
        <w:t>Wymiary zewnętrzne – kontener 20 – stopowy</w:t>
      </w:r>
      <w:r w:rsidR="00A31363">
        <w:rPr>
          <w:bCs/>
          <w:iCs/>
          <w:spacing w:val="-2"/>
          <w:lang w:eastAsia="pl-PL"/>
        </w:rPr>
        <w:t>.</w:t>
      </w:r>
    </w:p>
    <w:p w:rsidR="00C34B78" w:rsidRDefault="00A31363"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Pr>
          <w:bCs/>
          <w:iCs/>
          <w:spacing w:val="-2"/>
          <w:lang w:eastAsia="pl-PL"/>
        </w:rPr>
        <w:t>Kontenery powinny być podzielone na nie mniej niż dwie części funkcjonalne:</w:t>
      </w:r>
    </w:p>
    <w:p w:rsidR="00A31363" w:rsidRDefault="006A2BAB" w:rsidP="006A2BAB">
      <w:pPr>
        <w:shd w:val="clear" w:color="auto" w:fill="FFFFFF"/>
        <w:tabs>
          <w:tab w:val="num" w:pos="567"/>
        </w:tabs>
        <w:suppressAutoHyphens w:val="0"/>
        <w:ind w:left="567" w:hanging="425"/>
        <w:jc w:val="both"/>
        <w:rPr>
          <w:bCs/>
          <w:iCs/>
          <w:spacing w:val="-2"/>
          <w:lang w:eastAsia="pl-PL"/>
        </w:rPr>
      </w:pPr>
      <w:r>
        <w:rPr>
          <w:bCs/>
          <w:iCs/>
          <w:spacing w:val="-2"/>
          <w:lang w:eastAsia="pl-PL"/>
        </w:rPr>
        <w:tab/>
      </w:r>
      <w:r w:rsidR="00A31363">
        <w:rPr>
          <w:bCs/>
          <w:iCs/>
          <w:spacing w:val="-2"/>
          <w:lang w:eastAsia="pl-PL"/>
        </w:rPr>
        <w:t>I część – 4 – 7 kabin natryskowych z brodzikami, bateriami natryskowymi z mieszaczami wody oraz parawanami;</w:t>
      </w:r>
    </w:p>
    <w:p w:rsidR="00A31363" w:rsidRDefault="006A2BAB" w:rsidP="006A2BAB">
      <w:pPr>
        <w:shd w:val="clear" w:color="auto" w:fill="FFFFFF"/>
        <w:tabs>
          <w:tab w:val="num" w:pos="567"/>
        </w:tabs>
        <w:suppressAutoHyphens w:val="0"/>
        <w:spacing w:after="120"/>
        <w:ind w:left="567" w:hanging="425"/>
        <w:jc w:val="both"/>
        <w:rPr>
          <w:bCs/>
          <w:iCs/>
          <w:spacing w:val="-2"/>
          <w:lang w:eastAsia="pl-PL"/>
        </w:rPr>
      </w:pPr>
      <w:r>
        <w:rPr>
          <w:bCs/>
          <w:iCs/>
          <w:spacing w:val="-2"/>
          <w:lang w:eastAsia="pl-PL"/>
        </w:rPr>
        <w:tab/>
      </w:r>
      <w:r w:rsidR="00A31363">
        <w:rPr>
          <w:bCs/>
          <w:iCs/>
          <w:spacing w:val="-2"/>
          <w:lang w:eastAsia="pl-PL"/>
        </w:rPr>
        <w:t>II część – 4 – 9 umywalek z mieszaczami wody i lustrami łazienkowymi – zamontowanymi centralnie nad każdą z umywalek.</w:t>
      </w:r>
    </w:p>
    <w:p w:rsidR="00A31363" w:rsidRDefault="00A31363"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Pr>
          <w:bCs/>
          <w:iCs/>
          <w:spacing w:val="-2"/>
          <w:lang w:eastAsia="pl-PL"/>
        </w:rPr>
        <w:t>Podłoga izolowana pokryta materiałem antypoślizgowym.</w:t>
      </w:r>
    </w:p>
    <w:p w:rsidR="00A31363" w:rsidRDefault="00A31363"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Pr>
          <w:bCs/>
          <w:iCs/>
          <w:spacing w:val="-2"/>
          <w:lang w:eastAsia="pl-PL"/>
        </w:rPr>
        <w:t>Materiały użyte do produkcji kontenera muszą posiadać stosowne dokumenty dopuszczające do obrotu handlowego i stosowania na terytorium RP.</w:t>
      </w:r>
    </w:p>
    <w:p w:rsidR="00A31363" w:rsidRDefault="00A31363"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Pr>
          <w:bCs/>
          <w:iCs/>
          <w:spacing w:val="-2"/>
          <w:lang w:eastAsia="pl-PL"/>
        </w:rPr>
        <w:t xml:space="preserve">Instalacja elektryczna hermetyczna – </w:t>
      </w:r>
      <w:proofErr w:type="spellStart"/>
      <w:r>
        <w:rPr>
          <w:bCs/>
          <w:iCs/>
          <w:spacing w:val="-2"/>
          <w:lang w:eastAsia="pl-PL"/>
        </w:rPr>
        <w:t>bryzgoszczelna</w:t>
      </w:r>
      <w:proofErr w:type="spellEnd"/>
      <w:r>
        <w:rPr>
          <w:bCs/>
          <w:iCs/>
          <w:spacing w:val="-2"/>
          <w:lang w:eastAsia="pl-PL"/>
        </w:rPr>
        <w:t xml:space="preserve"> składająca się z: ogrzewania nie mniej niż 2 </w:t>
      </w:r>
      <w:r w:rsidR="006A2BAB">
        <w:rPr>
          <w:bCs/>
          <w:iCs/>
          <w:spacing w:val="-2"/>
          <w:lang w:eastAsia="pl-PL"/>
        </w:rPr>
        <w:t xml:space="preserve">KW, jedno gniazdo pojedyncze dla termy, nie mniej niż 2 punkty świetlne, nie mniej niż 4 gniazda przy umywalkach 230 V, skrzynki bezpieczników, wyłącznika różnicowo – prądowego, instalacji uziemiającej, gniazd wyjściowych i wejściowych 400 </w:t>
      </w:r>
      <w:r w:rsidR="006A2BAB">
        <w:rPr>
          <w:bCs/>
          <w:iCs/>
          <w:spacing w:val="-2"/>
          <w:lang w:eastAsia="pl-PL"/>
        </w:rPr>
        <w:br/>
        <w:t>i 230 V (5 x 32/16A).</w:t>
      </w:r>
    </w:p>
    <w:p w:rsidR="00C34B78" w:rsidRPr="006A2BAB" w:rsidRDefault="00C34B78"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sidRPr="00C34B78">
        <w:rPr>
          <w:iCs/>
          <w:spacing w:val="1"/>
          <w:lang w:eastAsia="pl-PL"/>
        </w:rPr>
        <w:t xml:space="preserve">Instalacja hydrauliczna: </w:t>
      </w:r>
      <w:r w:rsidRPr="00C34B78">
        <w:rPr>
          <w:spacing w:val="3"/>
          <w:lang w:eastAsia="pl-PL"/>
        </w:rPr>
        <w:t xml:space="preserve">z </w:t>
      </w:r>
      <w:r w:rsidRPr="00C34B78">
        <w:rPr>
          <w:iCs/>
          <w:spacing w:val="3"/>
          <w:lang w:eastAsia="pl-PL"/>
        </w:rPr>
        <w:t xml:space="preserve">tworzywa sztucznego, wszelkie złącza </w:t>
      </w:r>
      <w:r w:rsidRPr="00C34B78">
        <w:rPr>
          <w:iCs/>
          <w:spacing w:val="-3"/>
          <w:lang w:eastAsia="pl-PL"/>
        </w:rPr>
        <w:t xml:space="preserve">mają zapewnić łatwy montaż i trwałe połączenia. Podgrzewacz wody - terma elektryczna od min </w:t>
      </w:r>
      <w:smartTag w:uri="urn:schemas-microsoft-com:office:smarttags" w:element="metricconverter">
        <w:smartTagPr>
          <w:attr w:name="ProductID" w:val="80 litr￳w"/>
        </w:smartTagPr>
        <w:r w:rsidRPr="00C34B78">
          <w:rPr>
            <w:iCs/>
            <w:spacing w:val="-3"/>
            <w:lang w:eastAsia="pl-PL"/>
          </w:rPr>
          <w:t>80 litrów</w:t>
        </w:r>
      </w:smartTag>
      <w:r w:rsidRPr="00C34B78">
        <w:rPr>
          <w:iCs/>
          <w:spacing w:val="-3"/>
          <w:lang w:eastAsia="pl-PL"/>
        </w:rPr>
        <w:t xml:space="preserve"> lub bojler elektryczny od 250 litrów do ciągłego </w:t>
      </w:r>
      <w:r w:rsidRPr="00C34B78">
        <w:rPr>
          <w:iCs/>
          <w:lang w:eastAsia="pl-PL"/>
        </w:rPr>
        <w:t xml:space="preserve">zasilania natrysków i umywalek w wodę </w:t>
      </w:r>
      <w:r w:rsidR="006A2BAB">
        <w:rPr>
          <w:iCs/>
          <w:lang w:eastAsia="pl-PL"/>
        </w:rPr>
        <w:br/>
      </w:r>
      <w:r w:rsidRPr="00C34B78">
        <w:rPr>
          <w:iCs/>
          <w:lang w:eastAsia="pl-PL"/>
        </w:rPr>
        <w:t>o temperaturze 40</w:t>
      </w:r>
      <w:r w:rsidRPr="00C34B78">
        <w:rPr>
          <w:iCs/>
          <w:spacing w:val="1"/>
          <w:lang w:eastAsia="pl-PL"/>
        </w:rPr>
        <w:t>°</w:t>
      </w:r>
      <w:r w:rsidRPr="00C34B78">
        <w:rPr>
          <w:iCs/>
          <w:vertAlign w:val="superscript"/>
          <w:lang w:eastAsia="pl-PL"/>
        </w:rPr>
        <w:t xml:space="preserve"> </w:t>
      </w:r>
      <w:r w:rsidRPr="00C34B78">
        <w:rPr>
          <w:iCs/>
          <w:lang w:eastAsia="pl-PL"/>
        </w:rPr>
        <w:t xml:space="preserve">C ± </w:t>
      </w:r>
      <w:smartTag w:uri="urn:schemas-microsoft-com:office:smarttags" w:element="metricconverter">
        <w:smartTagPr>
          <w:attr w:name="ProductID" w:val="5ﾰC"/>
        </w:smartTagPr>
        <w:r w:rsidRPr="00C34B78">
          <w:rPr>
            <w:iCs/>
            <w:spacing w:val="1"/>
            <w:lang w:eastAsia="pl-PL"/>
          </w:rPr>
          <w:t>5°C</w:t>
        </w:r>
      </w:smartTag>
      <w:r w:rsidRPr="00C34B78">
        <w:rPr>
          <w:iCs/>
          <w:spacing w:val="1"/>
          <w:lang w:eastAsia="pl-PL"/>
        </w:rPr>
        <w:t xml:space="preserve">, Wymagana jest również instalacja doprowadzająca wodę </w:t>
      </w:r>
      <w:r w:rsidRPr="00C34B78">
        <w:rPr>
          <w:iCs/>
          <w:spacing w:val="-5"/>
          <w:lang w:eastAsia="pl-PL"/>
        </w:rPr>
        <w:t xml:space="preserve">zimną. </w:t>
      </w:r>
      <w:r w:rsidRPr="00C34B78">
        <w:rPr>
          <w:spacing w:val="3"/>
          <w:lang w:eastAsia="pl-PL"/>
        </w:rPr>
        <w:t xml:space="preserve">Odprowadzanie ścieków powinno być zapewnione do zewnętrznego zbiornika na odpady (zbiornik stacjonarny będący częścią infrastruktury poligonowej). </w:t>
      </w:r>
    </w:p>
    <w:p w:rsidR="00C34B78" w:rsidRPr="006A2BAB" w:rsidRDefault="00C34B78"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sidRPr="00C34B78">
        <w:rPr>
          <w:iCs/>
          <w:spacing w:val="-2"/>
          <w:lang w:eastAsia="pl-PL"/>
        </w:rPr>
        <w:t xml:space="preserve">Wentylacja grawitacyjna – kratki wentylacyjne (nawiewna, wywiewna) oraz wentylacja mechaniczna – wymuszona. </w:t>
      </w:r>
    </w:p>
    <w:p w:rsidR="00C34B78" w:rsidRPr="006A2BAB" w:rsidRDefault="00C34B78" w:rsidP="00954F61">
      <w:pPr>
        <w:numPr>
          <w:ilvl w:val="0"/>
          <w:numId w:val="35"/>
        </w:numPr>
        <w:shd w:val="clear" w:color="auto" w:fill="FFFFFF"/>
        <w:tabs>
          <w:tab w:val="clear" w:pos="741"/>
          <w:tab w:val="num" w:pos="567"/>
        </w:tabs>
        <w:suppressAutoHyphens w:val="0"/>
        <w:spacing w:after="120"/>
        <w:ind w:left="567" w:hanging="425"/>
        <w:jc w:val="both"/>
        <w:rPr>
          <w:bCs/>
          <w:iCs/>
          <w:spacing w:val="-2"/>
          <w:lang w:eastAsia="pl-PL"/>
        </w:rPr>
      </w:pPr>
      <w:r w:rsidRPr="00C34B78">
        <w:rPr>
          <w:lang w:eastAsia="pl-PL"/>
        </w:rPr>
        <w:t xml:space="preserve">Wyposażenie dodatkowe: wieszak na umundurowanie zamocowany trwale do ściany </w:t>
      </w:r>
      <w:r w:rsidR="006A2BAB">
        <w:rPr>
          <w:lang w:eastAsia="pl-PL"/>
        </w:rPr>
        <w:br/>
      </w:r>
      <w:r w:rsidRPr="00C34B78">
        <w:rPr>
          <w:lang w:eastAsia="pl-PL"/>
        </w:rPr>
        <w:t>w pobliżu kabin i umywalek, lustro i półka na środki czystości zainstalowane nad umywalkami.</w:t>
      </w:r>
    </w:p>
    <w:p w:rsidR="00C34B78" w:rsidRPr="006A2BAB" w:rsidRDefault="00C34B78" w:rsidP="00954F61">
      <w:pPr>
        <w:numPr>
          <w:ilvl w:val="0"/>
          <w:numId w:val="35"/>
        </w:numPr>
        <w:shd w:val="clear" w:color="auto" w:fill="FFFFFF"/>
        <w:tabs>
          <w:tab w:val="clear" w:pos="741"/>
          <w:tab w:val="num" w:pos="567"/>
        </w:tabs>
        <w:suppressAutoHyphens w:val="0"/>
        <w:ind w:left="567" w:hanging="425"/>
        <w:jc w:val="both"/>
        <w:rPr>
          <w:bCs/>
          <w:iCs/>
          <w:spacing w:val="-2"/>
          <w:lang w:eastAsia="pl-PL"/>
        </w:rPr>
      </w:pPr>
      <w:r w:rsidRPr="00C34B78">
        <w:rPr>
          <w:spacing w:val="2"/>
          <w:lang w:eastAsia="pl-PL"/>
        </w:rPr>
        <w:t xml:space="preserve">Drzwi zewnętrzne wyposażone w zamek umożliwiający zamykanie </w:t>
      </w:r>
      <w:r w:rsidRPr="00C34B78">
        <w:rPr>
          <w:spacing w:val="2"/>
          <w:lang w:eastAsia="pl-PL"/>
        </w:rPr>
        <w:br/>
        <w:t xml:space="preserve">z zewnątrz </w:t>
      </w:r>
      <w:r w:rsidRPr="00C34B78">
        <w:rPr>
          <w:spacing w:val="-5"/>
          <w:lang w:eastAsia="pl-PL"/>
        </w:rPr>
        <w:t>i wewnątrz.</w:t>
      </w:r>
    </w:p>
    <w:p w:rsidR="006A2BAB" w:rsidRDefault="006A2BAB" w:rsidP="006A2BAB">
      <w:pPr>
        <w:shd w:val="clear" w:color="auto" w:fill="FFFFFF"/>
        <w:suppressAutoHyphens w:val="0"/>
        <w:jc w:val="both"/>
        <w:rPr>
          <w:bCs/>
          <w:iCs/>
          <w:spacing w:val="-2"/>
          <w:lang w:eastAsia="pl-PL"/>
        </w:rPr>
      </w:pPr>
    </w:p>
    <w:p w:rsidR="00C34B78" w:rsidRPr="00C34B78" w:rsidRDefault="00C34B78" w:rsidP="006A2BAB">
      <w:pPr>
        <w:shd w:val="clear" w:color="auto" w:fill="FFFFFF"/>
        <w:suppressAutoHyphens w:val="0"/>
        <w:spacing w:after="120"/>
        <w:jc w:val="both"/>
        <w:rPr>
          <w:bCs/>
          <w:spacing w:val="5"/>
          <w:lang w:eastAsia="pl-PL"/>
        </w:rPr>
      </w:pPr>
      <w:r w:rsidRPr="00C34B78">
        <w:rPr>
          <w:bCs/>
          <w:spacing w:val="5"/>
          <w:lang w:eastAsia="pl-PL"/>
        </w:rPr>
        <w:t>INNE WARUNKI.</w:t>
      </w:r>
    </w:p>
    <w:p w:rsidR="00C34B78" w:rsidRPr="00C34B78" w:rsidRDefault="00C34B78" w:rsidP="00954F61">
      <w:pPr>
        <w:numPr>
          <w:ilvl w:val="0"/>
          <w:numId w:val="38"/>
        </w:numPr>
        <w:shd w:val="clear" w:color="auto" w:fill="FFFFFF"/>
        <w:tabs>
          <w:tab w:val="clear" w:pos="741"/>
          <w:tab w:val="num" w:pos="567"/>
        </w:tabs>
        <w:suppressAutoHyphens w:val="0"/>
        <w:spacing w:after="120"/>
        <w:ind w:left="567" w:hanging="425"/>
        <w:jc w:val="both"/>
        <w:rPr>
          <w:lang w:eastAsia="pl-PL"/>
        </w:rPr>
      </w:pPr>
      <w:r w:rsidRPr="00C34B78">
        <w:rPr>
          <w:spacing w:val="4"/>
          <w:lang w:eastAsia="pl-PL"/>
        </w:rPr>
        <w:t xml:space="preserve">Wyposażenie każdego kontenera w instrukcję montażu i eksploatacji, która powinna </w:t>
      </w:r>
      <w:r w:rsidRPr="00C34B78">
        <w:rPr>
          <w:spacing w:val="-5"/>
          <w:lang w:eastAsia="pl-PL"/>
        </w:rPr>
        <w:t>zawierać minimum:</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6"/>
          <w:lang w:eastAsia="pl-PL"/>
        </w:rPr>
        <w:t>opis budowy;</w:t>
      </w:r>
      <w:r w:rsidRPr="00C34B78">
        <w:rPr>
          <w:spacing w:val="-8"/>
          <w:lang w:eastAsia="pl-PL"/>
        </w:rPr>
        <w:t xml:space="preserve"> </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4"/>
          <w:lang w:eastAsia="pl-PL"/>
        </w:rPr>
        <w:t>schemat instalacji elektrycznej;</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5"/>
          <w:lang w:eastAsia="pl-PL"/>
        </w:rPr>
        <w:t>schemat instalacji hydraulicznej;</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5"/>
          <w:lang w:eastAsia="pl-PL"/>
        </w:rPr>
        <w:t>opis użytkowania, eksploatacji, obsługi;</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4"/>
          <w:lang w:eastAsia="pl-PL"/>
        </w:rPr>
        <w:t>wykaz ukompletowania podstawowego;</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ind w:left="993" w:hanging="426"/>
        <w:jc w:val="both"/>
        <w:rPr>
          <w:iCs/>
          <w:spacing w:val="-11"/>
          <w:lang w:eastAsia="pl-PL"/>
        </w:rPr>
      </w:pPr>
      <w:r w:rsidRPr="00C34B78">
        <w:rPr>
          <w:spacing w:val="-3"/>
          <w:lang w:eastAsia="pl-PL"/>
        </w:rPr>
        <w:t>metryki itp. urządzeń zamontowanych w kontenerze;</w:t>
      </w:r>
    </w:p>
    <w:p w:rsidR="00C34B78" w:rsidRPr="00C34B78" w:rsidRDefault="00C34B78" w:rsidP="00954F61">
      <w:pPr>
        <w:widowControl w:val="0"/>
        <w:numPr>
          <w:ilvl w:val="0"/>
          <w:numId w:val="37"/>
        </w:numPr>
        <w:shd w:val="clear" w:color="auto" w:fill="FFFFFF"/>
        <w:tabs>
          <w:tab w:val="clear" w:pos="939"/>
          <w:tab w:val="left" w:pos="993"/>
        </w:tabs>
        <w:suppressAutoHyphens w:val="0"/>
        <w:autoSpaceDE w:val="0"/>
        <w:autoSpaceDN w:val="0"/>
        <w:adjustRightInd w:val="0"/>
        <w:spacing w:after="120"/>
        <w:ind w:left="993" w:hanging="426"/>
        <w:jc w:val="both"/>
        <w:rPr>
          <w:iCs/>
          <w:spacing w:val="-11"/>
          <w:lang w:eastAsia="pl-PL"/>
        </w:rPr>
      </w:pPr>
      <w:r w:rsidRPr="00C34B78">
        <w:rPr>
          <w:spacing w:val="-3"/>
          <w:lang w:eastAsia="pl-PL"/>
        </w:rPr>
        <w:t>zestawienie mocy energii pobieranej przez zabudowane w kontenerze odbiorniki.</w:t>
      </w:r>
    </w:p>
    <w:p w:rsidR="00C34B78" w:rsidRPr="00C34B78" w:rsidRDefault="00C34B78" w:rsidP="00954F61">
      <w:pPr>
        <w:widowControl w:val="0"/>
        <w:numPr>
          <w:ilvl w:val="0"/>
          <w:numId w:val="38"/>
        </w:numPr>
        <w:shd w:val="clear" w:color="auto" w:fill="FFFFFF"/>
        <w:tabs>
          <w:tab w:val="clear" w:pos="741"/>
          <w:tab w:val="left" w:pos="567"/>
        </w:tabs>
        <w:suppressAutoHyphens w:val="0"/>
        <w:autoSpaceDE w:val="0"/>
        <w:autoSpaceDN w:val="0"/>
        <w:adjustRightInd w:val="0"/>
        <w:ind w:left="567" w:hanging="425"/>
        <w:jc w:val="both"/>
        <w:rPr>
          <w:spacing w:val="-12"/>
          <w:lang w:eastAsia="pl-PL"/>
        </w:rPr>
      </w:pPr>
      <w:r w:rsidRPr="00C34B78">
        <w:rPr>
          <w:spacing w:val="-4"/>
          <w:lang w:eastAsia="pl-PL"/>
        </w:rPr>
        <w:t xml:space="preserve">Wyposażenie każdego kontenera w zestaw narzędzi potrzebnych do obsługi </w:t>
      </w:r>
      <w:r w:rsidRPr="00C34B78">
        <w:rPr>
          <w:spacing w:val="-4"/>
          <w:lang w:eastAsia="pl-PL"/>
        </w:rPr>
        <w:br/>
        <w:t>i konserwacji.</w:t>
      </w:r>
    </w:p>
    <w:p w:rsidR="00C34B78" w:rsidRPr="00C34B78" w:rsidRDefault="00C34B78" w:rsidP="00954F61">
      <w:pPr>
        <w:widowControl w:val="0"/>
        <w:numPr>
          <w:ilvl w:val="0"/>
          <w:numId w:val="38"/>
        </w:numPr>
        <w:shd w:val="clear" w:color="auto" w:fill="FFFFFF"/>
        <w:tabs>
          <w:tab w:val="clear" w:pos="741"/>
          <w:tab w:val="left" w:pos="567"/>
        </w:tabs>
        <w:suppressAutoHyphens w:val="0"/>
        <w:autoSpaceDE w:val="0"/>
        <w:autoSpaceDN w:val="0"/>
        <w:adjustRightInd w:val="0"/>
        <w:spacing w:after="120"/>
        <w:ind w:left="567" w:hanging="425"/>
        <w:jc w:val="both"/>
        <w:rPr>
          <w:spacing w:val="-12"/>
          <w:lang w:eastAsia="pl-PL"/>
        </w:rPr>
      </w:pPr>
      <w:r w:rsidRPr="00C34B78">
        <w:rPr>
          <w:spacing w:val="-2"/>
          <w:lang w:eastAsia="pl-PL"/>
        </w:rPr>
        <w:lastRenderedPageBreak/>
        <w:t xml:space="preserve">Kontener musi gwarantować bezpieczne użytkowanie  zgodnie  z obowiązującymi </w:t>
      </w:r>
      <w:r w:rsidRPr="00C34B78">
        <w:rPr>
          <w:spacing w:val="-3"/>
          <w:lang w:eastAsia="pl-PL"/>
        </w:rPr>
        <w:t>przepisami sanitarnymi oraz przepisami dla budownictwa.</w:t>
      </w:r>
    </w:p>
    <w:p w:rsidR="00C34B78" w:rsidRPr="00C34B78" w:rsidRDefault="00C34B78" w:rsidP="00954F61">
      <w:pPr>
        <w:widowControl w:val="0"/>
        <w:numPr>
          <w:ilvl w:val="0"/>
          <w:numId w:val="38"/>
        </w:numPr>
        <w:shd w:val="clear" w:color="auto" w:fill="FFFFFF"/>
        <w:tabs>
          <w:tab w:val="clear" w:pos="741"/>
          <w:tab w:val="left" w:pos="567"/>
        </w:tabs>
        <w:suppressAutoHyphens w:val="0"/>
        <w:autoSpaceDE w:val="0"/>
        <w:autoSpaceDN w:val="0"/>
        <w:adjustRightInd w:val="0"/>
        <w:spacing w:after="120"/>
        <w:ind w:left="567" w:hanging="425"/>
        <w:jc w:val="both"/>
        <w:rPr>
          <w:spacing w:val="-12"/>
          <w:lang w:eastAsia="pl-PL"/>
        </w:rPr>
      </w:pPr>
      <w:r w:rsidRPr="00C34B78">
        <w:rPr>
          <w:spacing w:val="2"/>
          <w:lang w:eastAsia="pl-PL"/>
        </w:rPr>
        <w:t xml:space="preserve">Kontener powinien posiadać trwałe oznakowanie i cechowanie wykonane na tabliczce </w:t>
      </w:r>
      <w:r w:rsidRPr="00C34B78">
        <w:rPr>
          <w:spacing w:val="-3"/>
          <w:lang w:eastAsia="pl-PL"/>
        </w:rPr>
        <w:t>umieszczonej w widocznym miejscu, nie narażonej na uszkodzenie bądź zerwanie.</w:t>
      </w:r>
    </w:p>
    <w:p w:rsidR="00C34B78" w:rsidRPr="00C34B78" w:rsidRDefault="00C34B78" w:rsidP="00954F61">
      <w:pPr>
        <w:widowControl w:val="0"/>
        <w:numPr>
          <w:ilvl w:val="0"/>
          <w:numId w:val="38"/>
        </w:numPr>
        <w:shd w:val="clear" w:color="auto" w:fill="FFFFFF"/>
        <w:tabs>
          <w:tab w:val="clear" w:pos="741"/>
          <w:tab w:val="left" w:pos="567"/>
        </w:tabs>
        <w:suppressAutoHyphens w:val="0"/>
        <w:autoSpaceDE w:val="0"/>
        <w:autoSpaceDN w:val="0"/>
        <w:adjustRightInd w:val="0"/>
        <w:ind w:left="567" w:hanging="425"/>
        <w:jc w:val="both"/>
        <w:rPr>
          <w:u w:val="single"/>
          <w:lang w:eastAsia="pl-PL"/>
        </w:rPr>
      </w:pPr>
      <w:r w:rsidRPr="00C34B78">
        <w:rPr>
          <w:spacing w:val="-2"/>
          <w:lang w:eastAsia="pl-PL"/>
        </w:rPr>
        <w:t>Kontener powinien być wykonany w klasie odporności pożarowej „E”.</w:t>
      </w:r>
    </w:p>
    <w:p w:rsidR="006A2BAB" w:rsidRDefault="006A2BAB" w:rsidP="006A2BAB">
      <w:pPr>
        <w:widowControl w:val="0"/>
        <w:shd w:val="clear" w:color="auto" w:fill="FFFFFF"/>
        <w:suppressAutoHyphens w:val="0"/>
        <w:autoSpaceDE w:val="0"/>
        <w:autoSpaceDN w:val="0"/>
        <w:adjustRightInd w:val="0"/>
        <w:jc w:val="both"/>
        <w:rPr>
          <w:b/>
          <w:bCs/>
          <w:spacing w:val="18"/>
          <w:u w:val="single"/>
          <w:lang w:eastAsia="pl-PL"/>
        </w:rPr>
      </w:pPr>
    </w:p>
    <w:p w:rsidR="00C34B78" w:rsidRPr="00C34B78" w:rsidRDefault="00C34B78" w:rsidP="006A2BAB">
      <w:pPr>
        <w:widowControl w:val="0"/>
        <w:shd w:val="clear" w:color="auto" w:fill="FFFFFF"/>
        <w:suppressAutoHyphens w:val="0"/>
        <w:autoSpaceDE w:val="0"/>
        <w:autoSpaceDN w:val="0"/>
        <w:adjustRightInd w:val="0"/>
        <w:spacing w:after="120"/>
        <w:jc w:val="both"/>
        <w:rPr>
          <w:spacing w:val="18"/>
          <w:u w:val="single"/>
          <w:lang w:eastAsia="pl-PL"/>
        </w:rPr>
      </w:pPr>
      <w:r w:rsidRPr="00C34B78">
        <w:rPr>
          <w:b/>
          <w:bCs/>
          <w:spacing w:val="18"/>
          <w:u w:val="single"/>
          <w:lang w:eastAsia="pl-PL"/>
        </w:rPr>
        <w:t xml:space="preserve">KONTENER 20 STOPOWY - </w:t>
      </w:r>
      <w:r w:rsidRPr="00C34B78">
        <w:rPr>
          <w:spacing w:val="18"/>
          <w:u w:val="single"/>
          <w:lang w:eastAsia="pl-PL"/>
        </w:rPr>
        <w:t xml:space="preserve"> SANITARNY, PRYSZNICOWY </w:t>
      </w:r>
    </w:p>
    <w:p w:rsidR="00C34B78" w:rsidRPr="00C34B78" w:rsidRDefault="00C34B78" w:rsidP="006A2BAB">
      <w:pPr>
        <w:widowControl w:val="0"/>
        <w:shd w:val="clear" w:color="auto" w:fill="FFFFFF"/>
        <w:tabs>
          <w:tab w:val="left" w:pos="720"/>
        </w:tabs>
        <w:suppressAutoHyphens w:val="0"/>
        <w:autoSpaceDE w:val="0"/>
        <w:autoSpaceDN w:val="0"/>
        <w:adjustRightInd w:val="0"/>
        <w:spacing w:after="120"/>
        <w:jc w:val="both"/>
        <w:rPr>
          <w:u w:val="single"/>
          <w:lang w:eastAsia="pl-PL"/>
        </w:rPr>
      </w:pPr>
      <w:r w:rsidRPr="00C34B78">
        <w:rPr>
          <w:bCs/>
          <w:spacing w:val="2"/>
          <w:lang w:eastAsia="pl-PL"/>
        </w:rPr>
        <w:t>WYMAGANIA OGÓLNE</w:t>
      </w:r>
    </w:p>
    <w:p w:rsidR="00C34B78" w:rsidRPr="00C34B78" w:rsidRDefault="00C34B78" w:rsidP="00954F61">
      <w:pPr>
        <w:widowControl w:val="0"/>
        <w:numPr>
          <w:ilvl w:val="0"/>
          <w:numId w:val="39"/>
        </w:numPr>
        <w:shd w:val="clear" w:color="auto" w:fill="FFFFFF"/>
        <w:tabs>
          <w:tab w:val="clear" w:pos="720"/>
          <w:tab w:val="num" w:pos="567"/>
        </w:tabs>
        <w:suppressAutoHyphens w:val="0"/>
        <w:autoSpaceDE w:val="0"/>
        <w:autoSpaceDN w:val="0"/>
        <w:adjustRightInd w:val="0"/>
        <w:spacing w:after="120"/>
        <w:ind w:left="567" w:hanging="567"/>
        <w:jc w:val="both"/>
        <w:rPr>
          <w:lang w:eastAsia="pl-PL"/>
        </w:rPr>
      </w:pPr>
      <w:r w:rsidRPr="00C34B78">
        <w:rPr>
          <w:spacing w:val="2"/>
          <w:lang w:eastAsia="pl-PL"/>
        </w:rPr>
        <w:t xml:space="preserve">Kontenery powinny być przystosowane do ustawienia na wyrównanym podłożu </w:t>
      </w:r>
      <w:r w:rsidRPr="00C34B78">
        <w:rPr>
          <w:spacing w:val="1"/>
          <w:lang w:eastAsia="pl-PL"/>
        </w:rPr>
        <w:t>(utwardzonym bądź nieutwardzonym, np. piaszczystym lub trawiastym).</w:t>
      </w:r>
    </w:p>
    <w:p w:rsidR="00C34B78" w:rsidRPr="00C34B78" w:rsidRDefault="00C34B78" w:rsidP="00954F61">
      <w:pPr>
        <w:widowControl w:val="0"/>
        <w:numPr>
          <w:ilvl w:val="0"/>
          <w:numId w:val="39"/>
        </w:numPr>
        <w:shd w:val="clear" w:color="auto" w:fill="FFFFFF"/>
        <w:tabs>
          <w:tab w:val="clear" w:pos="720"/>
          <w:tab w:val="num" w:pos="567"/>
        </w:tabs>
        <w:suppressAutoHyphens w:val="0"/>
        <w:autoSpaceDE w:val="0"/>
        <w:autoSpaceDN w:val="0"/>
        <w:adjustRightInd w:val="0"/>
        <w:spacing w:after="120"/>
        <w:ind w:left="567" w:hanging="567"/>
        <w:jc w:val="both"/>
        <w:rPr>
          <w:lang w:eastAsia="pl-PL"/>
        </w:rPr>
      </w:pPr>
      <w:r w:rsidRPr="00C34B78">
        <w:rPr>
          <w:spacing w:val="5"/>
          <w:lang w:eastAsia="pl-PL"/>
        </w:rPr>
        <w:t xml:space="preserve">Kontenery muszą być przystosowane do funkcjonowania w różnych warunkach </w:t>
      </w:r>
      <w:r w:rsidRPr="00C34B78">
        <w:rPr>
          <w:spacing w:val="-1"/>
          <w:lang w:eastAsia="pl-PL"/>
        </w:rPr>
        <w:t>klimatycznych;</w:t>
      </w:r>
    </w:p>
    <w:p w:rsidR="00C34B78" w:rsidRPr="00C34B78" w:rsidRDefault="00C34B78" w:rsidP="006A2BAB">
      <w:pPr>
        <w:shd w:val="clear" w:color="auto" w:fill="FFFFFF"/>
        <w:suppressAutoHyphens w:val="0"/>
        <w:ind w:left="567"/>
        <w:jc w:val="both"/>
        <w:rPr>
          <w:lang w:eastAsia="pl-PL"/>
        </w:rPr>
      </w:pPr>
      <w:r w:rsidRPr="00C34B78">
        <w:rPr>
          <w:spacing w:val="-1"/>
          <w:lang w:eastAsia="pl-PL"/>
        </w:rPr>
        <w:t xml:space="preserve">1) w zakresie temperatur od - </w:t>
      </w:r>
      <w:smartTag w:uri="urn:schemas-microsoft-com:office:smarttags" w:element="metricconverter">
        <w:smartTagPr>
          <w:attr w:name="ProductID" w:val="25 ﾰC"/>
        </w:smartTagPr>
        <w:r w:rsidRPr="00C34B78">
          <w:rPr>
            <w:spacing w:val="-1"/>
            <w:lang w:eastAsia="pl-PL"/>
          </w:rPr>
          <w:t>25 °C</w:t>
        </w:r>
      </w:smartTag>
      <w:r w:rsidRPr="00C34B78">
        <w:rPr>
          <w:spacing w:val="-1"/>
          <w:lang w:eastAsia="pl-PL"/>
        </w:rPr>
        <w:t xml:space="preserve"> do + </w:t>
      </w:r>
      <w:smartTag w:uri="urn:schemas-microsoft-com:office:smarttags" w:element="metricconverter">
        <w:smartTagPr>
          <w:attr w:name="ProductID" w:val="10 ﾰC"/>
        </w:smartTagPr>
        <w:r w:rsidRPr="00C34B78">
          <w:rPr>
            <w:spacing w:val="-1"/>
            <w:lang w:eastAsia="pl-PL"/>
          </w:rPr>
          <w:t>50 °C</w:t>
        </w:r>
      </w:smartTag>
      <w:r w:rsidRPr="00C34B78">
        <w:rPr>
          <w:spacing w:val="-1"/>
          <w:lang w:eastAsia="pl-PL"/>
        </w:rPr>
        <w:t>;</w:t>
      </w:r>
    </w:p>
    <w:p w:rsidR="00C34B78" w:rsidRPr="00C34B78" w:rsidRDefault="00C34B78" w:rsidP="006A2BAB">
      <w:pPr>
        <w:shd w:val="clear" w:color="auto" w:fill="FFFFFF"/>
        <w:suppressAutoHyphens w:val="0"/>
        <w:ind w:left="567"/>
        <w:jc w:val="both"/>
        <w:rPr>
          <w:lang w:eastAsia="pl-PL"/>
        </w:rPr>
      </w:pPr>
      <w:r w:rsidRPr="00C34B78">
        <w:rPr>
          <w:spacing w:val="1"/>
          <w:lang w:eastAsia="pl-PL"/>
        </w:rPr>
        <w:t>2) w czasie intensywnych opadów do 180 mm/m</w:t>
      </w:r>
      <w:r w:rsidRPr="00C34B78">
        <w:rPr>
          <w:spacing w:val="1"/>
          <w:vertAlign w:val="superscript"/>
          <w:lang w:eastAsia="pl-PL"/>
        </w:rPr>
        <w:t>2</w:t>
      </w:r>
      <w:r w:rsidRPr="00C34B78">
        <w:rPr>
          <w:spacing w:val="1"/>
          <w:lang w:eastAsia="pl-PL"/>
        </w:rPr>
        <w:t xml:space="preserve"> </w:t>
      </w:r>
      <w:r w:rsidRPr="00C34B78">
        <w:rPr>
          <w:iCs/>
          <w:spacing w:val="1"/>
          <w:lang w:eastAsia="pl-PL"/>
        </w:rPr>
        <w:t>(deszczu lub gradu);</w:t>
      </w:r>
    </w:p>
    <w:p w:rsidR="00C34B78" w:rsidRPr="00C34B78" w:rsidRDefault="00C34B78" w:rsidP="006A2BAB">
      <w:pPr>
        <w:shd w:val="clear" w:color="auto" w:fill="FFFFFF"/>
        <w:suppressAutoHyphens w:val="0"/>
        <w:spacing w:after="120"/>
        <w:ind w:left="567"/>
        <w:jc w:val="both"/>
        <w:rPr>
          <w:lang w:eastAsia="pl-PL"/>
        </w:rPr>
      </w:pPr>
      <w:r w:rsidRPr="00C34B78">
        <w:rPr>
          <w:spacing w:val="3"/>
          <w:lang w:eastAsia="pl-PL"/>
        </w:rPr>
        <w:t>3) przy prędkości wiatru do 20 m/sek.;</w:t>
      </w:r>
    </w:p>
    <w:p w:rsidR="00C34B78" w:rsidRPr="00C34B78" w:rsidRDefault="00C34B78" w:rsidP="00954F61">
      <w:pPr>
        <w:widowControl w:val="0"/>
        <w:numPr>
          <w:ilvl w:val="0"/>
          <w:numId w:val="39"/>
        </w:numPr>
        <w:shd w:val="clear" w:color="auto" w:fill="FFFFFF"/>
        <w:tabs>
          <w:tab w:val="clear" w:pos="720"/>
          <w:tab w:val="num" w:pos="567"/>
        </w:tabs>
        <w:suppressAutoHyphens w:val="0"/>
        <w:autoSpaceDE w:val="0"/>
        <w:autoSpaceDN w:val="0"/>
        <w:adjustRightInd w:val="0"/>
        <w:ind w:left="567" w:hanging="567"/>
        <w:jc w:val="both"/>
        <w:rPr>
          <w:lang w:eastAsia="pl-PL"/>
        </w:rPr>
      </w:pPr>
      <w:r w:rsidRPr="00C34B78">
        <w:rPr>
          <w:spacing w:val="3"/>
          <w:lang w:eastAsia="pl-PL"/>
        </w:rPr>
        <w:t xml:space="preserve">Odprowadzanie ścieków powinno być zapewnione do zewnętrznego zbiornika na odpady (zbiornik stacjonarny będący częścią infrastruktury poligonowej). </w:t>
      </w:r>
    </w:p>
    <w:p w:rsidR="00C34B78" w:rsidRPr="00C34B78" w:rsidRDefault="00C34B78" w:rsidP="00C34B78">
      <w:pPr>
        <w:widowControl w:val="0"/>
        <w:shd w:val="clear" w:color="auto" w:fill="FFFFFF"/>
        <w:suppressAutoHyphens w:val="0"/>
        <w:autoSpaceDE w:val="0"/>
        <w:autoSpaceDN w:val="0"/>
        <w:adjustRightInd w:val="0"/>
        <w:ind w:left="360"/>
        <w:jc w:val="both"/>
        <w:rPr>
          <w:lang w:eastAsia="pl-PL"/>
        </w:rPr>
      </w:pPr>
    </w:p>
    <w:p w:rsidR="00C34B78" w:rsidRPr="00C34B78" w:rsidRDefault="00C34B78" w:rsidP="006A2BAB">
      <w:pPr>
        <w:shd w:val="clear" w:color="auto" w:fill="FFFFFF"/>
        <w:suppressAutoHyphens w:val="0"/>
        <w:spacing w:after="120"/>
        <w:jc w:val="both"/>
        <w:rPr>
          <w:bCs/>
          <w:iCs/>
          <w:spacing w:val="-2"/>
          <w:lang w:eastAsia="pl-PL"/>
        </w:rPr>
      </w:pPr>
      <w:r w:rsidRPr="00C34B78">
        <w:rPr>
          <w:bCs/>
          <w:iCs/>
          <w:spacing w:val="-2"/>
          <w:lang w:eastAsia="pl-PL"/>
        </w:rPr>
        <w:t>WARUNKI TECHNICZNE</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right="244" w:hanging="567"/>
        <w:jc w:val="both"/>
        <w:rPr>
          <w:lang w:eastAsia="pl-PL"/>
        </w:rPr>
      </w:pPr>
      <w:r w:rsidRPr="00C34B78">
        <w:rPr>
          <w:iCs/>
          <w:spacing w:val="-2"/>
          <w:lang w:eastAsia="pl-PL"/>
        </w:rPr>
        <w:t xml:space="preserve">Wymiary zewnętrzne - kontener 20 – stopowy. </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right="244" w:hanging="567"/>
        <w:jc w:val="both"/>
        <w:rPr>
          <w:lang w:eastAsia="pl-PL"/>
        </w:rPr>
      </w:pPr>
      <w:r w:rsidRPr="00C34B78">
        <w:rPr>
          <w:iCs/>
          <w:lang w:eastAsia="pl-PL"/>
        </w:rPr>
        <w:t>Kontenery powinny zawierać;</w:t>
      </w:r>
      <w:r w:rsidRPr="00C34B78">
        <w:rPr>
          <w:iCs/>
          <w:spacing w:val="4"/>
          <w:lang w:eastAsia="pl-PL"/>
        </w:rPr>
        <w:t xml:space="preserve"> </w:t>
      </w:r>
    </w:p>
    <w:p w:rsidR="00C34B78" w:rsidRPr="00C34B78" w:rsidRDefault="006A2BAB" w:rsidP="006A2BAB">
      <w:pPr>
        <w:shd w:val="clear" w:color="auto" w:fill="FFFFFF"/>
        <w:tabs>
          <w:tab w:val="left" w:pos="1703"/>
        </w:tabs>
        <w:suppressAutoHyphens w:val="0"/>
        <w:spacing w:after="120"/>
        <w:ind w:left="567" w:hanging="567"/>
        <w:jc w:val="both"/>
        <w:rPr>
          <w:iCs/>
          <w:spacing w:val="5"/>
          <w:lang w:eastAsia="pl-PL"/>
        </w:rPr>
      </w:pPr>
      <w:r>
        <w:rPr>
          <w:iCs/>
          <w:spacing w:val="2"/>
          <w:lang w:eastAsia="pl-PL"/>
        </w:rPr>
        <w:tab/>
      </w:r>
      <w:r w:rsidR="00C34B78" w:rsidRPr="00C34B78">
        <w:rPr>
          <w:iCs/>
          <w:spacing w:val="2"/>
          <w:lang w:eastAsia="pl-PL"/>
        </w:rPr>
        <w:t>- od 8 - 12 kabin prysznicowych</w:t>
      </w:r>
      <w:r w:rsidR="00C34B78" w:rsidRPr="00C34B78">
        <w:rPr>
          <w:iCs/>
          <w:spacing w:val="5"/>
          <w:lang w:eastAsia="pl-PL"/>
        </w:rPr>
        <w:t>.</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iCs/>
          <w:spacing w:val="4"/>
          <w:lang w:eastAsia="pl-PL"/>
        </w:rPr>
        <w:t>Podłoga</w:t>
      </w:r>
      <w:r w:rsidRPr="00C34B78">
        <w:rPr>
          <w:lang w:eastAsia="pl-PL"/>
        </w:rPr>
        <w:t xml:space="preserve"> </w:t>
      </w:r>
      <w:r w:rsidRPr="00C34B78">
        <w:rPr>
          <w:iCs/>
          <w:spacing w:val="4"/>
          <w:lang w:eastAsia="pl-PL"/>
        </w:rPr>
        <w:t xml:space="preserve">izolowana pokryta materiałem antypoślizgowym. </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iCs/>
          <w:spacing w:val="3"/>
          <w:lang w:eastAsia="pl-PL"/>
        </w:rPr>
        <w:t xml:space="preserve">Materiały użyte do produkcji kontenera muszą posiadać stosowne dokumenty </w:t>
      </w:r>
      <w:r w:rsidRPr="00C34B78">
        <w:rPr>
          <w:iCs/>
          <w:spacing w:val="4"/>
          <w:lang w:eastAsia="pl-PL"/>
        </w:rPr>
        <w:t>dopuszczające do obrotu handlowego i stosowania na terytorium RP.</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iCs/>
          <w:spacing w:val="1"/>
          <w:lang w:eastAsia="pl-PL"/>
        </w:rPr>
        <w:t xml:space="preserve">Instalacja elektryczna hermetyczna - </w:t>
      </w:r>
      <w:proofErr w:type="spellStart"/>
      <w:r w:rsidRPr="00C34B78">
        <w:rPr>
          <w:iCs/>
          <w:spacing w:val="1"/>
          <w:lang w:eastAsia="pl-PL"/>
        </w:rPr>
        <w:t>bryzgoszczelna</w:t>
      </w:r>
      <w:proofErr w:type="spellEnd"/>
      <w:r w:rsidRPr="00C34B78">
        <w:rPr>
          <w:iCs/>
          <w:spacing w:val="1"/>
          <w:lang w:eastAsia="pl-PL"/>
        </w:rPr>
        <w:t xml:space="preserve"> składająca się </w:t>
      </w:r>
      <w:r w:rsidRPr="00C34B78">
        <w:rPr>
          <w:iCs/>
          <w:spacing w:val="11"/>
          <w:lang w:eastAsia="pl-PL"/>
        </w:rPr>
        <w:t xml:space="preserve">z: ogrzewania nie mniej niż 2 KW, jedno gniazdo pojedyncze dla termy, nie mniej niż 2 punkty świetlne, </w:t>
      </w:r>
      <w:r w:rsidRPr="00C34B78">
        <w:rPr>
          <w:iCs/>
          <w:spacing w:val="1"/>
          <w:lang w:eastAsia="pl-PL"/>
        </w:rPr>
        <w:t xml:space="preserve">skrzynki </w:t>
      </w:r>
      <w:r w:rsidRPr="00C34B78">
        <w:rPr>
          <w:iCs/>
          <w:spacing w:val="2"/>
          <w:lang w:eastAsia="pl-PL"/>
        </w:rPr>
        <w:t xml:space="preserve">bezpieczników, wyłącznika różnicowo - prądowego, instalacji uziemiającej, gniazd </w:t>
      </w:r>
      <w:r w:rsidRPr="00C34B78">
        <w:rPr>
          <w:spacing w:val="-3"/>
          <w:lang w:eastAsia="pl-PL"/>
        </w:rPr>
        <w:t xml:space="preserve">wyjściowych i wejściowych 400 i 230  V </w:t>
      </w:r>
      <w:r w:rsidRPr="00C34B78">
        <w:rPr>
          <w:iCs/>
          <w:spacing w:val="-3"/>
          <w:lang w:eastAsia="pl-PL"/>
        </w:rPr>
        <w:t>( 5 x 32 /16A).</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iCs/>
          <w:spacing w:val="1"/>
          <w:lang w:eastAsia="pl-PL"/>
        </w:rPr>
        <w:t xml:space="preserve">Instalacja hydrauliczna: </w:t>
      </w:r>
      <w:r w:rsidRPr="00C34B78">
        <w:rPr>
          <w:spacing w:val="3"/>
          <w:lang w:eastAsia="pl-PL"/>
        </w:rPr>
        <w:t xml:space="preserve">z </w:t>
      </w:r>
      <w:r w:rsidRPr="00C34B78">
        <w:rPr>
          <w:iCs/>
          <w:spacing w:val="3"/>
          <w:lang w:eastAsia="pl-PL"/>
        </w:rPr>
        <w:t xml:space="preserve">tworzywa sztucznego, wszelkie złącza </w:t>
      </w:r>
      <w:r w:rsidRPr="00C34B78">
        <w:rPr>
          <w:iCs/>
          <w:spacing w:val="-3"/>
          <w:lang w:eastAsia="pl-PL"/>
        </w:rPr>
        <w:t xml:space="preserve">mają zapewnić łatwy montaż i trwałe połączenia. Podgrzewacz wody - terma elektryczna od min </w:t>
      </w:r>
      <w:smartTag w:uri="urn:schemas-microsoft-com:office:smarttags" w:element="metricconverter">
        <w:smartTagPr>
          <w:attr w:name="ProductID" w:val="80 litr￳w"/>
        </w:smartTagPr>
        <w:r w:rsidRPr="00C34B78">
          <w:rPr>
            <w:iCs/>
            <w:spacing w:val="-3"/>
            <w:lang w:eastAsia="pl-PL"/>
          </w:rPr>
          <w:t>80 litrów</w:t>
        </w:r>
      </w:smartTag>
      <w:r w:rsidRPr="00C34B78">
        <w:rPr>
          <w:iCs/>
          <w:spacing w:val="-3"/>
          <w:lang w:eastAsia="pl-PL"/>
        </w:rPr>
        <w:t xml:space="preserve"> lub bojler elektryczny od </w:t>
      </w:r>
      <w:smartTag w:uri="urn:schemas-microsoft-com:office:smarttags" w:element="metricconverter">
        <w:smartTagPr>
          <w:attr w:name="ProductID" w:val="250 litr￳w"/>
        </w:smartTagPr>
        <w:r w:rsidRPr="00C34B78">
          <w:rPr>
            <w:iCs/>
            <w:spacing w:val="-3"/>
            <w:lang w:eastAsia="pl-PL"/>
          </w:rPr>
          <w:t>250 litrów</w:t>
        </w:r>
      </w:smartTag>
      <w:r w:rsidRPr="00C34B78">
        <w:rPr>
          <w:iCs/>
          <w:spacing w:val="-3"/>
          <w:lang w:eastAsia="pl-PL"/>
        </w:rPr>
        <w:t xml:space="preserve"> do ciągłego </w:t>
      </w:r>
      <w:r w:rsidRPr="00C34B78">
        <w:rPr>
          <w:iCs/>
          <w:lang w:eastAsia="pl-PL"/>
        </w:rPr>
        <w:t xml:space="preserve">zasilania natrysków w wodę </w:t>
      </w:r>
      <w:r w:rsidRPr="00C34B78">
        <w:rPr>
          <w:iCs/>
          <w:lang w:eastAsia="pl-PL"/>
        </w:rPr>
        <w:br/>
        <w:t>o temperaturze 40</w:t>
      </w:r>
      <w:r w:rsidRPr="00C34B78">
        <w:rPr>
          <w:iCs/>
          <w:spacing w:val="1"/>
          <w:lang w:eastAsia="pl-PL"/>
        </w:rPr>
        <w:t>°</w:t>
      </w:r>
      <w:r w:rsidRPr="00C34B78">
        <w:rPr>
          <w:iCs/>
          <w:vertAlign w:val="superscript"/>
          <w:lang w:eastAsia="pl-PL"/>
        </w:rPr>
        <w:t xml:space="preserve"> </w:t>
      </w:r>
      <w:r w:rsidRPr="00C34B78">
        <w:rPr>
          <w:iCs/>
          <w:lang w:eastAsia="pl-PL"/>
        </w:rPr>
        <w:t xml:space="preserve">C ± </w:t>
      </w:r>
      <w:smartTag w:uri="urn:schemas-microsoft-com:office:smarttags" w:element="metricconverter">
        <w:smartTagPr>
          <w:attr w:name="ProductID" w:val="5ﾰC"/>
        </w:smartTagPr>
        <w:r w:rsidRPr="00C34B78">
          <w:rPr>
            <w:iCs/>
            <w:spacing w:val="1"/>
            <w:lang w:eastAsia="pl-PL"/>
          </w:rPr>
          <w:t>5°C</w:t>
        </w:r>
      </w:smartTag>
      <w:r w:rsidRPr="00C34B78">
        <w:rPr>
          <w:iCs/>
          <w:spacing w:val="1"/>
          <w:lang w:eastAsia="pl-PL"/>
        </w:rPr>
        <w:t xml:space="preserve">, Wymagana jest również instalacja doprowadzająca wodę </w:t>
      </w:r>
      <w:r w:rsidRPr="00C34B78">
        <w:rPr>
          <w:iCs/>
          <w:spacing w:val="-5"/>
          <w:lang w:eastAsia="pl-PL"/>
        </w:rPr>
        <w:t xml:space="preserve">zimną. </w:t>
      </w:r>
      <w:r w:rsidRPr="00C34B78">
        <w:rPr>
          <w:spacing w:val="3"/>
          <w:lang w:eastAsia="pl-PL"/>
        </w:rPr>
        <w:t xml:space="preserve">Odprowadzanie ścieków powinno być zapewnione do zewnętrznego zbiornika na odpady (zbiornik stacjonarny będący częścią infrastruktury poligonowej). </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iCs/>
          <w:spacing w:val="-2"/>
          <w:lang w:eastAsia="pl-PL"/>
        </w:rPr>
        <w:t xml:space="preserve">Wentylacja grawitacyjna – kratki wentylacyjne (nawiewna, wywiewna) oraz wentylacja mechaniczna – wymuszona. </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lang w:eastAsia="pl-PL"/>
        </w:rPr>
        <w:t>Wyposażenie dodatkowe: wieszak na umundurowanie zamocowanych trwale do ściany w pobliżu kabin.</w:t>
      </w:r>
    </w:p>
    <w:p w:rsidR="00C34B78" w:rsidRPr="00C34B78" w:rsidRDefault="00C34B78" w:rsidP="00954F61">
      <w:pPr>
        <w:widowControl w:val="0"/>
        <w:numPr>
          <w:ilvl w:val="0"/>
          <w:numId w:val="41"/>
        </w:numPr>
        <w:shd w:val="clear" w:color="auto" w:fill="FFFFFF"/>
        <w:suppressAutoHyphens w:val="0"/>
        <w:autoSpaceDE w:val="0"/>
        <w:autoSpaceDN w:val="0"/>
        <w:adjustRightInd w:val="0"/>
        <w:spacing w:after="120"/>
        <w:ind w:left="567" w:hanging="567"/>
        <w:jc w:val="both"/>
        <w:rPr>
          <w:lang w:eastAsia="pl-PL"/>
        </w:rPr>
      </w:pPr>
      <w:r w:rsidRPr="00C34B78">
        <w:rPr>
          <w:spacing w:val="2"/>
          <w:lang w:eastAsia="pl-PL"/>
        </w:rPr>
        <w:t xml:space="preserve">Drzwi zewnętrzne wyposażone w zamek umożliwiający zamykanie z zewnątrz </w:t>
      </w:r>
      <w:r w:rsidRPr="00C34B78">
        <w:rPr>
          <w:spacing w:val="2"/>
          <w:lang w:eastAsia="pl-PL"/>
        </w:rPr>
        <w:br/>
      </w:r>
      <w:r w:rsidRPr="00C34B78">
        <w:rPr>
          <w:spacing w:val="-5"/>
          <w:lang w:eastAsia="pl-PL"/>
        </w:rPr>
        <w:t>i wewnątrz.</w:t>
      </w:r>
    </w:p>
    <w:p w:rsidR="00C34B78" w:rsidRPr="00C34B78" w:rsidRDefault="00C34B78" w:rsidP="00316B23">
      <w:pPr>
        <w:shd w:val="clear" w:color="auto" w:fill="FFFFFF"/>
        <w:suppressAutoHyphens w:val="0"/>
        <w:spacing w:after="120"/>
        <w:jc w:val="both"/>
        <w:rPr>
          <w:bCs/>
          <w:spacing w:val="5"/>
          <w:lang w:eastAsia="pl-PL"/>
        </w:rPr>
      </w:pPr>
      <w:r w:rsidRPr="00C34B78">
        <w:rPr>
          <w:bCs/>
          <w:spacing w:val="5"/>
          <w:lang w:eastAsia="pl-PL"/>
        </w:rPr>
        <w:t>INNE WARUNKI</w:t>
      </w:r>
    </w:p>
    <w:p w:rsidR="00C34B78" w:rsidRPr="00C34B78" w:rsidRDefault="00C34B78" w:rsidP="00316B23">
      <w:pPr>
        <w:shd w:val="clear" w:color="auto" w:fill="FFFFFF"/>
        <w:suppressAutoHyphens w:val="0"/>
        <w:spacing w:after="120"/>
        <w:ind w:left="567" w:hanging="567"/>
        <w:jc w:val="both"/>
        <w:rPr>
          <w:lang w:eastAsia="pl-PL"/>
        </w:rPr>
      </w:pPr>
      <w:r w:rsidRPr="00C34B78">
        <w:rPr>
          <w:spacing w:val="4"/>
          <w:lang w:eastAsia="pl-PL"/>
        </w:rPr>
        <w:t xml:space="preserve">1. </w:t>
      </w:r>
      <w:r w:rsidR="00316B23">
        <w:rPr>
          <w:spacing w:val="4"/>
          <w:lang w:eastAsia="pl-PL"/>
        </w:rPr>
        <w:tab/>
      </w:r>
      <w:r w:rsidRPr="00C34B78">
        <w:rPr>
          <w:spacing w:val="4"/>
          <w:lang w:eastAsia="pl-PL"/>
        </w:rPr>
        <w:t xml:space="preserve">Wyposażenie każdego kontenera w instrukcję montażu i eksploatacji, która powinna </w:t>
      </w:r>
      <w:r w:rsidRPr="00C34B78">
        <w:rPr>
          <w:spacing w:val="-5"/>
          <w:lang w:eastAsia="pl-PL"/>
        </w:rPr>
        <w:t>zawierać minimum:</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6"/>
          <w:lang w:eastAsia="pl-PL"/>
        </w:rPr>
        <w:t>opis budowy;</w:t>
      </w:r>
      <w:r w:rsidRPr="00C34B78">
        <w:rPr>
          <w:spacing w:val="-8"/>
          <w:lang w:eastAsia="pl-PL"/>
        </w:rPr>
        <w:t xml:space="preserve"> </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4"/>
          <w:lang w:eastAsia="pl-PL"/>
        </w:rPr>
        <w:t>schemat instalacji elektrycznej;</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5"/>
          <w:lang w:eastAsia="pl-PL"/>
        </w:rPr>
        <w:lastRenderedPageBreak/>
        <w:t>schemat instalacji hydraulicznej;</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5"/>
          <w:lang w:eastAsia="pl-PL"/>
        </w:rPr>
        <w:t>opis użytkowania, eksploatacji, obsługi;</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4"/>
          <w:lang w:eastAsia="pl-PL"/>
        </w:rPr>
        <w:t>wykaz ukompletowania podstawowego;</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ind w:left="851" w:hanging="284"/>
        <w:jc w:val="both"/>
        <w:rPr>
          <w:iCs/>
          <w:spacing w:val="-11"/>
          <w:lang w:eastAsia="pl-PL"/>
        </w:rPr>
      </w:pPr>
      <w:r w:rsidRPr="00C34B78">
        <w:rPr>
          <w:spacing w:val="-3"/>
          <w:lang w:eastAsia="pl-PL"/>
        </w:rPr>
        <w:t>metryki itp. urządzeń zamontowanych w kontenerze;</w:t>
      </w:r>
    </w:p>
    <w:p w:rsidR="00C34B78" w:rsidRPr="00C34B78" w:rsidRDefault="00C34B78" w:rsidP="00954F61">
      <w:pPr>
        <w:widowControl w:val="0"/>
        <w:numPr>
          <w:ilvl w:val="1"/>
          <w:numId w:val="44"/>
        </w:numPr>
        <w:shd w:val="clear" w:color="auto" w:fill="FFFFFF"/>
        <w:tabs>
          <w:tab w:val="left" w:pos="851"/>
        </w:tabs>
        <w:suppressAutoHyphens w:val="0"/>
        <w:autoSpaceDE w:val="0"/>
        <w:autoSpaceDN w:val="0"/>
        <w:adjustRightInd w:val="0"/>
        <w:spacing w:after="120"/>
        <w:ind w:left="851" w:hanging="284"/>
        <w:jc w:val="both"/>
        <w:rPr>
          <w:iCs/>
          <w:spacing w:val="-11"/>
          <w:lang w:eastAsia="pl-PL"/>
        </w:rPr>
      </w:pPr>
      <w:r w:rsidRPr="00C34B78">
        <w:rPr>
          <w:spacing w:val="-3"/>
          <w:lang w:eastAsia="pl-PL"/>
        </w:rPr>
        <w:t>zestawienie mocy energii pobieranej przez zabudowane w kontenerze odbiorniki.</w:t>
      </w:r>
    </w:p>
    <w:p w:rsidR="00C34B78" w:rsidRPr="00C34B78" w:rsidRDefault="00C34B78" w:rsidP="00954F61">
      <w:pPr>
        <w:widowControl w:val="0"/>
        <w:numPr>
          <w:ilvl w:val="0"/>
          <w:numId w:val="42"/>
        </w:numPr>
        <w:shd w:val="clear" w:color="auto" w:fill="FFFFFF"/>
        <w:suppressAutoHyphens w:val="0"/>
        <w:autoSpaceDE w:val="0"/>
        <w:autoSpaceDN w:val="0"/>
        <w:adjustRightInd w:val="0"/>
        <w:spacing w:after="120"/>
        <w:ind w:left="567" w:hanging="567"/>
        <w:jc w:val="both"/>
        <w:rPr>
          <w:spacing w:val="-12"/>
          <w:lang w:eastAsia="pl-PL"/>
        </w:rPr>
      </w:pPr>
      <w:r w:rsidRPr="00C34B78">
        <w:rPr>
          <w:spacing w:val="-4"/>
          <w:lang w:eastAsia="pl-PL"/>
        </w:rPr>
        <w:t>Wyposażenie każdego kontenera w zestaw narzędzi potrzebnych do obsługi i kons</w:t>
      </w:r>
      <w:r w:rsidR="00316B23">
        <w:rPr>
          <w:spacing w:val="-4"/>
          <w:lang w:eastAsia="pl-PL"/>
        </w:rPr>
        <w:t>erwacji.</w:t>
      </w:r>
    </w:p>
    <w:p w:rsidR="00C34B78" w:rsidRPr="00C34B78" w:rsidRDefault="00C34B78" w:rsidP="00954F61">
      <w:pPr>
        <w:widowControl w:val="0"/>
        <w:numPr>
          <w:ilvl w:val="0"/>
          <w:numId w:val="42"/>
        </w:numPr>
        <w:shd w:val="clear" w:color="auto" w:fill="FFFFFF"/>
        <w:tabs>
          <w:tab w:val="left" w:pos="567"/>
        </w:tabs>
        <w:suppressAutoHyphens w:val="0"/>
        <w:autoSpaceDE w:val="0"/>
        <w:autoSpaceDN w:val="0"/>
        <w:adjustRightInd w:val="0"/>
        <w:spacing w:after="120"/>
        <w:ind w:left="567" w:hanging="567"/>
        <w:jc w:val="both"/>
        <w:rPr>
          <w:spacing w:val="-12"/>
          <w:lang w:eastAsia="pl-PL"/>
        </w:rPr>
      </w:pPr>
      <w:r w:rsidRPr="00C34B78">
        <w:rPr>
          <w:spacing w:val="-2"/>
          <w:lang w:eastAsia="pl-PL"/>
        </w:rPr>
        <w:t xml:space="preserve">Kontener musi gwarantować bezpieczne użytkowanie  zgodnie  z obowiązującymi </w:t>
      </w:r>
      <w:r w:rsidRPr="00C34B78">
        <w:rPr>
          <w:spacing w:val="-3"/>
          <w:lang w:eastAsia="pl-PL"/>
        </w:rPr>
        <w:t xml:space="preserve">przepisami sanitarnymi </w:t>
      </w:r>
      <w:r w:rsidR="00316B23">
        <w:rPr>
          <w:spacing w:val="-3"/>
          <w:lang w:eastAsia="pl-PL"/>
        </w:rPr>
        <w:t>oraz przepisami dla budownictwa.</w:t>
      </w:r>
    </w:p>
    <w:p w:rsidR="00C34B78" w:rsidRPr="00C34B78" w:rsidRDefault="00C34B78" w:rsidP="00954F61">
      <w:pPr>
        <w:widowControl w:val="0"/>
        <w:numPr>
          <w:ilvl w:val="0"/>
          <w:numId w:val="42"/>
        </w:numPr>
        <w:shd w:val="clear" w:color="auto" w:fill="FFFFFF"/>
        <w:tabs>
          <w:tab w:val="left" w:pos="567"/>
        </w:tabs>
        <w:suppressAutoHyphens w:val="0"/>
        <w:autoSpaceDE w:val="0"/>
        <w:autoSpaceDN w:val="0"/>
        <w:adjustRightInd w:val="0"/>
        <w:spacing w:after="120"/>
        <w:ind w:left="567" w:hanging="567"/>
        <w:jc w:val="both"/>
        <w:rPr>
          <w:spacing w:val="-12"/>
          <w:lang w:eastAsia="pl-PL"/>
        </w:rPr>
      </w:pPr>
      <w:r w:rsidRPr="00C34B78">
        <w:rPr>
          <w:spacing w:val="2"/>
          <w:lang w:eastAsia="pl-PL"/>
        </w:rPr>
        <w:t xml:space="preserve">Kontener powinien posiadać trwałe oznakowanie i cechowanie wykonane na tabliczce </w:t>
      </w:r>
      <w:r w:rsidRPr="00C34B78">
        <w:rPr>
          <w:spacing w:val="-3"/>
          <w:lang w:eastAsia="pl-PL"/>
        </w:rPr>
        <w:t>umieszczonej w widocznym miejscu, nie narażonej na uszkodzenie bądź</w:t>
      </w:r>
      <w:r w:rsidR="00316B23">
        <w:rPr>
          <w:spacing w:val="-12"/>
          <w:lang w:eastAsia="pl-PL"/>
        </w:rPr>
        <w:t xml:space="preserve"> </w:t>
      </w:r>
      <w:r w:rsidR="00316B23">
        <w:rPr>
          <w:spacing w:val="-3"/>
          <w:lang w:eastAsia="pl-PL"/>
        </w:rPr>
        <w:t>zerwanie.</w:t>
      </w:r>
    </w:p>
    <w:p w:rsidR="00C34B78" w:rsidRPr="00C34B78" w:rsidRDefault="00C34B78" w:rsidP="00954F61">
      <w:pPr>
        <w:widowControl w:val="0"/>
        <w:numPr>
          <w:ilvl w:val="0"/>
          <w:numId w:val="42"/>
        </w:numPr>
        <w:shd w:val="clear" w:color="auto" w:fill="FFFFFF"/>
        <w:tabs>
          <w:tab w:val="left" w:pos="567"/>
        </w:tabs>
        <w:suppressAutoHyphens w:val="0"/>
        <w:autoSpaceDE w:val="0"/>
        <w:autoSpaceDN w:val="0"/>
        <w:adjustRightInd w:val="0"/>
        <w:ind w:left="567" w:hanging="567"/>
        <w:jc w:val="both"/>
        <w:rPr>
          <w:spacing w:val="-12"/>
          <w:lang w:eastAsia="pl-PL"/>
        </w:rPr>
      </w:pPr>
      <w:r w:rsidRPr="00C34B78">
        <w:rPr>
          <w:spacing w:val="-2"/>
          <w:lang w:eastAsia="pl-PL"/>
        </w:rPr>
        <w:t>Kontener powinien być wykonany w klasie odporności pożarowej „E”.</w:t>
      </w:r>
    </w:p>
    <w:p w:rsidR="00C34B78" w:rsidRPr="00C34B78" w:rsidRDefault="00C34B78" w:rsidP="00C34B78">
      <w:pPr>
        <w:widowControl w:val="0"/>
        <w:shd w:val="clear" w:color="auto" w:fill="FFFFFF"/>
        <w:tabs>
          <w:tab w:val="left" w:pos="720"/>
        </w:tabs>
        <w:suppressAutoHyphens w:val="0"/>
        <w:autoSpaceDE w:val="0"/>
        <w:autoSpaceDN w:val="0"/>
        <w:adjustRightInd w:val="0"/>
        <w:jc w:val="both"/>
        <w:rPr>
          <w:b/>
          <w:spacing w:val="-2"/>
          <w:lang w:eastAsia="pl-PL"/>
        </w:rPr>
      </w:pPr>
    </w:p>
    <w:p w:rsidR="00C34B78" w:rsidRPr="00C34B78" w:rsidRDefault="00C34B78" w:rsidP="00316B23">
      <w:pPr>
        <w:widowControl w:val="0"/>
        <w:shd w:val="clear" w:color="auto" w:fill="FFFFFF"/>
        <w:tabs>
          <w:tab w:val="left" w:pos="720"/>
        </w:tabs>
        <w:suppressAutoHyphens w:val="0"/>
        <w:autoSpaceDE w:val="0"/>
        <w:autoSpaceDN w:val="0"/>
        <w:adjustRightInd w:val="0"/>
        <w:spacing w:after="120"/>
        <w:jc w:val="both"/>
        <w:rPr>
          <w:b/>
          <w:spacing w:val="-2"/>
          <w:u w:val="single"/>
          <w:lang w:eastAsia="pl-PL"/>
        </w:rPr>
      </w:pPr>
      <w:r w:rsidRPr="00C34B78">
        <w:rPr>
          <w:b/>
          <w:spacing w:val="-2"/>
          <w:u w:val="single"/>
          <w:lang w:eastAsia="pl-PL"/>
        </w:rPr>
        <w:t>KONTENER SOCJALNO - BIUROWY</w:t>
      </w:r>
    </w:p>
    <w:p w:rsidR="00C34B78" w:rsidRPr="00C34B78" w:rsidRDefault="00C34B78" w:rsidP="00316B23">
      <w:pPr>
        <w:suppressAutoHyphens w:val="0"/>
        <w:spacing w:after="120"/>
        <w:jc w:val="both"/>
        <w:rPr>
          <w:bCs/>
          <w:spacing w:val="2"/>
          <w:lang w:eastAsia="pl-PL"/>
        </w:rPr>
      </w:pPr>
      <w:r w:rsidRPr="00C34B78">
        <w:rPr>
          <w:bCs/>
          <w:spacing w:val="2"/>
          <w:lang w:eastAsia="pl-PL"/>
        </w:rPr>
        <w:t xml:space="preserve">WYMAGANIA OGÓLNE </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spacing w:after="120"/>
        <w:ind w:left="567" w:hanging="567"/>
        <w:jc w:val="both"/>
        <w:rPr>
          <w:spacing w:val="-2"/>
          <w:lang w:eastAsia="pl-PL"/>
        </w:rPr>
      </w:pPr>
      <w:r w:rsidRPr="00C34B78">
        <w:rPr>
          <w:spacing w:val="-2"/>
          <w:lang w:eastAsia="pl-PL"/>
        </w:rPr>
        <w:t>Kontener wymiary: 6000 mm x 2400 mm +/- 10%;</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spacing w:after="120"/>
        <w:ind w:left="567" w:hanging="567"/>
        <w:jc w:val="both"/>
        <w:rPr>
          <w:spacing w:val="-2"/>
          <w:lang w:eastAsia="pl-PL"/>
        </w:rPr>
      </w:pPr>
      <w:r w:rsidRPr="00C34B78">
        <w:rPr>
          <w:spacing w:val="-2"/>
          <w:lang w:eastAsia="pl-PL"/>
        </w:rPr>
        <w:t>Wysokość zewnętrzna 2800 mm +/- 10%;</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spacing w:after="120"/>
        <w:ind w:left="567" w:hanging="567"/>
        <w:jc w:val="both"/>
        <w:rPr>
          <w:spacing w:val="-2"/>
          <w:lang w:eastAsia="pl-PL"/>
        </w:rPr>
      </w:pPr>
      <w:r w:rsidRPr="00C34B78">
        <w:rPr>
          <w:spacing w:val="-2"/>
          <w:lang w:eastAsia="pl-PL"/>
        </w:rPr>
        <w:t>Okno z roletą;</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spacing w:after="120"/>
        <w:ind w:left="567" w:hanging="567"/>
        <w:jc w:val="both"/>
        <w:rPr>
          <w:spacing w:val="-2"/>
          <w:lang w:eastAsia="pl-PL"/>
        </w:rPr>
      </w:pPr>
      <w:r w:rsidRPr="00C34B78">
        <w:rPr>
          <w:spacing w:val="-2"/>
          <w:lang w:eastAsia="pl-PL"/>
        </w:rPr>
        <w:t>1x drzwi min.800 mm x 2000 mm;</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spacing w:after="120"/>
        <w:ind w:left="567" w:hanging="567"/>
        <w:jc w:val="both"/>
        <w:rPr>
          <w:spacing w:val="-2"/>
          <w:lang w:eastAsia="pl-PL"/>
        </w:rPr>
      </w:pPr>
      <w:r w:rsidRPr="00C34B78">
        <w:rPr>
          <w:spacing w:val="-2"/>
          <w:lang w:eastAsia="pl-PL"/>
        </w:rPr>
        <w:t>Urządzenia elektryczne: gniazda 230V, lampa 2x36 W, wentylacja</w:t>
      </w:r>
    </w:p>
    <w:p w:rsidR="00C34B78" w:rsidRPr="00C34B78" w:rsidRDefault="00C34B78" w:rsidP="00954F61">
      <w:pPr>
        <w:widowControl w:val="0"/>
        <w:numPr>
          <w:ilvl w:val="1"/>
          <w:numId w:val="37"/>
        </w:numPr>
        <w:shd w:val="clear" w:color="auto" w:fill="FFFFFF"/>
        <w:tabs>
          <w:tab w:val="left" w:pos="567"/>
        </w:tabs>
        <w:suppressAutoHyphens w:val="0"/>
        <w:autoSpaceDE w:val="0"/>
        <w:autoSpaceDN w:val="0"/>
        <w:adjustRightInd w:val="0"/>
        <w:ind w:left="567" w:hanging="567"/>
        <w:jc w:val="both"/>
        <w:rPr>
          <w:spacing w:val="-2"/>
          <w:lang w:eastAsia="pl-PL"/>
        </w:rPr>
      </w:pPr>
      <w:r w:rsidRPr="00C34B78">
        <w:rPr>
          <w:spacing w:val="-2"/>
          <w:lang w:eastAsia="pl-PL"/>
        </w:rPr>
        <w:t>Grzejnik elektryczny;</w:t>
      </w:r>
    </w:p>
    <w:p w:rsidR="00C34B78" w:rsidRPr="00C34B78" w:rsidRDefault="00C34B78" w:rsidP="00C34B78">
      <w:pPr>
        <w:widowControl w:val="0"/>
        <w:shd w:val="clear" w:color="auto" w:fill="FFFFFF"/>
        <w:tabs>
          <w:tab w:val="left" w:pos="720"/>
        </w:tabs>
        <w:suppressAutoHyphens w:val="0"/>
        <w:autoSpaceDE w:val="0"/>
        <w:autoSpaceDN w:val="0"/>
        <w:adjustRightInd w:val="0"/>
        <w:jc w:val="both"/>
        <w:rPr>
          <w:spacing w:val="-2"/>
          <w:lang w:eastAsia="pl-PL"/>
        </w:rPr>
      </w:pPr>
    </w:p>
    <w:p w:rsidR="00C34B78" w:rsidRPr="00C34B78" w:rsidRDefault="00C34B78" w:rsidP="00C34B78">
      <w:pPr>
        <w:suppressAutoHyphens w:val="0"/>
        <w:jc w:val="both"/>
        <w:rPr>
          <w:spacing w:val="-3"/>
          <w:lang w:eastAsia="pl-PL"/>
        </w:rPr>
      </w:pPr>
      <w:r w:rsidRPr="00C34B78">
        <w:rPr>
          <w:b/>
          <w:spacing w:val="-3"/>
          <w:u w:val="single"/>
          <w:lang w:eastAsia="pl-PL"/>
        </w:rPr>
        <w:t>PONADTO</w:t>
      </w:r>
      <w:r w:rsidRPr="00C34B78">
        <w:rPr>
          <w:b/>
          <w:spacing w:val="-3"/>
          <w:lang w:eastAsia="pl-PL"/>
        </w:rPr>
        <w:t xml:space="preserve">: </w:t>
      </w:r>
      <w:r w:rsidRPr="00C34B78">
        <w:rPr>
          <w:spacing w:val="-3"/>
          <w:lang w:eastAsia="pl-PL"/>
        </w:rPr>
        <w:t xml:space="preserve">każdy kontener ma być wyposażony w przybory oraz środki do utrzymania właściwej czystości i higieny w/w kontenerów </w:t>
      </w:r>
      <w:proofErr w:type="spellStart"/>
      <w:r w:rsidRPr="00C34B78">
        <w:rPr>
          <w:spacing w:val="-3"/>
          <w:lang w:eastAsia="pl-PL"/>
        </w:rPr>
        <w:t>tzn</w:t>
      </w:r>
      <w:proofErr w:type="spellEnd"/>
      <w:r w:rsidRPr="00C34B78">
        <w:rPr>
          <w:spacing w:val="-3"/>
          <w:lang w:eastAsia="pl-PL"/>
        </w:rPr>
        <w:t>:</w:t>
      </w:r>
    </w:p>
    <w:p w:rsidR="00C34B78" w:rsidRPr="00C34B78" w:rsidRDefault="00C34B78" w:rsidP="00C34B78">
      <w:pPr>
        <w:suppressAutoHyphens w:val="0"/>
        <w:ind w:left="1418"/>
        <w:jc w:val="both"/>
        <w:rPr>
          <w:spacing w:val="-3"/>
          <w:lang w:eastAsia="pl-PL"/>
        </w:rPr>
      </w:pPr>
    </w:p>
    <w:p w:rsidR="00C34B78" w:rsidRPr="00C34B78" w:rsidRDefault="00C34B78" w:rsidP="00954F61">
      <w:pPr>
        <w:numPr>
          <w:ilvl w:val="0"/>
          <w:numId w:val="40"/>
        </w:numPr>
        <w:suppressAutoHyphens w:val="0"/>
        <w:spacing w:after="120"/>
        <w:ind w:left="567" w:hanging="567"/>
        <w:jc w:val="both"/>
        <w:rPr>
          <w:spacing w:val="-3"/>
          <w:lang w:eastAsia="pl-PL"/>
        </w:rPr>
      </w:pPr>
      <w:r w:rsidRPr="00C34B78">
        <w:rPr>
          <w:spacing w:val="-3"/>
          <w:lang w:eastAsia="pl-PL"/>
        </w:rPr>
        <w:t xml:space="preserve">W przyrząd do ściągania wody z powietrzni płaskich (podłoga) tzw. „ściągaczkę </w:t>
      </w:r>
      <w:r w:rsidRPr="00C34B78">
        <w:rPr>
          <w:spacing w:val="-3"/>
          <w:lang w:eastAsia="pl-PL"/>
        </w:rPr>
        <w:br/>
        <w:t>do wody”;</w:t>
      </w:r>
    </w:p>
    <w:p w:rsidR="00C34B78" w:rsidRPr="00C34B78" w:rsidRDefault="00C34B78" w:rsidP="00954F61">
      <w:pPr>
        <w:numPr>
          <w:ilvl w:val="0"/>
          <w:numId w:val="40"/>
        </w:numPr>
        <w:suppressAutoHyphens w:val="0"/>
        <w:spacing w:after="120"/>
        <w:ind w:left="567" w:hanging="567"/>
        <w:jc w:val="both"/>
        <w:rPr>
          <w:spacing w:val="-3"/>
          <w:lang w:eastAsia="pl-PL"/>
        </w:rPr>
      </w:pPr>
      <w:r w:rsidRPr="00C34B78">
        <w:rPr>
          <w:spacing w:val="-3"/>
          <w:lang w:eastAsia="pl-PL"/>
        </w:rPr>
        <w:t>W tzw.  „</w:t>
      </w:r>
      <w:proofErr w:type="spellStart"/>
      <w:r w:rsidRPr="00C34B78">
        <w:rPr>
          <w:spacing w:val="-3"/>
          <w:lang w:eastAsia="pl-PL"/>
        </w:rPr>
        <w:t>mop</w:t>
      </w:r>
      <w:proofErr w:type="spellEnd"/>
      <w:r w:rsidRPr="00C34B78">
        <w:rPr>
          <w:spacing w:val="-3"/>
          <w:lang w:eastAsia="pl-PL"/>
        </w:rPr>
        <w:t>” składający się z części roboczej-czyszczącej, pojemnika-wiadra oraz elementu umożliwiającego wyciśnięcie-osuszenie części roboczej;</w:t>
      </w:r>
    </w:p>
    <w:p w:rsidR="00C34B78" w:rsidRPr="00C34B78" w:rsidRDefault="00C34B78" w:rsidP="00954F61">
      <w:pPr>
        <w:numPr>
          <w:ilvl w:val="0"/>
          <w:numId w:val="40"/>
        </w:numPr>
        <w:suppressAutoHyphens w:val="0"/>
        <w:spacing w:after="120"/>
        <w:ind w:left="567" w:hanging="567"/>
        <w:jc w:val="both"/>
        <w:rPr>
          <w:spacing w:val="-3"/>
          <w:lang w:eastAsia="pl-PL"/>
        </w:rPr>
      </w:pPr>
      <w:r w:rsidRPr="00C34B78">
        <w:rPr>
          <w:spacing w:val="-3"/>
          <w:lang w:eastAsia="pl-PL"/>
        </w:rPr>
        <w:t xml:space="preserve">W środki chemiczne zapewniające utrzymanie czystości i właściwego stanu sanitarnego </w:t>
      </w:r>
      <w:r w:rsidR="00316B23">
        <w:rPr>
          <w:spacing w:val="-3"/>
          <w:lang w:eastAsia="pl-PL"/>
        </w:rPr>
        <w:br/>
      </w:r>
      <w:r w:rsidRPr="00C34B78">
        <w:rPr>
          <w:spacing w:val="-3"/>
          <w:lang w:eastAsia="pl-PL"/>
        </w:rPr>
        <w:t>w ilościach :</w:t>
      </w:r>
    </w:p>
    <w:p w:rsidR="00C34B78" w:rsidRPr="00C34B78" w:rsidRDefault="00C34B78" w:rsidP="00954F61">
      <w:pPr>
        <w:numPr>
          <w:ilvl w:val="0"/>
          <w:numId w:val="43"/>
        </w:numPr>
        <w:suppressAutoHyphens w:val="0"/>
        <w:ind w:left="851" w:hanging="284"/>
        <w:jc w:val="both"/>
        <w:rPr>
          <w:spacing w:val="-3"/>
          <w:lang w:eastAsia="pl-PL"/>
        </w:rPr>
      </w:pPr>
      <w:r w:rsidRPr="00C34B78">
        <w:rPr>
          <w:b/>
          <w:spacing w:val="-3"/>
          <w:lang w:eastAsia="pl-PL"/>
        </w:rPr>
        <w:t>środek (pasta/mleczko) czyszcząco-myjący</w:t>
      </w:r>
      <w:r w:rsidR="00316B23">
        <w:rPr>
          <w:spacing w:val="-3"/>
          <w:lang w:eastAsia="pl-PL"/>
        </w:rPr>
        <w:t xml:space="preserve"> do usuwania zabrudzeń </w:t>
      </w:r>
      <w:r w:rsidRPr="00C34B78">
        <w:rPr>
          <w:spacing w:val="-3"/>
          <w:lang w:eastAsia="pl-PL"/>
        </w:rPr>
        <w:t xml:space="preserve">z armatury sanitarnej takiej jak: umywalka, wanna, itp. – </w:t>
      </w:r>
      <w:r w:rsidRPr="00C34B78">
        <w:rPr>
          <w:b/>
          <w:spacing w:val="-3"/>
          <w:lang w:eastAsia="pl-PL"/>
        </w:rPr>
        <w:t>5 kg na 1 kontener na okres 30 dni</w:t>
      </w:r>
      <w:r w:rsidRPr="00C34B78">
        <w:rPr>
          <w:spacing w:val="-3"/>
          <w:lang w:eastAsia="pl-PL"/>
        </w:rPr>
        <w:t>;</w:t>
      </w:r>
    </w:p>
    <w:p w:rsidR="00C34B78" w:rsidRPr="00C34B78" w:rsidRDefault="00C34B78" w:rsidP="00954F61">
      <w:pPr>
        <w:numPr>
          <w:ilvl w:val="0"/>
          <w:numId w:val="43"/>
        </w:numPr>
        <w:suppressAutoHyphens w:val="0"/>
        <w:ind w:left="851" w:hanging="284"/>
        <w:jc w:val="both"/>
        <w:rPr>
          <w:spacing w:val="-3"/>
          <w:lang w:eastAsia="pl-PL"/>
        </w:rPr>
      </w:pPr>
      <w:r w:rsidRPr="00C34B78">
        <w:rPr>
          <w:b/>
          <w:spacing w:val="-3"/>
          <w:lang w:eastAsia="pl-PL"/>
        </w:rPr>
        <w:t xml:space="preserve">płyn (koncentrat) </w:t>
      </w:r>
      <w:r w:rsidRPr="00C34B78">
        <w:rPr>
          <w:spacing w:val="-3"/>
          <w:lang w:eastAsia="pl-PL"/>
        </w:rPr>
        <w:t xml:space="preserve">do usuwania zabrudzeń z podłóg, glazury,  kabin </w:t>
      </w:r>
      <w:r w:rsidRPr="00C34B78">
        <w:rPr>
          <w:b/>
          <w:spacing w:val="-3"/>
          <w:lang w:eastAsia="pl-PL"/>
        </w:rPr>
        <w:t xml:space="preserve">– 7 litrów na 1 kontener na okres 30 dni.   </w:t>
      </w:r>
      <w:r w:rsidRPr="00C34B78">
        <w:rPr>
          <w:spacing w:val="-3"/>
          <w:lang w:eastAsia="pl-PL"/>
        </w:rPr>
        <w:t xml:space="preserve">  </w:t>
      </w:r>
    </w:p>
    <w:p w:rsidR="00C34B78" w:rsidRPr="00BA5631" w:rsidRDefault="00C34B78" w:rsidP="00C74755">
      <w:pPr>
        <w:ind w:left="567"/>
        <w:jc w:val="both"/>
        <w:rPr>
          <w:color w:val="000000"/>
        </w:rPr>
      </w:pPr>
    </w:p>
    <w:p w:rsidR="00316B23" w:rsidRPr="00316B23" w:rsidRDefault="00663434" w:rsidP="00316B23">
      <w:pPr>
        <w:suppressAutoHyphens w:val="0"/>
        <w:spacing w:line="276" w:lineRule="auto"/>
        <w:jc w:val="center"/>
        <w:rPr>
          <w:b/>
          <w:lang w:eastAsia="pl-PL"/>
        </w:rPr>
      </w:pPr>
      <w:r w:rsidRPr="00BA5631">
        <w:rPr>
          <w:color w:val="000000"/>
        </w:rPr>
        <w:t xml:space="preserve"> </w:t>
      </w:r>
      <w:r w:rsidR="00316B23" w:rsidRPr="00316B23">
        <w:rPr>
          <w:b/>
          <w:lang w:eastAsia="pl-PL"/>
        </w:rPr>
        <w:t xml:space="preserve">Wymagania dotyczące zatrudnienia osób realizujących zamówienie na podstawie umowy o pracę – art. 29 ust. 3a Ustawy </w:t>
      </w:r>
      <w:proofErr w:type="spellStart"/>
      <w:r w:rsidR="00316B23" w:rsidRPr="00316B23">
        <w:rPr>
          <w:b/>
          <w:lang w:eastAsia="pl-PL"/>
        </w:rPr>
        <w:t>pzp</w:t>
      </w:r>
      <w:proofErr w:type="spellEnd"/>
      <w:r w:rsidR="00316B23" w:rsidRPr="00316B23">
        <w:rPr>
          <w:b/>
          <w:lang w:eastAsia="pl-PL"/>
        </w:rPr>
        <w:t>.</w:t>
      </w:r>
    </w:p>
    <w:p w:rsidR="00316B23" w:rsidRPr="00AA09D8" w:rsidRDefault="00316B23" w:rsidP="00316B23">
      <w:pPr>
        <w:suppressAutoHyphens w:val="0"/>
        <w:spacing w:line="276" w:lineRule="auto"/>
        <w:jc w:val="both"/>
        <w:rPr>
          <w:lang w:eastAsia="pl-PL"/>
        </w:rPr>
      </w:pPr>
    </w:p>
    <w:p w:rsidR="00316B23" w:rsidRDefault="00316B23" w:rsidP="00954F61">
      <w:pPr>
        <w:numPr>
          <w:ilvl w:val="1"/>
          <w:numId w:val="35"/>
        </w:numPr>
        <w:tabs>
          <w:tab w:val="clear" w:pos="1461"/>
          <w:tab w:val="num" w:pos="567"/>
        </w:tabs>
        <w:suppressAutoHyphens w:val="0"/>
        <w:spacing w:after="120" w:line="276" w:lineRule="auto"/>
        <w:ind w:left="567" w:hanging="425"/>
        <w:jc w:val="both"/>
      </w:pPr>
      <w:r w:rsidRPr="00AA09D8">
        <w:rPr>
          <w:lang w:eastAsia="pl-PL"/>
        </w:rPr>
        <w:t xml:space="preserve">Zamawiający przy realizacji zamówienia wymaga zatrudnienia przez Wykonawcę lub podwykonawcę na podstawie umowy o pracę wszystkich osób wykonujących </w:t>
      </w:r>
      <w:r w:rsidRPr="00AA09D8">
        <w:rPr>
          <w:lang w:eastAsia="pl-PL"/>
        </w:rPr>
        <w:br/>
        <w:t xml:space="preserve">w szczególności czynności: </w:t>
      </w:r>
      <w:r>
        <w:rPr>
          <w:lang w:eastAsia="pl-PL"/>
        </w:rPr>
        <w:t>transport i serwis kontenerów sanitarnych (pracowników fizycznych odpowiedzialnych za transport (dostarczenie) i serwis kontenerów sanitarnych).</w:t>
      </w:r>
    </w:p>
    <w:p w:rsidR="00316B23" w:rsidRPr="00AA09D8" w:rsidRDefault="00316B23" w:rsidP="00954F61">
      <w:pPr>
        <w:numPr>
          <w:ilvl w:val="1"/>
          <w:numId w:val="35"/>
        </w:numPr>
        <w:tabs>
          <w:tab w:val="clear" w:pos="1461"/>
          <w:tab w:val="num" w:pos="567"/>
        </w:tabs>
        <w:suppressAutoHyphens w:val="0"/>
        <w:spacing w:line="276" w:lineRule="auto"/>
        <w:ind w:left="567" w:hanging="425"/>
        <w:jc w:val="both"/>
        <w:rPr>
          <w:lang w:eastAsia="pl-PL"/>
        </w:rPr>
      </w:pPr>
      <w:r w:rsidRPr="00AA09D8">
        <w:rPr>
          <w:lang w:eastAsia="pl-PL"/>
        </w:rPr>
        <w:t xml:space="preserve">Wykonawca  przed  zawarciem umowy (udzieleniem zamówienia) złoży wykaz osób skierowanych przez Wykonawcę do realizacji zamówienia publicznego – zgodnie z pkt. XV </w:t>
      </w:r>
      <w:proofErr w:type="spellStart"/>
      <w:r w:rsidRPr="00AA09D8">
        <w:rPr>
          <w:lang w:eastAsia="pl-PL"/>
        </w:rPr>
        <w:t>ppkt</w:t>
      </w:r>
      <w:proofErr w:type="spellEnd"/>
      <w:r w:rsidRPr="00AA09D8">
        <w:rPr>
          <w:lang w:eastAsia="pl-PL"/>
        </w:rPr>
        <w:t xml:space="preserve"> 3 niniejszego SIWZ.</w:t>
      </w:r>
    </w:p>
    <w:p w:rsidR="00316B23" w:rsidRPr="00AA09D8" w:rsidRDefault="00316B23" w:rsidP="00954F61">
      <w:pPr>
        <w:numPr>
          <w:ilvl w:val="1"/>
          <w:numId w:val="35"/>
        </w:numPr>
        <w:tabs>
          <w:tab w:val="clear" w:pos="1461"/>
          <w:tab w:val="num" w:pos="567"/>
        </w:tabs>
        <w:suppressAutoHyphens w:val="0"/>
        <w:spacing w:after="120" w:line="276" w:lineRule="auto"/>
        <w:ind w:left="567" w:hanging="425"/>
        <w:jc w:val="both"/>
        <w:rPr>
          <w:lang w:eastAsia="pl-PL"/>
        </w:rPr>
      </w:pPr>
      <w:r w:rsidRPr="00AA09D8">
        <w:rPr>
          <w:lang w:eastAsia="pl-PL"/>
        </w:rPr>
        <w:lastRenderedPageBreak/>
        <w:t>Zamawiający ustala następujący sposób udokumentowania zatrudnienia osób oraz uprawnienia Zamawiającego w zakresie kontroli:</w:t>
      </w:r>
    </w:p>
    <w:p w:rsidR="00316B23" w:rsidRPr="00AA09D8" w:rsidRDefault="00316B23" w:rsidP="00954F61">
      <w:pPr>
        <w:numPr>
          <w:ilvl w:val="0"/>
          <w:numId w:val="45"/>
        </w:numPr>
        <w:suppressAutoHyphens w:val="0"/>
        <w:ind w:left="851" w:hanging="284"/>
        <w:jc w:val="both"/>
        <w:rPr>
          <w:lang w:eastAsia="pl-PL"/>
        </w:rPr>
      </w:pPr>
      <w:r w:rsidRPr="00AA09D8">
        <w:rPr>
          <w:lang w:eastAsia="pl-PL"/>
        </w:rPr>
        <w:t>Roboty będą wykonywane przez osoby wymienione w Wykazie osób, skierowanych przez Wykonawcę do realizacji zamówienia publicznego, stanowiącym załącznik do umowy.</w:t>
      </w:r>
    </w:p>
    <w:p w:rsidR="00316B23" w:rsidRPr="00AA09D8" w:rsidRDefault="00316B23" w:rsidP="00954F61">
      <w:pPr>
        <w:numPr>
          <w:ilvl w:val="0"/>
          <w:numId w:val="45"/>
        </w:numPr>
        <w:suppressAutoHyphens w:val="0"/>
        <w:ind w:left="851" w:hanging="284"/>
        <w:jc w:val="both"/>
        <w:rPr>
          <w:lang w:eastAsia="pl-PL"/>
        </w:rPr>
      </w:pPr>
      <w:r w:rsidRPr="00AA09D8">
        <w:rPr>
          <w:lang w:eastAsia="pl-PL"/>
        </w:rPr>
        <w:t xml:space="preserve">Na każde żądanie Zamawiającego, w terminie wskazanym przez Zamawiającego nie krótszym niż 5 dni robocze, Wykonawca zobowiązuje się przedłożyć do wglądu kopie umów o pracę zawartych przez Wykonawcę z Pracownikami </w:t>
      </w:r>
      <w:r w:rsidRPr="00AA09D8">
        <w:rPr>
          <w:lang w:eastAsia="pl-PL"/>
        </w:rPr>
        <w:br/>
        <w:t xml:space="preserve">o których mowa w punkcie powyżej. W tym celu Wykonawca zobowiązany jest do uzyskania od pracowników zgody na przetwarzanie danych osobowych zgodnie </w:t>
      </w:r>
      <w:r w:rsidRPr="00AA09D8">
        <w:rPr>
          <w:lang w:eastAsia="pl-PL"/>
        </w:rPr>
        <w:br/>
        <w:t xml:space="preserve">z przepisami o ochronie danych osobowych. </w:t>
      </w:r>
      <w:r w:rsidRPr="00AA09D8">
        <w:rPr>
          <w:color w:val="000000"/>
          <w:lang w:eastAsia="en-US"/>
        </w:rPr>
        <w:t xml:space="preserve">W przypadku odmowy przez pracownika wyrażenia zgody na przetwarzanie danych osobowych Wykonawca zobowiązany jest do przedłożenia kopii umowy o pracę z </w:t>
      </w:r>
      <w:proofErr w:type="spellStart"/>
      <w:r w:rsidRPr="00AA09D8">
        <w:rPr>
          <w:color w:val="000000"/>
          <w:lang w:eastAsia="en-US"/>
        </w:rPr>
        <w:t>anonimizowanymi</w:t>
      </w:r>
      <w:proofErr w:type="spellEnd"/>
      <w:r w:rsidRPr="00AA09D8">
        <w:rPr>
          <w:color w:val="000000"/>
          <w:lang w:eastAsia="en-US"/>
        </w:rPr>
        <w:t xml:space="preserve"> danymi osobowymi pracownika.</w:t>
      </w:r>
    </w:p>
    <w:p w:rsidR="00316B23" w:rsidRDefault="00316B23" w:rsidP="00954F61">
      <w:pPr>
        <w:numPr>
          <w:ilvl w:val="0"/>
          <w:numId w:val="45"/>
        </w:numPr>
        <w:suppressAutoHyphens w:val="0"/>
        <w:spacing w:after="120"/>
        <w:ind w:left="851" w:hanging="284"/>
        <w:jc w:val="both"/>
        <w:rPr>
          <w:lang w:eastAsia="pl-PL"/>
        </w:rPr>
      </w:pPr>
      <w:r w:rsidRPr="00AA09D8">
        <w:rPr>
          <w:lang w:eastAsia="pl-PL"/>
        </w:rPr>
        <w:t xml:space="preserve">Nieprzedłożenie przez Wykonawcę kopii umów zawartych przez Wykonawcę </w:t>
      </w:r>
      <w:r w:rsidRPr="00AA09D8">
        <w:rPr>
          <w:lang w:eastAsia="pl-PL"/>
        </w:rPr>
        <w:br/>
        <w:t>z Pracownikami wykonującymi roboty w terminie wskazanym przez Zamawiającego będzie traktowane jako niewypełnienie obowiązku zatrudnienia tych Pracowników na podstawie umowy o pracę.</w:t>
      </w:r>
    </w:p>
    <w:p w:rsidR="00316B23" w:rsidRPr="00AA09D8" w:rsidRDefault="00316B23" w:rsidP="00954F61">
      <w:pPr>
        <w:numPr>
          <w:ilvl w:val="1"/>
          <w:numId w:val="35"/>
        </w:numPr>
        <w:tabs>
          <w:tab w:val="clear" w:pos="1461"/>
          <w:tab w:val="num" w:pos="567"/>
        </w:tabs>
        <w:suppressAutoHyphens w:val="0"/>
        <w:spacing w:after="120"/>
        <w:ind w:left="567" w:hanging="425"/>
        <w:jc w:val="both"/>
        <w:rPr>
          <w:lang w:eastAsia="pl-PL"/>
        </w:rPr>
      </w:pPr>
      <w:r w:rsidRPr="00AA09D8">
        <w:rPr>
          <w:lang w:eastAsia="pl-PL"/>
        </w:rPr>
        <w:t xml:space="preserve">Postanowienia pkt.  1 oraz pkt. 3 </w:t>
      </w:r>
      <w:proofErr w:type="spellStart"/>
      <w:r w:rsidRPr="00AA09D8">
        <w:rPr>
          <w:lang w:eastAsia="pl-PL"/>
        </w:rPr>
        <w:t>ppkt</w:t>
      </w:r>
      <w:proofErr w:type="spellEnd"/>
      <w:r w:rsidRPr="00AA09D8">
        <w:rPr>
          <w:lang w:eastAsia="pl-PL"/>
        </w:rPr>
        <w:t xml:space="preserve">. 1) - 2)  stosuje się do podwykonawców </w:t>
      </w:r>
      <w:r w:rsidRPr="00AA09D8">
        <w:rPr>
          <w:lang w:eastAsia="pl-PL"/>
        </w:rPr>
        <w:br/>
        <w:t>z zastrzeżeniem, że świadczenia wynikające z tych postanowień obciążają Wykonawcę, który jest zobowiązany zawrzeć w umowach z podwykonawcami stosowne postanowienia umożliwiające realizację tych obowiązków. W przypadku niewykonania tych obowiązków do Wykonawcy stosuje się postanowienia pkt 3 pkt. 3) oraz pkt 5.</w:t>
      </w:r>
    </w:p>
    <w:p w:rsidR="00316B23" w:rsidRPr="00AA09D8" w:rsidRDefault="00316B23" w:rsidP="00954F61">
      <w:pPr>
        <w:numPr>
          <w:ilvl w:val="1"/>
          <w:numId w:val="35"/>
        </w:numPr>
        <w:tabs>
          <w:tab w:val="clear" w:pos="1461"/>
          <w:tab w:val="num" w:pos="567"/>
        </w:tabs>
        <w:suppressAutoHyphens w:val="0"/>
        <w:ind w:left="567" w:hanging="425"/>
        <w:jc w:val="both"/>
        <w:rPr>
          <w:lang w:eastAsia="pl-PL"/>
        </w:rPr>
      </w:pPr>
      <w:r w:rsidRPr="00AA09D8">
        <w:rPr>
          <w:lang w:eastAsia="pl-PL"/>
        </w:rPr>
        <w:t xml:space="preserve">Wykonawca zapłaci Zamawiającemu karę umowną za niedopełnienie wymogu zatrudniania Pracowników na podstawie umowy o pracę w rozumieniu przepisów Kodeksu Pracy, w wysokości 150 zł pomnożonej przez liczbę dni w których w okresie realizacji umowy nie dopełniono przedmiotowego wymogu – za każdą osobę, która świadczy czynności w zamówieniu i nie jest ujęta w wykazie zał. do umowy lub nie jest zatrudniona na umowę o prace.  </w:t>
      </w:r>
    </w:p>
    <w:p w:rsidR="009418F5" w:rsidRPr="00E97968" w:rsidRDefault="00663434" w:rsidP="00663434">
      <w:pPr>
        <w:jc w:val="both"/>
        <w:rPr>
          <w:color w:val="FF0000"/>
        </w:rPr>
      </w:pPr>
      <w:r w:rsidRPr="00BA5631">
        <w:rPr>
          <w:b/>
          <w:i/>
          <w:color w:val="000000"/>
        </w:rPr>
        <w:tab/>
      </w:r>
    </w:p>
    <w:tbl>
      <w:tblPr>
        <w:tblW w:w="9406" w:type="dxa"/>
        <w:tblCellMar>
          <w:left w:w="70" w:type="dxa"/>
          <w:right w:w="70" w:type="dxa"/>
        </w:tblCellMar>
        <w:tblLook w:val="04A0" w:firstRow="1" w:lastRow="0" w:firstColumn="1" w:lastColumn="0" w:noHBand="0" w:noVBand="1"/>
      </w:tblPr>
      <w:tblGrid>
        <w:gridCol w:w="8663"/>
        <w:gridCol w:w="743"/>
      </w:tblGrid>
      <w:tr w:rsidR="00D57388" w:rsidRPr="00E97968" w:rsidTr="00D57388">
        <w:trPr>
          <w:trHeight w:val="285"/>
        </w:trPr>
        <w:tc>
          <w:tcPr>
            <w:tcW w:w="8663" w:type="dxa"/>
            <w:tcBorders>
              <w:top w:val="nil"/>
              <w:left w:val="nil"/>
              <w:bottom w:val="nil"/>
              <w:right w:val="nil"/>
            </w:tcBorders>
            <w:shd w:val="clear" w:color="auto" w:fill="auto"/>
            <w:noWrap/>
            <w:vAlign w:val="bottom"/>
            <w:hideMark/>
          </w:tcPr>
          <w:p w:rsidR="00C12A5B" w:rsidRPr="00C12A5B" w:rsidRDefault="00D57388" w:rsidP="00C12A5B">
            <w:pPr>
              <w:numPr>
                <w:ilvl w:val="0"/>
                <w:numId w:val="3"/>
              </w:numPr>
              <w:tabs>
                <w:tab w:val="clear" w:pos="709"/>
                <w:tab w:val="num" w:pos="567"/>
              </w:tabs>
              <w:suppressAutoHyphens w:val="0"/>
              <w:ind w:left="567" w:hanging="567"/>
              <w:jc w:val="both"/>
              <w:rPr>
                <w:b/>
                <w:color w:val="000000"/>
              </w:rPr>
            </w:pPr>
            <w:r w:rsidRPr="00BA5631">
              <w:rPr>
                <w:b/>
                <w:color w:val="000000"/>
              </w:rPr>
              <w:t xml:space="preserve">Termin wykonania zamówienia - art. 36 ust. 1 pkt 4 ustawy Pzp: </w:t>
            </w:r>
            <w:r w:rsidRPr="00BA5631">
              <w:rPr>
                <w:b/>
                <w:color w:val="000000"/>
              </w:rPr>
              <w:br/>
            </w:r>
          </w:p>
          <w:p w:rsidR="00D57388" w:rsidRPr="00BA5631" w:rsidRDefault="000275E5" w:rsidP="00C12A5B">
            <w:pPr>
              <w:suppressAutoHyphens w:val="0"/>
              <w:ind w:left="567"/>
              <w:jc w:val="both"/>
              <w:rPr>
                <w:b/>
                <w:color w:val="000000"/>
              </w:rPr>
            </w:pPr>
            <w:r w:rsidRPr="00BA5631">
              <w:rPr>
                <w:color w:val="000000"/>
              </w:rPr>
              <w:t xml:space="preserve">Od dnia </w:t>
            </w:r>
            <w:r w:rsidR="00C12A5B">
              <w:rPr>
                <w:color w:val="000000"/>
              </w:rPr>
              <w:t xml:space="preserve">24.02.2020 roku </w:t>
            </w:r>
            <w:r w:rsidR="001C4D45" w:rsidRPr="00BA5631">
              <w:rPr>
                <w:color w:val="000000"/>
              </w:rPr>
              <w:t xml:space="preserve">do dnia </w:t>
            </w:r>
            <w:r w:rsidR="008855CB" w:rsidRPr="00BA5631">
              <w:rPr>
                <w:color w:val="000000"/>
              </w:rPr>
              <w:t>30</w:t>
            </w:r>
            <w:r w:rsidRPr="00BA5631">
              <w:rPr>
                <w:color w:val="000000"/>
              </w:rPr>
              <w:t>.</w:t>
            </w:r>
            <w:r w:rsidR="00C12A5B">
              <w:rPr>
                <w:color w:val="000000"/>
              </w:rPr>
              <w:t>06.2020</w:t>
            </w:r>
            <w:r w:rsidR="001338E5" w:rsidRPr="00BA5631">
              <w:rPr>
                <w:color w:val="000000"/>
              </w:rPr>
              <w:t xml:space="preserve"> </w:t>
            </w:r>
            <w:r w:rsidR="001C4D45" w:rsidRPr="00BA5631">
              <w:rPr>
                <w:color w:val="000000"/>
              </w:rPr>
              <w:t>r</w:t>
            </w:r>
            <w:r w:rsidR="00C12A5B">
              <w:rPr>
                <w:color w:val="000000"/>
              </w:rPr>
              <w:t>oku</w:t>
            </w:r>
            <w:r w:rsidR="001C4D45" w:rsidRPr="00BA5631">
              <w:rPr>
                <w:color w:val="000000"/>
              </w:rPr>
              <w:t>.</w:t>
            </w:r>
            <w:r w:rsidR="001C4D45" w:rsidRPr="00BA5631">
              <w:rPr>
                <w:b/>
                <w:color w:val="000000"/>
              </w:rPr>
              <w:t xml:space="preserve"> </w:t>
            </w:r>
          </w:p>
          <w:p w:rsidR="001C4D45" w:rsidRPr="00E97968" w:rsidRDefault="001C4D45" w:rsidP="008A07F7">
            <w:pPr>
              <w:suppressAutoHyphens w:val="0"/>
              <w:ind w:left="709"/>
              <w:jc w:val="both"/>
              <w:rPr>
                <w:b/>
                <w:color w:val="FF0000"/>
                <w:lang w:eastAsia="pl-PL"/>
              </w:rPr>
            </w:pPr>
          </w:p>
        </w:tc>
        <w:tc>
          <w:tcPr>
            <w:tcW w:w="743" w:type="dxa"/>
            <w:tcBorders>
              <w:top w:val="nil"/>
              <w:left w:val="nil"/>
              <w:bottom w:val="nil"/>
              <w:right w:val="nil"/>
            </w:tcBorders>
            <w:shd w:val="clear" w:color="auto" w:fill="auto"/>
            <w:noWrap/>
            <w:vAlign w:val="center"/>
            <w:hideMark/>
          </w:tcPr>
          <w:p w:rsidR="00D57388" w:rsidRPr="00E97968" w:rsidRDefault="00D57388" w:rsidP="008A07F7">
            <w:pPr>
              <w:suppressAutoHyphens w:val="0"/>
              <w:jc w:val="both"/>
              <w:rPr>
                <w:rFonts w:ascii="Arial" w:hAnsi="Arial" w:cs="Arial"/>
                <w:b/>
                <w:bCs/>
                <w:color w:val="FF0000"/>
                <w:sz w:val="20"/>
                <w:szCs w:val="20"/>
                <w:lang w:eastAsia="pl-PL"/>
              </w:rPr>
            </w:pPr>
          </w:p>
        </w:tc>
      </w:tr>
    </w:tbl>
    <w:p w:rsidR="0040625E" w:rsidRPr="00205064" w:rsidRDefault="000F6919" w:rsidP="00C12A5B">
      <w:pPr>
        <w:pStyle w:val="Tytu"/>
        <w:numPr>
          <w:ilvl w:val="0"/>
          <w:numId w:val="5"/>
        </w:numPr>
        <w:ind w:left="567" w:hanging="578"/>
        <w:jc w:val="both"/>
        <w:rPr>
          <w:color w:val="000000"/>
          <w:sz w:val="24"/>
        </w:rPr>
      </w:pPr>
      <w:r w:rsidRPr="00205064">
        <w:rPr>
          <w:color w:val="000000"/>
          <w:sz w:val="24"/>
        </w:rPr>
        <w:t xml:space="preserve">Warunki udziału w postępowaniu i podstawy wykluczenia – art. 36 ust. 1 pkt 5 i 5 a ustawy </w:t>
      </w:r>
      <w:proofErr w:type="spellStart"/>
      <w:r w:rsidRPr="00205064">
        <w:rPr>
          <w:color w:val="000000"/>
          <w:sz w:val="24"/>
        </w:rPr>
        <w:t>Pzp</w:t>
      </w:r>
      <w:proofErr w:type="spellEnd"/>
      <w:r w:rsidRPr="00205064">
        <w:rPr>
          <w:color w:val="000000"/>
          <w:sz w:val="24"/>
        </w:rPr>
        <w:t>.</w:t>
      </w:r>
    </w:p>
    <w:p w:rsidR="000F6919" w:rsidRPr="00205064" w:rsidRDefault="000F6919">
      <w:pPr>
        <w:pStyle w:val="Tytu"/>
        <w:ind w:left="720"/>
        <w:jc w:val="both"/>
        <w:rPr>
          <w:color w:val="000000"/>
          <w:sz w:val="16"/>
          <w:szCs w:val="16"/>
        </w:rPr>
      </w:pPr>
    </w:p>
    <w:p w:rsidR="0070028A" w:rsidRPr="00205064" w:rsidRDefault="000F6919" w:rsidP="00C12A5B">
      <w:pPr>
        <w:numPr>
          <w:ilvl w:val="1"/>
          <w:numId w:val="5"/>
        </w:numPr>
        <w:spacing w:after="120"/>
        <w:ind w:left="567" w:hanging="567"/>
        <w:jc w:val="both"/>
        <w:rPr>
          <w:color w:val="000000"/>
        </w:rPr>
      </w:pPr>
      <w:r w:rsidRPr="00205064">
        <w:rPr>
          <w:color w:val="000000"/>
        </w:rPr>
        <w:t xml:space="preserve">O udzielenie zamówienia mogą ubiegać się Wykonawcy, którzy są zdolni </w:t>
      </w:r>
      <w:r w:rsidR="00881386" w:rsidRPr="00205064">
        <w:rPr>
          <w:color w:val="000000"/>
        </w:rPr>
        <w:br/>
      </w:r>
      <w:r w:rsidRPr="00205064">
        <w:rPr>
          <w:color w:val="000000"/>
        </w:rPr>
        <w:t>do należytego wykonania zamówienia, i nie pod</w:t>
      </w:r>
      <w:r w:rsidR="00881386" w:rsidRPr="00205064">
        <w:rPr>
          <w:color w:val="000000"/>
        </w:rPr>
        <w:t xml:space="preserve">legają wykluczeniu w związku </w:t>
      </w:r>
      <w:r w:rsidR="00C12A5B">
        <w:rPr>
          <w:color w:val="000000"/>
        </w:rPr>
        <w:br/>
      </w:r>
      <w:r w:rsidR="00881386" w:rsidRPr="00205064">
        <w:rPr>
          <w:color w:val="000000"/>
        </w:rPr>
        <w:t xml:space="preserve">z </w:t>
      </w:r>
      <w:r w:rsidR="000C51A7" w:rsidRPr="00205064">
        <w:rPr>
          <w:color w:val="000000"/>
        </w:rPr>
        <w:t xml:space="preserve">okolicznościami </w:t>
      </w:r>
      <w:r w:rsidRPr="00205064">
        <w:rPr>
          <w:color w:val="000000"/>
        </w:rPr>
        <w:t>o</w:t>
      </w:r>
      <w:r w:rsidR="000C51A7" w:rsidRPr="00205064">
        <w:rPr>
          <w:color w:val="000000"/>
        </w:rPr>
        <w:t xml:space="preserve"> </w:t>
      </w:r>
      <w:r w:rsidRPr="00205064">
        <w:rPr>
          <w:color w:val="000000"/>
        </w:rPr>
        <w:t>który</w:t>
      </w:r>
      <w:r w:rsidR="00881386" w:rsidRPr="00205064">
        <w:rPr>
          <w:color w:val="000000"/>
        </w:rPr>
        <w:t xml:space="preserve">ch mowa w art. 24 ust. 1 </w:t>
      </w:r>
      <w:r w:rsidR="00B87081" w:rsidRPr="00205064">
        <w:rPr>
          <w:color w:val="000000"/>
        </w:rPr>
        <w:t>i art. 24 ust. 5 pkt 1</w:t>
      </w:r>
      <w:r w:rsidR="00C75F4B" w:rsidRPr="00205064">
        <w:rPr>
          <w:color w:val="000000"/>
        </w:rPr>
        <w:t xml:space="preserve"> Ustawy </w:t>
      </w:r>
      <w:proofErr w:type="spellStart"/>
      <w:r w:rsidR="00C75F4B" w:rsidRPr="00205064">
        <w:rPr>
          <w:color w:val="000000"/>
        </w:rPr>
        <w:t>Pzp</w:t>
      </w:r>
      <w:proofErr w:type="spellEnd"/>
      <w:r w:rsidR="00C75F4B" w:rsidRPr="00205064">
        <w:rPr>
          <w:color w:val="000000"/>
        </w:rPr>
        <w:t>.</w:t>
      </w:r>
    </w:p>
    <w:p w:rsidR="000F6919" w:rsidRPr="00205064" w:rsidRDefault="000F6919" w:rsidP="00C12A5B">
      <w:pPr>
        <w:numPr>
          <w:ilvl w:val="1"/>
          <w:numId w:val="5"/>
        </w:numPr>
        <w:spacing w:after="120"/>
        <w:ind w:left="567" w:hanging="567"/>
        <w:jc w:val="both"/>
        <w:rPr>
          <w:color w:val="000000"/>
        </w:rPr>
      </w:pPr>
      <w:r w:rsidRPr="00205064">
        <w:rPr>
          <w:rFonts w:cs="Arial"/>
          <w:color w:val="000000"/>
        </w:rPr>
        <w:t>Zamawiający określa szczególn</w:t>
      </w:r>
      <w:r w:rsidR="00E84E39" w:rsidRPr="00205064">
        <w:rPr>
          <w:rFonts w:cs="Arial"/>
          <w:color w:val="000000"/>
        </w:rPr>
        <w:t>e</w:t>
      </w:r>
      <w:r w:rsidRPr="00205064">
        <w:rPr>
          <w:rFonts w:cs="Arial"/>
          <w:color w:val="000000"/>
        </w:rPr>
        <w:t xml:space="preserve"> wymaga</w:t>
      </w:r>
      <w:r w:rsidR="00E84E39" w:rsidRPr="00205064">
        <w:rPr>
          <w:rFonts w:cs="Arial"/>
          <w:color w:val="000000"/>
        </w:rPr>
        <w:t xml:space="preserve">nia </w:t>
      </w:r>
      <w:r w:rsidRPr="00205064">
        <w:rPr>
          <w:rFonts w:cs="Arial"/>
          <w:color w:val="000000"/>
        </w:rPr>
        <w:t xml:space="preserve">w ramach warunków udziału </w:t>
      </w:r>
      <w:r w:rsidR="00881386" w:rsidRPr="00205064">
        <w:rPr>
          <w:rFonts w:cs="Arial"/>
          <w:color w:val="000000"/>
        </w:rPr>
        <w:br/>
      </w:r>
      <w:r w:rsidRPr="00205064">
        <w:rPr>
          <w:rFonts w:cs="Arial"/>
          <w:color w:val="000000"/>
        </w:rPr>
        <w:t>w postępowaniu dotyczących:</w:t>
      </w:r>
    </w:p>
    <w:p w:rsidR="00E44E21" w:rsidRPr="00205064" w:rsidRDefault="000F6919" w:rsidP="00954F61">
      <w:pPr>
        <w:numPr>
          <w:ilvl w:val="0"/>
          <w:numId w:val="21"/>
        </w:numPr>
        <w:spacing w:after="120"/>
        <w:ind w:left="851" w:hanging="284"/>
        <w:jc w:val="both"/>
        <w:rPr>
          <w:rFonts w:cs="Arial"/>
          <w:color w:val="000000"/>
        </w:rPr>
      </w:pPr>
      <w:r w:rsidRPr="00205064">
        <w:rPr>
          <w:rFonts w:cs="Arial"/>
          <w:color w:val="000000"/>
        </w:rPr>
        <w:t>kompetencji lub uprawnień do pro</w:t>
      </w:r>
      <w:r w:rsidR="002E5469" w:rsidRPr="00205064">
        <w:rPr>
          <w:rFonts w:cs="Arial"/>
          <w:color w:val="000000"/>
        </w:rPr>
        <w:t xml:space="preserve">wadzenia określonej działalności </w:t>
      </w:r>
      <w:r w:rsidRPr="00205064">
        <w:rPr>
          <w:rFonts w:cs="Arial"/>
          <w:color w:val="000000"/>
        </w:rPr>
        <w:t xml:space="preserve">zawodowej, o ile </w:t>
      </w:r>
      <w:r w:rsidR="007E4B07" w:rsidRPr="00205064">
        <w:rPr>
          <w:rFonts w:cs="Arial"/>
          <w:color w:val="000000"/>
        </w:rPr>
        <w:t>wynika to z odrębnych przepisów</w:t>
      </w:r>
      <w:r w:rsidR="00006D45" w:rsidRPr="00205064">
        <w:rPr>
          <w:rFonts w:cs="Arial"/>
          <w:color w:val="000000"/>
        </w:rPr>
        <w:t>;</w:t>
      </w:r>
    </w:p>
    <w:p w:rsidR="001E63E4" w:rsidRPr="00C12A5B" w:rsidRDefault="00E44E21" w:rsidP="00954F61">
      <w:pPr>
        <w:numPr>
          <w:ilvl w:val="0"/>
          <w:numId w:val="21"/>
        </w:numPr>
        <w:spacing w:after="120"/>
        <w:ind w:left="851" w:hanging="284"/>
        <w:jc w:val="both"/>
        <w:rPr>
          <w:rFonts w:cs="Arial"/>
          <w:color w:val="000000"/>
        </w:rPr>
      </w:pPr>
      <w:r w:rsidRPr="00205064">
        <w:rPr>
          <w:color w:val="000000"/>
        </w:rPr>
        <w:t>sytuacji ekonomicznej lub finansowej</w:t>
      </w:r>
      <w:r w:rsidR="00C12A5B">
        <w:rPr>
          <w:color w:val="000000"/>
        </w:rPr>
        <w:t xml:space="preserve"> </w:t>
      </w:r>
    </w:p>
    <w:p w:rsidR="00C12A5B" w:rsidRDefault="00C12A5B" w:rsidP="00C12A5B">
      <w:pPr>
        <w:tabs>
          <w:tab w:val="left" w:pos="851"/>
        </w:tabs>
        <w:spacing w:after="120"/>
        <w:ind w:left="851"/>
        <w:jc w:val="both"/>
      </w:pPr>
      <w:r>
        <w:t xml:space="preserve">Wykonawca spełni warunek, jeżeli posiada ważne ubezpieczenie od odpowiedzialności cywilnej w zakresie prowadzonej działalności  – przez cały okres realizacji umowy. </w:t>
      </w:r>
      <w:r w:rsidRPr="00100962">
        <w:rPr>
          <w:b/>
        </w:rPr>
        <w:t>Ubezpieczeni</w:t>
      </w:r>
      <w:r>
        <w:rPr>
          <w:b/>
        </w:rPr>
        <w:t>e o wartości nie mniejszej niż 8</w:t>
      </w:r>
      <w:r w:rsidRPr="00100962">
        <w:rPr>
          <w:b/>
        </w:rPr>
        <w:t>0 000,00 zł brutto.</w:t>
      </w:r>
    </w:p>
    <w:p w:rsidR="00E84E39" w:rsidRPr="00205064" w:rsidRDefault="003B63C2" w:rsidP="00954F61">
      <w:pPr>
        <w:numPr>
          <w:ilvl w:val="0"/>
          <w:numId w:val="21"/>
        </w:numPr>
        <w:spacing w:after="120"/>
        <w:ind w:left="851" w:hanging="284"/>
        <w:jc w:val="both"/>
        <w:rPr>
          <w:rFonts w:cs="Arial"/>
          <w:color w:val="000000"/>
        </w:rPr>
      </w:pPr>
      <w:r w:rsidRPr="00205064">
        <w:rPr>
          <w:rFonts w:cs="Arial"/>
          <w:color w:val="000000"/>
        </w:rPr>
        <w:t>z</w:t>
      </w:r>
      <w:r w:rsidR="00E44E21" w:rsidRPr="00205064">
        <w:rPr>
          <w:color w:val="000000"/>
        </w:rPr>
        <w:t>dolności technicznej lub zawodowej</w:t>
      </w:r>
      <w:r w:rsidRPr="00205064">
        <w:rPr>
          <w:color w:val="000000"/>
        </w:rPr>
        <w:t xml:space="preserve"> – </w:t>
      </w:r>
      <w:r w:rsidR="00F0167C" w:rsidRPr="00205064">
        <w:rPr>
          <w:color w:val="000000"/>
        </w:rPr>
        <w:t>Zamawiający nie wymaga potwierdzenia spełniania warunku udziału w postępowaniu.</w:t>
      </w:r>
    </w:p>
    <w:p w:rsidR="000F6919" w:rsidRPr="00205064" w:rsidRDefault="000F6919" w:rsidP="00C12A5B">
      <w:pPr>
        <w:numPr>
          <w:ilvl w:val="1"/>
          <w:numId w:val="5"/>
        </w:numPr>
        <w:tabs>
          <w:tab w:val="left" w:pos="567"/>
        </w:tabs>
        <w:spacing w:after="120"/>
        <w:ind w:left="567" w:hanging="567"/>
        <w:jc w:val="both"/>
        <w:rPr>
          <w:color w:val="000000"/>
        </w:rPr>
      </w:pPr>
      <w:r w:rsidRPr="00205064">
        <w:rPr>
          <w:color w:val="000000"/>
        </w:rPr>
        <w:lastRenderedPageBreak/>
        <w:t>Zamawiający może na każdym etapie postępowania uznać, że Wykonawca nie posiada wymaganych zdolności,  jeżeli zaangażowanie zasobów techni</w:t>
      </w:r>
      <w:r w:rsidR="003B63C2" w:rsidRPr="00205064">
        <w:rPr>
          <w:color w:val="000000"/>
        </w:rPr>
        <w:t xml:space="preserve">cznych lub zawodowych </w:t>
      </w:r>
      <w:r w:rsidRPr="00205064">
        <w:rPr>
          <w:color w:val="000000"/>
        </w:rPr>
        <w:t>w inne przedsięwzięcia gospodarcze Wykonawcy może mieć negatywny wpływ na realizację zamówienia.</w:t>
      </w:r>
    </w:p>
    <w:p w:rsidR="00F0167C" w:rsidRPr="00205064" w:rsidRDefault="00F0167C" w:rsidP="00C12A5B">
      <w:pPr>
        <w:numPr>
          <w:ilvl w:val="1"/>
          <w:numId w:val="5"/>
        </w:numPr>
        <w:tabs>
          <w:tab w:val="left" w:pos="567"/>
        </w:tabs>
        <w:spacing w:after="120"/>
        <w:ind w:left="567" w:hanging="567"/>
        <w:jc w:val="both"/>
        <w:rPr>
          <w:color w:val="000000"/>
        </w:rPr>
      </w:pPr>
      <w:r w:rsidRPr="00205064">
        <w:rPr>
          <w:color w:val="000000"/>
        </w:rPr>
        <w:t xml:space="preserve">Wykonawca, który podlega wykluczeniu na podstawie art. 24 ust. 1 pkt. 13 </w:t>
      </w:r>
      <w:r w:rsidR="00633166" w:rsidRPr="00205064">
        <w:rPr>
          <w:color w:val="000000"/>
        </w:rPr>
        <w:br/>
      </w:r>
      <w:r w:rsidRPr="00205064">
        <w:rPr>
          <w:color w:val="000000"/>
        </w:rPr>
        <w:t xml:space="preserve">i 14  oraz 16-20 lub ust. 5 pkt. 1 Ustawy </w:t>
      </w:r>
      <w:proofErr w:type="spellStart"/>
      <w:r w:rsidRPr="00205064">
        <w:rPr>
          <w:color w:val="000000"/>
        </w:rPr>
        <w:t>Pzp</w:t>
      </w:r>
      <w:proofErr w:type="spellEnd"/>
      <w:r w:rsidRPr="00205064">
        <w:rPr>
          <w:color w:val="000000"/>
        </w:rPr>
        <w:t xml:space="preserve">, może przedstawić dowody na to, że podjęte przez niego środki są wystarczające do wykazania jego rzetelności, </w:t>
      </w:r>
      <w:r w:rsidR="00FC7743" w:rsidRPr="00205064">
        <w:rPr>
          <w:color w:val="000000"/>
        </w:rPr>
        <w:br/>
      </w:r>
      <w:r w:rsidRPr="00205064">
        <w:rPr>
          <w:color w:val="000000"/>
        </w:rPr>
        <w:t>w szczególności udowodnić naprawienie szkody wyrządzonej przestępstwem lub przestępstwem skarbowym, zadość</w:t>
      </w:r>
      <w:r w:rsidR="00C47C4F" w:rsidRPr="00205064">
        <w:rPr>
          <w:color w:val="000000"/>
        </w:rPr>
        <w:t xml:space="preserve">uczynienie pieniężne za doznaną </w:t>
      </w:r>
      <w:r w:rsidRPr="00205064">
        <w:rPr>
          <w:color w:val="000000"/>
        </w:rPr>
        <w:t>krzywdę lub naprawienie szkody, wyczerpujące wyjaśnienie st</w:t>
      </w:r>
      <w:r w:rsidR="00006D45" w:rsidRPr="00205064">
        <w:rPr>
          <w:color w:val="000000"/>
        </w:rPr>
        <w:t xml:space="preserve">anu faktycznego oraz współpracę </w:t>
      </w:r>
      <w:r w:rsidR="00C12A5B">
        <w:rPr>
          <w:color w:val="000000"/>
        </w:rPr>
        <w:br/>
      </w:r>
      <w:r w:rsidRPr="00205064">
        <w:rPr>
          <w:color w:val="000000"/>
        </w:rPr>
        <w:t>z organami ścigania oraz podjęcie ko</w:t>
      </w:r>
      <w:r w:rsidR="00006D45" w:rsidRPr="00205064">
        <w:rPr>
          <w:color w:val="000000"/>
        </w:rPr>
        <w:t xml:space="preserve">nkretnych środków technicznych, </w:t>
      </w:r>
      <w:r w:rsidRPr="00205064">
        <w:rPr>
          <w:color w:val="000000"/>
        </w:rPr>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rsidRPr="00205064">
        <w:rPr>
          <w:color w:val="000000"/>
        </w:rPr>
        <w:t>okres obowiązywania tego zakazu.</w:t>
      </w:r>
    </w:p>
    <w:p w:rsidR="001E63E4" w:rsidRPr="00205064" w:rsidRDefault="001E63E4" w:rsidP="00C12A5B">
      <w:pPr>
        <w:numPr>
          <w:ilvl w:val="1"/>
          <w:numId w:val="5"/>
        </w:numPr>
        <w:tabs>
          <w:tab w:val="left" w:pos="567"/>
        </w:tabs>
        <w:spacing w:after="120"/>
        <w:ind w:left="567" w:hanging="567"/>
        <w:jc w:val="both"/>
        <w:rPr>
          <w:color w:val="000000"/>
        </w:rPr>
      </w:pPr>
      <w:r w:rsidRPr="00205064">
        <w:rPr>
          <w:color w:val="000000"/>
        </w:rPr>
        <w:t xml:space="preserve">Wykonawca nie podlega wykluczeniu, jeżeli Zamawiający, uwzględniając wagę </w:t>
      </w:r>
      <w:r w:rsidR="00C12A5B">
        <w:rPr>
          <w:color w:val="000000"/>
        </w:rPr>
        <w:br/>
      </w:r>
      <w:r w:rsidRPr="00205064">
        <w:rPr>
          <w:color w:val="000000"/>
        </w:rPr>
        <w:t>i szczególne okoliczności czynu Wykonawcy, uzna za wystarczające dowody o których mowa w pkt. 4.</w:t>
      </w:r>
    </w:p>
    <w:p w:rsidR="000F6919" w:rsidRPr="00205064" w:rsidRDefault="000F6919" w:rsidP="00B87319">
      <w:pPr>
        <w:numPr>
          <w:ilvl w:val="1"/>
          <w:numId w:val="5"/>
        </w:numPr>
        <w:tabs>
          <w:tab w:val="left" w:pos="567"/>
        </w:tabs>
        <w:spacing w:after="120"/>
        <w:ind w:left="567" w:hanging="567"/>
        <w:jc w:val="both"/>
        <w:rPr>
          <w:color w:val="000000"/>
        </w:rPr>
      </w:pPr>
      <w:r w:rsidRPr="00205064">
        <w:rPr>
          <w:color w:val="000000"/>
        </w:rPr>
        <w:t xml:space="preserve">Wykonawcy mogą wspólnie ubiegać się o udzielenie zamówienia np. łącząc się </w:t>
      </w:r>
      <w:r w:rsidR="00C12A5B">
        <w:rPr>
          <w:color w:val="000000"/>
        </w:rPr>
        <w:br/>
      </w:r>
      <w:r w:rsidRPr="00205064">
        <w:rPr>
          <w:color w:val="000000"/>
        </w:rPr>
        <w:t xml:space="preserve">w konsorcja albo tworząc spółki cywilne. Wykonawcy w takim przypadku ustanawiają pełnomocnika do reprezentowania ich w postępowaniu </w:t>
      </w:r>
      <w:r w:rsidR="00C47C4F" w:rsidRPr="00205064">
        <w:rPr>
          <w:color w:val="000000"/>
        </w:rPr>
        <w:t xml:space="preserve">o </w:t>
      </w:r>
      <w:r w:rsidRPr="00205064">
        <w:rPr>
          <w:color w:val="000000"/>
        </w:rPr>
        <w:t xml:space="preserve">udzielenie zamówienia publicznego albo reprezentowania ich </w:t>
      </w:r>
      <w:r w:rsidR="00C47C4F" w:rsidRPr="00205064">
        <w:rPr>
          <w:color w:val="000000"/>
        </w:rPr>
        <w:t xml:space="preserve">w </w:t>
      </w:r>
      <w:r w:rsidRPr="00205064">
        <w:rPr>
          <w:color w:val="000000"/>
        </w:rPr>
        <w:t>postępowaniu i zawarcia umowy w sprawie zamówienia pu</w:t>
      </w:r>
      <w:r w:rsidR="00757240" w:rsidRPr="00205064">
        <w:rPr>
          <w:color w:val="000000"/>
        </w:rPr>
        <w:t xml:space="preserve">blicznego. </w:t>
      </w:r>
      <w:r w:rsidRPr="00205064">
        <w:rPr>
          <w:color w:val="000000"/>
        </w:rPr>
        <w:t>Wykonawca musi złożyć wraz z ofertą stosowne pełnomocnictwo uprawniające do wyko</w:t>
      </w:r>
      <w:r w:rsidR="00C12A5B">
        <w:rPr>
          <w:color w:val="000000"/>
        </w:rPr>
        <w:t xml:space="preserve">nywania określonych czynności </w:t>
      </w:r>
      <w:r w:rsidR="00C12A5B">
        <w:rPr>
          <w:color w:val="000000"/>
        </w:rPr>
        <w:br/>
        <w:t xml:space="preserve">w </w:t>
      </w:r>
      <w:r w:rsidRPr="00205064">
        <w:rPr>
          <w:color w:val="000000"/>
        </w:rPr>
        <w:t>postępowaniu o udzielenie zamówienia publicznego w formie oryginału pełnomocnictwa do działania w jego imieniu innej osoby bądź osób lub notarialnie poświadczoną kopię pełnomocnictwa.</w:t>
      </w:r>
    </w:p>
    <w:p w:rsidR="000F6919" w:rsidRPr="00205064" w:rsidRDefault="000F6919" w:rsidP="00B87319">
      <w:pPr>
        <w:numPr>
          <w:ilvl w:val="1"/>
          <w:numId w:val="5"/>
        </w:numPr>
        <w:ind w:left="567" w:hanging="567"/>
        <w:jc w:val="both"/>
        <w:rPr>
          <w:color w:val="000000"/>
        </w:rPr>
      </w:pPr>
      <w:r w:rsidRPr="00205064">
        <w:rPr>
          <w:color w:val="000000"/>
        </w:rPr>
        <w:t xml:space="preserve">Zamawiający może wykluczyć Wykonawcę na każdym etapie postępowania – art. 24 ust. 12 ustawy </w:t>
      </w:r>
      <w:proofErr w:type="spellStart"/>
      <w:r w:rsidRPr="00205064">
        <w:rPr>
          <w:color w:val="000000"/>
        </w:rPr>
        <w:t>Pzp</w:t>
      </w:r>
      <w:proofErr w:type="spellEnd"/>
      <w:r w:rsidRPr="00205064">
        <w:rPr>
          <w:color w:val="000000"/>
        </w:rPr>
        <w:t>.</w:t>
      </w:r>
    </w:p>
    <w:p w:rsidR="000F6919" w:rsidRPr="00205064" w:rsidRDefault="000F6919">
      <w:pPr>
        <w:pStyle w:val="Tytu"/>
        <w:ind w:left="720" w:hanging="12"/>
        <w:jc w:val="left"/>
        <w:rPr>
          <w:color w:val="000000"/>
          <w:sz w:val="16"/>
          <w:szCs w:val="16"/>
        </w:rPr>
      </w:pPr>
    </w:p>
    <w:p w:rsidR="000F6919" w:rsidRPr="00205064" w:rsidRDefault="000F6919" w:rsidP="00B87319">
      <w:pPr>
        <w:numPr>
          <w:ilvl w:val="0"/>
          <w:numId w:val="5"/>
        </w:numPr>
        <w:ind w:left="567" w:hanging="578"/>
        <w:jc w:val="both"/>
        <w:rPr>
          <w:b/>
          <w:color w:val="000000"/>
        </w:rPr>
      </w:pPr>
      <w:r w:rsidRPr="00205064">
        <w:rPr>
          <w:b/>
          <w:color w:val="000000"/>
        </w:rPr>
        <w:t xml:space="preserve">Wykaz oświadczeń i dokumentów potwierdzających spełnianie warunków udziału w postępowaniu oraz brak podstaw do wykluczenia – art. 36 ust. 1 pkt 6 ustawy </w:t>
      </w:r>
      <w:proofErr w:type="spellStart"/>
      <w:r w:rsidRPr="00205064">
        <w:rPr>
          <w:b/>
          <w:color w:val="000000"/>
        </w:rPr>
        <w:t>Pzp</w:t>
      </w:r>
      <w:proofErr w:type="spellEnd"/>
      <w:r w:rsidRPr="00205064">
        <w:rPr>
          <w:b/>
          <w:color w:val="000000"/>
        </w:rPr>
        <w:t>.</w:t>
      </w:r>
    </w:p>
    <w:p w:rsidR="000F6919" w:rsidRPr="00205064" w:rsidRDefault="000F6919" w:rsidP="00B87319">
      <w:pPr>
        <w:ind w:left="567"/>
        <w:jc w:val="both"/>
        <w:rPr>
          <w:b/>
          <w:color w:val="000000"/>
          <w:sz w:val="18"/>
          <w:szCs w:val="18"/>
        </w:rPr>
      </w:pPr>
      <w:r w:rsidRPr="00205064">
        <w:rPr>
          <w:b/>
          <w:color w:val="000000"/>
          <w:sz w:val="18"/>
          <w:szCs w:val="18"/>
        </w:rPr>
        <w:t>Podstawa: Rozporządzenie Ministra Rozwoju z dnia 26 lipca 2016 r. w sprawie rodzajów dokumentów jakich może żądać zamawiający od wykonawcy w postępowaniu o udzielenie zamówienia ( Dz. U z 2016 poz. 1126)</w:t>
      </w:r>
    </w:p>
    <w:p w:rsidR="000F6919" w:rsidRPr="00205064" w:rsidRDefault="000F6919" w:rsidP="000E6E2A">
      <w:pPr>
        <w:jc w:val="both"/>
        <w:rPr>
          <w:b/>
          <w:color w:val="000000"/>
          <w:sz w:val="16"/>
          <w:szCs w:val="16"/>
        </w:rPr>
      </w:pPr>
    </w:p>
    <w:p w:rsidR="000F6919" w:rsidRPr="00205064" w:rsidRDefault="000F6919" w:rsidP="00B87319">
      <w:pPr>
        <w:autoSpaceDE w:val="0"/>
        <w:jc w:val="both"/>
        <w:rPr>
          <w:color w:val="000000"/>
        </w:rPr>
      </w:pPr>
      <w:r w:rsidRPr="00205064">
        <w:rPr>
          <w:color w:val="000000"/>
        </w:rPr>
        <w:t>Zamawiający na</w:t>
      </w:r>
      <w:r w:rsidR="003B63C2" w:rsidRPr="00205064">
        <w:rPr>
          <w:color w:val="000000"/>
        </w:rPr>
        <w:t xml:space="preserve"> podstawie art. 24 aa ustawy Pzp</w:t>
      </w:r>
      <w:r w:rsidRPr="00205064">
        <w:rPr>
          <w:color w:val="000000"/>
        </w:rPr>
        <w:t xml:space="preserve"> dokona najpierw  oceny ofert, </w:t>
      </w:r>
      <w:r w:rsidR="00C47C4F" w:rsidRPr="00205064">
        <w:rPr>
          <w:color w:val="000000"/>
        </w:rPr>
        <w:br/>
      </w:r>
      <w:r w:rsidR="003B63C2" w:rsidRPr="00205064">
        <w:rPr>
          <w:color w:val="000000"/>
        </w:rPr>
        <w:t>a następnie zbada  czy W</w:t>
      </w:r>
      <w:r w:rsidRPr="00205064">
        <w:rPr>
          <w:color w:val="000000"/>
        </w:rPr>
        <w:t>ykonawca, którego oferta zost</w:t>
      </w:r>
      <w:r w:rsidR="00B87319">
        <w:rPr>
          <w:color w:val="000000"/>
        </w:rPr>
        <w:t xml:space="preserve">ała oceniona jako </w:t>
      </w:r>
      <w:r w:rsidRPr="00205064">
        <w:rPr>
          <w:color w:val="000000"/>
        </w:rPr>
        <w:t xml:space="preserve">najkorzystniejsza, nie podlega wykluczeniu oraz spełnia warunki udziału w postępowaniu. </w:t>
      </w:r>
    </w:p>
    <w:p w:rsidR="00884EB4" w:rsidRPr="00205064" w:rsidRDefault="003B63C2" w:rsidP="00B87319">
      <w:pPr>
        <w:autoSpaceDE w:val="0"/>
        <w:jc w:val="both"/>
        <w:rPr>
          <w:color w:val="000000"/>
        </w:rPr>
      </w:pPr>
      <w:r w:rsidRPr="00205064">
        <w:rPr>
          <w:color w:val="000000"/>
        </w:rPr>
        <w:t>Jeżeli W</w:t>
      </w:r>
      <w:r w:rsidR="000F6919" w:rsidRPr="00205064">
        <w:rPr>
          <w:color w:val="000000"/>
        </w:rPr>
        <w:t xml:space="preserve">ykonawca, którego oferta została oceniona jako najkorzystniejsza, uchyla się </w:t>
      </w:r>
      <w:r w:rsidR="00B87319">
        <w:rPr>
          <w:color w:val="000000"/>
        </w:rPr>
        <w:br/>
      </w:r>
      <w:r w:rsidR="000F6919" w:rsidRPr="00205064">
        <w:rPr>
          <w:color w:val="000000"/>
        </w:rPr>
        <w:t xml:space="preserve">od zawarcia umowy lub nie wnosi wymaganego zabezpieczenia należytego wykonania umowy, zamawiający zbada, czy nie podlega wykluczeniu oraz czy spełnia </w:t>
      </w:r>
      <w:r w:rsidRPr="00205064">
        <w:rPr>
          <w:color w:val="000000"/>
        </w:rPr>
        <w:t>warunki udziału w postępowaniu W</w:t>
      </w:r>
      <w:r w:rsidR="000F6919" w:rsidRPr="00205064">
        <w:rPr>
          <w:color w:val="000000"/>
        </w:rPr>
        <w:t>ykonawca, który złożył ofertę najwyżej ocenioną spośród pozostałych ofert.</w:t>
      </w:r>
    </w:p>
    <w:p w:rsidR="000F6919" w:rsidRPr="00205064" w:rsidRDefault="000F6919" w:rsidP="00954F61">
      <w:pPr>
        <w:numPr>
          <w:ilvl w:val="0"/>
          <w:numId w:val="20"/>
        </w:numPr>
        <w:tabs>
          <w:tab w:val="clear" w:pos="2598"/>
          <w:tab w:val="left" w:pos="567"/>
        </w:tabs>
        <w:autoSpaceDE w:val="0"/>
        <w:spacing w:before="120" w:after="120"/>
        <w:ind w:left="567" w:hanging="567"/>
        <w:jc w:val="both"/>
        <w:rPr>
          <w:color w:val="000000"/>
          <w:u w:val="single"/>
        </w:rPr>
      </w:pPr>
      <w:r w:rsidRPr="00205064">
        <w:rPr>
          <w:color w:val="000000"/>
          <w:u w:val="single"/>
        </w:rPr>
        <w:t>Dokumenty, które Wykonawca składa do upływu składania ofert:</w:t>
      </w:r>
    </w:p>
    <w:p w:rsidR="000F6919" w:rsidRPr="00346811" w:rsidRDefault="00E84E39" w:rsidP="00954F61">
      <w:pPr>
        <w:numPr>
          <w:ilvl w:val="0"/>
          <w:numId w:val="22"/>
        </w:numPr>
        <w:autoSpaceDE w:val="0"/>
        <w:spacing w:after="120"/>
        <w:ind w:left="851" w:hanging="284"/>
        <w:jc w:val="both"/>
        <w:rPr>
          <w:color w:val="000000"/>
        </w:rPr>
      </w:pPr>
      <w:r w:rsidRPr="00346811">
        <w:rPr>
          <w:color w:val="000000"/>
        </w:rPr>
        <w:t xml:space="preserve">Druk </w:t>
      </w:r>
      <w:r w:rsidR="00B715BC" w:rsidRPr="00346811">
        <w:rPr>
          <w:color w:val="000000"/>
        </w:rPr>
        <w:t>„</w:t>
      </w:r>
      <w:r w:rsidRPr="00346811">
        <w:rPr>
          <w:color w:val="000000"/>
        </w:rPr>
        <w:t>Oferta</w:t>
      </w:r>
      <w:r w:rsidR="00B715BC" w:rsidRPr="00346811">
        <w:rPr>
          <w:color w:val="000000"/>
        </w:rPr>
        <w:t>”</w:t>
      </w:r>
      <w:r w:rsidR="00711B64" w:rsidRPr="00346811">
        <w:rPr>
          <w:color w:val="000000"/>
        </w:rPr>
        <w:t xml:space="preserve"> </w:t>
      </w:r>
      <w:r w:rsidR="001E63E4" w:rsidRPr="00346811">
        <w:rPr>
          <w:color w:val="000000"/>
        </w:rPr>
        <w:t>wraz z f</w:t>
      </w:r>
      <w:r w:rsidR="000F6919" w:rsidRPr="00346811">
        <w:rPr>
          <w:color w:val="000000"/>
        </w:rPr>
        <w:t>ormularz</w:t>
      </w:r>
      <w:r w:rsidR="001E63E4" w:rsidRPr="00346811">
        <w:rPr>
          <w:color w:val="000000"/>
        </w:rPr>
        <w:t>em</w:t>
      </w:r>
      <w:r w:rsidR="000F6919" w:rsidRPr="00346811">
        <w:rPr>
          <w:color w:val="000000"/>
        </w:rPr>
        <w:t xml:space="preserve"> cenowy</w:t>
      </w:r>
      <w:r w:rsidR="001E63E4" w:rsidRPr="00346811">
        <w:rPr>
          <w:color w:val="000000"/>
        </w:rPr>
        <w:t>m</w:t>
      </w:r>
      <w:r w:rsidR="000F6919" w:rsidRPr="00346811">
        <w:rPr>
          <w:color w:val="000000"/>
        </w:rPr>
        <w:t xml:space="preserve"> </w:t>
      </w:r>
      <w:r w:rsidR="003B63C2" w:rsidRPr="00346811">
        <w:rPr>
          <w:color w:val="000000"/>
        </w:rPr>
        <w:t>–</w:t>
      </w:r>
      <w:r w:rsidR="00F659BE" w:rsidRPr="00346811">
        <w:rPr>
          <w:color w:val="000000"/>
        </w:rPr>
        <w:t xml:space="preserve"> </w:t>
      </w:r>
      <w:r w:rsidR="000F6919" w:rsidRPr="00346811">
        <w:rPr>
          <w:color w:val="000000"/>
        </w:rPr>
        <w:t xml:space="preserve">załącznik </w:t>
      </w:r>
      <w:r w:rsidR="00B87319">
        <w:rPr>
          <w:color w:val="000000"/>
        </w:rPr>
        <w:t xml:space="preserve">1 </w:t>
      </w:r>
      <w:r w:rsidR="00805BB3" w:rsidRPr="00346811">
        <w:rPr>
          <w:color w:val="000000"/>
        </w:rPr>
        <w:t xml:space="preserve">do </w:t>
      </w:r>
      <w:r w:rsidR="006E46D7">
        <w:rPr>
          <w:color w:val="000000"/>
        </w:rPr>
        <w:t>oferty</w:t>
      </w:r>
      <w:r w:rsidR="000848F1" w:rsidRPr="00346811">
        <w:rPr>
          <w:color w:val="000000"/>
        </w:rPr>
        <w:t>.</w:t>
      </w:r>
    </w:p>
    <w:p w:rsidR="00C22E69" w:rsidRPr="00346811" w:rsidRDefault="000F6919" w:rsidP="00954F61">
      <w:pPr>
        <w:numPr>
          <w:ilvl w:val="0"/>
          <w:numId w:val="22"/>
        </w:numPr>
        <w:autoSpaceDE w:val="0"/>
        <w:spacing w:after="120"/>
        <w:ind w:left="851" w:hanging="284"/>
        <w:jc w:val="both"/>
        <w:rPr>
          <w:color w:val="000000"/>
        </w:rPr>
      </w:pPr>
      <w:r w:rsidRPr="00346811">
        <w:rPr>
          <w:color w:val="000000"/>
        </w:rPr>
        <w:t>Oświadczenie</w:t>
      </w:r>
      <w:r w:rsidR="003B63C2" w:rsidRPr="00346811">
        <w:rPr>
          <w:color w:val="000000"/>
        </w:rPr>
        <w:t>,</w:t>
      </w:r>
      <w:r w:rsidRPr="00346811">
        <w:rPr>
          <w:color w:val="000000"/>
        </w:rPr>
        <w:t xml:space="preserve"> o którym mowa w art. 25a ust. 1 ustawy Pzp o </w:t>
      </w:r>
      <w:r w:rsidR="00E84E39" w:rsidRPr="00346811">
        <w:rPr>
          <w:color w:val="000000"/>
        </w:rPr>
        <w:t xml:space="preserve">spełnianiu warunków udziału w postępowaniu i </w:t>
      </w:r>
      <w:r w:rsidR="006E46D7">
        <w:rPr>
          <w:color w:val="000000"/>
        </w:rPr>
        <w:t>braku podstaw do wykluczenia</w:t>
      </w:r>
      <w:r w:rsidRPr="00346811">
        <w:rPr>
          <w:color w:val="000000"/>
        </w:rPr>
        <w:t xml:space="preserve"> – </w:t>
      </w:r>
      <w:r w:rsidR="00F44959" w:rsidRPr="00346811">
        <w:rPr>
          <w:b/>
          <w:color w:val="000000"/>
        </w:rPr>
        <w:t xml:space="preserve">załącznik nr </w:t>
      </w:r>
      <w:r w:rsidR="006E46D7">
        <w:rPr>
          <w:b/>
          <w:color w:val="000000"/>
        </w:rPr>
        <w:t>1</w:t>
      </w:r>
      <w:r w:rsidR="00F44959" w:rsidRPr="00346811">
        <w:rPr>
          <w:b/>
          <w:color w:val="000000"/>
        </w:rPr>
        <w:t xml:space="preserve"> do SIWZ</w:t>
      </w:r>
      <w:r w:rsidR="003B63C2" w:rsidRPr="00346811">
        <w:rPr>
          <w:b/>
          <w:color w:val="000000"/>
        </w:rPr>
        <w:t xml:space="preserve">. </w:t>
      </w:r>
      <w:r w:rsidRPr="00346811">
        <w:rPr>
          <w:color w:val="000000"/>
        </w:rPr>
        <w:t>Oświadczenie stanowić będzie wstępne potwierdzenie, że Wykonawca nie podlega wykluczeniu</w:t>
      </w:r>
      <w:r w:rsidR="001E63E4" w:rsidRPr="00346811">
        <w:rPr>
          <w:color w:val="000000"/>
        </w:rPr>
        <w:t xml:space="preserve"> oraz spełnia warunki udziału w postępowaniu.</w:t>
      </w:r>
      <w:r w:rsidR="000848F1" w:rsidRPr="00346811">
        <w:rPr>
          <w:color w:val="000000"/>
        </w:rPr>
        <w:t xml:space="preserve"> </w:t>
      </w:r>
      <w:r w:rsidRPr="00346811">
        <w:rPr>
          <w:color w:val="000000"/>
        </w:rPr>
        <w:t xml:space="preserve">Wykonawca, który zamierza powierzyć wykonanie części zamówienia podwykonawcom, w celu wykazania braku istnienia wobec nich podstaw wykluczenia z udziału </w:t>
      </w:r>
      <w:r w:rsidR="006E46D7">
        <w:rPr>
          <w:color w:val="000000"/>
        </w:rPr>
        <w:br/>
      </w:r>
      <w:r w:rsidRPr="00346811">
        <w:rPr>
          <w:color w:val="000000"/>
        </w:rPr>
        <w:t>w postępowaniu zamieszcza w oświadcze</w:t>
      </w:r>
      <w:r w:rsidR="00F44959" w:rsidRPr="00346811">
        <w:rPr>
          <w:color w:val="000000"/>
        </w:rPr>
        <w:t>niu informacje o podwykonawcach</w:t>
      </w:r>
      <w:r w:rsidR="000848F1" w:rsidRPr="00346811">
        <w:rPr>
          <w:color w:val="000000"/>
        </w:rPr>
        <w:t xml:space="preserve">. </w:t>
      </w:r>
      <w:r w:rsidR="006E46D7">
        <w:rPr>
          <w:color w:val="000000"/>
        </w:rPr>
        <w:br/>
      </w:r>
      <w:r w:rsidRPr="00346811">
        <w:rPr>
          <w:color w:val="000000"/>
        </w:rPr>
        <w:lastRenderedPageBreak/>
        <w:t>W przypadku wspólnego ubiegania się o udzielenie zamówienia publicznego w/w oświadczenie skład</w:t>
      </w:r>
      <w:r w:rsidR="000848F1" w:rsidRPr="00346811">
        <w:rPr>
          <w:color w:val="000000"/>
        </w:rPr>
        <w:t>a każdy z Wykonawców oddzielnie.</w:t>
      </w:r>
    </w:p>
    <w:p w:rsidR="000F6919" w:rsidRPr="00346811" w:rsidRDefault="000F6919" w:rsidP="00954F61">
      <w:pPr>
        <w:numPr>
          <w:ilvl w:val="0"/>
          <w:numId w:val="22"/>
        </w:numPr>
        <w:autoSpaceDE w:val="0"/>
        <w:ind w:left="851" w:hanging="284"/>
        <w:jc w:val="both"/>
        <w:rPr>
          <w:color w:val="000000"/>
        </w:rPr>
      </w:pPr>
      <w:r w:rsidRPr="00346811">
        <w:rPr>
          <w:bCs/>
          <w:color w:val="000000"/>
        </w:rPr>
        <w:t xml:space="preserve">Wykonawca, który polega na zdolnościach lub sytuacji innych podmiotów, </w:t>
      </w:r>
      <w:r w:rsidRPr="00346811">
        <w:rPr>
          <w:bCs/>
          <w:color w:val="000000"/>
        </w:rPr>
        <w:br/>
        <w:t xml:space="preserve">w celu wykazania braku istnienia wobec nich podstaw wykluczenia oraz spełnienia - w zakresie, w jakim powołuje się na ich zasoby - warunków udziału w postępowaniu składa oświadczenie </w:t>
      </w:r>
      <w:r w:rsidRPr="00346811">
        <w:rPr>
          <w:color w:val="000000"/>
        </w:rPr>
        <w:t xml:space="preserve">(art. 25a ust. 1 Pzp.) </w:t>
      </w:r>
      <w:r w:rsidRPr="00346811">
        <w:rPr>
          <w:b/>
          <w:color w:val="000000"/>
        </w:rPr>
        <w:t xml:space="preserve">załącznik </w:t>
      </w:r>
      <w:r w:rsidR="00451003" w:rsidRPr="00346811">
        <w:rPr>
          <w:b/>
          <w:color w:val="000000"/>
        </w:rPr>
        <w:t xml:space="preserve">nr </w:t>
      </w:r>
      <w:r w:rsidR="006E46D7">
        <w:rPr>
          <w:b/>
          <w:color w:val="000000"/>
        </w:rPr>
        <w:t>1</w:t>
      </w:r>
      <w:r w:rsidR="00451003" w:rsidRPr="00346811">
        <w:rPr>
          <w:b/>
          <w:color w:val="000000"/>
        </w:rPr>
        <w:t xml:space="preserve"> do SIWZ</w:t>
      </w:r>
      <w:r w:rsidRPr="00346811">
        <w:rPr>
          <w:b/>
          <w:color w:val="000000"/>
        </w:rPr>
        <w:t xml:space="preserve"> </w:t>
      </w:r>
      <w:r w:rsidRPr="00346811">
        <w:rPr>
          <w:color w:val="000000"/>
        </w:rPr>
        <w:t>- (</w:t>
      </w:r>
      <w:r w:rsidRPr="00346811">
        <w:rPr>
          <w:i/>
          <w:color w:val="000000"/>
        </w:rPr>
        <w:t>o ile dotyczy)</w:t>
      </w:r>
      <w:r w:rsidR="00900193" w:rsidRPr="00346811">
        <w:rPr>
          <w:i/>
          <w:color w:val="000000"/>
        </w:rPr>
        <w:t>.</w:t>
      </w:r>
    </w:p>
    <w:p w:rsidR="00C22E69" w:rsidRPr="00346811" w:rsidRDefault="000F6919" w:rsidP="00954F61">
      <w:pPr>
        <w:numPr>
          <w:ilvl w:val="0"/>
          <w:numId w:val="22"/>
        </w:numPr>
        <w:autoSpaceDE w:val="0"/>
        <w:spacing w:after="120"/>
        <w:ind w:left="851" w:hanging="284"/>
        <w:jc w:val="both"/>
        <w:rPr>
          <w:color w:val="000000"/>
        </w:rPr>
      </w:pPr>
      <w:r w:rsidRPr="00346811">
        <w:rPr>
          <w:color w:val="000000"/>
        </w:rPr>
        <w:t xml:space="preserve">Pełnomocnictwo do reprezentowania Wykonawcy </w:t>
      </w:r>
      <w:r w:rsidRPr="00346811">
        <w:rPr>
          <w:i/>
          <w:color w:val="000000"/>
        </w:rPr>
        <w:t>(o ile dotyczy)</w:t>
      </w:r>
      <w:r w:rsidR="00900193" w:rsidRPr="00346811">
        <w:rPr>
          <w:i/>
          <w:color w:val="000000"/>
        </w:rPr>
        <w:t>.</w:t>
      </w:r>
    </w:p>
    <w:p w:rsidR="00FE0E43" w:rsidRPr="00346811" w:rsidRDefault="000F6919" w:rsidP="00954F61">
      <w:pPr>
        <w:numPr>
          <w:ilvl w:val="0"/>
          <w:numId w:val="22"/>
        </w:numPr>
        <w:autoSpaceDE w:val="0"/>
        <w:spacing w:after="120"/>
        <w:ind w:left="851" w:hanging="284"/>
        <w:jc w:val="both"/>
        <w:rPr>
          <w:color w:val="000000"/>
        </w:rPr>
      </w:pPr>
      <w:r w:rsidRPr="00346811">
        <w:rPr>
          <w:color w:val="000000"/>
        </w:rPr>
        <w:t>Zobowiązanie innego podmiotu</w:t>
      </w:r>
      <w:r w:rsidRPr="00346811">
        <w:rPr>
          <w:i/>
          <w:color w:val="000000"/>
        </w:rPr>
        <w:t xml:space="preserve"> (o ile dotyczy)</w:t>
      </w:r>
      <w:r w:rsidR="00F44959" w:rsidRPr="00346811">
        <w:rPr>
          <w:i/>
          <w:color w:val="000000"/>
        </w:rPr>
        <w:t>.</w:t>
      </w:r>
    </w:p>
    <w:p w:rsidR="00621A0F" w:rsidRPr="00346811" w:rsidRDefault="000F6919" w:rsidP="00954F61">
      <w:pPr>
        <w:pStyle w:val="pkt"/>
        <w:numPr>
          <w:ilvl w:val="0"/>
          <w:numId w:val="20"/>
        </w:numPr>
        <w:tabs>
          <w:tab w:val="left" w:pos="567"/>
          <w:tab w:val="left" w:pos="1985"/>
        </w:tabs>
        <w:autoSpaceDE w:val="0"/>
        <w:spacing w:before="0" w:after="0"/>
        <w:ind w:left="567" w:hanging="567"/>
        <w:rPr>
          <w:b/>
          <w:color w:val="000000"/>
        </w:rPr>
      </w:pPr>
      <w:r w:rsidRPr="00346811">
        <w:rPr>
          <w:color w:val="000000"/>
        </w:rPr>
        <w:t>Zgod</w:t>
      </w:r>
      <w:r w:rsidR="00900193" w:rsidRPr="00346811">
        <w:rPr>
          <w:color w:val="000000"/>
        </w:rPr>
        <w:t>nie z art. 24 ust. 11 ustawy Pzp</w:t>
      </w:r>
      <w:r w:rsidRPr="00346811">
        <w:rPr>
          <w:color w:val="000000"/>
        </w:rPr>
        <w:t xml:space="preserve"> Wykonawca, </w:t>
      </w:r>
      <w:r w:rsidRPr="00346811">
        <w:rPr>
          <w:b/>
          <w:color w:val="000000"/>
          <w:u w:val="single"/>
        </w:rPr>
        <w:t>w terminie 3 dni</w:t>
      </w:r>
      <w:r w:rsidRPr="006E46D7">
        <w:rPr>
          <w:color w:val="000000"/>
          <w:u w:val="single"/>
        </w:rPr>
        <w:t xml:space="preserve"> </w:t>
      </w:r>
      <w:r w:rsidRPr="00006F5C">
        <w:rPr>
          <w:b/>
          <w:color w:val="000000"/>
          <w:u w:val="single"/>
        </w:rPr>
        <w:t>od zamieszczenia na stronie internetowej</w:t>
      </w:r>
      <w:r w:rsidRPr="00346811">
        <w:rPr>
          <w:color w:val="000000"/>
        </w:rPr>
        <w:t xml:space="preserve"> informacji z otwarcia ofert o której mowa  w art. 86 ust 5 ustawy Pzp. przekazuje Zamawiającemu oświadczenie </w:t>
      </w:r>
      <w:r w:rsidR="006E46D7">
        <w:rPr>
          <w:color w:val="000000"/>
        </w:rPr>
        <w:t xml:space="preserve">o przynależności lub braku </w:t>
      </w:r>
      <w:r w:rsidRPr="00346811">
        <w:rPr>
          <w:color w:val="000000"/>
        </w:rPr>
        <w:t>przynależności do tej samej grupy kapitałowej, o której mowa w a</w:t>
      </w:r>
      <w:r w:rsidR="00900193" w:rsidRPr="00346811">
        <w:rPr>
          <w:color w:val="000000"/>
        </w:rPr>
        <w:t>rt. 24 ust. 1 pkt. 23 ustawy Pzp</w:t>
      </w:r>
      <w:r w:rsidRPr="00346811">
        <w:rPr>
          <w:color w:val="000000"/>
        </w:rPr>
        <w:t xml:space="preserve">. Wraz ze złożeniem oświadczenia, Wykonawca może przedstawić dowody, że powiązania z innym Wykonawcą nie prowadzą do zakłócenia konkurencji </w:t>
      </w:r>
      <w:r w:rsidR="00006F5C">
        <w:rPr>
          <w:color w:val="000000"/>
        </w:rPr>
        <w:br/>
      </w:r>
      <w:r w:rsidRPr="00346811">
        <w:rPr>
          <w:color w:val="000000"/>
        </w:rPr>
        <w:t xml:space="preserve">w postępowaniu o udzielenie zamówienia. </w:t>
      </w:r>
    </w:p>
    <w:p w:rsidR="000F6919" w:rsidRPr="008D1D48" w:rsidRDefault="000F6919" w:rsidP="00006F5C">
      <w:pPr>
        <w:pStyle w:val="pkt"/>
        <w:autoSpaceDE w:val="0"/>
        <w:spacing w:before="0" w:after="120"/>
        <w:ind w:left="567" w:hanging="11"/>
        <w:rPr>
          <w:b/>
          <w:color w:val="000000"/>
        </w:rPr>
      </w:pPr>
      <w:r w:rsidRPr="008D1D48">
        <w:rPr>
          <w:b/>
          <w:color w:val="000000"/>
        </w:rPr>
        <w:t>Wzór oświadczenia o przynależności lub braku przynależności do tej samej grupy kapitałowej, o której mowa w art. 24 ust. 1 p</w:t>
      </w:r>
      <w:r w:rsidR="00621A0F" w:rsidRPr="008D1D48">
        <w:rPr>
          <w:b/>
          <w:color w:val="000000"/>
        </w:rPr>
        <w:t xml:space="preserve">kt. 23 ustawy PZP stanowi </w:t>
      </w:r>
      <w:r w:rsidRPr="008D1D48">
        <w:rPr>
          <w:b/>
          <w:color w:val="000000"/>
        </w:rPr>
        <w:t>załącznik</w:t>
      </w:r>
      <w:r w:rsidR="00621A0F" w:rsidRPr="008D1D48">
        <w:rPr>
          <w:b/>
          <w:color w:val="000000"/>
        </w:rPr>
        <w:t xml:space="preserve"> </w:t>
      </w:r>
      <w:r w:rsidRPr="008D1D48">
        <w:rPr>
          <w:b/>
          <w:color w:val="000000"/>
        </w:rPr>
        <w:t xml:space="preserve">nr </w:t>
      </w:r>
      <w:r w:rsidR="00006F5C">
        <w:rPr>
          <w:b/>
          <w:color w:val="000000"/>
        </w:rPr>
        <w:t>2</w:t>
      </w:r>
      <w:r w:rsidRPr="008D1D48">
        <w:rPr>
          <w:b/>
          <w:color w:val="000000"/>
        </w:rPr>
        <w:t xml:space="preserve"> do </w:t>
      </w:r>
      <w:r w:rsidR="009F39E1" w:rsidRPr="008D1D48">
        <w:rPr>
          <w:b/>
          <w:color w:val="000000"/>
        </w:rPr>
        <w:t>SIWZ</w:t>
      </w:r>
      <w:r w:rsidR="00171F95" w:rsidRPr="008D1D48">
        <w:rPr>
          <w:b/>
          <w:color w:val="000000"/>
        </w:rPr>
        <w:t>.</w:t>
      </w:r>
    </w:p>
    <w:p w:rsidR="000F6919" w:rsidRPr="00346811" w:rsidRDefault="000F6919" w:rsidP="00954F61">
      <w:pPr>
        <w:numPr>
          <w:ilvl w:val="0"/>
          <w:numId w:val="20"/>
        </w:numPr>
        <w:tabs>
          <w:tab w:val="clear" w:pos="2598"/>
          <w:tab w:val="num" w:pos="567"/>
        </w:tabs>
        <w:autoSpaceDE w:val="0"/>
        <w:ind w:left="567" w:hanging="567"/>
        <w:jc w:val="both"/>
        <w:rPr>
          <w:color w:val="000000"/>
          <w:u w:val="single"/>
        </w:rPr>
      </w:pPr>
      <w:r w:rsidRPr="00346811">
        <w:rPr>
          <w:color w:val="000000"/>
          <w:u w:val="single"/>
        </w:rPr>
        <w:t xml:space="preserve">Wykaz dokumentów i oświadczeń potwierdzających brak podstaw do wykluczenia (art. 24 ust. 1 </w:t>
      </w:r>
      <w:r w:rsidR="00884EB4" w:rsidRPr="00346811">
        <w:rPr>
          <w:color w:val="000000"/>
          <w:u w:val="single"/>
        </w:rPr>
        <w:t xml:space="preserve">i art. 24 ust. 5 pkt. 1 </w:t>
      </w:r>
      <w:r w:rsidRPr="00346811">
        <w:rPr>
          <w:color w:val="000000"/>
          <w:u w:val="single"/>
        </w:rPr>
        <w:t>ustawy Pzp.)</w:t>
      </w:r>
    </w:p>
    <w:p w:rsidR="000F6919" w:rsidRPr="00346811" w:rsidRDefault="00006F5C" w:rsidP="00006F5C">
      <w:pPr>
        <w:tabs>
          <w:tab w:val="num" w:pos="567"/>
        </w:tabs>
        <w:autoSpaceDE w:val="0"/>
        <w:spacing w:after="120"/>
        <w:ind w:left="567" w:hanging="567"/>
        <w:jc w:val="both"/>
        <w:rPr>
          <w:color w:val="000000"/>
        </w:rPr>
      </w:pPr>
      <w:r>
        <w:rPr>
          <w:color w:val="000000"/>
        </w:rPr>
        <w:tab/>
      </w:r>
      <w:r w:rsidR="000F6919" w:rsidRPr="00346811">
        <w:rPr>
          <w:color w:val="000000"/>
        </w:rPr>
        <w:t xml:space="preserve">Dokumenty składa tylko Wykonawca, którego oferta w wyniku wstępnej oceny zostanie uznana za najkorzystniejszą. Wykonawca przedłoży dokumenty w odpowiedzi na wezwanie Zamawiającego zgodnie z wyznaczonym terminem jednak nie krótszym niż </w:t>
      </w:r>
      <w:r>
        <w:rPr>
          <w:color w:val="000000"/>
        </w:rPr>
        <w:br/>
      </w:r>
      <w:r w:rsidR="000F6919" w:rsidRPr="00346811">
        <w:rPr>
          <w:color w:val="000000"/>
        </w:rPr>
        <w:t>5 dni od daty otrzymanego wezwania. Dokumenty powinny być aktualne na dzień ich</w:t>
      </w:r>
      <w:r w:rsidR="00900193" w:rsidRPr="00346811">
        <w:rPr>
          <w:color w:val="000000"/>
        </w:rPr>
        <w:t xml:space="preserve"> składania Zamawiającemu </w:t>
      </w:r>
      <w:r w:rsidR="000F6919" w:rsidRPr="00346811">
        <w:rPr>
          <w:color w:val="000000"/>
        </w:rPr>
        <w:t>/o ile dotyczy/</w:t>
      </w:r>
      <w:r w:rsidR="00900193" w:rsidRPr="00346811">
        <w:rPr>
          <w:color w:val="000000"/>
        </w:rPr>
        <w:t>:</w:t>
      </w:r>
    </w:p>
    <w:p w:rsidR="00900193" w:rsidRPr="00163A8B" w:rsidRDefault="00163A8B" w:rsidP="00954F61">
      <w:pPr>
        <w:numPr>
          <w:ilvl w:val="0"/>
          <w:numId w:val="23"/>
        </w:numPr>
        <w:spacing w:after="120"/>
        <w:ind w:left="851" w:hanging="284"/>
        <w:jc w:val="both"/>
        <w:rPr>
          <w:color w:val="000000"/>
        </w:rPr>
      </w:pPr>
      <w:r>
        <w:rPr>
          <w:b/>
          <w:color w:val="000000"/>
        </w:rPr>
        <w:t>O</w:t>
      </w:r>
      <w:r w:rsidR="000F6919" w:rsidRPr="00163A8B">
        <w:rPr>
          <w:b/>
          <w:color w:val="000000"/>
        </w:rPr>
        <w:t xml:space="preserve">dpis z właściwego rejestru lub z centralnej ewidencji i informacji </w:t>
      </w:r>
      <w:r w:rsidR="00900193" w:rsidRPr="00163A8B">
        <w:rPr>
          <w:b/>
          <w:color w:val="000000"/>
        </w:rPr>
        <w:br/>
      </w:r>
      <w:r w:rsidR="000F6919" w:rsidRPr="00163A8B">
        <w:rPr>
          <w:b/>
          <w:color w:val="000000"/>
        </w:rPr>
        <w:t>o działalności gospodarczej, jeżeli odrębne przepisy wymagają</w:t>
      </w:r>
      <w:r w:rsidR="00D21E0F" w:rsidRPr="00163A8B">
        <w:rPr>
          <w:b/>
          <w:color w:val="000000"/>
        </w:rPr>
        <w:t xml:space="preserve"> </w:t>
      </w:r>
      <w:r w:rsidR="000F6919" w:rsidRPr="00163A8B">
        <w:rPr>
          <w:b/>
          <w:color w:val="000000"/>
        </w:rPr>
        <w:t>wpisu do rejestru lub ewidencji, w celu potwierdzenia braku podstaw wykluczenia na podsta</w:t>
      </w:r>
      <w:r w:rsidR="00900193" w:rsidRPr="00163A8B">
        <w:rPr>
          <w:b/>
          <w:color w:val="000000"/>
        </w:rPr>
        <w:t>wie art. 24 ust. 5 pkt. 1 ustawy.</w:t>
      </w:r>
      <w:r w:rsidR="00900193" w:rsidRPr="00346811">
        <w:rPr>
          <w:color w:val="000000"/>
        </w:rPr>
        <w:t xml:space="preserve"> </w:t>
      </w:r>
      <w:r w:rsidR="000F6919" w:rsidRPr="00346811">
        <w:rPr>
          <w:bCs/>
          <w:color w:val="000000"/>
        </w:rPr>
        <w:t xml:space="preserve">Jeżeli Wykonawca ma siedzibę lub miejsce zamieszkania poza terytorium Rzeczypospolitej Polskiej przedkłada dokument wystawiony w kraju, w którym ma siedzibę lub miejsce </w:t>
      </w:r>
      <w:r w:rsidR="00006F5C">
        <w:rPr>
          <w:bCs/>
          <w:color w:val="000000"/>
        </w:rPr>
        <w:t xml:space="preserve">zamieszkania potwierdzający, że </w:t>
      </w:r>
      <w:r w:rsidR="000F6919" w:rsidRPr="00006F5C">
        <w:rPr>
          <w:bCs/>
          <w:color w:val="000000"/>
        </w:rPr>
        <w:t xml:space="preserve">nie otwarto jego likwidacji ani nie ogłoszono upadłości </w:t>
      </w:r>
      <w:r w:rsidR="00900193" w:rsidRPr="00006F5C">
        <w:rPr>
          <w:bCs/>
          <w:color w:val="000000"/>
        </w:rPr>
        <w:t>–</w:t>
      </w:r>
      <w:r w:rsidR="000F6919" w:rsidRPr="00006F5C">
        <w:rPr>
          <w:bCs/>
          <w:color w:val="000000"/>
        </w:rPr>
        <w:t xml:space="preserve"> wystawiony nie wcześniej  niż 6 miesięcy przed </w:t>
      </w:r>
      <w:r w:rsidR="00855B9E" w:rsidRPr="00006F5C">
        <w:rPr>
          <w:bCs/>
          <w:color w:val="000000"/>
        </w:rPr>
        <w:t>upływem terminu składania ofert.</w:t>
      </w:r>
    </w:p>
    <w:p w:rsidR="00163A8B" w:rsidRPr="00163A8B" w:rsidRDefault="00163A8B" w:rsidP="00954F61">
      <w:pPr>
        <w:numPr>
          <w:ilvl w:val="0"/>
          <w:numId w:val="23"/>
        </w:numPr>
        <w:spacing w:after="120"/>
        <w:ind w:left="851" w:hanging="284"/>
        <w:jc w:val="both"/>
        <w:rPr>
          <w:b/>
          <w:lang w:eastAsia="pl-PL"/>
        </w:rPr>
      </w:pPr>
      <w:r w:rsidRPr="00A64158">
        <w:rPr>
          <w:b/>
          <w:lang w:eastAsia="pl-PL"/>
        </w:rPr>
        <w:t xml:space="preserve">Dokument potwierdzający, </w:t>
      </w:r>
      <w:r>
        <w:rPr>
          <w:b/>
          <w:lang w:eastAsia="pl-PL"/>
        </w:rPr>
        <w:t>że W</w:t>
      </w:r>
      <w:r w:rsidRPr="00A64158">
        <w:rPr>
          <w:b/>
          <w:lang w:eastAsia="pl-PL"/>
        </w:rPr>
        <w:t xml:space="preserve">ykonawca jest ubezpieczony </w:t>
      </w:r>
      <w:r>
        <w:rPr>
          <w:b/>
          <w:lang w:eastAsia="pl-PL"/>
        </w:rPr>
        <w:t xml:space="preserve">od </w:t>
      </w:r>
      <w:r w:rsidRPr="00A64158">
        <w:rPr>
          <w:b/>
          <w:lang w:eastAsia="pl-PL"/>
        </w:rPr>
        <w:t xml:space="preserve">odpowiedzialności cywilnej w zakresie prowadzonej działalności związanej </w:t>
      </w:r>
      <w:r>
        <w:rPr>
          <w:b/>
          <w:lang w:eastAsia="pl-PL"/>
        </w:rPr>
        <w:br/>
      </w:r>
      <w:r w:rsidRPr="00A64158">
        <w:rPr>
          <w:b/>
          <w:lang w:eastAsia="pl-PL"/>
        </w:rPr>
        <w:t xml:space="preserve">z przedmiotem zamówienia na sumę gwarancyjną minimum </w:t>
      </w:r>
      <w:r>
        <w:rPr>
          <w:b/>
          <w:lang w:eastAsia="pl-PL"/>
        </w:rPr>
        <w:t>8</w:t>
      </w:r>
      <w:r w:rsidRPr="00A64158">
        <w:rPr>
          <w:b/>
          <w:lang w:eastAsia="pl-PL"/>
        </w:rPr>
        <w:t>0 000,00 zł brutto wraz z dowodem opłacenia składki.</w:t>
      </w:r>
    </w:p>
    <w:p w:rsidR="000F6919" w:rsidRPr="00346811" w:rsidRDefault="000F6919" w:rsidP="00954F61">
      <w:pPr>
        <w:numPr>
          <w:ilvl w:val="0"/>
          <w:numId w:val="24"/>
        </w:numPr>
        <w:tabs>
          <w:tab w:val="left" w:pos="567"/>
        </w:tabs>
        <w:autoSpaceDE w:val="0"/>
        <w:spacing w:after="120"/>
        <w:ind w:left="567" w:hanging="567"/>
        <w:jc w:val="both"/>
        <w:rPr>
          <w:color w:val="000000"/>
        </w:rPr>
      </w:pPr>
      <w:r w:rsidRPr="00346811">
        <w:rPr>
          <w:color w:val="000000"/>
        </w:rPr>
        <w:t>W przypadku załączenia kserokopii wymaganych dokumentów, każda strona kserokopii winna być opatrzona klauzulą „za zgodność z oryginałem” i podpisana przez osobę uprawnioną składającą podpis na ofercie (o ile dotyczy).</w:t>
      </w:r>
    </w:p>
    <w:p w:rsidR="000F6919" w:rsidRPr="00346811" w:rsidRDefault="000F6919" w:rsidP="00954F61">
      <w:pPr>
        <w:numPr>
          <w:ilvl w:val="0"/>
          <w:numId w:val="24"/>
        </w:numPr>
        <w:tabs>
          <w:tab w:val="left" w:pos="567"/>
        </w:tabs>
        <w:autoSpaceDE w:val="0"/>
        <w:ind w:left="567" w:hanging="567"/>
        <w:jc w:val="both"/>
        <w:rPr>
          <w:color w:val="000000"/>
        </w:rPr>
      </w:pPr>
      <w:r w:rsidRPr="00346811">
        <w:rPr>
          <w:b/>
          <w:bCs/>
          <w:color w:val="000000"/>
        </w:rPr>
        <w:t xml:space="preserve">Zamawiający zastrzega sobie prawo do skorzystania z uprawnień art. 26 </w:t>
      </w:r>
      <w:r w:rsidR="001C121E" w:rsidRPr="00346811">
        <w:rPr>
          <w:b/>
          <w:bCs/>
          <w:color w:val="000000"/>
        </w:rPr>
        <w:br/>
      </w:r>
      <w:r w:rsidRPr="00346811">
        <w:rPr>
          <w:b/>
          <w:bCs/>
          <w:color w:val="000000"/>
        </w:rPr>
        <w:t>ust. 2f Ustawy Pzp, dot. wezwania Wykonawcy na każdym etapie postępowania do złożenia  w</w:t>
      </w:r>
      <w:r w:rsidR="00930688" w:rsidRPr="00346811">
        <w:rPr>
          <w:b/>
          <w:bCs/>
          <w:color w:val="000000"/>
        </w:rPr>
        <w:t>w</w:t>
      </w:r>
      <w:r w:rsidRPr="00346811">
        <w:rPr>
          <w:b/>
          <w:bCs/>
          <w:color w:val="000000"/>
        </w:rPr>
        <w:t>. dokumentów i oświadczeń.</w:t>
      </w:r>
    </w:p>
    <w:p w:rsidR="000F6919" w:rsidRPr="00E97968" w:rsidRDefault="000F6919">
      <w:pPr>
        <w:autoSpaceDE w:val="0"/>
        <w:ind w:left="1069"/>
        <w:jc w:val="both"/>
        <w:rPr>
          <w:color w:val="FF0000"/>
        </w:rPr>
      </w:pPr>
    </w:p>
    <w:p w:rsidR="000F6919" w:rsidRPr="00346811" w:rsidRDefault="000F6919" w:rsidP="00163A8B">
      <w:pPr>
        <w:numPr>
          <w:ilvl w:val="0"/>
          <w:numId w:val="5"/>
        </w:numPr>
        <w:spacing w:after="120"/>
        <w:ind w:left="567" w:hanging="578"/>
        <w:jc w:val="both"/>
        <w:rPr>
          <w:b/>
          <w:color w:val="000000"/>
        </w:rPr>
      </w:pPr>
      <w:r w:rsidRPr="00346811">
        <w:rPr>
          <w:b/>
          <w:color w:val="000000"/>
        </w:rPr>
        <w:t>Podwykonawstwo.</w:t>
      </w:r>
    </w:p>
    <w:p w:rsidR="000F6919" w:rsidRPr="00346811" w:rsidRDefault="000F6919" w:rsidP="00954F61">
      <w:pPr>
        <w:numPr>
          <w:ilvl w:val="0"/>
          <w:numId w:val="25"/>
        </w:numPr>
        <w:ind w:left="567" w:hanging="567"/>
        <w:jc w:val="both"/>
        <w:rPr>
          <w:color w:val="000000"/>
        </w:rPr>
      </w:pPr>
      <w:r w:rsidRPr="00346811">
        <w:rPr>
          <w:color w:val="000000"/>
        </w:rPr>
        <w:t>Wykonawca może powier</w:t>
      </w:r>
      <w:r w:rsidR="00163A8B">
        <w:rPr>
          <w:color w:val="000000"/>
        </w:rPr>
        <w:t xml:space="preserve">zyć wykonanie części zamówienia </w:t>
      </w:r>
      <w:r w:rsidRPr="00346811">
        <w:rPr>
          <w:color w:val="000000"/>
        </w:rPr>
        <w:t>podwykonawcy</w:t>
      </w:r>
      <w:r w:rsidR="00163A8B">
        <w:rPr>
          <w:color w:val="000000"/>
        </w:rPr>
        <w:t xml:space="preserve"> </w:t>
      </w:r>
      <w:r w:rsidRPr="00346811">
        <w:rPr>
          <w:color w:val="000000"/>
        </w:rPr>
        <w:t xml:space="preserve">/podwykonawcom – </w:t>
      </w:r>
      <w:r w:rsidR="00535A87" w:rsidRPr="00346811">
        <w:rPr>
          <w:color w:val="000000"/>
        </w:rPr>
        <w:t>art.</w:t>
      </w:r>
      <w:r w:rsidRPr="00346811">
        <w:rPr>
          <w:color w:val="000000"/>
        </w:rPr>
        <w:t xml:space="preserve"> 36a ust. 1 ustawy </w:t>
      </w:r>
      <w:proofErr w:type="spellStart"/>
      <w:r w:rsidRPr="00346811">
        <w:rPr>
          <w:color w:val="000000"/>
        </w:rPr>
        <w:t>Pzp</w:t>
      </w:r>
      <w:proofErr w:type="spellEnd"/>
      <w:r w:rsidRPr="00346811">
        <w:rPr>
          <w:color w:val="000000"/>
        </w:rPr>
        <w:t>.</w:t>
      </w:r>
    </w:p>
    <w:p w:rsidR="000F6919" w:rsidRPr="00346811" w:rsidRDefault="000F6919" w:rsidP="00954F61">
      <w:pPr>
        <w:numPr>
          <w:ilvl w:val="0"/>
          <w:numId w:val="25"/>
        </w:numPr>
        <w:spacing w:after="120"/>
        <w:ind w:left="567" w:hanging="567"/>
        <w:jc w:val="both"/>
        <w:rPr>
          <w:color w:val="000000"/>
        </w:rPr>
      </w:pPr>
      <w:r w:rsidRPr="00346811">
        <w:rPr>
          <w:color w:val="000000"/>
        </w:rPr>
        <w:t>Zamawiający nie nakłada obowiązku osobistego wykonania kluczowych części   zamówienia przez Wykonawcę.</w:t>
      </w:r>
    </w:p>
    <w:p w:rsidR="000F6919" w:rsidRPr="00346811" w:rsidRDefault="000F6919" w:rsidP="00954F61">
      <w:pPr>
        <w:numPr>
          <w:ilvl w:val="0"/>
          <w:numId w:val="25"/>
        </w:numPr>
        <w:spacing w:after="120"/>
        <w:ind w:left="567" w:hanging="567"/>
        <w:jc w:val="both"/>
        <w:rPr>
          <w:color w:val="000000"/>
        </w:rPr>
      </w:pPr>
      <w:r w:rsidRPr="00346811">
        <w:rPr>
          <w:color w:val="000000"/>
        </w:rPr>
        <w:lastRenderedPageBreak/>
        <w:t xml:space="preserve">W przypadku powierzenia </w:t>
      </w:r>
      <w:r w:rsidR="00E10ADD" w:rsidRPr="00346811">
        <w:rPr>
          <w:color w:val="000000"/>
        </w:rPr>
        <w:t xml:space="preserve">części zamówienia podwykonawcy/ </w:t>
      </w:r>
      <w:r w:rsidRPr="00346811">
        <w:rPr>
          <w:color w:val="000000"/>
        </w:rPr>
        <w:t>podwykonawcom Wykonawca zobowiązany jest w druku oferta wskazać nazwę podwykonawcy/ podwykonawców oraz zakres czynności jakie będą oni wykonywać.</w:t>
      </w:r>
    </w:p>
    <w:p w:rsidR="000F6919" w:rsidRPr="00346811" w:rsidRDefault="000F6919" w:rsidP="00954F61">
      <w:pPr>
        <w:numPr>
          <w:ilvl w:val="0"/>
          <w:numId w:val="25"/>
        </w:numPr>
        <w:spacing w:after="120"/>
        <w:ind w:left="567" w:hanging="567"/>
        <w:jc w:val="both"/>
        <w:rPr>
          <w:color w:val="000000"/>
        </w:rPr>
      </w:pPr>
      <w:r w:rsidRPr="00346811">
        <w:rPr>
          <w:color w:val="000000"/>
        </w:rPr>
        <w:t xml:space="preserve">Jeżeli powierzenie podwykonawcy wykonania części zamówienia na dostawy nastąpi w trakcie realizacji zamówienia, Wykonawca na żądanie Zamawiającego przedstawia oświadczenie lub dokumenty potwierdzające brak podstaw wykluczenia wobec tego podwykonawcy. Jeżeli zamawiający stwierdzi, że wobec danego podwykonawcy zachodzą </w:t>
      </w:r>
      <w:r w:rsidR="00C47C4F" w:rsidRPr="00346811">
        <w:rPr>
          <w:color w:val="000000"/>
        </w:rPr>
        <w:t xml:space="preserve">podstawy wykluczenia, Wykonawca </w:t>
      </w:r>
      <w:r w:rsidRPr="00346811">
        <w:rPr>
          <w:color w:val="000000"/>
        </w:rPr>
        <w:t>zobowiązany jest zastąpić tego podwykonawcę lub zrezygnować z powierzenia części zamówienia.</w:t>
      </w:r>
    </w:p>
    <w:p w:rsidR="000F6919" w:rsidRPr="00346811" w:rsidRDefault="000F6919" w:rsidP="00954F61">
      <w:pPr>
        <w:numPr>
          <w:ilvl w:val="0"/>
          <w:numId w:val="25"/>
        </w:numPr>
        <w:spacing w:after="120"/>
        <w:ind w:left="567" w:hanging="567"/>
        <w:jc w:val="both"/>
        <w:rPr>
          <w:color w:val="000000"/>
        </w:rPr>
      </w:pPr>
      <w:r w:rsidRPr="00346811">
        <w:rPr>
          <w:color w:val="000000"/>
        </w:rPr>
        <w:t>Powierzenie wykonania części zamówienia podwykonawcom nie zwalnia Wykonawcy z odpowiedzialności za należyte wykonanie zamówienia.</w:t>
      </w:r>
    </w:p>
    <w:p w:rsidR="000F6919" w:rsidRPr="00346811" w:rsidRDefault="000F6919" w:rsidP="00954F61">
      <w:pPr>
        <w:numPr>
          <w:ilvl w:val="0"/>
          <w:numId w:val="25"/>
        </w:numPr>
        <w:spacing w:after="120"/>
        <w:ind w:left="567" w:hanging="567"/>
        <w:jc w:val="both"/>
        <w:rPr>
          <w:color w:val="000000"/>
        </w:rPr>
      </w:pPr>
      <w:r w:rsidRPr="00346811">
        <w:rPr>
          <w:color w:val="000000"/>
        </w:rPr>
        <w:t>W przypadku gdy Wykonawca nie wskaże części zamówienia, której wykonanie powierzy podwykonawcom Zamawiający uzna, że całość zamówienia Wykonawca wykona samodzielnie.</w:t>
      </w:r>
    </w:p>
    <w:p w:rsidR="000F6919" w:rsidRPr="00346811" w:rsidRDefault="000F6919" w:rsidP="004D29DD">
      <w:pPr>
        <w:jc w:val="both"/>
        <w:rPr>
          <w:color w:val="000000"/>
        </w:rPr>
      </w:pPr>
    </w:p>
    <w:p w:rsidR="00B715BC" w:rsidRPr="00346811" w:rsidRDefault="000F6919" w:rsidP="00163A8B">
      <w:pPr>
        <w:pStyle w:val="Tytu"/>
        <w:numPr>
          <w:ilvl w:val="0"/>
          <w:numId w:val="5"/>
        </w:numPr>
        <w:spacing w:after="120"/>
        <w:ind w:left="567" w:hanging="577"/>
        <w:jc w:val="both"/>
        <w:rPr>
          <w:color w:val="000000"/>
          <w:sz w:val="24"/>
        </w:rPr>
      </w:pPr>
      <w:r w:rsidRPr="00346811">
        <w:rPr>
          <w:color w:val="000000"/>
          <w:sz w:val="24"/>
        </w:rPr>
        <w:t>Informacj</w:t>
      </w:r>
      <w:r w:rsidR="00B715BC" w:rsidRPr="00346811">
        <w:rPr>
          <w:color w:val="000000"/>
          <w:sz w:val="24"/>
        </w:rPr>
        <w:t>e</w:t>
      </w:r>
      <w:r w:rsidRPr="00346811">
        <w:rPr>
          <w:color w:val="000000"/>
          <w:sz w:val="24"/>
        </w:rPr>
        <w:t xml:space="preserve"> o sposobie p</w:t>
      </w:r>
      <w:r w:rsidR="00E10ADD" w:rsidRPr="00346811">
        <w:rPr>
          <w:color w:val="000000"/>
          <w:sz w:val="24"/>
        </w:rPr>
        <w:t xml:space="preserve">orozumiewania się zamawiającego </w:t>
      </w:r>
      <w:r w:rsidRPr="00346811">
        <w:rPr>
          <w:color w:val="000000"/>
          <w:sz w:val="24"/>
        </w:rPr>
        <w:t>z wykonawcami oraz przekazywania oświadczeń lub dok</w:t>
      </w:r>
      <w:r w:rsidR="00C47C4F" w:rsidRPr="00346811">
        <w:rPr>
          <w:color w:val="000000"/>
          <w:sz w:val="24"/>
        </w:rPr>
        <w:t xml:space="preserve">umentów, a także wskazanie osób </w:t>
      </w:r>
      <w:r w:rsidRPr="00346811">
        <w:rPr>
          <w:color w:val="000000"/>
          <w:sz w:val="24"/>
        </w:rPr>
        <w:t>uprawnionych do porozumiewania się z wykonawca</w:t>
      </w:r>
      <w:r w:rsidR="001C121E" w:rsidRPr="00346811">
        <w:rPr>
          <w:color w:val="000000"/>
          <w:sz w:val="24"/>
        </w:rPr>
        <w:t xml:space="preserve">mi </w:t>
      </w:r>
      <w:r w:rsidR="00CB0BE8" w:rsidRPr="00346811">
        <w:rPr>
          <w:color w:val="000000"/>
          <w:sz w:val="24"/>
        </w:rPr>
        <w:t xml:space="preserve">– </w:t>
      </w:r>
      <w:r w:rsidR="004D29DD" w:rsidRPr="00346811">
        <w:rPr>
          <w:color w:val="000000"/>
          <w:sz w:val="24"/>
        </w:rPr>
        <w:t>art. 36 ust 1 pkt 7 ustawy</w:t>
      </w:r>
      <w:r w:rsidR="001C121E" w:rsidRPr="00346811">
        <w:rPr>
          <w:color w:val="000000"/>
          <w:sz w:val="24"/>
        </w:rPr>
        <w:t xml:space="preserve"> </w:t>
      </w:r>
      <w:proofErr w:type="spellStart"/>
      <w:r w:rsidRPr="00346811">
        <w:rPr>
          <w:color w:val="000000"/>
          <w:sz w:val="24"/>
        </w:rPr>
        <w:t>Pzp</w:t>
      </w:r>
      <w:proofErr w:type="spellEnd"/>
      <w:r w:rsidRPr="00346811">
        <w:rPr>
          <w:color w:val="000000"/>
          <w:sz w:val="24"/>
        </w:rPr>
        <w:t>.</w:t>
      </w:r>
    </w:p>
    <w:p w:rsidR="00FB72E3" w:rsidRPr="00346811" w:rsidRDefault="00FB72E3" w:rsidP="00163A8B">
      <w:pPr>
        <w:pStyle w:val="Tytu"/>
        <w:ind w:left="567" w:hanging="567"/>
        <w:jc w:val="both"/>
        <w:rPr>
          <w:color w:val="000000"/>
          <w:sz w:val="24"/>
        </w:rPr>
      </w:pPr>
      <w:r w:rsidRPr="00346811">
        <w:rPr>
          <w:color w:val="000000"/>
          <w:sz w:val="24"/>
        </w:rPr>
        <w:t xml:space="preserve">1. </w:t>
      </w:r>
      <w:r w:rsidR="00163A8B">
        <w:rPr>
          <w:color w:val="000000"/>
          <w:sz w:val="24"/>
        </w:rPr>
        <w:tab/>
      </w:r>
      <w:r w:rsidRPr="00346811">
        <w:rPr>
          <w:color w:val="000000"/>
          <w:sz w:val="24"/>
        </w:rPr>
        <w:t xml:space="preserve">Sposób porozumiewania się Zamawiającego z Wykonawcami przesyłającymi </w:t>
      </w:r>
      <w:r w:rsidRPr="00346811">
        <w:rPr>
          <w:color w:val="000000"/>
          <w:sz w:val="24"/>
          <w:u w:val="single"/>
        </w:rPr>
        <w:t>ofertę za pośrednictwem poczty tradycyjnej</w:t>
      </w:r>
      <w:r w:rsidRPr="00346811">
        <w:rPr>
          <w:color w:val="000000"/>
          <w:sz w:val="24"/>
        </w:rPr>
        <w:t xml:space="preserve"> (</w:t>
      </w:r>
      <w:proofErr w:type="spellStart"/>
      <w:r w:rsidRPr="00346811">
        <w:rPr>
          <w:color w:val="000000"/>
          <w:sz w:val="24"/>
        </w:rPr>
        <w:t>t.j</w:t>
      </w:r>
      <w:proofErr w:type="spellEnd"/>
      <w:r w:rsidRPr="00346811">
        <w:rPr>
          <w:color w:val="000000"/>
          <w:sz w:val="24"/>
        </w:rPr>
        <w:t>. za pośrednictwem operatora pocztowego w rozumieniu Prawa pocztowego, osobiście lub przez posłańca)</w:t>
      </w:r>
    </w:p>
    <w:p w:rsidR="00FB72E3" w:rsidRPr="00346811" w:rsidRDefault="00163A8B" w:rsidP="00163A8B">
      <w:pPr>
        <w:pStyle w:val="Podtytu"/>
        <w:ind w:left="993" w:hanging="426"/>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1.1</w:t>
      </w:r>
      <w:r>
        <w:rPr>
          <w:rFonts w:ascii="Times New Roman" w:hAnsi="Times New Roman" w:cs="Times New Roman"/>
          <w:i w:val="0"/>
          <w:color w:val="000000"/>
          <w:sz w:val="24"/>
          <w:szCs w:val="24"/>
        </w:rPr>
        <w:tab/>
      </w:r>
      <w:r w:rsidR="00FB72E3" w:rsidRPr="00346811">
        <w:rPr>
          <w:rFonts w:ascii="Times New Roman" w:hAnsi="Times New Roman" w:cs="Times New Roman"/>
          <w:i w:val="0"/>
          <w:color w:val="000000"/>
          <w:sz w:val="24"/>
          <w:szCs w:val="24"/>
        </w:rPr>
        <w:t>Oświa</w:t>
      </w:r>
      <w:r w:rsidR="00B715BC" w:rsidRPr="00346811">
        <w:rPr>
          <w:rFonts w:ascii="Times New Roman" w:hAnsi="Times New Roman" w:cs="Times New Roman"/>
          <w:i w:val="0"/>
          <w:color w:val="000000"/>
          <w:sz w:val="24"/>
          <w:szCs w:val="24"/>
        </w:rPr>
        <w:t>dczenia, wnioski, zawiadomienia</w:t>
      </w:r>
      <w:r w:rsidR="00FB72E3" w:rsidRPr="00346811">
        <w:rPr>
          <w:rFonts w:ascii="Times New Roman" w:hAnsi="Times New Roman" w:cs="Times New Roman"/>
          <w:i w:val="0"/>
          <w:color w:val="000000"/>
          <w:sz w:val="24"/>
          <w:szCs w:val="24"/>
        </w:rPr>
        <w:t xml:space="preserve"> oraz informacje Zamawiający </w:t>
      </w:r>
      <w:r w:rsidR="00B715BC" w:rsidRPr="00346811">
        <w:rPr>
          <w:rFonts w:ascii="Times New Roman" w:hAnsi="Times New Roman" w:cs="Times New Roman"/>
          <w:i w:val="0"/>
          <w:color w:val="000000"/>
          <w:sz w:val="24"/>
          <w:szCs w:val="24"/>
        </w:rPr>
        <w:br/>
      </w:r>
      <w:r w:rsidR="00FB72E3" w:rsidRPr="00346811">
        <w:rPr>
          <w:rFonts w:ascii="Times New Roman" w:hAnsi="Times New Roman" w:cs="Times New Roman"/>
          <w:i w:val="0"/>
          <w:color w:val="000000"/>
          <w:sz w:val="24"/>
          <w:szCs w:val="24"/>
        </w:rPr>
        <w:t>i Wykonawca przekazują pisemnie, z zastrzeżeniem pkt. 1.2.</w:t>
      </w:r>
    </w:p>
    <w:p w:rsidR="00FB72E3" w:rsidRPr="00346811" w:rsidRDefault="00163A8B" w:rsidP="00163A8B">
      <w:pPr>
        <w:pStyle w:val="Akapitzlist"/>
        <w:widowControl w:val="0"/>
        <w:tabs>
          <w:tab w:val="left" w:pos="993"/>
        </w:tabs>
        <w:suppressAutoHyphens w:val="0"/>
        <w:autoSpaceDE w:val="0"/>
        <w:autoSpaceDN w:val="0"/>
        <w:spacing w:after="120"/>
        <w:ind w:left="993" w:right="224" w:hanging="426"/>
        <w:jc w:val="both"/>
        <w:rPr>
          <w:color w:val="000000"/>
        </w:rPr>
      </w:pPr>
      <w:r>
        <w:rPr>
          <w:color w:val="000000"/>
        </w:rPr>
        <w:t>1.2</w:t>
      </w:r>
      <w:r>
        <w:rPr>
          <w:color w:val="000000"/>
        </w:rPr>
        <w:tab/>
      </w:r>
      <w:r w:rsidR="00FB72E3" w:rsidRPr="00346811">
        <w:rPr>
          <w:color w:val="000000"/>
        </w:rPr>
        <w:t xml:space="preserve">Kontakt pomiędzy Wykonawcą a Zamawiającym odbywać się będzie za pośrednictwem poczty elektronicznej: </w:t>
      </w:r>
      <w:hyperlink r:id="rId14" w:history="1">
        <w:r w:rsidR="00B715BC" w:rsidRPr="00346811">
          <w:rPr>
            <w:rStyle w:val="Hipercze"/>
            <w:color w:val="000000"/>
          </w:rPr>
          <w:t>6wog.przetargi@ron.mil.pl</w:t>
        </w:r>
      </w:hyperlink>
      <w:r w:rsidR="00B715BC" w:rsidRPr="00346811">
        <w:rPr>
          <w:color w:val="000000"/>
        </w:rPr>
        <w:t>. przy przekazywaniu następujących</w:t>
      </w:r>
      <w:r w:rsidR="00B715BC" w:rsidRPr="00346811">
        <w:rPr>
          <w:color w:val="000000"/>
          <w:spacing w:val="-1"/>
        </w:rPr>
        <w:t xml:space="preserve"> </w:t>
      </w:r>
      <w:r w:rsidR="00B715BC" w:rsidRPr="00346811">
        <w:rPr>
          <w:color w:val="000000"/>
        </w:rPr>
        <w:t>dokumentów:</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pytania i wyjaśnienia dotyczące treści</w:t>
      </w:r>
      <w:r w:rsidRPr="00346811">
        <w:rPr>
          <w:color w:val="000000"/>
          <w:spacing w:val="-3"/>
        </w:rPr>
        <w:t xml:space="preserve"> </w:t>
      </w:r>
      <w:r w:rsidRPr="00346811">
        <w:rPr>
          <w:color w:val="000000"/>
        </w:rPr>
        <w:t>SIWZ,</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modyfikacje treści</w:t>
      </w:r>
      <w:r w:rsidRPr="00346811">
        <w:rPr>
          <w:color w:val="000000"/>
          <w:spacing w:val="-1"/>
        </w:rPr>
        <w:t xml:space="preserve"> </w:t>
      </w:r>
      <w:r w:rsidRPr="00346811">
        <w:rPr>
          <w:color w:val="000000"/>
        </w:rPr>
        <w:t>SIWZ,</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31" w:hanging="425"/>
        <w:jc w:val="both"/>
        <w:rPr>
          <w:color w:val="000000"/>
        </w:rPr>
      </w:pPr>
      <w:r w:rsidRPr="00346811">
        <w:rPr>
          <w:color w:val="000000"/>
        </w:rPr>
        <w:t>wniosek Wykonawcy o przekazanie informacji z otwarcia ofert, o których mowa w art. 86 ustawy oraz odpowiedź</w:t>
      </w:r>
      <w:r w:rsidRPr="00346811">
        <w:rPr>
          <w:color w:val="000000"/>
          <w:spacing w:val="-6"/>
        </w:rPr>
        <w:t xml:space="preserve"> </w:t>
      </w:r>
      <w:r w:rsidRPr="00346811">
        <w:rPr>
          <w:color w:val="000000"/>
        </w:rPr>
        <w:t>Zamawiającego,</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wniosek o wyjaśnienie i wyjaśnienie treści oferty,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28" w:hanging="425"/>
        <w:jc w:val="both"/>
        <w:rPr>
          <w:color w:val="000000"/>
        </w:rPr>
      </w:pPr>
      <w:r w:rsidRPr="00346811">
        <w:rPr>
          <w:color w:val="000000"/>
        </w:rPr>
        <w:t>wniosek o wyjaśnienie  i wyjaśn</w:t>
      </w:r>
      <w:r w:rsidR="00163A8B">
        <w:rPr>
          <w:color w:val="000000"/>
        </w:rPr>
        <w:t xml:space="preserve">ienia  dotyczące  oświadczeń  </w:t>
      </w:r>
      <w:r w:rsidR="00163A8B">
        <w:rPr>
          <w:color w:val="000000"/>
        </w:rPr>
        <w:br/>
        <w:t xml:space="preserve">i </w:t>
      </w:r>
      <w:r w:rsidRPr="00346811">
        <w:rPr>
          <w:color w:val="000000"/>
        </w:rPr>
        <w:t>dokumentów,  o których mowa w art. 25 ust. 1 ustawy,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wezwanie kierowane do Wykonawców na podstawie art. 26 ust. 1-4</w:t>
      </w:r>
      <w:r w:rsidRPr="00346811">
        <w:rPr>
          <w:color w:val="000000"/>
          <w:spacing w:val="-8"/>
        </w:rPr>
        <w:t xml:space="preserve"> </w:t>
      </w:r>
      <w:r w:rsidRPr="00346811">
        <w:rPr>
          <w:color w:val="000000"/>
        </w:rPr>
        <w:t>ustawy,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29" w:hanging="425"/>
        <w:jc w:val="both"/>
        <w:rPr>
          <w:color w:val="000000"/>
        </w:rPr>
      </w:pPr>
      <w:r w:rsidRPr="00346811">
        <w:rPr>
          <w:color w:val="000000"/>
        </w:rPr>
        <w:t>wniosek o udzielenie wyjaśnień dotyczących elementów oferty mających wpływ na wysokość ceny oraz odpowiedź</w:t>
      </w:r>
      <w:r w:rsidRPr="00346811">
        <w:rPr>
          <w:color w:val="000000"/>
          <w:spacing w:val="-5"/>
        </w:rPr>
        <w:t xml:space="preserve"> </w:t>
      </w:r>
      <w:r w:rsidRPr="00346811">
        <w:rPr>
          <w:color w:val="000000"/>
        </w:rPr>
        <w:t>Wykonawcy,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35" w:hanging="425"/>
        <w:jc w:val="both"/>
        <w:rPr>
          <w:color w:val="000000"/>
        </w:rPr>
      </w:pPr>
      <w:r w:rsidRPr="00346811">
        <w:rPr>
          <w:color w:val="000000"/>
        </w:rPr>
        <w:t>informacja o poprawieniu oczywistych omyłek pisarskich oraz oczywistych omyłek</w:t>
      </w:r>
      <w:r w:rsidRPr="00346811">
        <w:rPr>
          <w:color w:val="000000"/>
          <w:spacing w:val="-1"/>
        </w:rPr>
        <w:t xml:space="preserve"> </w:t>
      </w:r>
      <w:r w:rsidRPr="00346811">
        <w:rPr>
          <w:color w:val="000000"/>
        </w:rPr>
        <w:t>rachunkowych,</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26" w:hanging="425"/>
        <w:jc w:val="both"/>
        <w:rPr>
          <w:color w:val="000000"/>
        </w:rPr>
      </w:pPr>
      <w:r w:rsidRPr="00346811">
        <w:rPr>
          <w:color w:val="000000"/>
        </w:rPr>
        <w:t>informacje o poprawieniu innych omyłek polegających na niezgodności oferty ze specyfikacją istotnych warunków zamówienia, niepowodujących istotnych zmian w treści</w:t>
      </w:r>
      <w:r w:rsidRPr="00346811">
        <w:rPr>
          <w:color w:val="000000"/>
          <w:spacing w:val="-1"/>
        </w:rPr>
        <w:t xml:space="preserve"> </w:t>
      </w:r>
      <w:r w:rsidRPr="00346811">
        <w:rPr>
          <w:color w:val="000000"/>
        </w:rPr>
        <w:t>oferty,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31" w:hanging="425"/>
        <w:jc w:val="both"/>
        <w:rPr>
          <w:color w:val="000000"/>
        </w:rPr>
      </w:pPr>
      <w:r w:rsidRPr="00346811">
        <w:rPr>
          <w:color w:val="000000"/>
        </w:rPr>
        <w:t>oświadczenie Wykonawcy w kwestii wyrażenia zgody na poprawienie innych omyłek polegających na niezgodności oferty ze specyfikacją istotnych warunków zamówienia, niepowodujących istotnych zmian w treści</w:t>
      </w:r>
      <w:r w:rsidRPr="00346811">
        <w:rPr>
          <w:color w:val="000000"/>
          <w:spacing w:val="-7"/>
        </w:rPr>
        <w:t xml:space="preserve"> </w:t>
      </w:r>
      <w:r w:rsidRPr="00346811">
        <w:rPr>
          <w:color w:val="000000"/>
        </w:rPr>
        <w:t>oferty,</w:t>
      </w:r>
    </w:p>
    <w:p w:rsidR="00B715BC" w:rsidRPr="00346811" w:rsidRDefault="00B715BC" w:rsidP="00954F61">
      <w:pPr>
        <w:pStyle w:val="Akapitzlist"/>
        <w:widowControl w:val="0"/>
        <w:numPr>
          <w:ilvl w:val="2"/>
          <w:numId w:val="29"/>
        </w:numPr>
        <w:tabs>
          <w:tab w:val="left" w:pos="1418"/>
        </w:tabs>
        <w:suppressAutoHyphens w:val="0"/>
        <w:autoSpaceDE w:val="0"/>
        <w:autoSpaceDN w:val="0"/>
        <w:spacing w:before="1"/>
        <w:ind w:left="1418" w:right="230" w:hanging="425"/>
        <w:jc w:val="both"/>
        <w:rPr>
          <w:color w:val="000000"/>
        </w:rPr>
      </w:pPr>
      <w:r w:rsidRPr="00346811">
        <w:rPr>
          <w:color w:val="000000"/>
        </w:rPr>
        <w:t>wniosek Zamawiającego o wyrażenie zgody na przedłużenie terminu związania ofertą oraz odpowiedź Wykonawcy,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oświadczenie Wykonawcy o przedłużeniu terminu związania</w:t>
      </w:r>
      <w:r w:rsidRPr="00346811">
        <w:rPr>
          <w:color w:val="000000"/>
          <w:spacing w:val="-1"/>
        </w:rPr>
        <w:t xml:space="preserve"> </w:t>
      </w:r>
      <w:r w:rsidRPr="00346811">
        <w:rPr>
          <w:color w:val="000000"/>
        </w:rPr>
        <w:t>ofertą,</w:t>
      </w:r>
    </w:p>
    <w:p w:rsidR="00B715BC" w:rsidRPr="00346811" w:rsidRDefault="00B715BC" w:rsidP="00163A8B">
      <w:pPr>
        <w:pStyle w:val="Tekstpodstawowy"/>
        <w:ind w:left="1418" w:right="225" w:hanging="425"/>
        <w:rPr>
          <w:color w:val="000000"/>
        </w:rPr>
      </w:pPr>
      <w:r w:rsidRPr="00346811">
        <w:rPr>
          <w:color w:val="000000"/>
        </w:rPr>
        <w:t xml:space="preserve">ł) </w:t>
      </w:r>
      <w:r w:rsidRPr="00346811">
        <w:rPr>
          <w:color w:val="000000"/>
        </w:rPr>
        <w:tab/>
        <w:t>zawiadomienie o wyborze najkorzystniejszej oferty, o Wykonawcach, którzy zostali z postępowania wykluczeni i Wykonawcach, których oferty zostały odrzucone,</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lastRenderedPageBreak/>
        <w:t>zawiadomienia o miejscu i terminie podpisania</w:t>
      </w:r>
      <w:r w:rsidRPr="00346811">
        <w:rPr>
          <w:color w:val="000000"/>
          <w:spacing w:val="-2"/>
        </w:rPr>
        <w:t xml:space="preserve"> </w:t>
      </w:r>
      <w:r w:rsidRPr="00346811">
        <w:rPr>
          <w:color w:val="000000"/>
        </w:rPr>
        <w:t>umowy.</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hanging="425"/>
        <w:jc w:val="both"/>
        <w:rPr>
          <w:color w:val="000000"/>
        </w:rPr>
      </w:pPr>
      <w:r w:rsidRPr="00346811">
        <w:rPr>
          <w:color w:val="000000"/>
        </w:rPr>
        <w:t>zawiadomienie o unieważnieniu</w:t>
      </w:r>
      <w:r w:rsidRPr="00346811">
        <w:rPr>
          <w:color w:val="000000"/>
          <w:spacing w:val="-1"/>
        </w:rPr>
        <w:t xml:space="preserve"> </w:t>
      </w:r>
      <w:r w:rsidRPr="00346811">
        <w:rPr>
          <w:color w:val="000000"/>
        </w:rPr>
        <w:t>postępowania,</w:t>
      </w:r>
    </w:p>
    <w:p w:rsidR="00B715BC" w:rsidRPr="00346811" w:rsidRDefault="00B715BC" w:rsidP="00954F61">
      <w:pPr>
        <w:pStyle w:val="Akapitzlist"/>
        <w:widowControl w:val="0"/>
        <w:numPr>
          <w:ilvl w:val="2"/>
          <w:numId w:val="29"/>
        </w:numPr>
        <w:tabs>
          <w:tab w:val="left" w:pos="1418"/>
        </w:tabs>
        <w:suppressAutoHyphens w:val="0"/>
        <w:autoSpaceDE w:val="0"/>
        <w:autoSpaceDN w:val="0"/>
        <w:ind w:left="1418" w:right="230" w:hanging="425"/>
        <w:jc w:val="both"/>
        <w:rPr>
          <w:color w:val="000000"/>
        </w:rPr>
      </w:pPr>
      <w:r w:rsidRPr="00346811">
        <w:rPr>
          <w:color w:val="000000"/>
        </w:rPr>
        <w:t>informacje i zawiadomienia kierowane do Wykonawców na podstawie art. 181 ustawy,</w:t>
      </w:r>
    </w:p>
    <w:p w:rsidR="00B715BC" w:rsidRPr="00346811" w:rsidRDefault="00B715BC" w:rsidP="00954F61">
      <w:pPr>
        <w:pStyle w:val="Akapitzlist"/>
        <w:widowControl w:val="0"/>
        <w:numPr>
          <w:ilvl w:val="2"/>
          <w:numId w:val="29"/>
        </w:numPr>
        <w:tabs>
          <w:tab w:val="left" w:pos="1418"/>
        </w:tabs>
        <w:suppressAutoHyphens w:val="0"/>
        <w:autoSpaceDE w:val="0"/>
        <w:autoSpaceDN w:val="0"/>
        <w:spacing w:after="120"/>
        <w:ind w:left="1418" w:right="231" w:hanging="425"/>
        <w:jc w:val="both"/>
        <w:rPr>
          <w:color w:val="000000"/>
        </w:rPr>
      </w:pPr>
      <w:r w:rsidRPr="00346811">
        <w:rPr>
          <w:color w:val="000000"/>
        </w:rPr>
        <w:t>wezwanie kierowane do Wykonawcy do złożenia wyjaśnień w zakresie rażąco niskiej</w:t>
      </w:r>
      <w:r w:rsidRPr="00346811">
        <w:rPr>
          <w:color w:val="000000"/>
          <w:spacing w:val="-1"/>
        </w:rPr>
        <w:t xml:space="preserve"> </w:t>
      </w:r>
      <w:r w:rsidRPr="00346811">
        <w:rPr>
          <w:color w:val="000000"/>
        </w:rPr>
        <w:t>ceny.</w:t>
      </w:r>
    </w:p>
    <w:p w:rsidR="00567C9A" w:rsidRPr="00346811" w:rsidRDefault="00163A8B" w:rsidP="00163A8B">
      <w:pPr>
        <w:spacing w:after="120"/>
        <w:ind w:left="993" w:hanging="426"/>
        <w:jc w:val="both"/>
        <w:rPr>
          <w:color w:val="000000"/>
        </w:rPr>
      </w:pPr>
      <w:r>
        <w:rPr>
          <w:color w:val="000000"/>
        </w:rPr>
        <w:t>1.3</w:t>
      </w:r>
      <w:r>
        <w:rPr>
          <w:color w:val="000000"/>
        </w:rPr>
        <w:tab/>
      </w:r>
      <w:r w:rsidR="00567C9A" w:rsidRPr="00346811">
        <w:rPr>
          <w:color w:val="000000"/>
        </w:rPr>
        <w:t>Jeżeli Zamawiający lub Wykonawca przekazują oświadczenia, wnioski, zawiadomienia oraz inne informacje pocztą elektroniczną, każda ze stron na żądanie drugiej niezwłocznie potwierdza fakt ich otrzymania</w:t>
      </w:r>
      <w:r>
        <w:rPr>
          <w:color w:val="000000"/>
        </w:rPr>
        <w:t xml:space="preserve">. Wydruk potwierdzenia nadania </w:t>
      </w:r>
      <w:r w:rsidR="00567C9A" w:rsidRPr="00346811">
        <w:rPr>
          <w:color w:val="000000"/>
        </w:rPr>
        <w:t>z poczty Zamawiającego oznacza, że Wykonawca otrzymał korespondencję e-mailem w momencie jej przekazania przez Zamawiającego, niezależnie od ewentualnego potwierdzenia faktu jej otrzymania.</w:t>
      </w:r>
    </w:p>
    <w:p w:rsidR="00FB72E3" w:rsidRPr="00346811" w:rsidRDefault="00163A8B" w:rsidP="001629A3">
      <w:pPr>
        <w:spacing w:after="120"/>
        <w:ind w:left="993" w:hanging="426"/>
        <w:jc w:val="both"/>
        <w:rPr>
          <w:color w:val="000000"/>
        </w:rPr>
      </w:pPr>
      <w:r>
        <w:rPr>
          <w:color w:val="000000"/>
        </w:rPr>
        <w:t>1.4.</w:t>
      </w:r>
      <w:r>
        <w:rPr>
          <w:color w:val="000000"/>
        </w:rPr>
        <w:tab/>
      </w:r>
      <w:r w:rsidR="00F32B70" w:rsidRPr="00346811">
        <w:rPr>
          <w:color w:val="000000"/>
        </w:rPr>
        <w:t>W przypadku przesłania dokumentów, o których mowa w pkt. 1.2., pocztą elektroniczną, gdy Wykonawca nie potwierdzi odbioru wiadomości, dowodem nadania tej wiadomości będzie wydruk potwierdzenia nadania z programu pocztowego Zamawiającego.</w:t>
      </w:r>
    </w:p>
    <w:p w:rsidR="00F32B70" w:rsidRPr="00346811" w:rsidRDefault="001629A3" w:rsidP="001629A3">
      <w:pPr>
        <w:spacing w:after="120"/>
        <w:ind w:left="993" w:hanging="426"/>
        <w:jc w:val="both"/>
        <w:rPr>
          <w:color w:val="000000"/>
        </w:rPr>
      </w:pPr>
      <w:r>
        <w:rPr>
          <w:color w:val="000000"/>
        </w:rPr>
        <w:t>1.5.</w:t>
      </w:r>
      <w:r>
        <w:rPr>
          <w:color w:val="000000"/>
        </w:rPr>
        <w:tab/>
      </w:r>
      <w:r w:rsidR="00F32B70" w:rsidRPr="00346811">
        <w:rPr>
          <w:color w:val="000000"/>
        </w:rPr>
        <w:t>Pisma nadawane pocztą elektroniczną należy przesłać w plikach PDF jako załączniki do wiadomości z zachowaniem układu i sposobu sporządzania pism obowiązującego w korespondencji tradycyjnej.</w:t>
      </w:r>
    </w:p>
    <w:p w:rsidR="00F32B70" w:rsidRPr="00346811" w:rsidRDefault="00F32B70" w:rsidP="001629A3">
      <w:pPr>
        <w:pStyle w:val="Tytu"/>
        <w:tabs>
          <w:tab w:val="left" w:pos="567"/>
        </w:tabs>
        <w:spacing w:after="120"/>
        <w:ind w:left="993" w:hanging="426"/>
        <w:jc w:val="both"/>
        <w:rPr>
          <w:color w:val="000000"/>
          <w:sz w:val="24"/>
        </w:rPr>
      </w:pPr>
      <w:r w:rsidRPr="001629A3">
        <w:rPr>
          <w:b w:val="0"/>
          <w:color w:val="000000"/>
          <w:sz w:val="24"/>
        </w:rPr>
        <w:t>1.6.</w:t>
      </w:r>
      <w:r w:rsidRPr="00346811">
        <w:rPr>
          <w:color w:val="000000"/>
          <w:sz w:val="24"/>
        </w:rPr>
        <w:t xml:space="preserve"> </w:t>
      </w:r>
      <w:r w:rsidRPr="00346811">
        <w:rPr>
          <w:b w:val="0"/>
          <w:color w:val="000000"/>
          <w:sz w:val="24"/>
        </w:rPr>
        <w:t xml:space="preserve">W korespondencji kierowanej do Zamawiającego należy posługiwać się znakiem sprawy:  </w:t>
      </w:r>
      <w:r w:rsidR="001629A3">
        <w:rPr>
          <w:color w:val="000000"/>
          <w:sz w:val="24"/>
        </w:rPr>
        <w:t>04</w:t>
      </w:r>
      <w:r w:rsidRPr="00346811">
        <w:rPr>
          <w:color w:val="000000"/>
          <w:sz w:val="24"/>
        </w:rPr>
        <w:t>/</w:t>
      </w:r>
      <w:r w:rsidR="001629A3">
        <w:rPr>
          <w:color w:val="000000"/>
          <w:sz w:val="24"/>
        </w:rPr>
        <w:t>INFR</w:t>
      </w:r>
      <w:r w:rsidRPr="00346811">
        <w:rPr>
          <w:color w:val="000000"/>
          <w:sz w:val="24"/>
        </w:rPr>
        <w:t>/6WOG/2020.</w:t>
      </w:r>
    </w:p>
    <w:p w:rsidR="00F32B70" w:rsidRPr="00346811" w:rsidRDefault="00F32B70" w:rsidP="001629A3">
      <w:pPr>
        <w:pStyle w:val="Tytu"/>
        <w:tabs>
          <w:tab w:val="left" w:pos="993"/>
        </w:tabs>
        <w:spacing w:after="120"/>
        <w:ind w:left="993" w:hanging="426"/>
        <w:jc w:val="both"/>
        <w:rPr>
          <w:color w:val="000000"/>
          <w:sz w:val="24"/>
        </w:rPr>
      </w:pPr>
      <w:r w:rsidRPr="001629A3">
        <w:rPr>
          <w:b w:val="0"/>
          <w:color w:val="000000"/>
          <w:sz w:val="24"/>
        </w:rPr>
        <w:t>1.7.</w:t>
      </w:r>
      <w:r w:rsidRPr="00346811">
        <w:rPr>
          <w:color w:val="000000"/>
          <w:sz w:val="24"/>
        </w:rPr>
        <w:t xml:space="preserve"> Osoby upoważnione do udzielania informacji:</w:t>
      </w:r>
    </w:p>
    <w:p w:rsidR="001629A3" w:rsidRDefault="001629A3" w:rsidP="001629A3">
      <w:pPr>
        <w:pStyle w:val="Tytu"/>
        <w:tabs>
          <w:tab w:val="left" w:pos="0"/>
        </w:tabs>
        <w:ind w:firstLine="567"/>
        <w:jc w:val="left"/>
        <w:rPr>
          <w:b w:val="0"/>
          <w:color w:val="000000"/>
          <w:sz w:val="24"/>
        </w:rPr>
      </w:pPr>
      <w:r>
        <w:rPr>
          <w:b w:val="0"/>
          <w:color w:val="000000"/>
          <w:sz w:val="24"/>
        </w:rPr>
        <w:t xml:space="preserve">Ewelina Jaczyńska-Grzegorz </w:t>
      </w:r>
      <w:r w:rsidRPr="00346811">
        <w:rPr>
          <w:b w:val="0"/>
          <w:color w:val="000000"/>
          <w:sz w:val="24"/>
        </w:rPr>
        <w:t xml:space="preserve">– </w:t>
      </w:r>
      <w:r>
        <w:rPr>
          <w:b w:val="0"/>
          <w:color w:val="000000"/>
          <w:sz w:val="24"/>
        </w:rPr>
        <w:t xml:space="preserve">e-mail: </w:t>
      </w:r>
      <w:r w:rsidRPr="00346811">
        <w:rPr>
          <w:color w:val="000000"/>
          <w:sz w:val="24"/>
        </w:rPr>
        <w:t>6wog.przetargi@ron.mil.pl.</w:t>
      </w:r>
    </w:p>
    <w:p w:rsidR="00F32B70" w:rsidRPr="00346811" w:rsidRDefault="00F32B70" w:rsidP="001629A3">
      <w:pPr>
        <w:pStyle w:val="Tytu"/>
        <w:tabs>
          <w:tab w:val="left" w:pos="0"/>
        </w:tabs>
        <w:ind w:firstLine="567"/>
        <w:jc w:val="left"/>
        <w:rPr>
          <w:color w:val="000000"/>
          <w:sz w:val="24"/>
        </w:rPr>
      </w:pPr>
      <w:r w:rsidRPr="00346811">
        <w:rPr>
          <w:b w:val="0"/>
          <w:color w:val="000000"/>
          <w:sz w:val="24"/>
        </w:rPr>
        <w:t xml:space="preserve">Katarzyna RYKOWSKA – </w:t>
      </w:r>
      <w:r w:rsidR="001629A3">
        <w:rPr>
          <w:b w:val="0"/>
          <w:color w:val="000000"/>
          <w:sz w:val="24"/>
        </w:rPr>
        <w:t xml:space="preserve">e-mail: </w:t>
      </w:r>
      <w:r w:rsidRPr="00346811">
        <w:rPr>
          <w:color w:val="000000"/>
          <w:sz w:val="24"/>
        </w:rPr>
        <w:t>6wog.przetargi@ron.mil.pl.</w:t>
      </w:r>
    </w:p>
    <w:p w:rsidR="003F002C" w:rsidRPr="00332CB5" w:rsidRDefault="003F002C" w:rsidP="003F002C">
      <w:pPr>
        <w:pStyle w:val="Tytu"/>
        <w:ind w:left="708"/>
        <w:jc w:val="both"/>
        <w:rPr>
          <w:sz w:val="24"/>
        </w:rPr>
      </w:pPr>
    </w:p>
    <w:p w:rsidR="003F002C" w:rsidRPr="00332CB5" w:rsidRDefault="003F002C" w:rsidP="001629A3">
      <w:pPr>
        <w:pStyle w:val="Tytu"/>
        <w:ind w:left="567" w:hanging="567"/>
        <w:jc w:val="both"/>
        <w:rPr>
          <w:sz w:val="24"/>
        </w:rPr>
      </w:pPr>
      <w:r w:rsidRPr="00332CB5">
        <w:rPr>
          <w:sz w:val="24"/>
        </w:rPr>
        <w:t xml:space="preserve">2. </w:t>
      </w:r>
      <w:r w:rsidR="001629A3" w:rsidRPr="00332CB5">
        <w:rPr>
          <w:sz w:val="24"/>
        </w:rPr>
        <w:tab/>
      </w:r>
      <w:r w:rsidRPr="00332CB5">
        <w:rPr>
          <w:sz w:val="24"/>
        </w:rPr>
        <w:t xml:space="preserve">Sposób porozumiewania się Zamawiającego z Wykonawcami przesyłającymi </w:t>
      </w:r>
      <w:r w:rsidRPr="00332CB5">
        <w:rPr>
          <w:sz w:val="24"/>
          <w:u w:val="single"/>
        </w:rPr>
        <w:t>ofertę elektroniczną</w:t>
      </w:r>
      <w:r w:rsidRPr="00332CB5">
        <w:rPr>
          <w:sz w:val="24"/>
        </w:rPr>
        <w:t xml:space="preserve"> za pośrednictwem Platformy Zakupowej.</w:t>
      </w:r>
    </w:p>
    <w:p w:rsidR="00422ECF" w:rsidRPr="00346811" w:rsidRDefault="00422ECF" w:rsidP="00422ECF">
      <w:pPr>
        <w:pStyle w:val="Podtytu"/>
        <w:spacing w:before="0"/>
        <w:rPr>
          <w:color w:val="000000"/>
        </w:rPr>
      </w:pPr>
    </w:p>
    <w:p w:rsidR="003F002C" w:rsidRPr="00346811" w:rsidRDefault="00332CB5" w:rsidP="00332CB5">
      <w:pPr>
        <w:pStyle w:val="Tytu"/>
        <w:spacing w:after="120"/>
        <w:ind w:left="993" w:hanging="426"/>
        <w:jc w:val="both"/>
        <w:rPr>
          <w:i/>
          <w:color w:val="000000"/>
          <w:sz w:val="24"/>
        </w:rPr>
      </w:pPr>
      <w:r>
        <w:rPr>
          <w:b w:val="0"/>
          <w:color w:val="000000"/>
          <w:sz w:val="24"/>
        </w:rPr>
        <w:t>2.1.</w:t>
      </w:r>
      <w:r>
        <w:rPr>
          <w:b w:val="0"/>
          <w:color w:val="000000"/>
          <w:sz w:val="24"/>
        </w:rPr>
        <w:tab/>
      </w:r>
      <w:r w:rsidR="003F002C" w:rsidRPr="00346811">
        <w:rPr>
          <w:b w:val="0"/>
          <w:color w:val="000000"/>
          <w:sz w:val="24"/>
        </w:rPr>
        <w:t xml:space="preserve">Komunikacja pomiędzy Zamawiającym a Wykonawcami tj. wszelkie oświadczenia, wnioski </w:t>
      </w:r>
      <w:r w:rsidR="00404784" w:rsidRPr="00346811">
        <w:rPr>
          <w:b w:val="0"/>
          <w:color w:val="000000"/>
          <w:sz w:val="24"/>
        </w:rPr>
        <w:t xml:space="preserve">(inne niż wnioski o dopuszczenie do udziału </w:t>
      </w:r>
      <w:r>
        <w:rPr>
          <w:b w:val="0"/>
          <w:color w:val="000000"/>
          <w:sz w:val="24"/>
        </w:rPr>
        <w:br/>
      </w:r>
      <w:r w:rsidR="00404784" w:rsidRPr="00346811">
        <w:rPr>
          <w:b w:val="0"/>
          <w:color w:val="000000"/>
          <w:sz w:val="24"/>
        </w:rPr>
        <w:t xml:space="preserve">w postępowaniu), zapytania (w tym wyjaśnienie treści SIWZ), zawiadomienia </w:t>
      </w:r>
      <w:r>
        <w:rPr>
          <w:b w:val="0"/>
          <w:color w:val="000000"/>
          <w:sz w:val="24"/>
        </w:rPr>
        <w:br/>
      </w:r>
      <w:r w:rsidR="00404784" w:rsidRPr="00346811">
        <w:rPr>
          <w:b w:val="0"/>
          <w:color w:val="000000"/>
          <w:sz w:val="24"/>
        </w:rPr>
        <w:t xml:space="preserve">i informacje przekazywane są w formie elektronicznej za pośrednictwem Platformy Zakupowej pod adresem: </w:t>
      </w:r>
      <w:hyperlink r:id="rId15" w:history="1">
        <w:r w:rsidR="00404784" w:rsidRPr="00346811">
          <w:rPr>
            <w:rStyle w:val="Hipercze"/>
            <w:i/>
            <w:color w:val="000000"/>
            <w:sz w:val="24"/>
          </w:rPr>
          <w:t>www.platformazakupowa.pl/pn/6wog</w:t>
        </w:r>
      </w:hyperlink>
      <w:r w:rsidR="00F95D29" w:rsidRPr="00346811">
        <w:rPr>
          <w:i/>
          <w:color w:val="000000"/>
          <w:sz w:val="24"/>
        </w:rPr>
        <w:t xml:space="preserve"> i formularza „Wyślij wiadomość”.</w:t>
      </w:r>
    </w:p>
    <w:p w:rsidR="00F95D29" w:rsidRPr="00346811" w:rsidRDefault="00332CB5" w:rsidP="00332CB5">
      <w:pPr>
        <w:pStyle w:val="Tytu"/>
        <w:spacing w:after="120"/>
        <w:ind w:left="993" w:hanging="426"/>
        <w:jc w:val="both"/>
        <w:rPr>
          <w:b w:val="0"/>
          <w:color w:val="000000"/>
          <w:sz w:val="24"/>
        </w:rPr>
      </w:pPr>
      <w:r>
        <w:rPr>
          <w:b w:val="0"/>
          <w:color w:val="000000"/>
          <w:sz w:val="24"/>
        </w:rPr>
        <w:t>2.2.</w:t>
      </w:r>
      <w:r>
        <w:rPr>
          <w:b w:val="0"/>
          <w:color w:val="000000"/>
          <w:sz w:val="24"/>
        </w:rPr>
        <w:tab/>
      </w:r>
      <w:r w:rsidR="00B54336" w:rsidRPr="00346811">
        <w:rPr>
          <w:b w:val="0"/>
          <w:color w:val="000000"/>
          <w:sz w:val="24"/>
        </w:rPr>
        <w:t>Za datę przekazania oferty, wniosków i zawiadomień, dokumentów elektronicznych, oświadczeń lub elektronicznych kopii dokumentów oraz innych informacji przyjmuje się datę zapisania plików zawierających te informacje na serwerach.</w:t>
      </w:r>
    </w:p>
    <w:p w:rsidR="003109B8" w:rsidRPr="00346811" w:rsidRDefault="00B54336" w:rsidP="00332CB5">
      <w:pPr>
        <w:pStyle w:val="Tytu"/>
        <w:spacing w:after="120"/>
        <w:ind w:left="993" w:hanging="426"/>
        <w:jc w:val="both"/>
        <w:rPr>
          <w:b w:val="0"/>
          <w:color w:val="000000"/>
          <w:sz w:val="24"/>
        </w:rPr>
      </w:pPr>
      <w:r w:rsidRPr="00346811">
        <w:rPr>
          <w:b w:val="0"/>
          <w:color w:val="000000"/>
          <w:sz w:val="24"/>
        </w:rPr>
        <w:t xml:space="preserve">2.3. </w:t>
      </w:r>
      <w:r w:rsidR="003109B8" w:rsidRPr="00346811">
        <w:rPr>
          <w:b w:val="0"/>
          <w:color w:val="000000"/>
          <w:sz w:val="24"/>
        </w:rPr>
        <w:t xml:space="preserve">We wszelkiej korespondencji dotyczącej niniejszego postępowania Zamawiający oraz Wykonawcy posługują się oznaczeniem </w:t>
      </w:r>
      <w:r w:rsidR="00B715BC" w:rsidRPr="00346811">
        <w:rPr>
          <w:b w:val="0"/>
          <w:color w:val="000000"/>
          <w:sz w:val="24"/>
        </w:rPr>
        <w:t xml:space="preserve">znakiem </w:t>
      </w:r>
      <w:r w:rsidR="003109B8" w:rsidRPr="00346811">
        <w:rPr>
          <w:b w:val="0"/>
          <w:color w:val="000000"/>
          <w:sz w:val="24"/>
        </w:rPr>
        <w:t xml:space="preserve">sprawy </w:t>
      </w:r>
      <w:r w:rsidR="00332CB5">
        <w:rPr>
          <w:color w:val="000000"/>
          <w:sz w:val="24"/>
        </w:rPr>
        <w:t>04</w:t>
      </w:r>
      <w:r w:rsidR="00B715BC" w:rsidRPr="00346811">
        <w:rPr>
          <w:color w:val="000000"/>
          <w:sz w:val="24"/>
        </w:rPr>
        <w:t>/</w:t>
      </w:r>
      <w:r w:rsidR="00332CB5">
        <w:rPr>
          <w:color w:val="000000"/>
          <w:sz w:val="24"/>
        </w:rPr>
        <w:t>INFR</w:t>
      </w:r>
      <w:r w:rsidR="00B715BC" w:rsidRPr="00346811">
        <w:rPr>
          <w:color w:val="000000"/>
          <w:sz w:val="24"/>
        </w:rPr>
        <w:t>/6WOG/2020.</w:t>
      </w:r>
      <w:r w:rsidR="00B715BC" w:rsidRPr="00346811">
        <w:rPr>
          <w:b w:val="0"/>
          <w:color w:val="000000"/>
          <w:sz w:val="24"/>
        </w:rPr>
        <w:t xml:space="preserve"> </w:t>
      </w:r>
    </w:p>
    <w:p w:rsidR="003109B8" w:rsidRPr="00346811" w:rsidRDefault="00332CB5" w:rsidP="00336887">
      <w:pPr>
        <w:pStyle w:val="Akapitzlist"/>
        <w:widowControl w:val="0"/>
        <w:tabs>
          <w:tab w:val="left" w:pos="993"/>
        </w:tabs>
        <w:suppressAutoHyphens w:val="0"/>
        <w:autoSpaceDE w:val="0"/>
        <w:autoSpaceDN w:val="0"/>
        <w:spacing w:after="120"/>
        <w:ind w:left="993" w:right="-3" w:hanging="426"/>
        <w:jc w:val="both"/>
        <w:rPr>
          <w:color w:val="000000"/>
        </w:rPr>
      </w:pPr>
      <w:r>
        <w:rPr>
          <w:color w:val="000000"/>
        </w:rPr>
        <w:t>2.4</w:t>
      </w:r>
      <w:r w:rsidR="00336887">
        <w:rPr>
          <w:color w:val="000000"/>
        </w:rPr>
        <w:tab/>
      </w:r>
      <w:r w:rsidR="003109B8" w:rsidRPr="00346811">
        <w:rPr>
          <w:color w:val="000000"/>
        </w:rPr>
        <w:t xml:space="preserve">Dla skutecznego przesłania dokumentów elektronicznych w niniejszym postępowaniu koniecznym jest posiadanie kwalifikowalnego podpisu elektronicznego, wystawionego przez dostawcę kwalifikowanej usługi zaufania, będącego podmiotem świadczącym usługi certyfikacyjne - podpis elektroniczny, spełniające wymogi bezpieczeństwa określone w ustawie z dnia 5 września </w:t>
      </w:r>
      <w:r w:rsidR="003109B8" w:rsidRPr="00346811">
        <w:rPr>
          <w:color w:val="000000"/>
        </w:rPr>
        <w:br/>
        <w:t>2016 r. — o usługach zaufania oraz identyfikacji elektronicznej.</w:t>
      </w:r>
    </w:p>
    <w:p w:rsidR="003109B8" w:rsidRPr="00346811" w:rsidRDefault="003109B8" w:rsidP="00336887">
      <w:pPr>
        <w:pStyle w:val="Akapitzlist"/>
        <w:widowControl w:val="0"/>
        <w:tabs>
          <w:tab w:val="left" w:pos="993"/>
        </w:tabs>
        <w:suppressAutoHyphens w:val="0"/>
        <w:autoSpaceDE w:val="0"/>
        <w:autoSpaceDN w:val="0"/>
        <w:spacing w:after="120"/>
        <w:ind w:left="993" w:right="233" w:hanging="426"/>
        <w:jc w:val="both"/>
        <w:rPr>
          <w:b/>
          <w:color w:val="000000"/>
        </w:rPr>
      </w:pPr>
      <w:r w:rsidRPr="00346811">
        <w:rPr>
          <w:color w:val="000000"/>
        </w:rPr>
        <w:t>2.5. Wykonawca przystępując do postępowania o udzielenie zamówienia publicznego tj. bezpłatnie rejestrując się lub, w przypadku posiadania konta na Platformie Zakupowej, logując  się,   akcep</w:t>
      </w:r>
      <w:r w:rsidR="00336887">
        <w:rPr>
          <w:color w:val="000000"/>
        </w:rPr>
        <w:t xml:space="preserve">tuje   warunki   korzystania   z   Platformy </w:t>
      </w:r>
      <w:r w:rsidRPr="00346811">
        <w:rPr>
          <w:color w:val="000000"/>
        </w:rPr>
        <w:lastRenderedPageBreak/>
        <w:t>zakupowej, określon</w:t>
      </w:r>
      <w:r w:rsidR="00336887">
        <w:rPr>
          <w:color w:val="000000"/>
        </w:rPr>
        <w:t xml:space="preserve">e w Regulaminie dostępnym pod </w:t>
      </w:r>
      <w:r w:rsidRPr="00346811">
        <w:rPr>
          <w:color w:val="000000"/>
        </w:rPr>
        <w:t>adresem:</w:t>
      </w:r>
      <w:r w:rsidR="00336887">
        <w:rPr>
          <w:color w:val="000000"/>
        </w:rPr>
        <w:t xml:space="preserve"> </w:t>
      </w:r>
      <w:hyperlink r:id="rId16" w:history="1">
        <w:r w:rsidRPr="00346811">
          <w:rPr>
            <w:rStyle w:val="Hipercze"/>
            <w:b/>
            <w:color w:val="000000"/>
          </w:rPr>
          <w:t>www.platformazakupowa.pl/pn/6wog</w:t>
        </w:r>
      </w:hyperlink>
    </w:p>
    <w:p w:rsidR="003109B8" w:rsidRPr="00346811" w:rsidRDefault="00336887" w:rsidP="00336887">
      <w:pPr>
        <w:pStyle w:val="Akapitzlist"/>
        <w:widowControl w:val="0"/>
        <w:tabs>
          <w:tab w:val="left" w:pos="993"/>
        </w:tabs>
        <w:suppressAutoHyphens w:val="0"/>
        <w:autoSpaceDE w:val="0"/>
        <w:autoSpaceDN w:val="0"/>
        <w:spacing w:after="120"/>
        <w:ind w:left="993" w:right="234" w:hanging="426"/>
        <w:jc w:val="both"/>
        <w:rPr>
          <w:color w:val="000000"/>
        </w:rPr>
      </w:pPr>
      <w:r>
        <w:rPr>
          <w:color w:val="000000"/>
        </w:rPr>
        <w:t>2.6.</w:t>
      </w:r>
      <w:r>
        <w:rPr>
          <w:color w:val="000000"/>
        </w:rPr>
        <w:tab/>
      </w:r>
      <w:r w:rsidR="003109B8" w:rsidRPr="00346811">
        <w:rPr>
          <w:color w:val="000000"/>
        </w:rPr>
        <w:t>Szczegółowa instrukcja obsługi Platformy Zakupowej, zawierająca instrukcję korzystania z Platformy przez Wykonawcę zamieszczona jest pod adresem wskazanym w pkt. 2.5 niniejszego rozdziału SIWZ.</w:t>
      </w:r>
    </w:p>
    <w:p w:rsidR="003109B8" w:rsidRPr="00346811" w:rsidRDefault="00336887" w:rsidP="00336887">
      <w:pPr>
        <w:pStyle w:val="Akapitzlist"/>
        <w:widowControl w:val="0"/>
        <w:tabs>
          <w:tab w:val="left" w:pos="993"/>
        </w:tabs>
        <w:suppressAutoHyphens w:val="0"/>
        <w:autoSpaceDE w:val="0"/>
        <w:autoSpaceDN w:val="0"/>
        <w:spacing w:after="120"/>
        <w:ind w:left="993" w:right="231" w:hanging="426"/>
        <w:jc w:val="both"/>
        <w:rPr>
          <w:color w:val="000000"/>
        </w:rPr>
      </w:pPr>
      <w:r>
        <w:rPr>
          <w:color w:val="000000"/>
        </w:rPr>
        <w:t>2.7.</w:t>
      </w:r>
      <w:r>
        <w:rPr>
          <w:color w:val="000000"/>
        </w:rPr>
        <w:tab/>
      </w:r>
      <w:r w:rsidR="003109B8" w:rsidRPr="00346811">
        <w:rPr>
          <w:color w:val="000000"/>
        </w:rPr>
        <w:t xml:space="preserve">Zamawiający, zgodnie z § 3 ust. 3 Rozporządzenia Prezesa Rady Ministrów </w:t>
      </w:r>
      <w:r>
        <w:rPr>
          <w:color w:val="000000"/>
        </w:rPr>
        <w:br/>
      </w:r>
      <w:r w:rsidR="003109B8" w:rsidRPr="00346811">
        <w:rPr>
          <w:color w:val="000000"/>
        </w:rPr>
        <w:t xml:space="preserve">z dnia 27 czerwca 2017r. w sprawie użycia środków komunikacji elektronicznej </w:t>
      </w:r>
      <w:r w:rsidR="003109B8" w:rsidRPr="00346811">
        <w:rPr>
          <w:color w:val="000000"/>
        </w:rPr>
        <w:br/>
        <w:t>w postępowaniu</w:t>
      </w:r>
      <w:r w:rsidR="003109B8" w:rsidRPr="00346811">
        <w:rPr>
          <w:color w:val="000000"/>
          <w:spacing w:val="13"/>
        </w:rPr>
        <w:t xml:space="preserve"> </w:t>
      </w:r>
      <w:r w:rsidR="003109B8" w:rsidRPr="00346811">
        <w:rPr>
          <w:color w:val="000000"/>
        </w:rPr>
        <w:t>o</w:t>
      </w:r>
      <w:r w:rsidR="003109B8" w:rsidRPr="00346811">
        <w:rPr>
          <w:color w:val="000000"/>
          <w:spacing w:val="13"/>
        </w:rPr>
        <w:t xml:space="preserve"> </w:t>
      </w:r>
      <w:r w:rsidR="003109B8" w:rsidRPr="00346811">
        <w:rPr>
          <w:color w:val="000000"/>
        </w:rPr>
        <w:t>udzielenie</w:t>
      </w:r>
      <w:r w:rsidR="003109B8" w:rsidRPr="00346811">
        <w:rPr>
          <w:color w:val="000000"/>
          <w:spacing w:val="12"/>
        </w:rPr>
        <w:t xml:space="preserve"> </w:t>
      </w:r>
      <w:r w:rsidR="003109B8" w:rsidRPr="00346811">
        <w:rPr>
          <w:color w:val="000000"/>
        </w:rPr>
        <w:t>zamówienia</w:t>
      </w:r>
      <w:r w:rsidR="003109B8" w:rsidRPr="00346811">
        <w:rPr>
          <w:color w:val="000000"/>
          <w:spacing w:val="12"/>
        </w:rPr>
        <w:t xml:space="preserve"> </w:t>
      </w:r>
      <w:r w:rsidR="003109B8" w:rsidRPr="00346811">
        <w:rPr>
          <w:color w:val="000000"/>
        </w:rPr>
        <w:t>publicznego</w:t>
      </w:r>
      <w:r w:rsidR="003109B8" w:rsidRPr="00346811">
        <w:rPr>
          <w:color w:val="000000"/>
          <w:spacing w:val="13"/>
        </w:rPr>
        <w:t xml:space="preserve"> </w:t>
      </w:r>
      <w:r w:rsidR="003109B8" w:rsidRPr="00346811">
        <w:rPr>
          <w:color w:val="000000"/>
        </w:rPr>
        <w:t>oraz</w:t>
      </w:r>
      <w:r w:rsidR="003109B8" w:rsidRPr="00346811">
        <w:rPr>
          <w:color w:val="000000"/>
          <w:spacing w:val="14"/>
        </w:rPr>
        <w:t xml:space="preserve"> </w:t>
      </w:r>
      <w:r w:rsidR="003109B8" w:rsidRPr="00346811">
        <w:rPr>
          <w:color w:val="000000"/>
        </w:rPr>
        <w:t>udostępniania</w:t>
      </w:r>
      <w:r w:rsidR="003109B8" w:rsidRPr="00346811">
        <w:rPr>
          <w:color w:val="000000"/>
          <w:spacing w:val="13"/>
        </w:rPr>
        <w:t xml:space="preserve"> </w:t>
      </w:r>
      <w:r w:rsidR="003109B8" w:rsidRPr="00346811">
        <w:rPr>
          <w:color w:val="000000"/>
          <w:spacing w:val="13"/>
        </w:rPr>
        <w:br/>
      </w:r>
      <w:r w:rsidR="003109B8" w:rsidRPr="00346811">
        <w:rPr>
          <w:color w:val="000000"/>
        </w:rPr>
        <w:t>i przechowywania</w:t>
      </w:r>
      <w:r w:rsidR="003109B8" w:rsidRPr="00346811">
        <w:rPr>
          <w:color w:val="000000"/>
        </w:rPr>
        <w:tab/>
        <w:t>dokumentów ele</w:t>
      </w:r>
      <w:r>
        <w:rPr>
          <w:color w:val="000000"/>
        </w:rPr>
        <w:t xml:space="preserve">ktronicznych, określa minimalne </w:t>
      </w:r>
      <w:r w:rsidR="003109B8" w:rsidRPr="00346811">
        <w:rPr>
          <w:color w:val="000000"/>
        </w:rPr>
        <w:t>wymagania sprzętowo –</w:t>
      </w:r>
      <w:r w:rsidR="003109B8" w:rsidRPr="00346811">
        <w:rPr>
          <w:color w:val="000000"/>
          <w:spacing w:val="-1"/>
        </w:rPr>
        <w:t xml:space="preserve"> </w:t>
      </w:r>
      <w:r w:rsidR="003109B8" w:rsidRPr="00346811">
        <w:rPr>
          <w:color w:val="000000"/>
        </w:rPr>
        <w:t>aplikacyjne:</w:t>
      </w:r>
    </w:p>
    <w:p w:rsidR="003109B8" w:rsidRPr="00346811" w:rsidRDefault="003109B8" w:rsidP="00336887">
      <w:pPr>
        <w:pStyle w:val="Akapitzlist"/>
        <w:widowControl w:val="0"/>
        <w:numPr>
          <w:ilvl w:val="2"/>
          <w:numId w:val="33"/>
        </w:numPr>
        <w:tabs>
          <w:tab w:val="left" w:pos="1418"/>
        </w:tabs>
        <w:suppressAutoHyphens w:val="0"/>
        <w:autoSpaceDE w:val="0"/>
        <w:autoSpaceDN w:val="0"/>
        <w:spacing w:before="4" w:line="232" w:lineRule="auto"/>
        <w:ind w:left="1418" w:right="211" w:hanging="425"/>
        <w:jc w:val="both"/>
        <w:rPr>
          <w:color w:val="000000"/>
        </w:rPr>
      </w:pPr>
      <w:r w:rsidRPr="00346811">
        <w:rPr>
          <w:color w:val="000000"/>
        </w:rPr>
        <w:t xml:space="preserve">stały dostęp do sieci Internet o gwarantowanej przepustowości nie mniejszej niż </w:t>
      </w:r>
      <w:r w:rsidR="000B1FAF" w:rsidRPr="00346811">
        <w:rPr>
          <w:color w:val="000000"/>
        </w:rPr>
        <w:t xml:space="preserve">1 </w:t>
      </w:r>
      <w:proofErr w:type="spellStart"/>
      <w:r w:rsidR="000B1FAF" w:rsidRPr="00346811">
        <w:rPr>
          <w:color w:val="000000"/>
        </w:rPr>
        <w:t>Mb</w:t>
      </w:r>
      <w:proofErr w:type="spellEnd"/>
      <w:r w:rsidR="000B1FAF" w:rsidRPr="00346811">
        <w:rPr>
          <w:color w:val="000000"/>
        </w:rPr>
        <w:t>/s</w:t>
      </w:r>
      <w:r w:rsidRPr="00346811">
        <w:rPr>
          <w:color w:val="000000"/>
        </w:rPr>
        <w:t>;</w:t>
      </w:r>
    </w:p>
    <w:p w:rsidR="003109B8" w:rsidRPr="00346811" w:rsidRDefault="000B1FAF" w:rsidP="00336887">
      <w:pPr>
        <w:pStyle w:val="Akapitzlist"/>
        <w:widowControl w:val="0"/>
        <w:numPr>
          <w:ilvl w:val="2"/>
          <w:numId w:val="33"/>
        </w:numPr>
        <w:tabs>
          <w:tab w:val="left" w:pos="1418"/>
        </w:tabs>
        <w:suppressAutoHyphens w:val="0"/>
        <w:autoSpaceDE w:val="0"/>
        <w:autoSpaceDN w:val="0"/>
        <w:spacing w:before="5" w:line="232" w:lineRule="auto"/>
        <w:ind w:left="1418" w:right="207" w:hanging="425"/>
        <w:jc w:val="both"/>
        <w:rPr>
          <w:color w:val="000000"/>
        </w:rPr>
      </w:pPr>
      <w:r w:rsidRPr="00346811">
        <w:rPr>
          <w:color w:val="000000"/>
        </w:rPr>
        <w:t>komputer klasy PC lub MAC</w:t>
      </w:r>
      <w:r w:rsidR="003109B8" w:rsidRPr="00346811">
        <w:rPr>
          <w:color w:val="000000"/>
        </w:rPr>
        <w:t xml:space="preserve">, o następującej konfiguracji: pamięć min. </w:t>
      </w:r>
      <w:r w:rsidR="00B75FE9" w:rsidRPr="00346811">
        <w:rPr>
          <w:color w:val="000000"/>
        </w:rPr>
        <w:br/>
      </w:r>
      <w:r w:rsidR="00AE380C" w:rsidRPr="00346811">
        <w:rPr>
          <w:color w:val="000000"/>
        </w:rPr>
        <w:t>2</w:t>
      </w:r>
      <w:r w:rsidR="00D662AA" w:rsidRPr="00346811">
        <w:rPr>
          <w:color w:val="000000"/>
        </w:rPr>
        <w:t xml:space="preserve"> GB RAM, procesor minimum klasa </w:t>
      </w:r>
      <w:proofErr w:type="spellStart"/>
      <w:r w:rsidR="00D662AA" w:rsidRPr="00346811">
        <w:rPr>
          <w:color w:val="000000"/>
        </w:rPr>
        <w:t>CoreDuo</w:t>
      </w:r>
      <w:proofErr w:type="spellEnd"/>
      <w:r w:rsidR="00D662AA" w:rsidRPr="00346811">
        <w:rPr>
          <w:color w:val="000000"/>
        </w:rPr>
        <w:t xml:space="preserve"> lub </w:t>
      </w:r>
      <w:proofErr w:type="spellStart"/>
      <w:r w:rsidR="00D662AA" w:rsidRPr="00346811">
        <w:rPr>
          <w:color w:val="000000"/>
        </w:rPr>
        <w:t>Celleron</w:t>
      </w:r>
      <w:proofErr w:type="spellEnd"/>
      <w:r w:rsidR="00654F35" w:rsidRPr="00346811">
        <w:rPr>
          <w:color w:val="000000"/>
        </w:rPr>
        <w:t xml:space="preserve">  lub lepszy</w:t>
      </w:r>
      <w:r w:rsidR="00B75FE9" w:rsidRPr="00346811">
        <w:rPr>
          <w:color w:val="000000"/>
        </w:rPr>
        <w:t>,</w:t>
      </w:r>
      <w:r w:rsidR="003109B8" w:rsidRPr="00346811">
        <w:rPr>
          <w:color w:val="000000"/>
        </w:rPr>
        <w:t xml:space="preserve"> jeden z systemów operacyjnych </w:t>
      </w:r>
      <w:r w:rsidR="00B75FE9" w:rsidRPr="00346811">
        <w:rPr>
          <w:color w:val="000000"/>
        </w:rPr>
        <w:t xml:space="preserve">– </w:t>
      </w:r>
      <w:r w:rsidR="00654F35" w:rsidRPr="00346811">
        <w:rPr>
          <w:color w:val="000000"/>
        </w:rPr>
        <w:t xml:space="preserve">Linux </w:t>
      </w:r>
      <w:proofErr w:type="spellStart"/>
      <w:r w:rsidR="00654F35" w:rsidRPr="00346811">
        <w:rPr>
          <w:color w:val="000000"/>
        </w:rPr>
        <w:t>Kernel</w:t>
      </w:r>
      <w:proofErr w:type="spellEnd"/>
      <w:r w:rsidR="00654F35" w:rsidRPr="00346811">
        <w:rPr>
          <w:color w:val="000000"/>
        </w:rPr>
        <w:t xml:space="preserve"> 4.0, </w:t>
      </w:r>
      <w:r w:rsidR="00B75FE9" w:rsidRPr="00346811">
        <w:rPr>
          <w:color w:val="000000"/>
        </w:rPr>
        <w:t xml:space="preserve">Windows </w:t>
      </w:r>
      <w:r w:rsidR="00654F35" w:rsidRPr="00346811">
        <w:rPr>
          <w:color w:val="000000"/>
        </w:rPr>
        <w:t>10 i</w:t>
      </w:r>
      <w:r w:rsidR="00B75FE9" w:rsidRPr="00346811">
        <w:rPr>
          <w:color w:val="000000"/>
        </w:rPr>
        <w:t xml:space="preserve"> Mac Os</w:t>
      </w:r>
      <w:r w:rsidR="00654F35" w:rsidRPr="00346811">
        <w:rPr>
          <w:color w:val="000000"/>
        </w:rPr>
        <w:t xml:space="preserve"> </w:t>
      </w:r>
      <w:r w:rsidR="00B75FE9" w:rsidRPr="00346811">
        <w:rPr>
          <w:color w:val="000000"/>
        </w:rPr>
        <w:t>10</w:t>
      </w:r>
      <w:r w:rsidR="00654F35" w:rsidRPr="00346811">
        <w:rPr>
          <w:color w:val="000000"/>
        </w:rPr>
        <w:t>.12</w:t>
      </w:r>
      <w:r w:rsidR="00B75FE9" w:rsidRPr="00346811">
        <w:rPr>
          <w:color w:val="000000"/>
        </w:rPr>
        <w:t xml:space="preserve"> lub ich nowsze wersje</w:t>
      </w:r>
      <w:r w:rsidR="003109B8" w:rsidRPr="00346811">
        <w:rPr>
          <w:color w:val="000000"/>
        </w:rPr>
        <w:t>;</w:t>
      </w:r>
    </w:p>
    <w:p w:rsidR="003109B8" w:rsidRPr="00346811" w:rsidRDefault="003109B8" w:rsidP="00336887">
      <w:pPr>
        <w:pStyle w:val="Akapitzlist"/>
        <w:widowControl w:val="0"/>
        <w:numPr>
          <w:ilvl w:val="2"/>
          <w:numId w:val="33"/>
        </w:numPr>
        <w:tabs>
          <w:tab w:val="left" w:pos="1418"/>
        </w:tabs>
        <w:suppressAutoHyphens w:val="0"/>
        <w:autoSpaceDE w:val="0"/>
        <w:autoSpaceDN w:val="0"/>
        <w:spacing w:before="3" w:line="232" w:lineRule="auto"/>
        <w:ind w:left="1418" w:right="215" w:hanging="425"/>
        <w:jc w:val="both"/>
        <w:rPr>
          <w:color w:val="000000"/>
        </w:rPr>
      </w:pPr>
      <w:r w:rsidRPr="00346811">
        <w:rPr>
          <w:color w:val="000000"/>
        </w:rPr>
        <w:t xml:space="preserve">zainstalowana przeglądarka internetowa: Internet  Explorer </w:t>
      </w:r>
      <w:r w:rsidR="00654F35" w:rsidRPr="00346811">
        <w:rPr>
          <w:color w:val="000000"/>
        </w:rPr>
        <w:t xml:space="preserve">11, </w:t>
      </w:r>
      <w:proofErr w:type="spellStart"/>
      <w:r w:rsidR="00654F35" w:rsidRPr="00346811">
        <w:rPr>
          <w:color w:val="000000"/>
        </w:rPr>
        <w:t>Firefox</w:t>
      </w:r>
      <w:proofErr w:type="spellEnd"/>
      <w:r w:rsidR="00654F35" w:rsidRPr="00346811">
        <w:rPr>
          <w:color w:val="000000"/>
        </w:rPr>
        <w:t xml:space="preserve"> </w:t>
      </w:r>
      <w:proofErr w:type="spellStart"/>
      <w:r w:rsidR="00654F35" w:rsidRPr="00346811">
        <w:rPr>
          <w:color w:val="000000"/>
        </w:rPr>
        <w:t>ver</w:t>
      </w:r>
      <w:proofErr w:type="spellEnd"/>
      <w:r w:rsidR="00654F35" w:rsidRPr="00346811">
        <w:rPr>
          <w:color w:val="000000"/>
        </w:rPr>
        <w:t xml:space="preserve">. 46 i późniejsze, Chrome </w:t>
      </w:r>
      <w:proofErr w:type="spellStart"/>
      <w:r w:rsidR="00654F35" w:rsidRPr="00346811">
        <w:rPr>
          <w:color w:val="000000"/>
        </w:rPr>
        <w:t>ver</w:t>
      </w:r>
      <w:proofErr w:type="spellEnd"/>
      <w:r w:rsidR="00654F35" w:rsidRPr="00346811">
        <w:rPr>
          <w:color w:val="000000"/>
        </w:rPr>
        <w:t xml:space="preserve">. 45 lub późniejsze, Opera </w:t>
      </w:r>
      <w:proofErr w:type="spellStart"/>
      <w:r w:rsidR="00654F35" w:rsidRPr="00346811">
        <w:rPr>
          <w:color w:val="000000"/>
        </w:rPr>
        <w:t>ver</w:t>
      </w:r>
      <w:proofErr w:type="spellEnd"/>
      <w:r w:rsidR="00654F35" w:rsidRPr="00346811">
        <w:rPr>
          <w:color w:val="000000"/>
        </w:rPr>
        <w:t>. 37 lub późniejsze</w:t>
      </w:r>
      <w:r w:rsidRPr="00346811">
        <w:rPr>
          <w:color w:val="000000"/>
        </w:rPr>
        <w:t>;</w:t>
      </w:r>
    </w:p>
    <w:p w:rsidR="003109B8" w:rsidRPr="00346811" w:rsidRDefault="003109B8" w:rsidP="00336887">
      <w:pPr>
        <w:pStyle w:val="Akapitzlist"/>
        <w:widowControl w:val="0"/>
        <w:numPr>
          <w:ilvl w:val="2"/>
          <w:numId w:val="33"/>
        </w:numPr>
        <w:tabs>
          <w:tab w:val="left" w:pos="1418"/>
        </w:tabs>
        <w:suppressAutoHyphens w:val="0"/>
        <w:autoSpaceDE w:val="0"/>
        <w:autoSpaceDN w:val="0"/>
        <w:spacing w:line="268" w:lineRule="exact"/>
        <w:ind w:left="1418" w:hanging="425"/>
        <w:jc w:val="both"/>
        <w:rPr>
          <w:color w:val="000000"/>
        </w:rPr>
      </w:pPr>
      <w:r w:rsidRPr="00346811">
        <w:rPr>
          <w:color w:val="000000"/>
        </w:rPr>
        <w:t>włączona obsługa Java</w:t>
      </w:r>
      <w:r w:rsidRPr="00346811">
        <w:rPr>
          <w:color w:val="000000"/>
          <w:spacing w:val="-4"/>
        </w:rPr>
        <w:t xml:space="preserve"> </w:t>
      </w:r>
      <w:proofErr w:type="spellStart"/>
      <w:r w:rsidRPr="00346811">
        <w:rPr>
          <w:color w:val="000000"/>
        </w:rPr>
        <w:t>Script</w:t>
      </w:r>
      <w:proofErr w:type="spellEnd"/>
      <w:r w:rsidRPr="00346811">
        <w:rPr>
          <w:color w:val="000000"/>
        </w:rPr>
        <w:t>;</w:t>
      </w:r>
    </w:p>
    <w:p w:rsidR="003109B8" w:rsidRPr="00346811" w:rsidRDefault="003109B8" w:rsidP="00336887">
      <w:pPr>
        <w:pStyle w:val="Akapitzlist"/>
        <w:widowControl w:val="0"/>
        <w:numPr>
          <w:ilvl w:val="2"/>
          <w:numId w:val="33"/>
        </w:numPr>
        <w:tabs>
          <w:tab w:val="left" w:pos="1418"/>
        </w:tabs>
        <w:suppressAutoHyphens w:val="0"/>
        <w:autoSpaceDE w:val="0"/>
        <w:autoSpaceDN w:val="0"/>
        <w:spacing w:line="269" w:lineRule="exact"/>
        <w:ind w:left="1418" w:hanging="425"/>
        <w:jc w:val="both"/>
        <w:rPr>
          <w:color w:val="000000"/>
        </w:rPr>
      </w:pPr>
      <w:r w:rsidRPr="00346811">
        <w:rPr>
          <w:color w:val="000000"/>
        </w:rPr>
        <w:t xml:space="preserve">Oprogramowanie Java </w:t>
      </w:r>
      <w:proofErr w:type="spellStart"/>
      <w:r w:rsidRPr="00346811">
        <w:rPr>
          <w:color w:val="000000"/>
        </w:rPr>
        <w:t>ver</w:t>
      </w:r>
      <w:proofErr w:type="spellEnd"/>
      <w:r w:rsidRPr="00346811">
        <w:rPr>
          <w:color w:val="000000"/>
        </w:rPr>
        <w:t>.</w:t>
      </w:r>
      <w:r w:rsidRPr="00346811">
        <w:rPr>
          <w:color w:val="000000"/>
          <w:spacing w:val="-2"/>
        </w:rPr>
        <w:t xml:space="preserve"> </w:t>
      </w:r>
      <w:r w:rsidRPr="00346811">
        <w:rPr>
          <w:color w:val="000000"/>
        </w:rPr>
        <w:t>1.8.x;</w:t>
      </w:r>
    </w:p>
    <w:p w:rsidR="003109B8" w:rsidRPr="00346811" w:rsidRDefault="003109B8" w:rsidP="00336887">
      <w:pPr>
        <w:pStyle w:val="Akapitzlist"/>
        <w:widowControl w:val="0"/>
        <w:numPr>
          <w:ilvl w:val="2"/>
          <w:numId w:val="33"/>
        </w:numPr>
        <w:tabs>
          <w:tab w:val="left" w:pos="1418"/>
        </w:tabs>
        <w:suppressAutoHyphens w:val="0"/>
        <w:autoSpaceDE w:val="0"/>
        <w:autoSpaceDN w:val="0"/>
        <w:spacing w:before="3" w:line="232" w:lineRule="auto"/>
        <w:ind w:left="1418" w:right="215" w:hanging="425"/>
        <w:jc w:val="both"/>
        <w:rPr>
          <w:color w:val="000000"/>
        </w:rPr>
      </w:pPr>
      <w:r w:rsidRPr="00346811">
        <w:rPr>
          <w:color w:val="000000"/>
        </w:rPr>
        <w:t xml:space="preserve">zainstalowany program </w:t>
      </w:r>
      <w:proofErr w:type="spellStart"/>
      <w:r w:rsidRPr="00346811">
        <w:rPr>
          <w:color w:val="000000"/>
        </w:rPr>
        <w:t>Acrobat</w:t>
      </w:r>
      <w:proofErr w:type="spellEnd"/>
      <w:r w:rsidRPr="00346811">
        <w:rPr>
          <w:color w:val="000000"/>
        </w:rPr>
        <w:t xml:space="preserve"> Reader lub inny umożliwiający obsługę formatów</w:t>
      </w:r>
      <w:r w:rsidRPr="00346811">
        <w:rPr>
          <w:color w:val="000000"/>
          <w:spacing w:val="-1"/>
        </w:rPr>
        <w:t xml:space="preserve"> </w:t>
      </w:r>
      <w:r w:rsidRPr="00346811">
        <w:rPr>
          <w:color w:val="000000"/>
        </w:rPr>
        <w:t>pdf.</w:t>
      </w:r>
    </w:p>
    <w:p w:rsidR="00B75FE9" w:rsidRPr="00346811" w:rsidRDefault="00B75FE9" w:rsidP="00336887">
      <w:pPr>
        <w:pStyle w:val="Akapitzlist"/>
        <w:widowControl w:val="0"/>
        <w:numPr>
          <w:ilvl w:val="2"/>
          <w:numId w:val="33"/>
        </w:numPr>
        <w:tabs>
          <w:tab w:val="left" w:pos="1418"/>
        </w:tabs>
        <w:suppressAutoHyphens w:val="0"/>
        <w:autoSpaceDE w:val="0"/>
        <w:autoSpaceDN w:val="0"/>
        <w:spacing w:before="3" w:after="120" w:line="232" w:lineRule="auto"/>
        <w:ind w:left="1418" w:right="215" w:hanging="425"/>
        <w:jc w:val="both"/>
        <w:rPr>
          <w:color w:val="000000"/>
        </w:rPr>
      </w:pPr>
      <w:r w:rsidRPr="00346811">
        <w:rPr>
          <w:color w:val="000000"/>
        </w:rPr>
        <w:t>Platforma działa według standardu przyjętego w komunikacji sieciowej – kodowanie UTF8.</w:t>
      </w:r>
    </w:p>
    <w:p w:rsidR="003109B8" w:rsidRPr="00346811" w:rsidRDefault="00336887" w:rsidP="00336887">
      <w:pPr>
        <w:pStyle w:val="Akapitzlist"/>
        <w:widowControl w:val="0"/>
        <w:tabs>
          <w:tab w:val="left" w:pos="993"/>
        </w:tabs>
        <w:suppressAutoHyphens w:val="0"/>
        <w:autoSpaceDE w:val="0"/>
        <w:autoSpaceDN w:val="0"/>
        <w:spacing w:before="3" w:after="120" w:line="235" w:lineRule="auto"/>
        <w:ind w:left="993" w:right="209" w:hanging="426"/>
        <w:jc w:val="both"/>
        <w:rPr>
          <w:b/>
          <w:color w:val="000000"/>
        </w:rPr>
      </w:pPr>
      <w:r>
        <w:rPr>
          <w:color w:val="000000"/>
        </w:rPr>
        <w:t>2.8.</w:t>
      </w:r>
      <w:r>
        <w:rPr>
          <w:color w:val="000000"/>
        </w:rPr>
        <w:tab/>
      </w:r>
      <w:r w:rsidR="003109B8" w:rsidRPr="00346811">
        <w:rPr>
          <w:color w:val="000000"/>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w:t>
      </w:r>
      <w:r>
        <w:rPr>
          <w:color w:val="000000"/>
        </w:rPr>
        <w:br/>
        <w:t xml:space="preserve">i Technologii </w:t>
      </w:r>
      <w:r w:rsidR="003109B8" w:rsidRPr="00346811">
        <w:rPr>
          <w:color w:val="000000"/>
        </w:rPr>
        <w:t>z dnia 16 października 2018 (Dz. U. z 2018 r. poz. 1</w:t>
      </w:r>
      <w:r w:rsidR="00422ECF" w:rsidRPr="00346811">
        <w:rPr>
          <w:color w:val="000000"/>
        </w:rPr>
        <w:t xml:space="preserve">993), składane przez Wykonawcę </w:t>
      </w:r>
      <w:r w:rsidR="003109B8" w:rsidRPr="00346811">
        <w:rPr>
          <w:color w:val="000000"/>
        </w:rPr>
        <w:t xml:space="preserve">i inne podmioty, na zdolnościach, których polega Wykonawca na zasadach określonych w art. 22a ustawy </w:t>
      </w:r>
      <w:proofErr w:type="spellStart"/>
      <w:r w:rsidR="003109B8" w:rsidRPr="00346811">
        <w:rPr>
          <w:color w:val="000000"/>
        </w:rPr>
        <w:t>Pzp</w:t>
      </w:r>
      <w:proofErr w:type="spellEnd"/>
      <w:r w:rsidR="003109B8" w:rsidRPr="00346811">
        <w:rPr>
          <w:color w:val="000000"/>
        </w:rPr>
        <w:t xml:space="preserve"> oraz przez podwykonawców, należy załączyć na Platformie Zakupowej jako załączniki, opa</w:t>
      </w:r>
      <w:r w:rsidR="00654F35" w:rsidRPr="00346811">
        <w:rPr>
          <w:color w:val="000000"/>
        </w:rPr>
        <w:t>t</w:t>
      </w:r>
      <w:r w:rsidR="003109B8" w:rsidRPr="00346811">
        <w:rPr>
          <w:color w:val="000000"/>
        </w:rPr>
        <w:t xml:space="preserve">rzone kwalifikowanym podpisem elektronicznym, zgodnie z instrukcją korzystania </w:t>
      </w:r>
      <w:r>
        <w:rPr>
          <w:color w:val="000000"/>
        </w:rPr>
        <w:br/>
      </w:r>
      <w:r w:rsidR="003109B8" w:rsidRPr="00346811">
        <w:rPr>
          <w:color w:val="000000"/>
        </w:rPr>
        <w:t>z Platformy zamieszczoną pod adresem:</w:t>
      </w:r>
      <w:hyperlink r:id="rId17">
        <w:r w:rsidR="003109B8" w:rsidRPr="00346811">
          <w:rPr>
            <w:color w:val="000000"/>
          </w:rPr>
          <w:t xml:space="preserve"> </w:t>
        </w:r>
        <w:r w:rsidR="003109B8" w:rsidRPr="00346811">
          <w:rPr>
            <w:b/>
            <w:color w:val="000000"/>
          </w:rPr>
          <w:t>https://platformazakupowa.pl</w:t>
        </w:r>
      </w:hyperlink>
    </w:p>
    <w:p w:rsidR="00B75FE9" w:rsidRPr="00346811" w:rsidRDefault="00336887" w:rsidP="00336887">
      <w:pPr>
        <w:pStyle w:val="Akapitzlist"/>
        <w:widowControl w:val="0"/>
        <w:tabs>
          <w:tab w:val="left" w:pos="993"/>
        </w:tabs>
        <w:suppressAutoHyphens w:val="0"/>
        <w:autoSpaceDE w:val="0"/>
        <w:autoSpaceDN w:val="0"/>
        <w:spacing w:line="235" w:lineRule="auto"/>
        <w:ind w:left="993" w:right="208" w:hanging="426"/>
        <w:jc w:val="both"/>
        <w:rPr>
          <w:color w:val="000000"/>
        </w:rPr>
      </w:pPr>
      <w:r>
        <w:rPr>
          <w:color w:val="000000"/>
        </w:rPr>
        <w:t>2.9.</w:t>
      </w:r>
      <w:r>
        <w:rPr>
          <w:color w:val="000000"/>
        </w:rPr>
        <w:tab/>
      </w:r>
      <w:r w:rsidR="003109B8" w:rsidRPr="00346811">
        <w:rPr>
          <w:color w:val="000000"/>
        </w:rPr>
        <w:t>Dokumenty o jakich mowa w przywołanym w pkt. 2.8</w:t>
      </w:r>
      <w:r w:rsidR="003109B8" w:rsidRPr="00346811">
        <w:rPr>
          <w:color w:val="000000"/>
          <w:spacing w:val="2"/>
        </w:rPr>
        <w:t xml:space="preserve"> </w:t>
      </w:r>
      <w:r w:rsidR="003109B8" w:rsidRPr="00346811">
        <w:rPr>
          <w:color w:val="000000"/>
        </w:rPr>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003109B8" w:rsidRPr="00346811">
        <w:rPr>
          <w:color w:val="000000"/>
        </w:rPr>
        <w:br/>
        <w:t xml:space="preserve">W przypadku przekazywania przez Wykonawcę dokumentu elektronicznego </w:t>
      </w:r>
      <w:r w:rsidR="003109B8" w:rsidRPr="00346811">
        <w:rPr>
          <w:color w:val="000000"/>
        </w:rPr>
        <w:br/>
        <w:t>w formacie poddającym dane kompresji, opatrzenie pliku zawierającego skompresowane dane kwalifikowanym podpisem el</w:t>
      </w:r>
      <w:r>
        <w:rPr>
          <w:color w:val="000000"/>
        </w:rPr>
        <w:t xml:space="preserve">ektronicznym jest równoznaczne </w:t>
      </w:r>
      <w:r w:rsidR="003109B8" w:rsidRPr="00346811">
        <w:rPr>
          <w:color w:val="000000"/>
        </w:rPr>
        <w:t xml:space="preserve">z poświadczeniem przez Wykonawcę za zgodność z oryginałem wszystkich elektronicznych kopii dokumentów zawartych w tym pliku, </w:t>
      </w:r>
      <w:r>
        <w:rPr>
          <w:color w:val="000000"/>
        </w:rPr>
        <w:br/>
      </w:r>
      <w:r w:rsidR="003109B8" w:rsidRPr="00346811">
        <w:rPr>
          <w:color w:val="000000"/>
        </w:rPr>
        <w:t>z wyjątkiem kopii poświadczonych odpowiednio przez innego Wykon</w:t>
      </w:r>
      <w:r>
        <w:rPr>
          <w:color w:val="000000"/>
        </w:rPr>
        <w:t xml:space="preserve">awcę ubiegającego się wspólnie </w:t>
      </w:r>
      <w:r w:rsidR="003109B8" w:rsidRPr="00346811">
        <w:rPr>
          <w:color w:val="000000"/>
        </w:rPr>
        <w:t>z nim o udzielenie zamówienia, przez podmiot, na którego z</w:t>
      </w:r>
      <w:r w:rsidR="00B974F0" w:rsidRPr="00346811">
        <w:rPr>
          <w:color w:val="000000"/>
        </w:rPr>
        <w:t xml:space="preserve">dolnościach lub sytuacji </w:t>
      </w:r>
      <w:r w:rsidR="003109B8" w:rsidRPr="00346811">
        <w:rPr>
          <w:color w:val="000000"/>
        </w:rPr>
        <w:t>polega Wykonawca, albo przez</w:t>
      </w:r>
      <w:r w:rsidR="003109B8" w:rsidRPr="00346811">
        <w:rPr>
          <w:color w:val="000000"/>
          <w:spacing w:val="-1"/>
        </w:rPr>
        <w:t xml:space="preserve"> </w:t>
      </w:r>
      <w:r w:rsidR="003109B8" w:rsidRPr="00346811">
        <w:rPr>
          <w:color w:val="000000"/>
        </w:rPr>
        <w:t>podwykonawcę.</w:t>
      </w:r>
    </w:p>
    <w:p w:rsidR="00654F35" w:rsidRPr="00346811" w:rsidRDefault="00654F35" w:rsidP="00654F35">
      <w:pPr>
        <w:pStyle w:val="Akapitzlist"/>
        <w:widowControl w:val="0"/>
        <w:tabs>
          <w:tab w:val="left" w:pos="948"/>
        </w:tabs>
        <w:suppressAutoHyphens w:val="0"/>
        <w:autoSpaceDE w:val="0"/>
        <w:autoSpaceDN w:val="0"/>
        <w:spacing w:line="235" w:lineRule="auto"/>
        <w:ind w:right="208"/>
        <w:jc w:val="both"/>
        <w:rPr>
          <w:color w:val="000000"/>
        </w:rPr>
      </w:pPr>
    </w:p>
    <w:p w:rsidR="000F6919" w:rsidRPr="00346811" w:rsidRDefault="000F6919" w:rsidP="00336887">
      <w:pPr>
        <w:pStyle w:val="Tytu"/>
        <w:numPr>
          <w:ilvl w:val="0"/>
          <w:numId w:val="5"/>
        </w:numPr>
        <w:spacing w:after="120"/>
        <w:ind w:left="567" w:hanging="578"/>
        <w:jc w:val="both"/>
        <w:rPr>
          <w:color w:val="000000"/>
          <w:sz w:val="24"/>
        </w:rPr>
      </w:pPr>
      <w:r w:rsidRPr="00346811">
        <w:rPr>
          <w:color w:val="000000"/>
          <w:sz w:val="24"/>
        </w:rPr>
        <w:t xml:space="preserve">Wymagania dotyczące wadium – art. 36 ust 1 pkt 8 ustawy </w:t>
      </w:r>
      <w:proofErr w:type="spellStart"/>
      <w:r w:rsidRPr="00346811">
        <w:rPr>
          <w:color w:val="000000"/>
          <w:sz w:val="24"/>
        </w:rPr>
        <w:t>Pzp</w:t>
      </w:r>
      <w:proofErr w:type="spellEnd"/>
      <w:r w:rsidRPr="00346811">
        <w:rPr>
          <w:color w:val="000000"/>
          <w:sz w:val="24"/>
        </w:rPr>
        <w:t>.</w:t>
      </w:r>
    </w:p>
    <w:p w:rsidR="00252C0C" w:rsidRDefault="003E5676" w:rsidP="00336887">
      <w:pPr>
        <w:pStyle w:val="Podtytu"/>
        <w:tabs>
          <w:tab w:val="left" w:pos="1116"/>
        </w:tabs>
        <w:spacing w:before="0"/>
        <w:jc w:val="left"/>
        <w:rPr>
          <w:rFonts w:ascii="Times New Roman" w:hAnsi="Times New Roman" w:cs="Times New Roman"/>
          <w:i w:val="0"/>
          <w:color w:val="000000"/>
          <w:sz w:val="24"/>
          <w:szCs w:val="24"/>
        </w:rPr>
      </w:pPr>
      <w:r w:rsidRPr="00346811">
        <w:rPr>
          <w:rFonts w:ascii="Times New Roman" w:hAnsi="Times New Roman" w:cs="Times New Roman"/>
          <w:i w:val="0"/>
          <w:color w:val="000000"/>
          <w:sz w:val="24"/>
          <w:szCs w:val="24"/>
        </w:rPr>
        <w:t>Zamawiający nie wymaga w</w:t>
      </w:r>
      <w:r w:rsidR="00F5548E" w:rsidRPr="00346811">
        <w:rPr>
          <w:rFonts w:ascii="Times New Roman" w:hAnsi="Times New Roman" w:cs="Times New Roman"/>
          <w:i w:val="0"/>
          <w:color w:val="000000"/>
          <w:sz w:val="24"/>
          <w:szCs w:val="24"/>
        </w:rPr>
        <w:t>niesienia wadium</w:t>
      </w:r>
      <w:r w:rsidR="00CB0BE8" w:rsidRPr="00346811">
        <w:rPr>
          <w:rFonts w:ascii="Times New Roman" w:hAnsi="Times New Roman" w:cs="Times New Roman"/>
          <w:i w:val="0"/>
          <w:color w:val="000000"/>
          <w:sz w:val="24"/>
          <w:szCs w:val="24"/>
        </w:rPr>
        <w:t>.</w:t>
      </w:r>
    </w:p>
    <w:p w:rsidR="00C155D8" w:rsidRDefault="00C155D8" w:rsidP="00C155D8">
      <w:pPr>
        <w:pStyle w:val="Tekstpodstawowy"/>
      </w:pPr>
    </w:p>
    <w:p w:rsidR="00C155D8" w:rsidRDefault="00C155D8" w:rsidP="00C155D8">
      <w:pPr>
        <w:pStyle w:val="Tekstpodstawowy"/>
      </w:pPr>
    </w:p>
    <w:p w:rsidR="00C155D8" w:rsidRPr="00C155D8" w:rsidRDefault="00C155D8" w:rsidP="00C155D8">
      <w:pPr>
        <w:pStyle w:val="Tekstpodstawowy"/>
      </w:pPr>
    </w:p>
    <w:p w:rsidR="004537B5" w:rsidRPr="00346811" w:rsidRDefault="000F6919" w:rsidP="00336887">
      <w:pPr>
        <w:pStyle w:val="Tytu"/>
        <w:numPr>
          <w:ilvl w:val="0"/>
          <w:numId w:val="5"/>
        </w:numPr>
        <w:spacing w:after="120"/>
        <w:ind w:left="567" w:hanging="578"/>
        <w:jc w:val="left"/>
        <w:rPr>
          <w:b w:val="0"/>
          <w:color w:val="000000"/>
          <w:sz w:val="24"/>
        </w:rPr>
      </w:pPr>
      <w:r w:rsidRPr="00346811">
        <w:rPr>
          <w:color w:val="000000"/>
          <w:sz w:val="24"/>
        </w:rPr>
        <w:lastRenderedPageBreak/>
        <w:t>Termin</w:t>
      </w:r>
      <w:r w:rsidR="004537B5" w:rsidRPr="00346811">
        <w:rPr>
          <w:color w:val="000000"/>
          <w:sz w:val="24"/>
        </w:rPr>
        <w:t xml:space="preserve"> </w:t>
      </w:r>
      <w:r w:rsidRPr="00346811">
        <w:rPr>
          <w:color w:val="000000"/>
          <w:sz w:val="24"/>
        </w:rPr>
        <w:t xml:space="preserve">związania ofertą – art. 36 ust.1 pkt 9 ustawy </w:t>
      </w:r>
      <w:proofErr w:type="spellStart"/>
      <w:r w:rsidRPr="00346811">
        <w:rPr>
          <w:color w:val="000000"/>
          <w:sz w:val="24"/>
        </w:rPr>
        <w:t>Pzp</w:t>
      </w:r>
      <w:proofErr w:type="spellEnd"/>
    </w:p>
    <w:p w:rsidR="00006D45" w:rsidRPr="00346811" w:rsidRDefault="00006D45" w:rsidP="002D2A4E">
      <w:pPr>
        <w:pStyle w:val="Tytu"/>
        <w:numPr>
          <w:ilvl w:val="0"/>
          <w:numId w:val="19"/>
        </w:numPr>
        <w:spacing w:after="120"/>
        <w:ind w:left="567" w:hanging="567"/>
        <w:jc w:val="both"/>
        <w:rPr>
          <w:b w:val="0"/>
          <w:color w:val="000000"/>
          <w:sz w:val="24"/>
        </w:rPr>
      </w:pPr>
      <w:r w:rsidRPr="00346811">
        <w:rPr>
          <w:b w:val="0"/>
          <w:color w:val="000000"/>
          <w:sz w:val="24"/>
        </w:rPr>
        <w:t xml:space="preserve">Wykonawca będzie związany ofertą przez okres 30 dni. Bieg terminu związania ofertą rozpoczyna się wraz z  </w:t>
      </w:r>
      <w:r w:rsidR="008670D1" w:rsidRPr="00346811">
        <w:rPr>
          <w:b w:val="0"/>
          <w:color w:val="000000"/>
          <w:sz w:val="24"/>
        </w:rPr>
        <w:t>upływem terminu składania ofert</w:t>
      </w:r>
      <w:r w:rsidR="00CB0BE8" w:rsidRPr="00346811">
        <w:rPr>
          <w:b w:val="0"/>
          <w:color w:val="000000"/>
          <w:sz w:val="24"/>
        </w:rPr>
        <w:t xml:space="preserve"> (art. 85 ust. 5 ustawy </w:t>
      </w:r>
      <w:proofErr w:type="spellStart"/>
      <w:r w:rsidR="00CB0BE8" w:rsidRPr="00346811">
        <w:rPr>
          <w:b w:val="0"/>
          <w:color w:val="000000"/>
          <w:sz w:val="24"/>
        </w:rPr>
        <w:t>Pzp</w:t>
      </w:r>
      <w:proofErr w:type="spellEnd"/>
      <w:r w:rsidRPr="00346811">
        <w:rPr>
          <w:b w:val="0"/>
          <w:color w:val="000000"/>
          <w:sz w:val="24"/>
        </w:rPr>
        <w:t>).</w:t>
      </w:r>
    </w:p>
    <w:p w:rsidR="00006D45" w:rsidRPr="00346811" w:rsidRDefault="000F6919" w:rsidP="002D2A4E">
      <w:pPr>
        <w:pStyle w:val="Tytu"/>
        <w:numPr>
          <w:ilvl w:val="0"/>
          <w:numId w:val="19"/>
        </w:numPr>
        <w:spacing w:after="120"/>
        <w:ind w:left="567" w:hanging="567"/>
        <w:jc w:val="both"/>
        <w:rPr>
          <w:b w:val="0"/>
          <w:color w:val="000000"/>
          <w:sz w:val="24"/>
        </w:rPr>
      </w:pPr>
      <w:r w:rsidRPr="00346811">
        <w:rPr>
          <w:b w:val="0"/>
          <w:color w:val="000000"/>
          <w:sz w:val="24"/>
        </w:rPr>
        <w:t>Wykonawca może przedłużyć termin związania ofertą, na czas niezbędny</w:t>
      </w:r>
      <w:r w:rsidR="00DB7C08" w:rsidRPr="00346811">
        <w:rPr>
          <w:b w:val="0"/>
          <w:color w:val="000000"/>
          <w:sz w:val="24"/>
        </w:rPr>
        <w:t xml:space="preserve"> </w:t>
      </w:r>
      <w:r w:rsidRPr="00346811">
        <w:rPr>
          <w:b w:val="0"/>
          <w:color w:val="000000"/>
          <w:sz w:val="24"/>
        </w:rPr>
        <w:t>do zawarcia umowy,</w:t>
      </w:r>
      <w:r w:rsidR="00547966" w:rsidRPr="00346811">
        <w:rPr>
          <w:b w:val="0"/>
          <w:color w:val="000000"/>
          <w:sz w:val="24"/>
        </w:rPr>
        <w:t xml:space="preserve"> </w:t>
      </w:r>
      <w:r w:rsidRPr="00346811">
        <w:rPr>
          <w:b w:val="0"/>
          <w:color w:val="000000"/>
          <w:sz w:val="24"/>
        </w:rPr>
        <w:t>samodzielnie</w:t>
      </w:r>
      <w:r w:rsidR="00547966" w:rsidRPr="00346811">
        <w:rPr>
          <w:b w:val="0"/>
          <w:color w:val="000000"/>
          <w:sz w:val="24"/>
        </w:rPr>
        <w:t xml:space="preserve"> </w:t>
      </w:r>
      <w:r w:rsidRPr="00346811">
        <w:rPr>
          <w:b w:val="0"/>
          <w:color w:val="000000"/>
          <w:sz w:val="24"/>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537B5" w:rsidRPr="00346811" w:rsidRDefault="000F6919" w:rsidP="002D2A4E">
      <w:pPr>
        <w:pStyle w:val="Tytu"/>
        <w:numPr>
          <w:ilvl w:val="0"/>
          <w:numId w:val="19"/>
        </w:numPr>
        <w:tabs>
          <w:tab w:val="left" w:pos="567"/>
        </w:tabs>
        <w:spacing w:after="120"/>
        <w:ind w:left="567" w:hanging="567"/>
        <w:jc w:val="both"/>
        <w:rPr>
          <w:b w:val="0"/>
          <w:color w:val="000000"/>
          <w:sz w:val="24"/>
        </w:rPr>
      </w:pPr>
      <w:r w:rsidRPr="00346811">
        <w:rPr>
          <w:b w:val="0"/>
          <w:color w:val="000000"/>
          <w:sz w:val="24"/>
        </w:rPr>
        <w:t>Odmowa wyrażenia zgody na przedłużenie terminu związania ofertą nie powoduje utraty wadium.</w:t>
      </w:r>
    </w:p>
    <w:p w:rsidR="000F6919" w:rsidRPr="00346811" w:rsidRDefault="000F6919" w:rsidP="002D2A4E">
      <w:pPr>
        <w:pStyle w:val="Tytu"/>
        <w:numPr>
          <w:ilvl w:val="0"/>
          <w:numId w:val="19"/>
        </w:numPr>
        <w:tabs>
          <w:tab w:val="left" w:pos="567"/>
        </w:tabs>
        <w:spacing w:after="120"/>
        <w:ind w:left="567" w:hanging="567"/>
        <w:jc w:val="both"/>
        <w:rPr>
          <w:b w:val="0"/>
          <w:color w:val="000000"/>
          <w:sz w:val="24"/>
        </w:rPr>
      </w:pPr>
      <w:r w:rsidRPr="00346811">
        <w:rPr>
          <w:b w:val="0"/>
          <w:color w:val="000000"/>
          <w:sz w:val="24"/>
        </w:rPr>
        <w:t>Przedłużenie terminu związania ofertą jest dopuszczalne tylko z jednoczesnym przedłużeniem okresu ważności wadium albo, jeżeli nie jest to możliwie,</w:t>
      </w:r>
      <w:r w:rsidR="00547966" w:rsidRPr="00346811">
        <w:rPr>
          <w:b w:val="0"/>
          <w:color w:val="000000"/>
          <w:sz w:val="24"/>
        </w:rPr>
        <w:t xml:space="preserve"> </w:t>
      </w:r>
      <w:r w:rsidR="00627789" w:rsidRPr="00346811">
        <w:rPr>
          <w:b w:val="0"/>
          <w:color w:val="000000"/>
          <w:sz w:val="24"/>
        </w:rPr>
        <w:br/>
      </w:r>
      <w:r w:rsidRPr="00346811">
        <w:rPr>
          <w:b w:val="0"/>
          <w:color w:val="000000"/>
          <w:sz w:val="24"/>
        </w:rPr>
        <w:t>z wniesieniem nowego wadium na przedłużony okres związania ofertą. Jeżeli przedłużenie terminu związania ofertą dokonywane jest po wyborze oferty najkorzystniejszej, obowiązek wniesienia nowego wadium lub jego przedłużenia dotyczy jedynie Wykonawcy, któr</w:t>
      </w:r>
      <w:r w:rsidR="008B48DA" w:rsidRPr="00346811">
        <w:rPr>
          <w:b w:val="0"/>
          <w:color w:val="000000"/>
          <w:sz w:val="24"/>
        </w:rPr>
        <w:t xml:space="preserve">ego oferta została wybrana jako </w:t>
      </w:r>
      <w:r w:rsidRPr="00346811">
        <w:rPr>
          <w:b w:val="0"/>
          <w:color w:val="000000"/>
          <w:sz w:val="24"/>
        </w:rPr>
        <w:t>najkorzystniejsza.</w:t>
      </w:r>
    </w:p>
    <w:p w:rsidR="00B974F0" w:rsidRPr="002D2A4E" w:rsidRDefault="00B974F0" w:rsidP="00B974F0">
      <w:pPr>
        <w:pStyle w:val="Akapitzlist"/>
        <w:widowControl w:val="0"/>
        <w:numPr>
          <w:ilvl w:val="0"/>
          <w:numId w:val="19"/>
        </w:numPr>
        <w:tabs>
          <w:tab w:val="left" w:pos="567"/>
        </w:tabs>
        <w:suppressAutoHyphens w:val="0"/>
        <w:autoSpaceDE w:val="0"/>
        <w:autoSpaceDN w:val="0"/>
        <w:ind w:left="567" w:right="258" w:hanging="567"/>
        <w:jc w:val="both"/>
        <w:rPr>
          <w:color w:val="000000"/>
        </w:rPr>
      </w:pPr>
      <w:r w:rsidRPr="00346811">
        <w:rPr>
          <w:color w:val="000000"/>
        </w:rPr>
        <w:t>Jeżeli obliczonym końcem terminu jest dzień uznany za ustawowo wolny od pracy, termin upływa dnia następnego, zgodnie z art. 115 Kodeksu</w:t>
      </w:r>
      <w:r w:rsidRPr="00346811">
        <w:rPr>
          <w:color w:val="000000"/>
          <w:spacing w:val="-8"/>
        </w:rPr>
        <w:t xml:space="preserve"> </w:t>
      </w:r>
      <w:r w:rsidRPr="00346811">
        <w:rPr>
          <w:color w:val="000000"/>
        </w:rPr>
        <w:t>cywilnego.</w:t>
      </w:r>
    </w:p>
    <w:p w:rsidR="000F6919" w:rsidRPr="00346811" w:rsidRDefault="000F6919" w:rsidP="002D2A4E">
      <w:pPr>
        <w:pStyle w:val="Tytu"/>
        <w:numPr>
          <w:ilvl w:val="0"/>
          <w:numId w:val="5"/>
        </w:numPr>
        <w:spacing w:before="120" w:after="120"/>
        <w:ind w:left="567" w:hanging="578"/>
        <w:jc w:val="left"/>
        <w:rPr>
          <w:color w:val="000000"/>
          <w:sz w:val="24"/>
        </w:rPr>
      </w:pPr>
      <w:r w:rsidRPr="00346811">
        <w:rPr>
          <w:color w:val="000000"/>
          <w:sz w:val="24"/>
        </w:rPr>
        <w:t>Opis sposobu przygotowywania ofert</w:t>
      </w:r>
      <w:r w:rsidR="00654F35" w:rsidRPr="00346811">
        <w:rPr>
          <w:color w:val="000000"/>
          <w:sz w:val="24"/>
        </w:rPr>
        <w:t>y</w:t>
      </w:r>
      <w:r w:rsidRPr="00346811">
        <w:rPr>
          <w:color w:val="000000"/>
          <w:sz w:val="24"/>
        </w:rPr>
        <w:t xml:space="preserve"> - a</w:t>
      </w:r>
      <w:r w:rsidR="00CB0BE8" w:rsidRPr="00346811">
        <w:rPr>
          <w:color w:val="000000"/>
          <w:sz w:val="24"/>
        </w:rPr>
        <w:t xml:space="preserve">rt. 36 ust.1 pkt 10 ustawy </w:t>
      </w:r>
      <w:proofErr w:type="spellStart"/>
      <w:r w:rsidR="00CB0BE8" w:rsidRPr="00346811">
        <w:rPr>
          <w:color w:val="000000"/>
          <w:sz w:val="24"/>
        </w:rPr>
        <w:t>Pzp</w:t>
      </w:r>
      <w:proofErr w:type="spellEnd"/>
      <w:r w:rsidR="00CB0BE8" w:rsidRPr="00346811">
        <w:rPr>
          <w:color w:val="000000"/>
          <w:sz w:val="24"/>
        </w:rPr>
        <w:t>.</w:t>
      </w:r>
    </w:p>
    <w:p w:rsidR="009C6C36" w:rsidRPr="00346811" w:rsidRDefault="009C6C36" w:rsidP="005466E9">
      <w:pPr>
        <w:spacing w:after="120"/>
        <w:ind w:left="567" w:hanging="567"/>
        <w:jc w:val="both"/>
      </w:pPr>
      <w:r w:rsidRPr="00346811">
        <w:t xml:space="preserve">1. </w:t>
      </w:r>
      <w:r w:rsidR="008B2F47">
        <w:tab/>
      </w:r>
      <w:r w:rsidRPr="005466E9">
        <w:rPr>
          <w:b/>
        </w:rPr>
        <w:t>Dokumenty, które Wykonawca ubiegający si</w:t>
      </w:r>
      <w:r w:rsidR="005466E9">
        <w:rPr>
          <w:b/>
        </w:rPr>
        <w:t xml:space="preserve">ę o zamówienie publiczne </w:t>
      </w:r>
      <w:r w:rsidRPr="005466E9">
        <w:rPr>
          <w:b/>
        </w:rPr>
        <w:t>zobowiązany jest</w:t>
      </w:r>
      <w:r w:rsidRPr="005466E9">
        <w:rPr>
          <w:b/>
          <w:spacing w:val="-2"/>
        </w:rPr>
        <w:t xml:space="preserve"> </w:t>
      </w:r>
      <w:r w:rsidRPr="005466E9">
        <w:rPr>
          <w:b/>
        </w:rPr>
        <w:t>złożyć wraz z ofertą:</w:t>
      </w:r>
    </w:p>
    <w:p w:rsidR="009C6C36" w:rsidRPr="00346811" w:rsidRDefault="009C6C36" w:rsidP="008B2F47">
      <w:pPr>
        <w:pStyle w:val="Tytu"/>
        <w:tabs>
          <w:tab w:val="left" w:pos="567"/>
        </w:tabs>
        <w:spacing w:after="120"/>
        <w:ind w:left="993" w:hanging="426"/>
        <w:jc w:val="both"/>
        <w:rPr>
          <w:b w:val="0"/>
          <w:color w:val="000000"/>
          <w:sz w:val="24"/>
        </w:rPr>
      </w:pPr>
      <w:r w:rsidRPr="00346811">
        <w:rPr>
          <w:b w:val="0"/>
          <w:color w:val="000000"/>
          <w:sz w:val="24"/>
        </w:rPr>
        <w:t>1.1.</w:t>
      </w:r>
      <w:r w:rsidRPr="00346811">
        <w:rPr>
          <w:b w:val="0"/>
          <w:color w:val="000000"/>
          <w:sz w:val="24"/>
        </w:rPr>
        <w:tab/>
      </w:r>
      <w:r w:rsidR="0089470E" w:rsidRPr="00346811">
        <w:rPr>
          <w:b w:val="0"/>
          <w:color w:val="000000"/>
          <w:sz w:val="24"/>
        </w:rPr>
        <w:t>Z</w:t>
      </w:r>
      <w:r w:rsidRPr="00346811">
        <w:rPr>
          <w:b w:val="0"/>
          <w:color w:val="000000"/>
          <w:sz w:val="24"/>
        </w:rPr>
        <w:t>ałączony druk „OFERTA” z załąc</w:t>
      </w:r>
      <w:r w:rsidR="008B2F47">
        <w:rPr>
          <w:b w:val="0"/>
          <w:color w:val="000000"/>
          <w:sz w:val="24"/>
        </w:rPr>
        <w:t xml:space="preserve">znikami i wymaganymi </w:t>
      </w:r>
      <w:r w:rsidR="0089470E" w:rsidRPr="00346811">
        <w:rPr>
          <w:b w:val="0"/>
          <w:color w:val="000000"/>
          <w:sz w:val="24"/>
        </w:rPr>
        <w:t>dokumentami wymienionymi w Rozdziale VI SIWZ.</w:t>
      </w:r>
    </w:p>
    <w:p w:rsidR="009C6C36" w:rsidRPr="00346811" w:rsidRDefault="008B2F47" w:rsidP="008B2F47">
      <w:pPr>
        <w:pStyle w:val="Tytu"/>
        <w:tabs>
          <w:tab w:val="left" w:pos="567"/>
        </w:tabs>
        <w:spacing w:after="120"/>
        <w:ind w:left="993" w:hanging="426"/>
        <w:jc w:val="both"/>
        <w:rPr>
          <w:b w:val="0"/>
          <w:color w:val="000000"/>
          <w:sz w:val="24"/>
        </w:rPr>
      </w:pPr>
      <w:r>
        <w:rPr>
          <w:b w:val="0"/>
          <w:color w:val="000000"/>
          <w:sz w:val="24"/>
        </w:rPr>
        <w:t>1.2.</w:t>
      </w:r>
      <w:r>
        <w:rPr>
          <w:b w:val="0"/>
          <w:color w:val="000000"/>
          <w:sz w:val="24"/>
        </w:rPr>
        <w:tab/>
      </w:r>
      <w:r w:rsidR="009C6C36" w:rsidRPr="00346811">
        <w:rPr>
          <w:b w:val="0"/>
          <w:color w:val="000000"/>
          <w:sz w:val="24"/>
        </w:rPr>
        <w:t xml:space="preserve">Wykonawca zobowiązany jest przygotować ofertę zgodnie ze </w:t>
      </w:r>
      <w:r w:rsidR="009C6C36" w:rsidRPr="00346811">
        <w:rPr>
          <w:b w:val="0"/>
          <w:i/>
          <w:iCs/>
          <w:color w:val="000000"/>
          <w:sz w:val="24"/>
        </w:rPr>
        <w:t>Specyfikacją istotnych warunków zamówienia</w:t>
      </w:r>
      <w:r w:rsidR="0089470E" w:rsidRPr="00346811">
        <w:rPr>
          <w:b w:val="0"/>
          <w:color w:val="000000"/>
          <w:sz w:val="24"/>
        </w:rPr>
        <w:t>.</w:t>
      </w:r>
    </w:p>
    <w:p w:rsidR="009C6C36" w:rsidRPr="00346811" w:rsidRDefault="009C6C36" w:rsidP="008B2F47">
      <w:pPr>
        <w:tabs>
          <w:tab w:val="left" w:pos="567"/>
        </w:tabs>
        <w:spacing w:before="2" w:after="120"/>
        <w:ind w:left="993" w:right="-3" w:hanging="426"/>
        <w:jc w:val="both"/>
        <w:rPr>
          <w:color w:val="000000"/>
        </w:rPr>
      </w:pPr>
      <w:r w:rsidRPr="00346811">
        <w:rPr>
          <w:color w:val="000000"/>
        </w:rPr>
        <w:t>1.3.</w:t>
      </w:r>
      <w:r w:rsidRPr="00346811">
        <w:rPr>
          <w:color w:val="000000"/>
        </w:rPr>
        <w:tab/>
        <w:t xml:space="preserve">Pełnomocnictwo osób podpisujących ofertę, o ile fakt nie wynika </w:t>
      </w:r>
      <w:r w:rsidRPr="00346811">
        <w:rPr>
          <w:color w:val="000000"/>
        </w:rPr>
        <w:br/>
        <w:t>z przedstawionych dokumentów rejestrowych (oryginał lub kopia poświadczona notarialnie).</w:t>
      </w:r>
      <w:r w:rsidRPr="00346811">
        <w:rPr>
          <w:color w:val="000000"/>
        </w:rPr>
        <w:tab/>
        <w:t xml:space="preserve"> </w:t>
      </w:r>
    </w:p>
    <w:p w:rsidR="0089470E" w:rsidRPr="00346811" w:rsidRDefault="0089470E" w:rsidP="00C20080">
      <w:pPr>
        <w:tabs>
          <w:tab w:val="left" w:pos="786"/>
        </w:tabs>
        <w:spacing w:after="120"/>
        <w:ind w:left="567" w:right="-3" w:hanging="567"/>
        <w:jc w:val="both"/>
        <w:rPr>
          <w:b/>
          <w:color w:val="000000"/>
        </w:rPr>
      </w:pPr>
      <w:r w:rsidRPr="00346811">
        <w:rPr>
          <w:color w:val="000000"/>
        </w:rPr>
        <w:t xml:space="preserve">2.  </w:t>
      </w:r>
      <w:r w:rsidR="008B2F47">
        <w:rPr>
          <w:color w:val="000000"/>
        </w:rPr>
        <w:tab/>
      </w:r>
      <w:r w:rsidRPr="00346811">
        <w:rPr>
          <w:b/>
          <w:color w:val="000000"/>
        </w:rPr>
        <w:t>Sposób przygotowania oferty przesyłanej za pośrednictwem poczty</w:t>
      </w:r>
      <w:r w:rsidRPr="00346811">
        <w:rPr>
          <w:b/>
          <w:color w:val="000000"/>
          <w:spacing w:val="-12"/>
        </w:rPr>
        <w:t xml:space="preserve"> </w:t>
      </w:r>
      <w:r w:rsidRPr="00346811">
        <w:rPr>
          <w:b/>
          <w:color w:val="000000"/>
        </w:rPr>
        <w:t>tradycyjnej (</w:t>
      </w:r>
      <w:proofErr w:type="spellStart"/>
      <w:r w:rsidRPr="00346811">
        <w:rPr>
          <w:b/>
          <w:color w:val="000000"/>
        </w:rPr>
        <w:t>t.j</w:t>
      </w:r>
      <w:proofErr w:type="spellEnd"/>
      <w:r w:rsidRPr="00346811">
        <w:rPr>
          <w:b/>
          <w:color w:val="000000"/>
        </w:rPr>
        <w:t>. za pośrednictwem operatora pocztowego w rozumieniu Prawa pocztowego</w:t>
      </w:r>
      <w:r w:rsidR="005466E9">
        <w:rPr>
          <w:b/>
          <w:color w:val="000000"/>
        </w:rPr>
        <w:t>, osobiście lub przez posłańca)</w:t>
      </w:r>
    </w:p>
    <w:p w:rsidR="0089470E" w:rsidRPr="00346811" w:rsidRDefault="0089470E" w:rsidP="005466E9">
      <w:pPr>
        <w:pStyle w:val="Tekstpodstawowy"/>
        <w:spacing w:after="120"/>
        <w:ind w:left="993" w:hanging="448"/>
        <w:rPr>
          <w:color w:val="000000"/>
        </w:rPr>
      </w:pPr>
      <w:r w:rsidRPr="00346811">
        <w:rPr>
          <w:color w:val="000000"/>
        </w:rPr>
        <w:t>2.1.</w:t>
      </w:r>
      <w:r w:rsidRPr="00346811">
        <w:rPr>
          <w:color w:val="000000"/>
          <w:sz w:val="22"/>
        </w:rPr>
        <w:t xml:space="preserve"> </w:t>
      </w:r>
      <w:r w:rsidRPr="00346811">
        <w:rPr>
          <w:color w:val="000000"/>
          <w:sz w:val="22"/>
        </w:rPr>
        <w:tab/>
      </w:r>
      <w:r w:rsidRPr="00346811">
        <w:rPr>
          <w:color w:val="000000"/>
        </w:rPr>
        <w:t>Wszelkie koszty związane z przygotowaniem i złożeniem oferty ponosi Wykonawca.</w:t>
      </w:r>
    </w:p>
    <w:p w:rsidR="0089470E" w:rsidRPr="00346811" w:rsidRDefault="0089470E" w:rsidP="005466E9">
      <w:pPr>
        <w:pStyle w:val="Tekstpodstawowy"/>
        <w:spacing w:before="1" w:after="120"/>
        <w:ind w:left="993" w:hanging="448"/>
        <w:rPr>
          <w:color w:val="000000"/>
        </w:rPr>
      </w:pPr>
      <w:r w:rsidRPr="00346811">
        <w:rPr>
          <w:color w:val="000000"/>
        </w:rPr>
        <w:t>2.2.</w:t>
      </w:r>
      <w:r w:rsidRPr="00346811">
        <w:rPr>
          <w:b/>
          <w:color w:val="000000"/>
          <w:sz w:val="22"/>
        </w:rPr>
        <w:t xml:space="preserve"> </w:t>
      </w:r>
      <w:r w:rsidRPr="00346811">
        <w:rPr>
          <w:b/>
          <w:color w:val="000000"/>
          <w:sz w:val="22"/>
        </w:rPr>
        <w:tab/>
      </w:r>
      <w:r w:rsidRPr="00346811">
        <w:rPr>
          <w:color w:val="000000"/>
        </w:rPr>
        <w:t>Ofertę należy złożyć w języku polskim z zachowaniem formy pisemnej, w postaci papierowej pod rygorem nieważności.</w:t>
      </w:r>
    </w:p>
    <w:p w:rsidR="0089470E" w:rsidRPr="00346811" w:rsidRDefault="0089470E" w:rsidP="005466E9">
      <w:pPr>
        <w:pStyle w:val="Tekstpodstawowy"/>
        <w:spacing w:after="120"/>
        <w:ind w:left="993" w:right="-3" w:hanging="448"/>
        <w:rPr>
          <w:color w:val="000000"/>
        </w:rPr>
      </w:pPr>
      <w:r w:rsidRPr="00346811">
        <w:rPr>
          <w:color w:val="000000"/>
        </w:rPr>
        <w:t xml:space="preserve">2.3. </w:t>
      </w:r>
      <w:r w:rsidRPr="00346811">
        <w:rPr>
          <w:color w:val="000000"/>
        </w:rPr>
        <w:tab/>
        <w:t>Ofertę należy sporządzić z wykorzystaniem formularzy/ druków stanowiących załączniki do niniejszej SIWZ, bądź zgodnie z tymi formularzami.</w:t>
      </w:r>
    </w:p>
    <w:p w:rsidR="0089470E" w:rsidRPr="00346811" w:rsidRDefault="0089470E" w:rsidP="00C20080">
      <w:pPr>
        <w:spacing w:after="120"/>
        <w:ind w:left="993" w:right="-3" w:hanging="426"/>
        <w:jc w:val="both"/>
        <w:rPr>
          <w:color w:val="000000"/>
        </w:rPr>
      </w:pPr>
      <w:r w:rsidRPr="00346811">
        <w:rPr>
          <w:color w:val="000000"/>
        </w:rPr>
        <w:t>2.4.</w:t>
      </w:r>
      <w:r w:rsidRPr="00346811">
        <w:rPr>
          <w:b/>
          <w:color w:val="000000"/>
        </w:rPr>
        <w:t xml:space="preserve"> </w:t>
      </w:r>
      <w:r w:rsidRPr="00346811">
        <w:rPr>
          <w:b/>
          <w:color w:val="000000"/>
        </w:rPr>
        <w:tab/>
      </w:r>
      <w:r w:rsidRPr="00346811">
        <w:rPr>
          <w:color w:val="000000"/>
        </w:rPr>
        <w:t xml:space="preserve">Oferta oraz inne dokumenty i oświadczenia, o których mowa w SIWZ, </w:t>
      </w:r>
      <w:r w:rsidRPr="00346811">
        <w:rPr>
          <w:b/>
          <w:color w:val="000000"/>
        </w:rPr>
        <w:t>muszą być opatrzone własnoręczn</w:t>
      </w:r>
      <w:r w:rsidR="005466E9">
        <w:rPr>
          <w:b/>
          <w:color w:val="000000"/>
        </w:rPr>
        <w:t xml:space="preserve">ym podpisem przez Wykonawcę lub </w:t>
      </w:r>
      <w:r w:rsidRPr="00346811">
        <w:rPr>
          <w:b/>
          <w:color w:val="000000"/>
        </w:rPr>
        <w:t>upoważnionego przedstawiciela Wykonawcy</w:t>
      </w:r>
      <w:r w:rsidRPr="00346811">
        <w:rPr>
          <w:color w:val="000000"/>
        </w:rPr>
        <w:t>. Zaleca się także parafowanie każdej strony oferty.</w:t>
      </w:r>
    </w:p>
    <w:p w:rsidR="0089470E" w:rsidRPr="00346811" w:rsidRDefault="0089470E" w:rsidP="00C20080">
      <w:pPr>
        <w:pStyle w:val="Tekstpodstawowy"/>
        <w:spacing w:after="120"/>
        <w:ind w:left="993" w:right="-3" w:hanging="448"/>
        <w:rPr>
          <w:color w:val="000000"/>
        </w:rPr>
      </w:pPr>
      <w:r w:rsidRPr="00346811">
        <w:rPr>
          <w:color w:val="000000"/>
        </w:rPr>
        <w:t>2.5.</w:t>
      </w:r>
      <w:r w:rsidRPr="00346811">
        <w:rPr>
          <w:b/>
          <w:color w:val="000000"/>
          <w:sz w:val="22"/>
        </w:rPr>
        <w:t xml:space="preserve"> </w:t>
      </w:r>
      <w:r w:rsidRPr="00346811">
        <w:rPr>
          <w:b/>
          <w:color w:val="000000"/>
          <w:sz w:val="22"/>
        </w:rPr>
        <w:tab/>
      </w:r>
      <w:r w:rsidRPr="00346811">
        <w:rPr>
          <w:color w:val="000000"/>
        </w:rPr>
        <w:t>W przypadku, gdy Wykonawcę reprezentuje pełnomocnik, do oferty musi być dołączone pełnomocnictwo, określające zakres umocowania.</w:t>
      </w:r>
    </w:p>
    <w:p w:rsidR="0089470E" w:rsidRPr="00346811" w:rsidRDefault="00C20080" w:rsidP="00C20080">
      <w:pPr>
        <w:ind w:left="993" w:hanging="426"/>
        <w:jc w:val="both"/>
      </w:pPr>
      <w:r>
        <w:t xml:space="preserve">2.6. </w:t>
      </w:r>
      <w:r w:rsidR="0089470E" w:rsidRPr="00346811">
        <w:t>Uprawnienie do podpisania dokumentów musi wynikać z odpisu KRS, ewidencji działalności gospodarczej albo z załączonego pełnomocnictwa.</w:t>
      </w:r>
    </w:p>
    <w:p w:rsidR="0089470E" w:rsidRPr="00346811" w:rsidRDefault="0089470E" w:rsidP="00C20080">
      <w:pPr>
        <w:pStyle w:val="Tekstpodstawowy"/>
        <w:spacing w:after="120"/>
        <w:ind w:left="993" w:right="-3" w:hanging="426"/>
        <w:rPr>
          <w:color w:val="000000"/>
        </w:rPr>
      </w:pPr>
      <w:r w:rsidRPr="00346811">
        <w:rPr>
          <w:color w:val="000000"/>
        </w:rPr>
        <w:t>2.7.</w:t>
      </w:r>
      <w:r w:rsidRPr="00346811">
        <w:rPr>
          <w:b/>
          <w:color w:val="000000"/>
        </w:rPr>
        <w:t xml:space="preserve"> </w:t>
      </w:r>
      <w:r w:rsidRPr="00346811">
        <w:rPr>
          <w:b/>
          <w:color w:val="000000"/>
        </w:rPr>
        <w:tab/>
      </w:r>
      <w:r w:rsidRPr="00346811">
        <w:rPr>
          <w:color w:val="000000"/>
        </w:rPr>
        <w:t>W przypadku, gdy Wykonawca dołączy, jako załączniki do oferty kopie  dokumentów, kopie te muszą być potwierdzone za zgodność z oryginałem przez Wykonawcę bądź osobę upoważniona po stronie Wykonawcy.</w:t>
      </w:r>
    </w:p>
    <w:p w:rsidR="0089470E" w:rsidRPr="00346811" w:rsidRDefault="0089470E" w:rsidP="00C20080">
      <w:pPr>
        <w:pStyle w:val="Tekstpodstawowy"/>
        <w:spacing w:after="120"/>
        <w:ind w:left="993" w:right="-3" w:hanging="426"/>
        <w:rPr>
          <w:color w:val="000000"/>
        </w:rPr>
      </w:pPr>
      <w:r w:rsidRPr="00346811">
        <w:rPr>
          <w:color w:val="000000"/>
        </w:rPr>
        <w:lastRenderedPageBreak/>
        <w:t>2. 8.</w:t>
      </w:r>
      <w:r w:rsidR="00C20080">
        <w:rPr>
          <w:b/>
          <w:color w:val="000000"/>
        </w:rPr>
        <w:tab/>
      </w:r>
      <w:r w:rsidRPr="00346811">
        <w:rPr>
          <w:color w:val="000000"/>
        </w:rPr>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346811">
        <w:rPr>
          <w:color w:val="000000"/>
          <w:spacing w:val="1"/>
        </w:rPr>
        <w:t xml:space="preserve"> </w:t>
      </w:r>
      <w:r w:rsidRPr="00346811">
        <w:rPr>
          <w:color w:val="000000"/>
        </w:rPr>
        <w:t>poprawnego.</w:t>
      </w:r>
    </w:p>
    <w:p w:rsidR="0089470E" w:rsidRPr="00346811" w:rsidRDefault="00831CEE" w:rsidP="00C20080">
      <w:pPr>
        <w:pStyle w:val="Tekstpodstawowy"/>
        <w:spacing w:after="120"/>
        <w:ind w:left="993" w:hanging="426"/>
        <w:rPr>
          <w:color w:val="000000"/>
        </w:rPr>
      </w:pPr>
      <w:r w:rsidRPr="00346811">
        <w:rPr>
          <w:color w:val="000000"/>
        </w:rPr>
        <w:t>2.9</w:t>
      </w:r>
      <w:r w:rsidR="0089470E" w:rsidRPr="00346811">
        <w:rPr>
          <w:color w:val="000000"/>
        </w:rPr>
        <w:t>.</w:t>
      </w:r>
      <w:r w:rsidR="0089470E" w:rsidRPr="00346811">
        <w:rPr>
          <w:b/>
          <w:color w:val="000000"/>
          <w:sz w:val="22"/>
        </w:rPr>
        <w:t xml:space="preserve"> </w:t>
      </w:r>
      <w:r w:rsidR="0089470E" w:rsidRPr="00346811">
        <w:rPr>
          <w:color w:val="000000"/>
        </w:rPr>
        <w:t>Wykonawca ma prawo złożyć tylko jedną ofertę i zaproponować tylko jedną cenę.</w:t>
      </w:r>
    </w:p>
    <w:p w:rsidR="0089470E" w:rsidRPr="00346811" w:rsidRDefault="0089470E" w:rsidP="00C20080">
      <w:pPr>
        <w:pStyle w:val="Tekstpodstawowy"/>
        <w:spacing w:after="120"/>
        <w:ind w:left="993" w:right="-3" w:hanging="448"/>
        <w:rPr>
          <w:b/>
          <w:color w:val="000000"/>
        </w:rPr>
      </w:pPr>
      <w:r w:rsidRPr="00346811">
        <w:rPr>
          <w:color w:val="000000"/>
          <w:sz w:val="22"/>
        </w:rPr>
        <w:t>2.1</w:t>
      </w:r>
      <w:r w:rsidR="00831CEE" w:rsidRPr="00346811">
        <w:rPr>
          <w:color w:val="000000"/>
          <w:sz w:val="22"/>
        </w:rPr>
        <w:t>0</w:t>
      </w:r>
      <w:r w:rsidRPr="00346811">
        <w:rPr>
          <w:color w:val="000000"/>
          <w:sz w:val="22"/>
        </w:rPr>
        <w:t>.</w:t>
      </w:r>
      <w:r w:rsidR="00C20080">
        <w:rPr>
          <w:b/>
          <w:color w:val="000000"/>
          <w:sz w:val="22"/>
        </w:rPr>
        <w:tab/>
      </w:r>
      <w:r w:rsidRPr="00346811">
        <w:rPr>
          <w:color w:val="000000"/>
        </w:rPr>
        <w:t>Dokumenty stanowiące tajemnicę przedsiębiorstwa w rozumieniu ustawy z dnia 16.4.1993 r. o zwalczaniu nieuczciwej konkurencji (Dz. U. z 2018 r. Nr 153 poz.1503 ze</w:t>
      </w:r>
      <w:r w:rsidRPr="00346811">
        <w:rPr>
          <w:color w:val="000000"/>
          <w:spacing w:val="41"/>
        </w:rPr>
        <w:t xml:space="preserve"> </w:t>
      </w:r>
      <w:r w:rsidRPr="00346811">
        <w:rPr>
          <w:color w:val="000000"/>
        </w:rPr>
        <w:t xml:space="preserve">zm.) powinny być umieszczone </w:t>
      </w:r>
      <w:r w:rsidRPr="00346811">
        <w:rPr>
          <w:b/>
          <w:color w:val="000000"/>
        </w:rPr>
        <w:t>w oddzielnej kopercie z napisem</w:t>
      </w:r>
      <w:r w:rsidR="00C20080">
        <w:rPr>
          <w:b/>
          <w:color w:val="000000"/>
        </w:rPr>
        <w:t xml:space="preserve"> </w:t>
      </w:r>
      <w:r w:rsidRPr="00C20080">
        <w:rPr>
          <w:b/>
          <w:color w:val="000000"/>
        </w:rPr>
        <w:t>„Tajemnica przedsiębiorstwa”.</w:t>
      </w:r>
    </w:p>
    <w:p w:rsidR="0089470E" w:rsidRPr="00346811" w:rsidRDefault="0089470E" w:rsidP="00C20080">
      <w:pPr>
        <w:pStyle w:val="Tekstpodstawowy"/>
        <w:spacing w:after="120"/>
        <w:ind w:left="993" w:right="-3" w:hanging="426"/>
        <w:rPr>
          <w:color w:val="000000"/>
        </w:rPr>
      </w:pPr>
      <w:r w:rsidRPr="00346811">
        <w:rPr>
          <w:color w:val="000000"/>
          <w:sz w:val="22"/>
        </w:rPr>
        <w:t>2.1</w:t>
      </w:r>
      <w:r w:rsidR="00831CEE" w:rsidRPr="00346811">
        <w:rPr>
          <w:color w:val="000000"/>
          <w:sz w:val="22"/>
        </w:rPr>
        <w:t>1</w:t>
      </w:r>
      <w:r w:rsidRPr="00346811">
        <w:rPr>
          <w:color w:val="000000"/>
          <w:sz w:val="22"/>
        </w:rPr>
        <w:t>.</w:t>
      </w:r>
      <w:r w:rsidRPr="00346811">
        <w:rPr>
          <w:color w:val="00000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346811">
        <w:rPr>
          <w:color w:val="000000"/>
          <w:spacing w:val="-7"/>
        </w:rPr>
        <w:t xml:space="preserve"> </w:t>
      </w:r>
      <w:r w:rsidRPr="00346811">
        <w:rPr>
          <w:color w:val="000000"/>
        </w:rPr>
        <w:t>przedsiębiorstwa</w:t>
      </w:r>
      <w:r w:rsidR="00C20080">
        <w:rPr>
          <w:color w:val="000000"/>
        </w:rPr>
        <w:t>.</w:t>
      </w:r>
    </w:p>
    <w:p w:rsidR="0089470E" w:rsidRPr="00346811" w:rsidRDefault="0089470E" w:rsidP="00C20080">
      <w:pPr>
        <w:pStyle w:val="Tekstpodstawowy"/>
        <w:spacing w:after="120"/>
        <w:ind w:left="993" w:right="-3" w:hanging="426"/>
        <w:rPr>
          <w:color w:val="000000"/>
        </w:rPr>
      </w:pPr>
      <w:r w:rsidRPr="00346811">
        <w:rPr>
          <w:color w:val="000000"/>
        </w:rPr>
        <w:t>2.1</w:t>
      </w:r>
      <w:r w:rsidR="00831CEE" w:rsidRPr="00346811">
        <w:rPr>
          <w:color w:val="000000"/>
        </w:rPr>
        <w:t>2</w:t>
      </w:r>
      <w:r w:rsidRPr="00346811">
        <w:rPr>
          <w:color w:val="000000"/>
        </w:rPr>
        <w:t>.Wykonawca nie może zastrzec informacji, o których mowa w art. 86 ust. 4 ustawy,  tj. nazwy (firmy) oraz adresy Wykonawców, a także informacji dotyczących ceny, terminu wykonania zamówienia, okresu gwarancji i warunków płatności zawartych w</w:t>
      </w:r>
      <w:r w:rsidRPr="00346811">
        <w:rPr>
          <w:color w:val="000000"/>
          <w:spacing w:val="-2"/>
        </w:rPr>
        <w:t xml:space="preserve"> </w:t>
      </w:r>
      <w:r w:rsidRPr="00346811">
        <w:rPr>
          <w:color w:val="000000"/>
        </w:rPr>
        <w:t>ofertach.</w:t>
      </w:r>
    </w:p>
    <w:p w:rsidR="00405611" w:rsidRPr="00346811" w:rsidRDefault="0089470E" w:rsidP="00C20080">
      <w:pPr>
        <w:pStyle w:val="Tekstpodstawowy"/>
        <w:ind w:left="993" w:right="-3" w:hanging="448"/>
        <w:rPr>
          <w:color w:val="000000"/>
        </w:rPr>
      </w:pPr>
      <w:r w:rsidRPr="00346811">
        <w:rPr>
          <w:color w:val="000000"/>
        </w:rPr>
        <w:t>2.1</w:t>
      </w:r>
      <w:r w:rsidR="00831CEE" w:rsidRPr="00346811">
        <w:rPr>
          <w:color w:val="000000"/>
        </w:rPr>
        <w:t>3</w:t>
      </w:r>
      <w:r w:rsidRPr="00346811">
        <w:rPr>
          <w:color w:val="000000"/>
        </w:rPr>
        <w:t>.</w:t>
      </w:r>
      <w:r w:rsidR="006043D9" w:rsidRPr="00346811">
        <w:rPr>
          <w:color w:val="000000"/>
        </w:rPr>
        <w:t>Kopertę zawierającą</w:t>
      </w:r>
      <w:r w:rsidR="00825F66" w:rsidRPr="00346811">
        <w:rPr>
          <w:color w:val="000000"/>
        </w:rPr>
        <w:t xml:space="preserve"> </w:t>
      </w:r>
      <w:r w:rsidR="000F6919" w:rsidRPr="00346811">
        <w:rPr>
          <w:color w:val="000000"/>
        </w:rPr>
        <w:t xml:space="preserve">ofertę należy opieczętować i umieścić w drugiej kopercie opatrzonej adresem zamawiającego i napisem: </w:t>
      </w:r>
    </w:p>
    <w:p w:rsidR="009F39E1" w:rsidRPr="00346811" w:rsidRDefault="009F39E1">
      <w:pPr>
        <w:spacing w:line="276" w:lineRule="auto"/>
        <w:jc w:val="center"/>
        <w:rPr>
          <w:color w:val="000000"/>
        </w:rPr>
      </w:pPr>
    </w:p>
    <w:p w:rsidR="007973E1" w:rsidRPr="00346811" w:rsidRDefault="000F6919" w:rsidP="00C20080">
      <w:pPr>
        <w:spacing w:line="276" w:lineRule="auto"/>
        <w:jc w:val="center"/>
        <w:rPr>
          <w:b/>
          <w:color w:val="000000"/>
        </w:rPr>
      </w:pPr>
      <w:r w:rsidRPr="00346811">
        <w:rPr>
          <w:color w:val="000000"/>
        </w:rPr>
        <w:t>„</w:t>
      </w:r>
      <w:r w:rsidRPr="00346811">
        <w:rPr>
          <w:b/>
          <w:color w:val="000000"/>
        </w:rPr>
        <w:t>Oferta Przetargowa</w:t>
      </w:r>
      <w:r w:rsidR="00CB0BE8" w:rsidRPr="00346811">
        <w:rPr>
          <w:b/>
          <w:color w:val="000000"/>
        </w:rPr>
        <w:t xml:space="preserve"> na </w:t>
      </w:r>
      <w:r w:rsidR="00A35381" w:rsidRPr="00346811">
        <w:rPr>
          <w:b/>
          <w:color w:val="000000"/>
        </w:rPr>
        <w:t xml:space="preserve">usługę </w:t>
      </w:r>
      <w:r w:rsidR="00C20080">
        <w:rPr>
          <w:b/>
          <w:color w:val="000000"/>
        </w:rPr>
        <w:t xml:space="preserve">wynajmu kontenerów sanitarnych i socjalnych w celu zabezpieczenia ćwiczeń poligonowych na Centralnym Poligonie Sił Powietrznych Wicko </w:t>
      </w:r>
      <w:r w:rsidR="006476DE">
        <w:rPr>
          <w:b/>
          <w:color w:val="000000"/>
        </w:rPr>
        <w:t xml:space="preserve">Morskie </w:t>
      </w:r>
      <w:r w:rsidR="00C20080">
        <w:rPr>
          <w:b/>
          <w:color w:val="000000"/>
        </w:rPr>
        <w:t>w 2020 roku</w:t>
      </w:r>
      <w:r w:rsidR="00CB0BE8" w:rsidRPr="00346811">
        <w:rPr>
          <w:b/>
          <w:color w:val="000000"/>
        </w:rPr>
        <w:t>”</w:t>
      </w:r>
    </w:p>
    <w:p w:rsidR="000F6919" w:rsidRPr="00346811" w:rsidRDefault="00246C34" w:rsidP="00CB0BE8">
      <w:pPr>
        <w:spacing w:line="276" w:lineRule="auto"/>
        <w:jc w:val="center"/>
        <w:rPr>
          <w:color w:val="000000"/>
        </w:rPr>
      </w:pPr>
      <w:r w:rsidRPr="00346811">
        <w:rPr>
          <w:b/>
          <w:color w:val="000000"/>
        </w:rPr>
        <w:t xml:space="preserve">NIE OTWIERAĆ  </w:t>
      </w:r>
      <w:r w:rsidRPr="006476DE">
        <w:rPr>
          <w:b/>
        </w:rPr>
        <w:t xml:space="preserve">DO DNIA </w:t>
      </w:r>
      <w:r w:rsidR="006476DE" w:rsidRPr="006476DE">
        <w:rPr>
          <w:b/>
        </w:rPr>
        <w:t>30</w:t>
      </w:r>
      <w:r w:rsidR="00AE380C" w:rsidRPr="006476DE">
        <w:rPr>
          <w:b/>
        </w:rPr>
        <w:t>.01.2020r.</w:t>
      </w:r>
      <w:r w:rsidR="006476DE" w:rsidRPr="006476DE">
        <w:rPr>
          <w:b/>
        </w:rPr>
        <w:t xml:space="preserve"> DO GODZ. 11:00</w:t>
      </w:r>
    </w:p>
    <w:p w:rsidR="000F6919" w:rsidRPr="00346811" w:rsidRDefault="000F6919">
      <w:pPr>
        <w:spacing w:line="276" w:lineRule="auto"/>
        <w:ind w:firstLine="708"/>
        <w:jc w:val="both"/>
        <w:rPr>
          <w:b/>
          <w:color w:val="000000"/>
        </w:rPr>
      </w:pPr>
    </w:p>
    <w:p w:rsidR="00831CEE" w:rsidRPr="00346811" w:rsidRDefault="00C20080" w:rsidP="00C20080">
      <w:pPr>
        <w:spacing w:after="120"/>
        <w:ind w:left="993" w:hanging="426"/>
        <w:jc w:val="both"/>
        <w:rPr>
          <w:color w:val="000000"/>
        </w:rPr>
      </w:pPr>
      <w:r>
        <w:rPr>
          <w:color w:val="000000"/>
        </w:rPr>
        <w:t>2.14.</w:t>
      </w:r>
      <w:r w:rsidR="000F6919" w:rsidRPr="00346811">
        <w:rPr>
          <w:color w:val="000000"/>
        </w:rPr>
        <w:t>Brak prawidłowego oznakowania może spowodo</w:t>
      </w:r>
      <w:r w:rsidR="00A55538" w:rsidRPr="00346811">
        <w:rPr>
          <w:color w:val="000000"/>
        </w:rPr>
        <w:t>wać uznanie przez Z</w:t>
      </w:r>
      <w:r w:rsidR="001C582D" w:rsidRPr="00346811">
        <w:rPr>
          <w:color w:val="000000"/>
        </w:rPr>
        <w:t>amawiającego</w:t>
      </w:r>
      <w:r w:rsidR="000F6919" w:rsidRPr="00346811">
        <w:rPr>
          <w:color w:val="000000"/>
        </w:rPr>
        <w:t xml:space="preserve">, iż jest to zwykła korespondencja nie stanowiąca oferty </w:t>
      </w:r>
      <w:r w:rsidR="00831CEE" w:rsidRPr="00346811">
        <w:rPr>
          <w:color w:val="000000"/>
        </w:rPr>
        <w:br/>
      </w:r>
      <w:r w:rsidR="000F6919" w:rsidRPr="00346811">
        <w:rPr>
          <w:color w:val="000000"/>
        </w:rPr>
        <w:t>w postępowaniu.</w:t>
      </w:r>
    </w:p>
    <w:p w:rsidR="00831CEE" w:rsidRPr="00346811" w:rsidRDefault="00C20080" w:rsidP="00C20080">
      <w:pPr>
        <w:spacing w:after="120"/>
        <w:ind w:left="993" w:hanging="426"/>
        <w:jc w:val="both"/>
        <w:rPr>
          <w:color w:val="000000"/>
        </w:rPr>
      </w:pPr>
      <w:r>
        <w:rPr>
          <w:color w:val="000000"/>
        </w:rPr>
        <w:t>2.15.</w:t>
      </w:r>
      <w:r w:rsidR="000F6919" w:rsidRPr="00346811">
        <w:rPr>
          <w:color w:val="000000"/>
        </w:rPr>
        <w:t>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r w:rsidR="00A55538" w:rsidRPr="00346811">
        <w:rPr>
          <w:color w:val="000000"/>
        </w:rPr>
        <w:t>.</w:t>
      </w:r>
    </w:p>
    <w:p w:rsidR="001A31DF" w:rsidRPr="00346811" w:rsidRDefault="00C20080" w:rsidP="00C20080">
      <w:pPr>
        <w:spacing w:after="120"/>
        <w:ind w:left="993" w:hanging="426"/>
        <w:jc w:val="both"/>
        <w:rPr>
          <w:color w:val="000000"/>
        </w:rPr>
      </w:pPr>
      <w:r>
        <w:rPr>
          <w:color w:val="000000"/>
        </w:rPr>
        <w:t>2.16.</w:t>
      </w:r>
      <w:r w:rsidR="000F6919" w:rsidRPr="00346811">
        <w:rPr>
          <w:color w:val="000000"/>
        </w:rPr>
        <w:t xml:space="preserve">Wykonawca ma prawo przed upływem terminu składania ofert wycofać się </w:t>
      </w:r>
      <w:r w:rsidR="000F6919" w:rsidRPr="00346811">
        <w:rPr>
          <w:color w:val="000000"/>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w:t>
      </w:r>
      <w:r w:rsidR="006043D9" w:rsidRPr="00346811">
        <w:rPr>
          <w:color w:val="000000"/>
        </w:rPr>
        <w:t>ch nie będą otwierane.</w:t>
      </w:r>
    </w:p>
    <w:p w:rsidR="001A31DF" w:rsidRPr="00C20080" w:rsidRDefault="001A31DF" w:rsidP="00C20080">
      <w:pPr>
        <w:pStyle w:val="Nagwek11"/>
        <w:tabs>
          <w:tab w:val="left" w:pos="567"/>
        </w:tabs>
        <w:spacing w:after="120"/>
        <w:ind w:left="567" w:hanging="567"/>
        <w:rPr>
          <w:color w:val="000000"/>
        </w:rPr>
      </w:pPr>
      <w:r w:rsidRPr="00346811">
        <w:rPr>
          <w:color w:val="000000"/>
        </w:rPr>
        <w:t>3.</w:t>
      </w:r>
      <w:r w:rsidRPr="00346811">
        <w:rPr>
          <w:color w:val="000000"/>
        </w:rPr>
        <w:tab/>
        <w:t>Sposób przygotowania oferty składanej</w:t>
      </w:r>
      <w:r w:rsidRPr="00346811">
        <w:rPr>
          <w:color w:val="000000"/>
          <w:spacing w:val="-4"/>
        </w:rPr>
        <w:t xml:space="preserve"> </w:t>
      </w:r>
      <w:r w:rsidRPr="00346811">
        <w:rPr>
          <w:color w:val="000000"/>
        </w:rPr>
        <w:t>elektronicznie</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3.1.</w:t>
      </w:r>
      <w:r w:rsidRPr="00346811">
        <w:rPr>
          <w:color w:val="000000"/>
        </w:rPr>
        <w:tab/>
        <w:t xml:space="preserve">Zamawiający w niniejszym postępowaniu dopuszcza możliwość złożenia oferty </w:t>
      </w:r>
      <w:r w:rsidRPr="00346811">
        <w:rPr>
          <w:color w:val="000000"/>
        </w:rPr>
        <w:br/>
        <w:t>elektronicznie, za pośrednictwem platfo</w:t>
      </w:r>
      <w:r w:rsidR="006E1287">
        <w:rPr>
          <w:color w:val="000000"/>
        </w:rPr>
        <w:t xml:space="preserve">rmy dedykowanej dla niniejszego postępowania na stronie Platformy </w:t>
      </w:r>
      <w:r w:rsidRPr="00346811">
        <w:rPr>
          <w:color w:val="000000"/>
        </w:rPr>
        <w:t xml:space="preserve">Zakupowej </w:t>
      </w:r>
      <w:hyperlink r:id="rId18">
        <w:r w:rsidRPr="00346811">
          <w:rPr>
            <w:b/>
            <w:color w:val="000000"/>
          </w:rPr>
          <w:t xml:space="preserve">www.platformazakupowa.pl/pn/6wog </w:t>
        </w:r>
      </w:hyperlink>
      <w:r w:rsidRPr="00346811">
        <w:rPr>
          <w:color w:val="000000"/>
        </w:rPr>
        <w:t>(formularz składania oferty).</w:t>
      </w:r>
    </w:p>
    <w:p w:rsidR="001A31DF" w:rsidRPr="00346811" w:rsidRDefault="006E1287" w:rsidP="006E1287">
      <w:pPr>
        <w:tabs>
          <w:tab w:val="left" w:pos="993"/>
          <w:tab w:val="left" w:pos="3093"/>
          <w:tab w:val="left" w:pos="4134"/>
          <w:tab w:val="left" w:pos="5597"/>
          <w:tab w:val="left" w:pos="7370"/>
          <w:tab w:val="left" w:pos="9261"/>
        </w:tabs>
        <w:spacing w:after="120"/>
        <w:ind w:left="993" w:right="-3" w:hanging="426"/>
        <w:jc w:val="both"/>
        <w:rPr>
          <w:color w:val="000000"/>
        </w:rPr>
      </w:pPr>
      <w:r>
        <w:rPr>
          <w:color w:val="000000"/>
        </w:rPr>
        <w:t>3.2.</w:t>
      </w:r>
      <w:r>
        <w:rPr>
          <w:color w:val="000000"/>
        </w:rPr>
        <w:tab/>
        <w:t xml:space="preserve">Zaleca się zaplanowanie złożenia oferty z wyprzedzeniem min. 24 h, </w:t>
      </w:r>
      <w:r w:rsidR="001A31DF" w:rsidRPr="00346811">
        <w:rPr>
          <w:color w:val="000000"/>
        </w:rPr>
        <w:t xml:space="preserve">aby zdążyć </w:t>
      </w:r>
      <w:r>
        <w:rPr>
          <w:color w:val="000000"/>
        </w:rPr>
        <w:br/>
      </w:r>
      <w:r w:rsidR="001A31DF" w:rsidRPr="00346811">
        <w:rPr>
          <w:color w:val="000000"/>
        </w:rPr>
        <w:t>w terminie przewidzianym na jej złożenie w przypadku zaistnienia siły wyższej takiej jak np. awaria Platformy Zakupowej, awaria Internetu, problemy techniczne</w:t>
      </w:r>
      <w:r w:rsidR="001A31DF" w:rsidRPr="00346811">
        <w:rPr>
          <w:color w:val="000000"/>
          <w:spacing w:val="-10"/>
        </w:rPr>
        <w:t xml:space="preserve"> </w:t>
      </w:r>
      <w:r w:rsidR="001A31DF" w:rsidRPr="00346811">
        <w:rPr>
          <w:color w:val="000000"/>
        </w:rPr>
        <w:t>itd.</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lastRenderedPageBreak/>
        <w:t>3.3.</w:t>
      </w:r>
      <w:r w:rsidR="006E1287">
        <w:rPr>
          <w:color w:val="000000"/>
        </w:rPr>
        <w:tab/>
      </w:r>
      <w:r w:rsidRPr="00346811">
        <w:rPr>
          <w:color w:val="000000"/>
        </w:rPr>
        <w:t xml:space="preserve">Oferta musi być przygotowana zgodnie z wymaganiami zawartymi w niniejszej Informacji oraz zgodnie z Instrukcją i Regulaminem dostępnym na stronie Platformy Zakupowej : </w:t>
      </w:r>
      <w:hyperlink r:id="rId19">
        <w:r w:rsidRPr="00346811">
          <w:rPr>
            <w:b/>
            <w:color w:val="000000"/>
          </w:rPr>
          <w:t>www.platformazakupowa.pl.</w:t>
        </w:r>
      </w:hyperlink>
    </w:p>
    <w:p w:rsidR="001A31DF" w:rsidRPr="00346811" w:rsidRDefault="001A31DF" w:rsidP="006E1287">
      <w:pPr>
        <w:spacing w:after="120"/>
        <w:ind w:left="993" w:hanging="426"/>
        <w:jc w:val="both"/>
      </w:pPr>
      <w:r w:rsidRPr="00346811">
        <w:t>3.4.</w:t>
      </w:r>
      <w:r w:rsidR="006E1287">
        <w:tab/>
      </w:r>
      <w:r w:rsidRPr="00346811">
        <w:t>W sytuacji gdy do reprezentowania Wykonawcy wymagana jest reprezentacja łączna (więcej niż jedna osoba), ofertę kwalifikowanym podpisem elektronicznym opatrzyć muszą łącznie wszystkie osoby uprawnione do reprezentacji</w:t>
      </w:r>
      <w:r w:rsidRPr="00346811">
        <w:rPr>
          <w:spacing w:val="-11"/>
        </w:rPr>
        <w:t xml:space="preserve"> </w:t>
      </w:r>
      <w:r w:rsidRPr="00346811">
        <w:t>Wykonawcy.</w:t>
      </w:r>
    </w:p>
    <w:p w:rsidR="001A31DF" w:rsidRPr="00346811" w:rsidRDefault="001A31DF" w:rsidP="006E1287">
      <w:pPr>
        <w:spacing w:after="120"/>
        <w:ind w:left="993" w:hanging="426"/>
        <w:jc w:val="both"/>
      </w:pPr>
      <w:r w:rsidRPr="00346811">
        <w:t>3.5.</w:t>
      </w:r>
      <w:r w:rsidR="006E1287">
        <w:tab/>
      </w:r>
      <w:r w:rsidRPr="00346811">
        <w:t>Oferta musi być sporządzona w języku p</w:t>
      </w:r>
      <w:r w:rsidR="006E1287">
        <w:t xml:space="preserve">olskim pod rygorem nieważności </w:t>
      </w:r>
      <w:r w:rsidR="006E1287">
        <w:br/>
      </w:r>
      <w:r w:rsidRPr="00346811">
        <w:t>w postaci elektronicznej w formacie danych pdf, .</w:t>
      </w:r>
      <w:proofErr w:type="spellStart"/>
      <w:r w:rsidRPr="00346811">
        <w:t>doc</w:t>
      </w:r>
      <w:proofErr w:type="spellEnd"/>
      <w:r w:rsidRPr="00346811">
        <w:t>, .</w:t>
      </w:r>
      <w:proofErr w:type="spellStart"/>
      <w:r w:rsidRPr="00346811">
        <w:t>docx</w:t>
      </w:r>
      <w:proofErr w:type="spellEnd"/>
      <w:r w:rsidRPr="00346811">
        <w:t>. i podp</w:t>
      </w:r>
      <w:r w:rsidR="006E1287">
        <w:t xml:space="preserve">isana kwalifikowanym podpisem elektronicznym, spełniającym </w:t>
      </w:r>
      <w:r w:rsidRPr="00346811">
        <w:t>wymogi bezpieczeństwa</w:t>
      </w:r>
      <w:r w:rsidR="006E1287">
        <w:t xml:space="preserve"> określone </w:t>
      </w:r>
      <w:r w:rsidRPr="00346811">
        <w:t>w ustawie z dnia 5 września 2016 r. – o usługach zaufania oraz identyfikacji elektronicznej przez osobę(y) upoważnioną(e) do reprezentowania</w:t>
      </w:r>
      <w:r w:rsidRPr="00346811">
        <w:rPr>
          <w:spacing w:val="-5"/>
        </w:rPr>
        <w:t xml:space="preserve"> </w:t>
      </w:r>
      <w:r w:rsidRPr="00346811">
        <w:t>Wykonawcy.</w:t>
      </w:r>
    </w:p>
    <w:p w:rsidR="001A31DF" w:rsidRPr="00346811" w:rsidRDefault="001A31DF" w:rsidP="004B650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3.6.</w:t>
      </w:r>
      <w:r w:rsidR="006E1287">
        <w:rPr>
          <w:color w:val="000000"/>
        </w:rPr>
        <w:tab/>
      </w:r>
      <w:r w:rsidRPr="00346811">
        <w:rPr>
          <w:color w:val="000000"/>
        </w:rPr>
        <w:t xml:space="preserve">Zamawiający wymaga, aby składana oferta zawierała wypełnione wszystkie obowiązkowe pola w odpowiedniej stronie, dedykowanej dla niniejszego postępowania na: </w:t>
      </w:r>
      <w:hyperlink r:id="rId20" w:history="1">
        <w:r w:rsidRPr="00346811">
          <w:rPr>
            <w:rStyle w:val="Hipercze"/>
            <w:b/>
            <w:color w:val="000000"/>
          </w:rPr>
          <w:t xml:space="preserve">www.platformazakupowa.pl/pn/6wog </w:t>
        </w:r>
      </w:hyperlink>
      <w:r w:rsidRPr="00346811">
        <w:rPr>
          <w:color w:val="000000"/>
        </w:rPr>
        <w:t>oraz aby załączono do</w:t>
      </w:r>
      <w:r w:rsidRPr="00346811">
        <w:rPr>
          <w:color w:val="000000"/>
          <w:spacing w:val="53"/>
        </w:rPr>
        <w:t xml:space="preserve"> </w:t>
      </w:r>
      <w:r w:rsidRPr="00346811">
        <w:rPr>
          <w:color w:val="000000"/>
        </w:rPr>
        <w:t>niej wymagane załączniki (oferta i dokumenty w oryginale w postaci dokumentu elektronicznego opatrzone kwalifikowanym podpisem elektronicznym).</w:t>
      </w:r>
    </w:p>
    <w:p w:rsidR="001A31DF" w:rsidRPr="00346811" w:rsidRDefault="001A31DF" w:rsidP="004B6507">
      <w:pPr>
        <w:pStyle w:val="Tekstpodstawowy"/>
        <w:tabs>
          <w:tab w:val="left" w:pos="9356"/>
        </w:tabs>
        <w:spacing w:after="120"/>
        <w:ind w:left="993" w:right="-3" w:hanging="426"/>
        <w:rPr>
          <w:color w:val="000000"/>
        </w:rPr>
      </w:pPr>
      <w:r w:rsidRPr="00346811">
        <w:rPr>
          <w:color w:val="000000"/>
        </w:rPr>
        <w:t>3.7.</w:t>
      </w:r>
      <w:r w:rsidRPr="00346811">
        <w:rPr>
          <w:color w:val="000000"/>
        </w:rPr>
        <w:tab/>
        <w:t>Zamawiający zgodnie z § 4 Rozporządzenia Prezesa Rady</w:t>
      </w:r>
      <w:r w:rsidR="004B6507">
        <w:rPr>
          <w:color w:val="000000"/>
        </w:rPr>
        <w:t xml:space="preserve"> Ministrów z dnia 27 czerwca 2017r. w sprawie użycia środków </w:t>
      </w:r>
      <w:r w:rsidRPr="00346811">
        <w:rPr>
          <w:color w:val="000000"/>
        </w:rPr>
        <w:t>komuni</w:t>
      </w:r>
      <w:r w:rsidR="004B6507">
        <w:rPr>
          <w:color w:val="000000"/>
        </w:rPr>
        <w:t xml:space="preserve">kacji elektronicznej </w:t>
      </w:r>
      <w:r w:rsidR="004B6507">
        <w:rPr>
          <w:color w:val="000000"/>
        </w:rPr>
        <w:br/>
      </w:r>
      <w:r w:rsidRPr="00346811">
        <w:rPr>
          <w:color w:val="000000"/>
        </w:rPr>
        <w:t>w postępowaniu o udzielenie zamówienia publicznego określa dopuszczalny format kwalifikowanego podpisu</w:t>
      </w:r>
      <w:r w:rsidRPr="00346811">
        <w:rPr>
          <w:color w:val="000000"/>
          <w:spacing w:val="-1"/>
        </w:rPr>
        <w:t xml:space="preserve"> </w:t>
      </w:r>
      <w:r w:rsidRPr="00346811">
        <w:rPr>
          <w:color w:val="000000"/>
        </w:rPr>
        <w:t>elektronicznego:</w:t>
      </w:r>
    </w:p>
    <w:p w:rsidR="001A31DF" w:rsidRPr="00346811" w:rsidRDefault="001A31DF" w:rsidP="004B6507">
      <w:pPr>
        <w:pStyle w:val="Akapitzlist"/>
        <w:widowControl w:val="0"/>
        <w:numPr>
          <w:ilvl w:val="2"/>
          <w:numId w:val="30"/>
        </w:numPr>
        <w:tabs>
          <w:tab w:val="left" w:pos="1418"/>
        </w:tabs>
        <w:suppressAutoHyphens w:val="0"/>
        <w:autoSpaceDE w:val="0"/>
        <w:autoSpaceDN w:val="0"/>
        <w:ind w:left="1418"/>
        <w:jc w:val="both"/>
        <w:rPr>
          <w:color w:val="000000"/>
        </w:rPr>
      </w:pPr>
      <w:r w:rsidRPr="00346811">
        <w:rPr>
          <w:color w:val="000000"/>
        </w:rPr>
        <w:t>dokument w formacie „pdf” zaleca się podpisywać formatem</w:t>
      </w:r>
      <w:r w:rsidRPr="00346811">
        <w:rPr>
          <w:color w:val="000000"/>
          <w:spacing w:val="-9"/>
        </w:rPr>
        <w:t xml:space="preserve"> </w:t>
      </w:r>
      <w:proofErr w:type="spellStart"/>
      <w:r w:rsidRPr="00346811">
        <w:rPr>
          <w:color w:val="000000"/>
        </w:rPr>
        <w:t>PAdES</w:t>
      </w:r>
      <w:proofErr w:type="spellEnd"/>
      <w:r w:rsidRPr="00346811">
        <w:rPr>
          <w:color w:val="000000"/>
        </w:rPr>
        <w:t>,</w:t>
      </w:r>
    </w:p>
    <w:p w:rsidR="001A31DF" w:rsidRPr="00346811" w:rsidRDefault="001A31DF" w:rsidP="004B6507">
      <w:pPr>
        <w:pStyle w:val="Akapitzlist"/>
        <w:widowControl w:val="0"/>
        <w:numPr>
          <w:ilvl w:val="2"/>
          <w:numId w:val="30"/>
        </w:numPr>
        <w:tabs>
          <w:tab w:val="left" w:pos="1418"/>
        </w:tabs>
        <w:suppressAutoHyphens w:val="0"/>
        <w:autoSpaceDE w:val="0"/>
        <w:autoSpaceDN w:val="0"/>
        <w:spacing w:after="120"/>
        <w:ind w:left="1418" w:right="253"/>
        <w:jc w:val="both"/>
        <w:rPr>
          <w:color w:val="000000"/>
        </w:rPr>
      </w:pPr>
      <w:r w:rsidRPr="00346811">
        <w:rPr>
          <w:color w:val="000000"/>
        </w:rPr>
        <w:t>dopuszcza się podpisanie dokumentów w formacie innym niż „pdf”, wtedy należy użyć formatu</w:t>
      </w:r>
      <w:r w:rsidRPr="00346811">
        <w:rPr>
          <w:color w:val="000000"/>
          <w:spacing w:val="-5"/>
        </w:rPr>
        <w:t xml:space="preserve"> </w:t>
      </w:r>
      <w:proofErr w:type="spellStart"/>
      <w:r w:rsidRPr="00346811">
        <w:rPr>
          <w:color w:val="000000"/>
        </w:rPr>
        <w:t>XAdES</w:t>
      </w:r>
      <w:proofErr w:type="spellEnd"/>
      <w:r w:rsidRPr="00346811">
        <w:rPr>
          <w:color w:val="000000"/>
        </w:rPr>
        <w:t>.</w:t>
      </w:r>
    </w:p>
    <w:p w:rsidR="001A31DF" w:rsidRPr="00346811" w:rsidRDefault="004B6507" w:rsidP="004B6507">
      <w:pPr>
        <w:tabs>
          <w:tab w:val="left" w:pos="1680"/>
          <w:tab w:val="left" w:pos="1681"/>
        </w:tabs>
        <w:spacing w:after="120"/>
        <w:ind w:left="993" w:right="-3" w:hanging="426"/>
        <w:jc w:val="both"/>
        <w:rPr>
          <w:color w:val="000000"/>
        </w:rPr>
      </w:pPr>
      <w:r>
        <w:rPr>
          <w:color w:val="000000"/>
        </w:rPr>
        <w:t>3.8.</w:t>
      </w:r>
      <w:r>
        <w:rPr>
          <w:color w:val="000000"/>
        </w:rPr>
        <w:tab/>
        <w:t xml:space="preserve">Sposób </w:t>
      </w:r>
      <w:r w:rsidR="001A31DF" w:rsidRPr="00346811">
        <w:rPr>
          <w:color w:val="000000"/>
        </w:rPr>
        <w:t>z</w:t>
      </w:r>
      <w:r>
        <w:rPr>
          <w:color w:val="000000"/>
        </w:rPr>
        <w:t xml:space="preserve">łożenia oferty, w tym zaszyfrowania oferty, wymagania techniczne </w:t>
      </w:r>
      <w:r>
        <w:rPr>
          <w:color w:val="000000"/>
        </w:rPr>
        <w:br/>
      </w:r>
      <w:r w:rsidR="001A31DF" w:rsidRPr="00346811">
        <w:rPr>
          <w:color w:val="000000"/>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1">
        <w:r w:rsidR="001A31DF" w:rsidRPr="00346811">
          <w:rPr>
            <w:b/>
            <w:color w:val="000000"/>
          </w:rPr>
          <w:t>www.platformazakupowa.pl</w:t>
        </w:r>
      </w:hyperlink>
    </w:p>
    <w:p w:rsidR="001A31DF" w:rsidRPr="00346811" w:rsidRDefault="001A31DF" w:rsidP="004B6507">
      <w:pPr>
        <w:spacing w:after="120"/>
        <w:ind w:left="993" w:hanging="426"/>
        <w:jc w:val="both"/>
      </w:pPr>
      <w:r w:rsidRPr="00346811">
        <w:t>3.9.</w:t>
      </w:r>
      <w:r w:rsidRPr="00346811">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1A31DF" w:rsidRPr="00346811" w:rsidRDefault="001A31DF" w:rsidP="004B6507">
      <w:pPr>
        <w:tabs>
          <w:tab w:val="left" w:pos="1680"/>
          <w:tab w:val="left" w:pos="1681"/>
        </w:tabs>
        <w:spacing w:after="120"/>
        <w:ind w:left="993" w:right="-3" w:hanging="426"/>
        <w:jc w:val="both"/>
        <w:rPr>
          <w:color w:val="000000"/>
        </w:rPr>
      </w:pPr>
      <w:r w:rsidRPr="00346811">
        <w:rPr>
          <w:color w:val="000000"/>
        </w:rPr>
        <w:t>3.10.Oznaczenie czasu odbioru danych przez Portal Zakupowy stanowi przypiętą do dokumentu elektronicznego datę oraz dokładny czas, znajdujący się na</w:t>
      </w:r>
      <w:r w:rsidRPr="00346811">
        <w:rPr>
          <w:color w:val="000000"/>
          <w:spacing w:val="-15"/>
        </w:rPr>
        <w:t xml:space="preserve"> </w:t>
      </w:r>
      <w:r w:rsidRPr="00346811">
        <w:rPr>
          <w:color w:val="000000"/>
        </w:rPr>
        <w:t>potwierdzeniu.</w:t>
      </w:r>
    </w:p>
    <w:p w:rsidR="001A31DF" w:rsidRPr="00346811" w:rsidRDefault="004B6507" w:rsidP="004B6507">
      <w:pPr>
        <w:tabs>
          <w:tab w:val="left" w:pos="1680"/>
          <w:tab w:val="left" w:pos="1681"/>
        </w:tabs>
        <w:spacing w:after="120"/>
        <w:ind w:left="993" w:right="-3" w:hanging="426"/>
        <w:jc w:val="both"/>
        <w:rPr>
          <w:color w:val="000000"/>
        </w:rPr>
      </w:pPr>
      <w:r>
        <w:rPr>
          <w:color w:val="000000"/>
        </w:rPr>
        <w:t>3.11.</w:t>
      </w:r>
      <w:r w:rsidR="001A31DF" w:rsidRPr="00346811">
        <w:rPr>
          <w:color w:val="000000"/>
        </w:rPr>
        <w:t>Czas serwera jest synchronizowany z czasem udostępnion</w:t>
      </w:r>
      <w:r>
        <w:rPr>
          <w:color w:val="000000"/>
        </w:rPr>
        <w:t xml:space="preserve">ym przez Główny Urząd Miar, za datę odebrania </w:t>
      </w:r>
      <w:r w:rsidR="001A31DF" w:rsidRPr="00346811">
        <w:rPr>
          <w:color w:val="000000"/>
        </w:rPr>
        <w:t>danych</w:t>
      </w:r>
      <w:r>
        <w:rPr>
          <w:color w:val="000000"/>
        </w:rPr>
        <w:t xml:space="preserve"> od Wykonawcy uznaje się czas zapisu </w:t>
      </w:r>
      <w:r w:rsidR="001A31DF" w:rsidRPr="00346811">
        <w:rPr>
          <w:color w:val="000000"/>
        </w:rPr>
        <w:t xml:space="preserve">danych, </w:t>
      </w:r>
      <w:r>
        <w:rPr>
          <w:color w:val="000000"/>
        </w:rPr>
        <w:br/>
      </w:r>
      <w:r w:rsidR="001A31DF" w:rsidRPr="00346811">
        <w:rPr>
          <w:color w:val="000000"/>
        </w:rPr>
        <w:t>a następnie wyświetlenia informacji o pozytywnym przyjęciu oferty do</w:t>
      </w:r>
      <w:r w:rsidR="001A31DF" w:rsidRPr="00346811">
        <w:rPr>
          <w:color w:val="000000"/>
          <w:spacing w:val="-15"/>
        </w:rPr>
        <w:t xml:space="preserve"> </w:t>
      </w:r>
      <w:r w:rsidR="001A31DF" w:rsidRPr="00346811">
        <w:rPr>
          <w:color w:val="000000"/>
        </w:rPr>
        <w:t>systemu.</w:t>
      </w:r>
    </w:p>
    <w:p w:rsidR="001A31DF" w:rsidRPr="00346811" w:rsidRDefault="007838A9" w:rsidP="007838A9">
      <w:pPr>
        <w:tabs>
          <w:tab w:val="left" w:pos="1680"/>
          <w:tab w:val="left" w:pos="1681"/>
        </w:tabs>
        <w:spacing w:after="120"/>
        <w:ind w:left="993" w:right="-3" w:hanging="426"/>
        <w:jc w:val="both"/>
        <w:rPr>
          <w:color w:val="000000"/>
        </w:rPr>
      </w:pPr>
      <w:r>
        <w:rPr>
          <w:color w:val="000000"/>
        </w:rPr>
        <w:t>3.12.</w:t>
      </w:r>
      <w:r w:rsidR="001A31DF" w:rsidRPr="00346811">
        <w:rPr>
          <w:color w:val="000000"/>
        </w:rPr>
        <w:t>Ofertę należy złożyć w</w:t>
      </w:r>
      <w:r w:rsidR="001A31DF" w:rsidRPr="00346811">
        <w:rPr>
          <w:color w:val="000000"/>
          <w:spacing w:val="-8"/>
        </w:rPr>
        <w:t xml:space="preserve"> </w:t>
      </w:r>
      <w:r w:rsidR="001A31DF" w:rsidRPr="00346811">
        <w:rPr>
          <w:color w:val="000000"/>
        </w:rPr>
        <w:t>oryginale.</w:t>
      </w:r>
    </w:p>
    <w:p w:rsidR="001A31DF" w:rsidRPr="00346811" w:rsidRDefault="007838A9" w:rsidP="007838A9">
      <w:pPr>
        <w:spacing w:after="120"/>
        <w:ind w:left="993" w:hanging="426"/>
        <w:jc w:val="both"/>
      </w:pPr>
      <w:r>
        <w:t>3.13.</w:t>
      </w:r>
      <w:r w:rsidR="001A31DF" w:rsidRPr="00346811">
        <w:t xml:space="preserve">Jeżeli oryginał dokumentu lub oświadczenia, o których mowa w art. 25 ust. 1 ustawy </w:t>
      </w:r>
      <w:proofErr w:type="spellStart"/>
      <w:r w:rsidR="001A31DF" w:rsidRPr="00346811">
        <w:t>Pzp</w:t>
      </w:r>
      <w:proofErr w:type="spellEnd"/>
      <w:r w:rsidR="001A31DF" w:rsidRPr="00346811">
        <w:t xml:space="preserve"> lub inne dokumenty lub oświadczenia składane w postępow</w:t>
      </w:r>
      <w:r>
        <w:t xml:space="preserve">aniu nie zostały sporządzone w postaci dokumentu elektronicznego, Wykonawca może sporządzić i przekazać elektroniczną kopię posiadanego dokumentu lub oświadczenia. </w:t>
      </w:r>
      <w:r w:rsidR="001A31DF" w:rsidRPr="00346811">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001A31DF" w:rsidRPr="00346811">
        <w:t>Pzp</w:t>
      </w:r>
      <w:proofErr w:type="spellEnd"/>
      <w:r w:rsidR="001A31DF" w:rsidRPr="00346811">
        <w:t>, albo przez podwykonawcę jest równoznaczne z poświadczeniem elektronicznej kopii dokumentu lub oświadczenia za zgodność z</w:t>
      </w:r>
      <w:r w:rsidR="001A31DF" w:rsidRPr="00346811">
        <w:rPr>
          <w:spacing w:val="-2"/>
        </w:rPr>
        <w:t xml:space="preserve"> </w:t>
      </w:r>
      <w:r w:rsidR="001A31DF" w:rsidRPr="00346811">
        <w:t>oryginałem.</w:t>
      </w:r>
    </w:p>
    <w:p w:rsidR="001A31DF" w:rsidRPr="007838A9" w:rsidRDefault="007838A9" w:rsidP="007838A9">
      <w:pPr>
        <w:spacing w:after="120"/>
        <w:ind w:left="993" w:hanging="426"/>
        <w:jc w:val="both"/>
      </w:pPr>
      <w:r>
        <w:rPr>
          <w:color w:val="000000"/>
        </w:rPr>
        <w:lastRenderedPageBreak/>
        <w:t>3.14.</w:t>
      </w:r>
      <w:r w:rsidR="001A31DF" w:rsidRPr="007838A9">
        <w:t>Wykonawca może przed upływem terminu do składania oferty zmienić lub wycofać oferty za pośrednictwem Formularza składania oferty lub wniosku dostępnym na Platformie Zakupowej (www.platformazakupowa.pl) na stronie dedykowanej niniejszemu 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3.15.</w:t>
      </w:r>
      <w:r w:rsidR="001A31DF" w:rsidRPr="00346811">
        <w:rPr>
          <w:color w:val="000000"/>
        </w:rPr>
        <w:t xml:space="preserve">Z uwagi na fakt, że oferta lub wniosek Wykonawcy są zaszyfrowane nie można </w:t>
      </w:r>
      <w:r w:rsidR="001A31DF" w:rsidRPr="00346811">
        <w:rPr>
          <w:color w:val="000000"/>
          <w:spacing w:val="2"/>
        </w:rPr>
        <w:t xml:space="preserve">ich </w:t>
      </w:r>
      <w:r w:rsidR="001A31DF" w:rsidRPr="00346811">
        <w:rPr>
          <w:color w:val="000000"/>
        </w:rPr>
        <w:t>edytowa</w:t>
      </w:r>
      <w:r>
        <w:rPr>
          <w:color w:val="000000"/>
        </w:rPr>
        <w:t xml:space="preserve">ć. Przez zmianę oferty lub wniosku rozumie się złożenie nowej oferty </w:t>
      </w:r>
      <w:r>
        <w:rPr>
          <w:color w:val="000000"/>
        </w:rPr>
        <w:br/>
      </w:r>
      <w:r w:rsidR="001A31DF" w:rsidRPr="00346811">
        <w:rPr>
          <w:color w:val="000000"/>
        </w:rPr>
        <w:t>i wycofanie poprzedniej, jednak należy to zrobić przed upływem terminu składania ofert w</w:t>
      </w:r>
      <w:r w:rsidR="001A31DF" w:rsidRPr="00346811">
        <w:rPr>
          <w:color w:val="000000"/>
          <w:spacing w:val="-2"/>
        </w:rPr>
        <w:t xml:space="preserve"> </w:t>
      </w:r>
      <w:r w:rsidR="001A31DF" w:rsidRPr="00346811">
        <w:rPr>
          <w:color w:val="000000"/>
        </w:rPr>
        <w:t>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 xml:space="preserve">3.16.Złożenie nowej oferty lub wniosku i wycofanie poprzedniej w postępowaniu, </w:t>
      </w:r>
      <w:r>
        <w:rPr>
          <w:color w:val="000000"/>
        </w:rPr>
        <w:br/>
      </w:r>
      <w:r w:rsidR="001A31DF" w:rsidRPr="00346811">
        <w:rPr>
          <w:color w:val="000000"/>
        </w:rPr>
        <w:t>w którym Zamawiający dopuszcza złożenie tylko jednej oferty lub wniosku przed upływem terminu zakończenia składania ofert w postępowaniu powoduje wycofanie oferty uprzednio</w:t>
      </w:r>
      <w:r w:rsidR="001A31DF" w:rsidRPr="00346811">
        <w:rPr>
          <w:color w:val="000000"/>
          <w:spacing w:val="-5"/>
        </w:rPr>
        <w:t xml:space="preserve"> </w:t>
      </w:r>
      <w:r w:rsidR="001A31DF" w:rsidRPr="00346811">
        <w:rPr>
          <w:color w:val="000000"/>
        </w:rPr>
        <w:t>złożonej.</w:t>
      </w:r>
    </w:p>
    <w:p w:rsidR="001A31DF" w:rsidRPr="00346811" w:rsidRDefault="007838A9" w:rsidP="007838A9">
      <w:pPr>
        <w:spacing w:after="120"/>
        <w:ind w:left="993" w:hanging="426"/>
        <w:jc w:val="both"/>
      </w:pPr>
      <w:r>
        <w:t>3.17.</w:t>
      </w:r>
      <w:r w:rsidR="001A31DF" w:rsidRPr="00346811">
        <w:t xml:space="preserve">Wycofanie złożonej oferty powoduje, że Zamawiający nie będzie miał możliwości zapoznania się z nią po upływie terminu zakończenia składania ofert </w:t>
      </w:r>
      <w:r>
        <w:br/>
      </w:r>
      <w:r w:rsidR="001A31DF" w:rsidRPr="00346811">
        <w:t>w</w:t>
      </w:r>
      <w:r w:rsidR="001A31DF" w:rsidRPr="00346811">
        <w:rPr>
          <w:spacing w:val="-15"/>
        </w:rPr>
        <w:t xml:space="preserve"> </w:t>
      </w:r>
      <w:r w:rsidR="001A31DF" w:rsidRPr="00346811">
        <w:t>postępowaniu.</w:t>
      </w:r>
    </w:p>
    <w:p w:rsidR="001A31DF" w:rsidRPr="00346811" w:rsidRDefault="001A31DF" w:rsidP="007838A9">
      <w:pPr>
        <w:tabs>
          <w:tab w:val="left" w:pos="1680"/>
          <w:tab w:val="left" w:pos="1681"/>
        </w:tabs>
        <w:spacing w:after="120"/>
        <w:ind w:left="993" w:right="-3" w:hanging="426"/>
        <w:jc w:val="both"/>
        <w:rPr>
          <w:color w:val="000000"/>
        </w:rPr>
      </w:pPr>
      <w:r w:rsidRPr="00346811">
        <w:rPr>
          <w:color w:val="000000"/>
        </w:rPr>
        <w:t>3.18</w:t>
      </w:r>
      <w:r w:rsidRPr="00346811">
        <w:rPr>
          <w:color w:val="000000"/>
        </w:rPr>
        <w:tab/>
      </w:r>
      <w:r w:rsidR="007838A9">
        <w:rPr>
          <w:color w:val="000000"/>
        </w:rPr>
        <w:t>.</w:t>
      </w:r>
      <w:r w:rsidRPr="00346811">
        <w:rPr>
          <w:color w:val="000000"/>
        </w:rPr>
        <w:t>Wykonawca po upływie terminu do składania oferty nie może skutecznie dokonać zmiany ani wycofać złożonej</w:t>
      </w:r>
      <w:r w:rsidRPr="00346811">
        <w:rPr>
          <w:color w:val="000000"/>
          <w:spacing w:val="-8"/>
        </w:rPr>
        <w:t xml:space="preserve"> </w:t>
      </w:r>
      <w:r w:rsidRPr="00346811">
        <w:rPr>
          <w:color w:val="000000"/>
        </w:rPr>
        <w:t>oferty.</w:t>
      </w:r>
    </w:p>
    <w:p w:rsidR="001A31DF" w:rsidRPr="00346811" w:rsidRDefault="00F91C7C" w:rsidP="00F91C7C">
      <w:pPr>
        <w:tabs>
          <w:tab w:val="left" w:pos="1680"/>
          <w:tab w:val="left" w:pos="1681"/>
        </w:tabs>
        <w:spacing w:after="120"/>
        <w:ind w:left="993" w:right="-3" w:hanging="426"/>
        <w:jc w:val="both"/>
        <w:rPr>
          <w:color w:val="000000"/>
        </w:rPr>
      </w:pPr>
      <w:r>
        <w:rPr>
          <w:color w:val="000000"/>
        </w:rPr>
        <w:t>3.19.</w:t>
      </w:r>
      <w:r w:rsidR="001A31DF" w:rsidRPr="00346811">
        <w:rPr>
          <w:color w:val="000000"/>
        </w:rPr>
        <w:t>Oferta oraz wszystkie załączniki, dokumenty i oświadczenia muszą być podpisane przez Wykonawcę lub osobę/osoby upoważnione do reprezentowania</w:t>
      </w:r>
      <w:r w:rsidR="001A31DF" w:rsidRPr="00346811">
        <w:rPr>
          <w:color w:val="000000"/>
          <w:spacing w:val="-11"/>
        </w:rPr>
        <w:t xml:space="preserve"> </w:t>
      </w:r>
      <w:r w:rsidR="001A31DF" w:rsidRPr="00346811">
        <w:rPr>
          <w:color w:val="000000"/>
        </w:rPr>
        <w:t>Wykonawcy.</w:t>
      </w:r>
    </w:p>
    <w:p w:rsidR="001A31DF" w:rsidRPr="00346811" w:rsidRDefault="00F91C7C" w:rsidP="009E7E0A">
      <w:pPr>
        <w:spacing w:after="120"/>
        <w:ind w:left="993" w:hanging="426"/>
        <w:jc w:val="both"/>
      </w:pPr>
      <w:r>
        <w:t>3.20.</w:t>
      </w:r>
      <w:r w:rsidR="001A31DF" w:rsidRPr="00346811">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001A31DF" w:rsidRPr="00346811">
        <w:br/>
        <w:t>w postaci elektronicznej opatrzonej kwalifikowanym podpisem elektronicznym przez osobę upoważnioną.</w:t>
      </w:r>
    </w:p>
    <w:p w:rsidR="001A31DF" w:rsidRPr="00346811" w:rsidRDefault="009E7E0A" w:rsidP="009E7E0A">
      <w:pPr>
        <w:tabs>
          <w:tab w:val="left" w:pos="993"/>
          <w:tab w:val="left" w:pos="1680"/>
        </w:tabs>
        <w:spacing w:after="120"/>
        <w:ind w:left="993" w:right="-3" w:hanging="426"/>
        <w:jc w:val="both"/>
        <w:rPr>
          <w:color w:val="000000"/>
        </w:rPr>
      </w:pPr>
      <w:r>
        <w:rPr>
          <w:color w:val="000000"/>
        </w:rPr>
        <w:t>3.21.</w:t>
      </w:r>
      <w:r w:rsidR="001A31DF" w:rsidRPr="00346811">
        <w:rPr>
          <w:color w:val="000000"/>
        </w:rPr>
        <w:t>Zgodnie z Rozporządzeniem Ministra Rozwoju z dnia 26 lipc</w:t>
      </w:r>
      <w:r>
        <w:rPr>
          <w:color w:val="000000"/>
        </w:rPr>
        <w:t xml:space="preserve">a 2016 r. </w:t>
      </w:r>
      <w:r>
        <w:rPr>
          <w:color w:val="000000"/>
        </w:rPr>
        <w:br/>
        <w:t xml:space="preserve">w sprawie rodzajów dokumentów, jakich może żądać Zamawiający od Wykonawcy </w:t>
      </w:r>
      <w:r w:rsidR="001A31DF" w:rsidRPr="00346811">
        <w:rPr>
          <w:color w:val="000000"/>
        </w:rPr>
        <w:t>w postępowaniu o udzielenie</w:t>
      </w:r>
      <w:r w:rsidR="001A31DF" w:rsidRPr="00346811">
        <w:rPr>
          <w:color w:val="000000"/>
          <w:spacing w:val="-2"/>
        </w:rPr>
        <w:t xml:space="preserve"> </w:t>
      </w:r>
      <w:r w:rsidR="001A31DF" w:rsidRPr="00346811">
        <w:rPr>
          <w:color w:val="000000"/>
        </w:rPr>
        <w:t>zamówienia:</w:t>
      </w:r>
    </w:p>
    <w:p w:rsidR="001A31DF" w:rsidRPr="00346811" w:rsidRDefault="001A31DF" w:rsidP="009E7E0A">
      <w:pPr>
        <w:pStyle w:val="Akapitzlist"/>
        <w:widowControl w:val="0"/>
        <w:numPr>
          <w:ilvl w:val="2"/>
          <w:numId w:val="31"/>
        </w:numPr>
        <w:tabs>
          <w:tab w:val="left" w:pos="1418"/>
        </w:tabs>
        <w:suppressAutoHyphens w:val="0"/>
        <w:autoSpaceDE w:val="0"/>
        <w:autoSpaceDN w:val="0"/>
        <w:spacing w:before="2" w:line="235" w:lineRule="auto"/>
        <w:ind w:left="1418" w:right="-3"/>
        <w:jc w:val="both"/>
        <w:rPr>
          <w:color w:val="000000"/>
        </w:rPr>
      </w:pPr>
      <w:r w:rsidRPr="00346811">
        <w:rPr>
          <w:color w:val="000000"/>
        </w:rPr>
        <w:t>dokumenty lub oświadczenia, o których mowa we wskazanym powyżej rozporządzeniu składane są w oryginale w postaci dokumentu elektronicznego lub elektronicznej kopii dokumentu lub oświadczenia poświadczonego za zgodność z</w:t>
      </w:r>
      <w:r w:rsidRPr="00346811">
        <w:rPr>
          <w:color w:val="000000"/>
          <w:spacing w:val="-1"/>
        </w:rPr>
        <w:t xml:space="preserve"> </w:t>
      </w:r>
      <w:r w:rsidRPr="00346811">
        <w:rPr>
          <w:color w:val="000000"/>
        </w:rPr>
        <w:t>oryginałem;</w:t>
      </w:r>
    </w:p>
    <w:p w:rsidR="001A31DF" w:rsidRPr="00346811" w:rsidRDefault="001A31DF" w:rsidP="009E7E0A">
      <w:pPr>
        <w:pStyle w:val="Akapitzlist"/>
        <w:widowControl w:val="0"/>
        <w:numPr>
          <w:ilvl w:val="2"/>
          <w:numId w:val="31"/>
        </w:numPr>
        <w:tabs>
          <w:tab w:val="left" w:pos="1418"/>
        </w:tabs>
        <w:suppressAutoHyphens w:val="0"/>
        <w:autoSpaceDE w:val="0"/>
        <w:autoSpaceDN w:val="0"/>
        <w:spacing w:line="232" w:lineRule="auto"/>
        <w:ind w:left="1418" w:right="-3"/>
        <w:jc w:val="both"/>
        <w:rPr>
          <w:color w:val="000000"/>
        </w:rPr>
      </w:pPr>
      <w:r w:rsidRPr="00346811">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31DF" w:rsidRPr="00346811" w:rsidRDefault="001A31DF" w:rsidP="009E7E0A">
      <w:pPr>
        <w:pStyle w:val="Akapitzlist"/>
        <w:widowControl w:val="0"/>
        <w:numPr>
          <w:ilvl w:val="2"/>
          <w:numId w:val="31"/>
        </w:numPr>
        <w:tabs>
          <w:tab w:val="left" w:pos="1418"/>
        </w:tabs>
        <w:suppressAutoHyphens w:val="0"/>
        <w:autoSpaceDE w:val="0"/>
        <w:autoSpaceDN w:val="0"/>
        <w:spacing w:before="4" w:after="120" w:line="232" w:lineRule="auto"/>
        <w:ind w:left="1418" w:right="-3"/>
        <w:jc w:val="both"/>
        <w:rPr>
          <w:color w:val="000000"/>
        </w:rPr>
      </w:pPr>
      <w:r w:rsidRPr="00346811">
        <w:rPr>
          <w:color w:val="000000"/>
        </w:rPr>
        <w:t>poświadczenie za zgodność z oryginałem elektronicznej kopii dokumentu lub oświadczenia następuje przy użyciu kwalifikowanego podpisu</w:t>
      </w:r>
      <w:r w:rsidRPr="00346811">
        <w:rPr>
          <w:color w:val="000000"/>
          <w:spacing w:val="-21"/>
        </w:rPr>
        <w:t xml:space="preserve"> </w:t>
      </w:r>
      <w:r w:rsidRPr="00346811">
        <w:rPr>
          <w:color w:val="000000"/>
        </w:rPr>
        <w:t>elektronicznego.</w:t>
      </w:r>
    </w:p>
    <w:p w:rsidR="001A31DF" w:rsidRPr="00346811" w:rsidRDefault="009E7E0A" w:rsidP="009E7E0A">
      <w:pPr>
        <w:tabs>
          <w:tab w:val="left" w:pos="993"/>
        </w:tabs>
        <w:spacing w:after="120"/>
        <w:ind w:left="993" w:right="-3" w:hanging="426"/>
        <w:jc w:val="both"/>
        <w:rPr>
          <w:color w:val="000000"/>
        </w:rPr>
      </w:pPr>
      <w:r>
        <w:rPr>
          <w:color w:val="000000"/>
        </w:rPr>
        <w:t>3.22.</w:t>
      </w:r>
      <w:r w:rsidR="001A31DF" w:rsidRPr="00346811">
        <w:rPr>
          <w:color w:val="000000"/>
        </w:rPr>
        <w:t>Ofertę należy sporządzić z wykorzystaniem formularzy/ druków stanowiących załączniki do niniejszej SIWZ, bądź zgodnie z tymi formularzami.</w:t>
      </w:r>
    </w:p>
    <w:p w:rsidR="001A31DF" w:rsidRPr="00346811" w:rsidRDefault="009E7E0A" w:rsidP="009E7E0A">
      <w:pPr>
        <w:spacing w:after="120"/>
        <w:ind w:left="993" w:right="-3" w:hanging="426"/>
        <w:jc w:val="both"/>
        <w:rPr>
          <w:color w:val="000000"/>
        </w:rPr>
      </w:pPr>
      <w:r>
        <w:rPr>
          <w:color w:val="000000"/>
        </w:rPr>
        <w:t>3.23.</w:t>
      </w:r>
      <w:r w:rsidR="001A31DF" w:rsidRPr="00346811">
        <w:rPr>
          <w:color w:val="000000"/>
        </w:rPr>
        <w:t>W przypadku, gdy Wykonawcę reprezentuje pełnomocnik, do oferty musi być dołączone pełnomocnictwo, określające zakres</w:t>
      </w:r>
      <w:r w:rsidR="001A31DF" w:rsidRPr="00346811">
        <w:rPr>
          <w:color w:val="000000"/>
          <w:spacing w:val="-6"/>
        </w:rPr>
        <w:t xml:space="preserve"> </w:t>
      </w:r>
      <w:r w:rsidR="001A31DF" w:rsidRPr="00346811">
        <w:rPr>
          <w:color w:val="000000"/>
        </w:rPr>
        <w:t>umocowania.</w:t>
      </w:r>
    </w:p>
    <w:p w:rsidR="001A31DF" w:rsidRPr="00346811" w:rsidRDefault="009E7E0A" w:rsidP="009E7E0A">
      <w:pPr>
        <w:spacing w:after="120"/>
        <w:ind w:left="993" w:right="-3" w:hanging="426"/>
        <w:jc w:val="both"/>
        <w:rPr>
          <w:color w:val="000000"/>
        </w:rPr>
      </w:pPr>
      <w:r>
        <w:rPr>
          <w:color w:val="000000"/>
        </w:rPr>
        <w:t>3.24.</w:t>
      </w:r>
      <w:r w:rsidR="001A31DF" w:rsidRPr="00346811">
        <w:rPr>
          <w:color w:val="000000"/>
        </w:rPr>
        <w:t>Uprawnienie do podpisania dokumentów musi wynikać z odpisu KRS, ewidencji działalności gospodarczej albo z załączonego pełnomocnictwa.</w:t>
      </w:r>
    </w:p>
    <w:p w:rsidR="001A31DF" w:rsidRPr="00346811" w:rsidRDefault="009E7E0A" w:rsidP="009E7E0A">
      <w:pPr>
        <w:spacing w:after="120"/>
        <w:ind w:left="993" w:hanging="426"/>
        <w:jc w:val="both"/>
      </w:pPr>
      <w:r>
        <w:t>3.25.</w:t>
      </w:r>
      <w:r w:rsidR="001A31DF" w:rsidRPr="00346811">
        <w:t>Wykonawca ma prawo złożyć tylko jedną ofertę i zaproponować tylko jedną</w:t>
      </w:r>
      <w:r w:rsidR="001A31DF" w:rsidRPr="00346811">
        <w:rPr>
          <w:spacing w:val="-8"/>
        </w:rPr>
        <w:t xml:space="preserve"> </w:t>
      </w:r>
      <w:r w:rsidR="001A31DF" w:rsidRPr="00346811">
        <w:t>cenę.</w:t>
      </w:r>
    </w:p>
    <w:p w:rsidR="001A31DF" w:rsidRPr="00346811" w:rsidRDefault="009E7E0A" w:rsidP="009E7E0A">
      <w:pPr>
        <w:spacing w:after="120"/>
        <w:ind w:left="993" w:right="-3" w:hanging="426"/>
        <w:jc w:val="both"/>
        <w:rPr>
          <w:color w:val="000000"/>
        </w:rPr>
      </w:pPr>
      <w:r>
        <w:rPr>
          <w:color w:val="000000"/>
        </w:rPr>
        <w:t>3.26.</w:t>
      </w:r>
      <w:r w:rsidR="001A31DF" w:rsidRPr="00346811">
        <w:rPr>
          <w:color w:val="000000"/>
        </w:rPr>
        <w:t xml:space="preserve">Przez tajemnicę przedsiębiorstwa, w rozumieniu art. 11 ust. 2 ustawy z dnia 5 września 2018 r. o zwalczaniu nieuczciwej konkurencji, rozumie się informacje techniczne, technologiczne, organizacyjne przedsiębiorstwa lub inne informacje </w:t>
      </w:r>
      <w:r w:rsidR="001A31DF" w:rsidRPr="00346811">
        <w:rPr>
          <w:color w:val="000000"/>
        </w:rPr>
        <w:lastRenderedPageBreak/>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001A31DF" w:rsidRPr="00346811">
        <w:rPr>
          <w:color w:val="000000"/>
          <w:spacing w:val="-3"/>
        </w:rPr>
        <w:t xml:space="preserve"> </w:t>
      </w:r>
      <w:r w:rsidR="001A31DF" w:rsidRPr="00346811">
        <w:rPr>
          <w:color w:val="000000"/>
        </w:rPr>
        <w:t>poufności.</w:t>
      </w:r>
    </w:p>
    <w:p w:rsidR="001A31DF" w:rsidRPr="00346811" w:rsidRDefault="009E7E0A" w:rsidP="009E7E0A">
      <w:pPr>
        <w:spacing w:after="120"/>
        <w:ind w:left="993" w:right="-3" w:hanging="426"/>
        <w:jc w:val="both"/>
        <w:rPr>
          <w:color w:val="000000"/>
        </w:rPr>
      </w:pPr>
      <w:r>
        <w:rPr>
          <w:color w:val="000000"/>
        </w:rPr>
        <w:t>3.27.</w:t>
      </w:r>
      <w:r w:rsidR="001A31DF" w:rsidRPr="00346811">
        <w:rPr>
          <w:color w:val="000000"/>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001A31DF" w:rsidRPr="00346811">
        <w:rPr>
          <w:color w:val="000000"/>
          <w:spacing w:val="-2"/>
        </w:rPr>
        <w:t xml:space="preserve"> </w:t>
      </w:r>
      <w:r w:rsidR="001A31DF" w:rsidRPr="00346811">
        <w:rPr>
          <w:color w:val="000000"/>
        </w:rPr>
        <w:t>(ZIP).</w:t>
      </w:r>
    </w:p>
    <w:p w:rsidR="001A31DF" w:rsidRPr="00346811" w:rsidRDefault="001A31DF" w:rsidP="009E7E0A">
      <w:pPr>
        <w:spacing w:after="120"/>
        <w:ind w:left="993" w:hanging="426"/>
        <w:jc w:val="both"/>
      </w:pPr>
      <w:r w:rsidRPr="00346811">
        <w:t>3.</w:t>
      </w:r>
      <w:r w:rsidR="009E7E0A">
        <w:t>28.</w:t>
      </w:r>
      <w:r w:rsidRPr="00346811">
        <w:t>Zamawiający informuje, że w przypadku kiedy Wykon</w:t>
      </w:r>
      <w:r w:rsidR="009E7E0A">
        <w:t xml:space="preserve">awca otrzyma od niego wezwanie w trybie art. 90 ustawy </w:t>
      </w:r>
      <w:proofErr w:type="spellStart"/>
      <w:r w:rsidR="009E7E0A">
        <w:t>Pzp</w:t>
      </w:r>
      <w:proofErr w:type="spellEnd"/>
      <w:r w:rsidR="009E7E0A">
        <w:t xml:space="preserve">, a złożone przez niego wyjaśnienia </w:t>
      </w:r>
      <w:r w:rsidRPr="00346811">
        <w:t xml:space="preserve">i/lub  dowody </w:t>
      </w:r>
      <w:r w:rsidR="009E7E0A">
        <w:t xml:space="preserve">stanowić będą tajemnicę przedsiębiorstwa w rozumieniu ustawy </w:t>
      </w:r>
      <w:r w:rsidR="009E7E0A">
        <w:br/>
      </w:r>
      <w:r w:rsidRPr="00346811">
        <w:t>o zwalczaniu nieuczciwej konkurencji Wykonawcy będzie przysługiwało prawo zastrzeżenia ich jako tajemnica przedsiębiorstwa. Przedmi</w:t>
      </w:r>
      <w:r w:rsidR="009E7E0A">
        <w:t xml:space="preserve">otowe zastrzeżenie zamawiający uzna za skuteczne wyłącznie w </w:t>
      </w:r>
      <w:r w:rsidRPr="00346811">
        <w:t>sytuacji, kiedy Wykonawca oprócz samego zastrzeżenia, jednocześnie wykaże, iż dane informacje stanowią tajemnicę</w:t>
      </w:r>
      <w:r w:rsidRPr="00346811">
        <w:rPr>
          <w:spacing w:val="-3"/>
        </w:rPr>
        <w:t xml:space="preserve"> </w:t>
      </w:r>
      <w:r w:rsidRPr="00346811">
        <w:t>przedsiębiorstwa</w:t>
      </w:r>
    </w:p>
    <w:p w:rsidR="001A31DF" w:rsidRPr="00346811" w:rsidRDefault="009E7E0A" w:rsidP="009E7E0A">
      <w:pPr>
        <w:tabs>
          <w:tab w:val="left" w:pos="968"/>
        </w:tabs>
        <w:spacing w:after="120"/>
        <w:ind w:left="993" w:right="-3" w:hanging="426"/>
        <w:jc w:val="both"/>
        <w:rPr>
          <w:color w:val="000000"/>
        </w:rPr>
      </w:pPr>
      <w:r>
        <w:rPr>
          <w:color w:val="000000"/>
        </w:rPr>
        <w:t>3.29.</w:t>
      </w:r>
      <w:r w:rsidR="001A31DF" w:rsidRPr="00346811">
        <w:rPr>
          <w:color w:val="000000"/>
        </w:rPr>
        <w:t xml:space="preserve">Wykonawca nie może zastrzec informacji, o których mowa w art. 86 ust. 4 ustawy </w:t>
      </w:r>
      <w:proofErr w:type="spellStart"/>
      <w:r w:rsidR="001A31DF" w:rsidRPr="00346811">
        <w:rPr>
          <w:color w:val="000000"/>
        </w:rPr>
        <w:t>Pzp</w:t>
      </w:r>
      <w:proofErr w:type="spellEnd"/>
      <w:r w:rsidR="001A31DF" w:rsidRPr="00346811">
        <w:rPr>
          <w:color w:val="000000"/>
        </w:rPr>
        <w:t>, tj. nazwy (firmy) oraz adresy Wykonawców, a także informacji</w:t>
      </w:r>
      <w:r w:rsidR="001A31DF" w:rsidRPr="00346811">
        <w:rPr>
          <w:color w:val="000000"/>
          <w:spacing w:val="39"/>
        </w:rPr>
        <w:t xml:space="preserve"> </w:t>
      </w:r>
      <w:r w:rsidR="001A31DF" w:rsidRPr="00346811">
        <w:rPr>
          <w:color w:val="000000"/>
        </w:rPr>
        <w:t>dotyczących ceny, terminu wykonania zamówienia, okresu gwarancji i warunków płatności zawartych w ofertach.</w:t>
      </w:r>
    </w:p>
    <w:p w:rsidR="001A31DF" w:rsidRPr="00346811" w:rsidRDefault="001A31DF" w:rsidP="009E7E0A">
      <w:pPr>
        <w:tabs>
          <w:tab w:val="left" w:pos="993"/>
        </w:tabs>
        <w:spacing w:after="120"/>
        <w:ind w:left="993" w:right="-3" w:hanging="426"/>
        <w:jc w:val="both"/>
        <w:rPr>
          <w:color w:val="000000"/>
        </w:rPr>
      </w:pPr>
      <w:r w:rsidRPr="00346811">
        <w:rPr>
          <w:color w:val="000000"/>
        </w:rPr>
        <w:t>3</w:t>
      </w:r>
      <w:r w:rsidR="009E7E0A">
        <w:rPr>
          <w:color w:val="000000"/>
        </w:rPr>
        <w:t>.30.</w:t>
      </w:r>
      <w:r w:rsidRPr="00346811">
        <w:rPr>
          <w:color w:val="000000"/>
        </w:rPr>
        <w:t>Platforma szyfruje oferty w taki sposób, aby nie było można zapoznać się z ich treścią do terminu otwarcia</w:t>
      </w:r>
      <w:r w:rsidRPr="00346811">
        <w:rPr>
          <w:color w:val="000000"/>
          <w:spacing w:val="-1"/>
        </w:rPr>
        <w:t xml:space="preserve"> </w:t>
      </w:r>
      <w:r w:rsidRPr="00346811">
        <w:rPr>
          <w:color w:val="000000"/>
        </w:rPr>
        <w:t>ofert.</w:t>
      </w:r>
    </w:p>
    <w:p w:rsidR="000F6919" w:rsidRPr="00346811" w:rsidRDefault="000F6919" w:rsidP="00952D49">
      <w:pPr>
        <w:pStyle w:val="Tytu"/>
        <w:numPr>
          <w:ilvl w:val="0"/>
          <w:numId w:val="5"/>
        </w:numPr>
        <w:ind w:left="567" w:hanging="578"/>
        <w:jc w:val="both"/>
        <w:rPr>
          <w:color w:val="000000"/>
          <w:sz w:val="24"/>
        </w:rPr>
      </w:pPr>
      <w:r w:rsidRPr="00346811">
        <w:rPr>
          <w:color w:val="000000"/>
          <w:sz w:val="24"/>
        </w:rPr>
        <w:t xml:space="preserve">Miejsce oraz termin składania i otwarcia ofert - art. 36 ust.1 pkt 11 ustawy </w:t>
      </w:r>
      <w:proofErr w:type="spellStart"/>
      <w:r w:rsidRPr="00346811">
        <w:rPr>
          <w:color w:val="000000"/>
          <w:sz w:val="24"/>
        </w:rPr>
        <w:t>Pzp</w:t>
      </w:r>
      <w:proofErr w:type="spellEnd"/>
      <w:r w:rsidRPr="00346811">
        <w:rPr>
          <w:color w:val="000000"/>
          <w:sz w:val="24"/>
        </w:rPr>
        <w:t>.</w:t>
      </w:r>
    </w:p>
    <w:p w:rsidR="00BB4785" w:rsidRPr="00346811" w:rsidRDefault="00BB4785" w:rsidP="0040625E">
      <w:pPr>
        <w:pStyle w:val="Tytu"/>
        <w:ind w:left="708"/>
        <w:jc w:val="both"/>
        <w:rPr>
          <w:b w:val="0"/>
          <w:color w:val="000000"/>
          <w:sz w:val="24"/>
        </w:rPr>
      </w:pPr>
    </w:p>
    <w:p w:rsidR="00BB4785" w:rsidRDefault="00BB4785" w:rsidP="00952D49">
      <w:pPr>
        <w:pStyle w:val="Tytu"/>
        <w:ind w:left="567" w:hanging="567"/>
        <w:jc w:val="both"/>
        <w:rPr>
          <w:b w:val="0"/>
          <w:color w:val="000000"/>
          <w:sz w:val="24"/>
        </w:rPr>
      </w:pPr>
      <w:r w:rsidRPr="00346811">
        <w:rPr>
          <w:color w:val="000000"/>
          <w:sz w:val="24"/>
        </w:rPr>
        <w:t xml:space="preserve">1. </w:t>
      </w:r>
      <w:r w:rsidR="00952D49">
        <w:rPr>
          <w:color w:val="000000"/>
          <w:sz w:val="24"/>
        </w:rPr>
        <w:tab/>
      </w:r>
      <w:r w:rsidRPr="00346811">
        <w:rPr>
          <w:color w:val="000000"/>
          <w:sz w:val="24"/>
        </w:rPr>
        <w:t xml:space="preserve">Każdy Wykonawca może złożyć w niniejszym przetargu tylko jedną ofertę za pośrednictwem Platformy Zakupowej: </w:t>
      </w:r>
      <w:hyperlink r:id="rId22">
        <w:r w:rsidRPr="00346811">
          <w:rPr>
            <w:b w:val="0"/>
            <w:color w:val="000000"/>
            <w:sz w:val="24"/>
          </w:rPr>
          <w:t>www.platformazakupowa.pl</w:t>
        </w:r>
      </w:hyperlink>
      <w:r w:rsidRPr="00346811">
        <w:rPr>
          <w:color w:val="000000"/>
          <w:sz w:val="24"/>
        </w:rPr>
        <w:t xml:space="preserve"> podpisując </w:t>
      </w:r>
      <w:r w:rsidR="005B52F2" w:rsidRPr="00346811">
        <w:rPr>
          <w:color w:val="000000"/>
          <w:sz w:val="24"/>
        </w:rPr>
        <w:t>ją</w:t>
      </w:r>
      <w:r w:rsidRPr="00346811">
        <w:rPr>
          <w:color w:val="000000"/>
          <w:sz w:val="24"/>
        </w:rPr>
        <w:t xml:space="preserve"> </w:t>
      </w:r>
      <w:r w:rsidRPr="00346811">
        <w:rPr>
          <w:color w:val="000000"/>
          <w:sz w:val="24"/>
        </w:rPr>
        <w:br/>
        <w:t xml:space="preserve">za pomocą elektronicznego podpisu kwalifikowanego </w:t>
      </w:r>
      <w:r w:rsidRPr="00346811">
        <w:rPr>
          <w:b w:val="0"/>
          <w:color w:val="000000"/>
          <w:sz w:val="24"/>
        </w:rPr>
        <w:t>lub</w:t>
      </w:r>
      <w:r w:rsidRPr="00346811">
        <w:rPr>
          <w:color w:val="000000"/>
          <w:sz w:val="24"/>
        </w:rPr>
        <w:t xml:space="preserve"> w sposób tradycyjny </w:t>
      </w:r>
      <w:r w:rsidRPr="00346811">
        <w:rPr>
          <w:color w:val="000000"/>
          <w:sz w:val="24"/>
        </w:rPr>
        <w:br/>
        <w:t>za pośrednictwem poczty</w:t>
      </w:r>
      <w:r w:rsidRPr="00346811">
        <w:rPr>
          <w:color w:val="000000"/>
          <w:spacing w:val="-6"/>
          <w:sz w:val="24"/>
        </w:rPr>
        <w:t xml:space="preserve"> </w:t>
      </w:r>
      <w:r w:rsidRPr="00346811">
        <w:rPr>
          <w:color w:val="000000"/>
          <w:sz w:val="24"/>
        </w:rPr>
        <w:t xml:space="preserve">tradycyjnej, osobiście lub przez posłańca, </w:t>
      </w:r>
      <w:r w:rsidRPr="00346811">
        <w:rPr>
          <w:b w:val="0"/>
          <w:color w:val="000000"/>
          <w:sz w:val="24"/>
        </w:rPr>
        <w:t>na adres:</w:t>
      </w:r>
    </w:p>
    <w:p w:rsidR="00952D49" w:rsidRPr="00952D49" w:rsidRDefault="00952D49" w:rsidP="00952D49">
      <w:pPr>
        <w:pStyle w:val="Podtytu"/>
        <w:spacing w:before="0" w:after="0"/>
        <w:rPr>
          <w:i w:val="0"/>
        </w:rPr>
      </w:pPr>
    </w:p>
    <w:p w:rsidR="00BB4785" w:rsidRPr="00346811" w:rsidRDefault="00BB4785" w:rsidP="00952D49">
      <w:pPr>
        <w:pStyle w:val="Tytu"/>
        <w:rPr>
          <w:color w:val="000000"/>
          <w:sz w:val="24"/>
        </w:rPr>
      </w:pPr>
      <w:r w:rsidRPr="00346811">
        <w:rPr>
          <w:color w:val="000000"/>
          <w:sz w:val="24"/>
        </w:rPr>
        <w:t>6 Wojskowy Oddział Gospodarczy</w:t>
      </w:r>
    </w:p>
    <w:p w:rsidR="00BB4785" w:rsidRPr="00346811" w:rsidRDefault="00BB4785" w:rsidP="00952D49">
      <w:pPr>
        <w:pStyle w:val="Tytu"/>
        <w:spacing w:before="120" w:after="120"/>
        <w:rPr>
          <w:bCs w:val="0"/>
          <w:color w:val="000000"/>
          <w:sz w:val="24"/>
        </w:rPr>
      </w:pPr>
      <w:r w:rsidRPr="00346811">
        <w:rPr>
          <w:bCs w:val="0"/>
          <w:color w:val="000000"/>
          <w:sz w:val="24"/>
        </w:rPr>
        <w:t>Lędowo – Osiedle 1N</w:t>
      </w:r>
    </w:p>
    <w:p w:rsidR="00BB4785" w:rsidRDefault="00BB4785" w:rsidP="00952D49">
      <w:pPr>
        <w:pStyle w:val="Tytu"/>
        <w:rPr>
          <w:b w:val="0"/>
          <w:color w:val="000000"/>
          <w:sz w:val="24"/>
        </w:rPr>
      </w:pPr>
      <w:r w:rsidRPr="00346811">
        <w:rPr>
          <w:bCs w:val="0"/>
          <w:color w:val="000000"/>
          <w:sz w:val="24"/>
        </w:rPr>
        <w:t>76 – 271 Ustka</w:t>
      </w:r>
    </w:p>
    <w:p w:rsidR="00952D49" w:rsidRPr="00952D49" w:rsidRDefault="00952D49" w:rsidP="00952D49">
      <w:pPr>
        <w:jc w:val="center"/>
      </w:pPr>
    </w:p>
    <w:p w:rsidR="00BB4785" w:rsidRPr="006476DE" w:rsidRDefault="00BB4785" w:rsidP="00952D49">
      <w:pPr>
        <w:pStyle w:val="Tytu"/>
        <w:spacing w:after="120"/>
        <w:ind w:left="567"/>
        <w:jc w:val="both"/>
        <w:rPr>
          <w:sz w:val="24"/>
        </w:rPr>
      </w:pPr>
      <w:r w:rsidRPr="00346811">
        <w:rPr>
          <w:b w:val="0"/>
          <w:color w:val="000000"/>
          <w:sz w:val="24"/>
        </w:rPr>
        <w:t xml:space="preserve">lub </w:t>
      </w:r>
      <w:r w:rsidRPr="00346811">
        <w:rPr>
          <w:color w:val="000000"/>
          <w:sz w:val="24"/>
        </w:rPr>
        <w:t>dostarczyć do kancelarii 6 WOG</w:t>
      </w:r>
      <w:r w:rsidRPr="00346811">
        <w:rPr>
          <w:b w:val="0"/>
          <w:color w:val="000000"/>
          <w:sz w:val="24"/>
        </w:rPr>
        <w:t xml:space="preserve"> </w:t>
      </w:r>
      <w:r w:rsidRPr="00346811">
        <w:rPr>
          <w:bCs w:val="0"/>
          <w:color w:val="000000"/>
          <w:sz w:val="24"/>
        </w:rPr>
        <w:t>–</w:t>
      </w:r>
      <w:r w:rsidRPr="00346811">
        <w:rPr>
          <w:b w:val="0"/>
          <w:color w:val="000000"/>
          <w:sz w:val="24"/>
        </w:rPr>
        <w:t xml:space="preserve"> budynek nr 25, pokój nr 9 do dnia </w:t>
      </w:r>
      <w:r w:rsidRPr="00346811">
        <w:rPr>
          <w:b w:val="0"/>
          <w:color w:val="000000"/>
          <w:sz w:val="24"/>
        </w:rPr>
        <w:br/>
      </w:r>
      <w:r w:rsidR="006476DE" w:rsidRPr="006476DE">
        <w:rPr>
          <w:sz w:val="24"/>
        </w:rPr>
        <w:t>30</w:t>
      </w:r>
      <w:r w:rsidRPr="006476DE">
        <w:rPr>
          <w:sz w:val="24"/>
        </w:rPr>
        <w:t>.0</w:t>
      </w:r>
      <w:r w:rsidR="00AE380C" w:rsidRPr="006476DE">
        <w:rPr>
          <w:sz w:val="24"/>
        </w:rPr>
        <w:t>1</w:t>
      </w:r>
      <w:r w:rsidRPr="006476DE">
        <w:rPr>
          <w:sz w:val="24"/>
        </w:rPr>
        <w:t>.20</w:t>
      </w:r>
      <w:r w:rsidR="00AE380C" w:rsidRPr="006476DE">
        <w:rPr>
          <w:sz w:val="24"/>
        </w:rPr>
        <w:t>20</w:t>
      </w:r>
      <w:r w:rsidRPr="006476DE">
        <w:rPr>
          <w:sz w:val="24"/>
        </w:rPr>
        <w:t xml:space="preserve"> r. do godz. 10</w:t>
      </w:r>
      <w:r w:rsidRPr="006476DE">
        <w:rPr>
          <w:sz w:val="24"/>
          <w:vertAlign w:val="superscript"/>
        </w:rPr>
        <w:t>00</w:t>
      </w:r>
      <w:r w:rsidR="005B52F2" w:rsidRPr="006476DE">
        <w:rPr>
          <w:sz w:val="24"/>
        </w:rPr>
        <w:t>.</w:t>
      </w:r>
    </w:p>
    <w:p w:rsidR="00BB4785" w:rsidRPr="006476DE" w:rsidRDefault="00BB4785" w:rsidP="00952D49">
      <w:pPr>
        <w:pStyle w:val="Akapitzlist"/>
        <w:widowControl w:val="0"/>
        <w:tabs>
          <w:tab w:val="left" w:pos="567"/>
        </w:tabs>
        <w:suppressAutoHyphens w:val="0"/>
        <w:autoSpaceDE w:val="0"/>
        <w:autoSpaceDN w:val="0"/>
        <w:spacing w:after="120"/>
        <w:ind w:left="567" w:right="250" w:hanging="567"/>
        <w:jc w:val="both"/>
      </w:pPr>
      <w:r w:rsidRPr="006476DE">
        <w:t xml:space="preserve">2. </w:t>
      </w:r>
      <w:r w:rsidR="00952D49" w:rsidRPr="006476DE">
        <w:tab/>
      </w:r>
      <w:r w:rsidRPr="006476DE">
        <w:t xml:space="preserve">Termin składania ofert upływa </w:t>
      </w:r>
      <w:r w:rsidR="006476DE" w:rsidRPr="006476DE">
        <w:rPr>
          <w:b/>
        </w:rPr>
        <w:t>30</w:t>
      </w:r>
      <w:r w:rsidRPr="006476DE">
        <w:rPr>
          <w:b/>
        </w:rPr>
        <w:t>.0</w:t>
      </w:r>
      <w:r w:rsidR="00AE380C" w:rsidRPr="006476DE">
        <w:rPr>
          <w:b/>
        </w:rPr>
        <w:t>1</w:t>
      </w:r>
      <w:r w:rsidRPr="006476DE">
        <w:rPr>
          <w:b/>
        </w:rPr>
        <w:t>.20</w:t>
      </w:r>
      <w:r w:rsidR="00AE380C" w:rsidRPr="006476DE">
        <w:rPr>
          <w:b/>
        </w:rPr>
        <w:t>20</w:t>
      </w:r>
      <w:r w:rsidRPr="006476DE">
        <w:rPr>
          <w:b/>
        </w:rPr>
        <w:t xml:space="preserve"> r. o godz. 10</w:t>
      </w:r>
      <w:r w:rsidRPr="006476DE">
        <w:rPr>
          <w:b/>
          <w:vertAlign w:val="superscript"/>
        </w:rPr>
        <w:t>00</w:t>
      </w:r>
      <w:r w:rsidRPr="006476DE">
        <w:rPr>
          <w:b/>
        </w:rPr>
        <w:t>.</w:t>
      </w:r>
    </w:p>
    <w:p w:rsidR="000F6919" w:rsidRPr="00346811" w:rsidRDefault="00BB4785" w:rsidP="00952D49">
      <w:pPr>
        <w:pStyle w:val="Tytu"/>
        <w:spacing w:after="120"/>
        <w:ind w:left="567" w:hanging="567"/>
        <w:jc w:val="both"/>
        <w:rPr>
          <w:b w:val="0"/>
          <w:color w:val="000000"/>
          <w:sz w:val="24"/>
        </w:rPr>
      </w:pPr>
      <w:r w:rsidRPr="00952D49">
        <w:rPr>
          <w:b w:val="0"/>
          <w:bCs w:val="0"/>
          <w:color w:val="000000"/>
          <w:sz w:val="24"/>
        </w:rPr>
        <w:t>3.</w:t>
      </w:r>
      <w:r w:rsidRPr="00346811">
        <w:rPr>
          <w:bCs w:val="0"/>
          <w:color w:val="000000"/>
          <w:sz w:val="24"/>
        </w:rPr>
        <w:t xml:space="preserve"> </w:t>
      </w:r>
      <w:r w:rsidR="00952D49">
        <w:rPr>
          <w:bCs w:val="0"/>
          <w:color w:val="000000"/>
          <w:sz w:val="24"/>
        </w:rPr>
        <w:tab/>
      </w:r>
      <w:r w:rsidR="000F6919" w:rsidRPr="00346811">
        <w:rPr>
          <w:b w:val="0"/>
          <w:color w:val="000000"/>
          <w:sz w:val="24"/>
        </w:rPr>
        <w:t>Oferta, która wpłynie po upływie obowiązującego terminu zostanie niezwłocznie zwrócona.</w:t>
      </w:r>
    </w:p>
    <w:p w:rsidR="000F6919" w:rsidRPr="00346811" w:rsidRDefault="00BB4785" w:rsidP="00952D49">
      <w:pPr>
        <w:pStyle w:val="Tytu"/>
        <w:spacing w:after="120"/>
        <w:ind w:left="567" w:hanging="567"/>
        <w:jc w:val="both"/>
        <w:rPr>
          <w:b w:val="0"/>
          <w:color w:val="000000"/>
          <w:sz w:val="24"/>
        </w:rPr>
      </w:pPr>
      <w:r w:rsidRPr="00346811">
        <w:rPr>
          <w:b w:val="0"/>
          <w:color w:val="000000"/>
          <w:sz w:val="24"/>
        </w:rPr>
        <w:t xml:space="preserve">4. </w:t>
      </w:r>
      <w:r w:rsidR="00952D49">
        <w:rPr>
          <w:b w:val="0"/>
          <w:color w:val="000000"/>
          <w:sz w:val="24"/>
        </w:rPr>
        <w:tab/>
      </w:r>
      <w:r w:rsidR="000F6919" w:rsidRPr="00346811">
        <w:rPr>
          <w:b w:val="0"/>
          <w:color w:val="000000"/>
          <w:sz w:val="24"/>
        </w:rPr>
        <w:t xml:space="preserve">Otwarcie ofert nastąpi w </w:t>
      </w:r>
      <w:r w:rsidR="000F6919" w:rsidRPr="006476DE">
        <w:rPr>
          <w:b w:val="0"/>
          <w:sz w:val="24"/>
        </w:rPr>
        <w:t xml:space="preserve">dniu </w:t>
      </w:r>
      <w:r w:rsidR="006476DE" w:rsidRPr="006476DE">
        <w:rPr>
          <w:sz w:val="24"/>
        </w:rPr>
        <w:t>30</w:t>
      </w:r>
      <w:r w:rsidR="002A5D75" w:rsidRPr="006476DE">
        <w:rPr>
          <w:sz w:val="24"/>
        </w:rPr>
        <w:t>.0</w:t>
      </w:r>
      <w:r w:rsidR="00AE380C" w:rsidRPr="006476DE">
        <w:rPr>
          <w:sz w:val="24"/>
        </w:rPr>
        <w:t>1</w:t>
      </w:r>
      <w:r w:rsidR="00535A87" w:rsidRPr="006476DE">
        <w:rPr>
          <w:sz w:val="24"/>
        </w:rPr>
        <w:t>.20</w:t>
      </w:r>
      <w:r w:rsidR="00AE380C" w:rsidRPr="006476DE">
        <w:rPr>
          <w:sz w:val="24"/>
        </w:rPr>
        <w:t>20</w:t>
      </w:r>
      <w:r w:rsidR="00535A87" w:rsidRPr="006476DE">
        <w:rPr>
          <w:sz w:val="24"/>
        </w:rPr>
        <w:t>r. o godz. 1</w:t>
      </w:r>
      <w:r w:rsidR="006476DE" w:rsidRPr="006476DE">
        <w:rPr>
          <w:sz w:val="24"/>
        </w:rPr>
        <w:t>1</w:t>
      </w:r>
      <w:r w:rsidR="000F6919" w:rsidRPr="006476DE">
        <w:rPr>
          <w:sz w:val="24"/>
        </w:rPr>
        <w:t>:</w:t>
      </w:r>
      <w:r w:rsidR="006476DE" w:rsidRPr="006476DE">
        <w:rPr>
          <w:sz w:val="24"/>
        </w:rPr>
        <w:t>0</w:t>
      </w:r>
      <w:r w:rsidR="000F6919" w:rsidRPr="006476DE">
        <w:rPr>
          <w:sz w:val="24"/>
        </w:rPr>
        <w:t>0</w:t>
      </w:r>
      <w:r w:rsidR="008670D1" w:rsidRPr="00346811">
        <w:rPr>
          <w:b w:val="0"/>
          <w:color w:val="000000"/>
          <w:sz w:val="24"/>
        </w:rPr>
        <w:t xml:space="preserve"> w siedzibie </w:t>
      </w:r>
      <w:r w:rsidR="00952D49">
        <w:rPr>
          <w:b w:val="0"/>
          <w:color w:val="000000"/>
          <w:sz w:val="24"/>
        </w:rPr>
        <w:t>zamawiającego, budynek nr 29</w:t>
      </w:r>
      <w:r w:rsidR="000F6919" w:rsidRPr="00346811">
        <w:rPr>
          <w:b w:val="0"/>
          <w:color w:val="000000"/>
          <w:sz w:val="24"/>
        </w:rPr>
        <w:t>, pokój nr 1</w:t>
      </w:r>
      <w:r w:rsidR="00952D49">
        <w:rPr>
          <w:b w:val="0"/>
          <w:color w:val="000000"/>
          <w:sz w:val="24"/>
        </w:rPr>
        <w:t>10</w:t>
      </w:r>
      <w:r w:rsidR="000F6919" w:rsidRPr="00346811">
        <w:rPr>
          <w:b w:val="0"/>
          <w:color w:val="000000"/>
          <w:sz w:val="24"/>
        </w:rPr>
        <w:t>.</w:t>
      </w:r>
    </w:p>
    <w:p w:rsidR="00BB4785" w:rsidRPr="00346811" w:rsidRDefault="00BB4785" w:rsidP="00952D49">
      <w:pPr>
        <w:tabs>
          <w:tab w:val="left" w:pos="567"/>
        </w:tabs>
        <w:ind w:left="567" w:hanging="567"/>
        <w:rPr>
          <w:color w:val="000000"/>
        </w:rPr>
      </w:pPr>
      <w:r w:rsidRPr="00346811">
        <w:rPr>
          <w:color w:val="000000"/>
        </w:rPr>
        <w:t xml:space="preserve">5. </w:t>
      </w:r>
      <w:r w:rsidR="00952D49">
        <w:rPr>
          <w:color w:val="000000"/>
        </w:rPr>
        <w:tab/>
      </w:r>
      <w:r w:rsidRPr="00346811">
        <w:rPr>
          <w:color w:val="000000"/>
        </w:rPr>
        <w:t>Niezwłocznie po otwarciu ofert zamawiający zamieści na</w:t>
      </w:r>
      <w:r w:rsidRPr="00346811">
        <w:rPr>
          <w:color w:val="000000"/>
          <w:spacing w:val="32"/>
        </w:rPr>
        <w:t xml:space="preserve"> </w:t>
      </w:r>
      <w:r w:rsidRPr="00346811">
        <w:rPr>
          <w:color w:val="000000"/>
        </w:rPr>
        <w:t>stronie Platformy Zakupowej:</w:t>
      </w:r>
    </w:p>
    <w:p w:rsidR="00BB4785" w:rsidRPr="00346811" w:rsidRDefault="006B3127" w:rsidP="00952D49">
      <w:pPr>
        <w:pStyle w:val="Nagwek11"/>
        <w:spacing w:before="5" w:line="274" w:lineRule="exact"/>
        <w:ind w:firstLine="305"/>
        <w:rPr>
          <w:color w:val="000000"/>
        </w:rPr>
      </w:pPr>
      <w:hyperlink r:id="rId23" w:history="1">
        <w:r w:rsidR="00BB4785" w:rsidRPr="00346811">
          <w:rPr>
            <w:rStyle w:val="Hipercze"/>
            <w:color w:val="000000"/>
          </w:rPr>
          <w:t>www.platformazakupowa.pl/pn/6wog</w:t>
        </w:r>
      </w:hyperlink>
      <w:r w:rsidR="00BB4785" w:rsidRPr="00346811">
        <w:rPr>
          <w:color w:val="000000"/>
        </w:rPr>
        <w:t xml:space="preserve"> </w:t>
      </w:r>
      <w:r w:rsidR="00BB4785" w:rsidRPr="00346811">
        <w:rPr>
          <w:b w:val="0"/>
          <w:color w:val="000000"/>
        </w:rPr>
        <w:t>informacje dotyczące:</w:t>
      </w:r>
    </w:p>
    <w:p w:rsidR="00BB4785" w:rsidRPr="00346811" w:rsidRDefault="00BB4785" w:rsidP="00952D49">
      <w:pPr>
        <w:numPr>
          <w:ilvl w:val="2"/>
          <w:numId w:val="32"/>
        </w:numPr>
        <w:ind w:left="993" w:hanging="426"/>
      </w:pPr>
      <w:r w:rsidRPr="00346811">
        <w:t>kwoty, jaka zamierza przeznaczyć na sfinansowanie</w:t>
      </w:r>
      <w:r w:rsidRPr="00346811">
        <w:rPr>
          <w:spacing w:val="-5"/>
        </w:rPr>
        <w:t xml:space="preserve"> </w:t>
      </w:r>
      <w:r w:rsidRPr="00346811">
        <w:t>zamówienia;</w:t>
      </w:r>
    </w:p>
    <w:p w:rsidR="00BB4785" w:rsidRPr="00346811" w:rsidRDefault="00BB4785" w:rsidP="00952D49">
      <w:pPr>
        <w:pStyle w:val="Akapitzlist"/>
        <w:widowControl w:val="0"/>
        <w:numPr>
          <w:ilvl w:val="1"/>
          <w:numId w:val="32"/>
        </w:numPr>
        <w:tabs>
          <w:tab w:val="left" w:pos="567"/>
        </w:tabs>
        <w:suppressAutoHyphens w:val="0"/>
        <w:autoSpaceDE w:val="0"/>
        <w:autoSpaceDN w:val="0"/>
        <w:ind w:left="993" w:right="255" w:hanging="426"/>
        <w:jc w:val="both"/>
        <w:rPr>
          <w:color w:val="000000"/>
        </w:rPr>
      </w:pPr>
      <w:r w:rsidRPr="00346811">
        <w:rPr>
          <w:color w:val="000000"/>
        </w:rPr>
        <w:t>nazw oraz adresów Wykonawców, którzy złożyli oferty do upływu terminu składania ofert;</w:t>
      </w:r>
    </w:p>
    <w:p w:rsidR="0040625E" w:rsidRPr="00346811" w:rsidRDefault="00952D49" w:rsidP="00952D49">
      <w:pPr>
        <w:numPr>
          <w:ilvl w:val="1"/>
          <w:numId w:val="32"/>
        </w:numPr>
        <w:ind w:hanging="403"/>
        <w:jc w:val="both"/>
      </w:pPr>
      <w:r>
        <w:t xml:space="preserve">    </w:t>
      </w:r>
      <w:r w:rsidR="00BB4785" w:rsidRPr="00346811">
        <w:t>ceny,  terminu  wykonania,  okresu   gwarancji   i   warunków   płatności   zawartych w</w:t>
      </w:r>
      <w:r w:rsidR="00BB4785" w:rsidRPr="00346811">
        <w:rPr>
          <w:spacing w:val="-1"/>
        </w:rPr>
        <w:t xml:space="preserve"> </w:t>
      </w:r>
      <w:r w:rsidR="00BB4785" w:rsidRPr="00346811">
        <w:t>ofertach.</w:t>
      </w:r>
    </w:p>
    <w:p w:rsidR="00BB4785" w:rsidRPr="00346811" w:rsidRDefault="00BB4785" w:rsidP="00BB4785">
      <w:pPr>
        <w:pStyle w:val="Akapitzlist"/>
        <w:widowControl w:val="0"/>
        <w:tabs>
          <w:tab w:val="left" w:pos="567"/>
        </w:tabs>
        <w:suppressAutoHyphens w:val="0"/>
        <w:autoSpaceDE w:val="0"/>
        <w:autoSpaceDN w:val="0"/>
        <w:ind w:left="567" w:right="257"/>
        <w:jc w:val="both"/>
        <w:rPr>
          <w:color w:val="000000"/>
        </w:rPr>
      </w:pPr>
    </w:p>
    <w:p w:rsidR="000F6919" w:rsidRPr="00346811" w:rsidRDefault="000F6919" w:rsidP="00952D49">
      <w:pPr>
        <w:pStyle w:val="Tytu"/>
        <w:jc w:val="both"/>
        <w:rPr>
          <w:color w:val="000000"/>
          <w:sz w:val="24"/>
          <w:u w:val="single"/>
        </w:rPr>
      </w:pPr>
      <w:r w:rsidRPr="00346811">
        <w:rPr>
          <w:color w:val="000000"/>
          <w:sz w:val="24"/>
          <w:u w:val="single"/>
        </w:rPr>
        <w:lastRenderedPageBreak/>
        <w:t>UWAGA</w:t>
      </w:r>
      <w:r w:rsidR="00952D49">
        <w:rPr>
          <w:color w:val="000000"/>
          <w:sz w:val="24"/>
          <w:u w:val="single"/>
        </w:rPr>
        <w:t>:</w:t>
      </w:r>
    </w:p>
    <w:p w:rsidR="000F6919" w:rsidRPr="00346811" w:rsidRDefault="000F6919">
      <w:pPr>
        <w:pStyle w:val="Tytu"/>
        <w:ind w:left="708"/>
        <w:jc w:val="both"/>
        <w:rPr>
          <w:color w:val="000000"/>
          <w:sz w:val="24"/>
          <w:u w:val="single"/>
        </w:rPr>
      </w:pPr>
    </w:p>
    <w:p w:rsidR="000F6919" w:rsidRPr="00346811" w:rsidRDefault="000F6919" w:rsidP="00952D49">
      <w:pPr>
        <w:jc w:val="both"/>
        <w:rPr>
          <w:color w:val="000000"/>
        </w:rPr>
      </w:pPr>
      <w:r w:rsidRPr="00346811">
        <w:rPr>
          <w:color w:val="000000"/>
        </w:rPr>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346811" w:rsidRDefault="000F6919" w:rsidP="00952D49">
      <w:pPr>
        <w:jc w:val="both"/>
        <w:rPr>
          <w:color w:val="000000"/>
        </w:rPr>
      </w:pPr>
      <w:r w:rsidRPr="00346811">
        <w:rPr>
          <w:color w:val="000000"/>
        </w:rPr>
        <w:t>Za datę wpłynięcia oferty uznaje się datę i godzinę, o której została ona zarejestrowana w kancelarii jawnej.</w:t>
      </w:r>
    </w:p>
    <w:p w:rsidR="000F6919" w:rsidRPr="00346811" w:rsidRDefault="000F6919" w:rsidP="00952D49">
      <w:pPr>
        <w:pStyle w:val="Tytu"/>
        <w:spacing w:after="120"/>
        <w:jc w:val="both"/>
        <w:rPr>
          <w:b w:val="0"/>
          <w:color w:val="000000"/>
          <w:sz w:val="24"/>
        </w:rPr>
      </w:pPr>
      <w:r w:rsidRPr="00346811">
        <w:rPr>
          <w:b w:val="0"/>
          <w:color w:val="000000"/>
          <w:sz w:val="24"/>
        </w:rPr>
        <w:t>Zamawiający nie ponosi odpowiedzialności za oferty złożone w miejscu innym niż wskazane powyżej.</w:t>
      </w:r>
    </w:p>
    <w:p w:rsidR="000F6919" w:rsidRPr="00346811" w:rsidRDefault="000F6919" w:rsidP="00952D49">
      <w:pPr>
        <w:pStyle w:val="Tytu"/>
        <w:numPr>
          <w:ilvl w:val="0"/>
          <w:numId w:val="5"/>
        </w:numPr>
        <w:spacing w:before="120" w:after="120"/>
        <w:ind w:left="567" w:hanging="578"/>
        <w:jc w:val="both"/>
        <w:rPr>
          <w:color w:val="000000"/>
          <w:sz w:val="24"/>
        </w:rPr>
      </w:pPr>
      <w:r w:rsidRPr="00346811">
        <w:rPr>
          <w:color w:val="000000"/>
          <w:sz w:val="24"/>
        </w:rPr>
        <w:t xml:space="preserve">Opis sposobu obliczania ceny - art. 36 ust.1 pkt 12 ustawy </w:t>
      </w:r>
      <w:proofErr w:type="spellStart"/>
      <w:r w:rsidRPr="00346811">
        <w:rPr>
          <w:color w:val="000000"/>
          <w:sz w:val="24"/>
        </w:rPr>
        <w:t>Pzp</w:t>
      </w:r>
      <w:proofErr w:type="spellEnd"/>
      <w:r w:rsidRPr="00346811">
        <w:rPr>
          <w:color w:val="000000"/>
          <w:sz w:val="24"/>
        </w:rPr>
        <w:t>.</w:t>
      </w:r>
    </w:p>
    <w:p w:rsidR="00952D49" w:rsidRPr="004D6823" w:rsidRDefault="00952D49" w:rsidP="00952D49">
      <w:pPr>
        <w:pStyle w:val="Tytu"/>
        <w:numPr>
          <w:ilvl w:val="0"/>
          <w:numId w:val="46"/>
        </w:numPr>
        <w:tabs>
          <w:tab w:val="clear" w:pos="927"/>
          <w:tab w:val="num" w:pos="567"/>
        </w:tabs>
        <w:spacing w:after="120"/>
        <w:ind w:left="567" w:hanging="567"/>
        <w:jc w:val="both"/>
        <w:rPr>
          <w:b w:val="0"/>
          <w:sz w:val="24"/>
        </w:rPr>
      </w:pPr>
      <w:r>
        <w:rPr>
          <w:b w:val="0"/>
          <w:sz w:val="24"/>
        </w:rPr>
        <w:t>W formularzu cenowym,</w:t>
      </w:r>
      <w:r>
        <w:rPr>
          <w:sz w:val="24"/>
        </w:rPr>
        <w:t xml:space="preserve"> </w:t>
      </w:r>
      <w:r>
        <w:rPr>
          <w:b w:val="0"/>
          <w:sz w:val="24"/>
        </w:rPr>
        <w:t>który stanowi załącznik do oferty</w:t>
      </w:r>
      <w:r w:rsidRPr="00640610">
        <w:rPr>
          <w:b w:val="0"/>
          <w:sz w:val="24"/>
        </w:rPr>
        <w:t>,</w:t>
      </w:r>
      <w:r>
        <w:rPr>
          <w:b w:val="0"/>
          <w:sz w:val="24"/>
        </w:rPr>
        <w:t xml:space="preserve"> </w:t>
      </w:r>
      <w:r w:rsidRPr="004D6823">
        <w:rPr>
          <w:b w:val="0"/>
          <w:sz w:val="24"/>
        </w:rPr>
        <w:t>należy podać ceny jednostkowe poszczególnych pozycji, wartość każdej pozycji (netto i brutto), stawkę podatku VAT oraz wartość ogółem – cenę oferty (netto i brutto) z uwzględnieniem wszystkich kosztów związanych  z realizacją zamówienia.</w:t>
      </w:r>
    </w:p>
    <w:p w:rsidR="00952D49" w:rsidRPr="00952D49" w:rsidRDefault="00952D49" w:rsidP="00952D49">
      <w:pPr>
        <w:numPr>
          <w:ilvl w:val="0"/>
          <w:numId w:val="46"/>
        </w:numPr>
        <w:tabs>
          <w:tab w:val="clear" w:pos="927"/>
          <w:tab w:val="num" w:pos="567"/>
        </w:tabs>
        <w:spacing w:after="120"/>
        <w:ind w:left="567" w:hanging="567"/>
        <w:jc w:val="both"/>
        <w:rPr>
          <w:color w:val="000000"/>
        </w:rPr>
      </w:pPr>
      <w:r w:rsidRPr="00952D49">
        <w:rPr>
          <w:color w:val="000000"/>
        </w:rPr>
        <w:t>Wykonawca określi ceny na wszystkie elementy zamówienia wymienione w druku „Formularz cenowy”- załącznik nr 1 do oferty.</w:t>
      </w:r>
    </w:p>
    <w:p w:rsidR="00EF6F03" w:rsidRPr="00346811" w:rsidRDefault="000F6919" w:rsidP="00952D49">
      <w:pPr>
        <w:pStyle w:val="Tytu"/>
        <w:numPr>
          <w:ilvl w:val="0"/>
          <w:numId w:val="46"/>
        </w:numPr>
        <w:tabs>
          <w:tab w:val="num" w:pos="567"/>
        </w:tabs>
        <w:suppressAutoHyphens w:val="0"/>
        <w:spacing w:after="120"/>
        <w:ind w:left="567" w:hanging="567"/>
        <w:jc w:val="both"/>
        <w:rPr>
          <w:b w:val="0"/>
          <w:color w:val="000000"/>
          <w:sz w:val="24"/>
        </w:rPr>
      </w:pPr>
      <w:r w:rsidRPr="00346811">
        <w:rPr>
          <w:b w:val="0"/>
          <w:color w:val="000000"/>
          <w:sz w:val="24"/>
        </w:rPr>
        <w:t>Wartoś</w:t>
      </w:r>
      <w:r w:rsidR="009751EB" w:rsidRPr="00346811">
        <w:rPr>
          <w:b w:val="0"/>
          <w:color w:val="000000"/>
          <w:sz w:val="24"/>
        </w:rPr>
        <w:t>ci</w:t>
      </w:r>
      <w:r w:rsidRPr="00346811">
        <w:rPr>
          <w:b w:val="0"/>
          <w:color w:val="000000"/>
          <w:sz w:val="24"/>
        </w:rPr>
        <w:t xml:space="preserve"> z formularza </w:t>
      </w:r>
      <w:r w:rsidR="009751EB" w:rsidRPr="00346811">
        <w:rPr>
          <w:b w:val="0"/>
          <w:color w:val="000000"/>
          <w:sz w:val="24"/>
        </w:rPr>
        <w:t xml:space="preserve">cenowego </w:t>
      </w:r>
      <w:r w:rsidRPr="00346811">
        <w:rPr>
          <w:b w:val="0"/>
          <w:color w:val="000000"/>
          <w:sz w:val="24"/>
        </w:rPr>
        <w:t>należy wstawić w odp</w:t>
      </w:r>
      <w:r w:rsidR="00B53974" w:rsidRPr="00346811">
        <w:rPr>
          <w:b w:val="0"/>
          <w:color w:val="000000"/>
          <w:sz w:val="24"/>
        </w:rPr>
        <w:t xml:space="preserve">owiednie miejsce </w:t>
      </w:r>
      <w:r w:rsidR="009751EB" w:rsidRPr="00346811">
        <w:rPr>
          <w:b w:val="0"/>
          <w:color w:val="000000"/>
          <w:sz w:val="24"/>
        </w:rPr>
        <w:t xml:space="preserve">w </w:t>
      </w:r>
      <w:r w:rsidR="00B53974" w:rsidRPr="00346811">
        <w:rPr>
          <w:b w:val="0"/>
          <w:color w:val="000000"/>
          <w:sz w:val="24"/>
        </w:rPr>
        <w:t>druku „Oferta”.</w:t>
      </w:r>
    </w:p>
    <w:p w:rsidR="00EF6F03" w:rsidRPr="00346811" w:rsidRDefault="000F6919" w:rsidP="00952D49">
      <w:pPr>
        <w:pStyle w:val="Tytu"/>
        <w:numPr>
          <w:ilvl w:val="0"/>
          <w:numId w:val="46"/>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5703DD" w:rsidRPr="00346811" w:rsidRDefault="000F6919" w:rsidP="00952D49">
      <w:pPr>
        <w:pStyle w:val="Tytu"/>
        <w:numPr>
          <w:ilvl w:val="0"/>
          <w:numId w:val="46"/>
        </w:numPr>
        <w:tabs>
          <w:tab w:val="num" w:pos="567"/>
        </w:tabs>
        <w:suppressAutoHyphens w:val="0"/>
        <w:spacing w:after="12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 xml:space="preserve">a Wykonawcą, którego oferta zostanie uznana za najkorzystniejszą. </w:t>
      </w:r>
    </w:p>
    <w:p w:rsidR="00824C4A" w:rsidRPr="00346811" w:rsidRDefault="000F6919" w:rsidP="00E405AA">
      <w:pPr>
        <w:pStyle w:val="Tytu"/>
        <w:numPr>
          <w:ilvl w:val="0"/>
          <w:numId w:val="5"/>
        </w:numPr>
        <w:spacing w:after="120"/>
        <w:ind w:left="567" w:hanging="578"/>
        <w:jc w:val="both"/>
        <w:rPr>
          <w:color w:val="000000"/>
          <w:sz w:val="24"/>
        </w:rPr>
      </w:pPr>
      <w:r w:rsidRPr="00346811">
        <w:rPr>
          <w:color w:val="000000"/>
          <w:sz w:val="24"/>
        </w:rPr>
        <w:t xml:space="preserve">Opis kryteriów, którymi zamawiający będzie się kierował przy wyborze oferty,  wraz z podaniem wag tych kryteriów i sposobu oceny ofert - art. 36 ust.1 pkt 13 ustawy </w:t>
      </w:r>
      <w:proofErr w:type="spellStart"/>
      <w:r w:rsidRPr="00346811">
        <w:rPr>
          <w:color w:val="000000"/>
          <w:sz w:val="24"/>
        </w:rPr>
        <w:t>Pzp</w:t>
      </w:r>
      <w:proofErr w:type="spellEnd"/>
      <w:r w:rsidRPr="00346811">
        <w:rPr>
          <w:color w:val="000000"/>
          <w:sz w:val="24"/>
        </w:rPr>
        <w:t>.</w:t>
      </w:r>
    </w:p>
    <w:p w:rsidR="00E405AA" w:rsidRDefault="00E405AA" w:rsidP="00E405AA">
      <w:pPr>
        <w:numPr>
          <w:ilvl w:val="1"/>
          <w:numId w:val="3"/>
        </w:numPr>
        <w:tabs>
          <w:tab w:val="clear" w:pos="1156"/>
          <w:tab w:val="left" w:pos="567"/>
        </w:tabs>
        <w:spacing w:line="276" w:lineRule="auto"/>
        <w:ind w:left="567" w:hanging="567"/>
        <w:jc w:val="both"/>
        <w:rPr>
          <w:b/>
        </w:rPr>
      </w:pPr>
      <w:r>
        <w:rPr>
          <w:b/>
        </w:rPr>
        <w:t>Kryteria, którymi Zamawiający będzie się kierował przy wyborze oferty:</w:t>
      </w:r>
    </w:p>
    <w:p w:rsidR="00E405AA" w:rsidRDefault="00E405AA" w:rsidP="00E405AA">
      <w:pPr>
        <w:pStyle w:val="Tytu"/>
        <w:jc w:val="both"/>
        <w:rPr>
          <w:b w:val="0"/>
          <w:sz w:val="24"/>
        </w:rPr>
      </w:pP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E405AA" w:rsidTr="0046242F">
        <w:trPr>
          <w:cantSplit/>
          <w:jc w:val="center"/>
        </w:trPr>
        <w:tc>
          <w:tcPr>
            <w:tcW w:w="538" w:type="dxa"/>
            <w:tcBorders>
              <w:top w:val="single" w:sz="1" w:space="0" w:color="000000"/>
              <w:left w:val="single" w:sz="1"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Lp.</w:t>
            </w:r>
          </w:p>
        </w:tc>
        <w:tc>
          <w:tcPr>
            <w:tcW w:w="3573" w:type="dxa"/>
            <w:tcBorders>
              <w:top w:val="single" w:sz="1" w:space="0" w:color="000000"/>
              <w:left w:val="single" w:sz="8"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Waga kryterium</w:t>
            </w:r>
          </w:p>
        </w:tc>
      </w:tr>
      <w:tr w:rsidR="00E405AA" w:rsidTr="0046242F">
        <w:trPr>
          <w:cantSplit/>
          <w:trHeight w:val="378"/>
          <w:jc w:val="center"/>
        </w:trPr>
        <w:tc>
          <w:tcPr>
            <w:tcW w:w="538" w:type="dxa"/>
            <w:tcBorders>
              <w:top w:val="single" w:sz="8" w:space="0" w:color="000000"/>
              <w:left w:val="single" w:sz="1" w:space="0" w:color="000000"/>
              <w:bottom w:val="single" w:sz="4" w:space="0" w:color="000000"/>
            </w:tcBorders>
            <w:vAlign w:val="center"/>
          </w:tcPr>
          <w:p w:rsidR="00E405AA" w:rsidRDefault="00E405AA" w:rsidP="0046242F">
            <w:pPr>
              <w:snapToGrid w:val="0"/>
              <w:jc w:val="center"/>
            </w:pPr>
            <w:r>
              <w:t>1</w:t>
            </w:r>
          </w:p>
        </w:tc>
        <w:tc>
          <w:tcPr>
            <w:tcW w:w="3573" w:type="dxa"/>
            <w:tcBorders>
              <w:top w:val="single" w:sz="8" w:space="0" w:color="000000"/>
              <w:left w:val="single" w:sz="8" w:space="0" w:color="000000"/>
              <w:bottom w:val="single" w:sz="4" w:space="0" w:color="000000"/>
            </w:tcBorders>
            <w:vAlign w:val="center"/>
          </w:tcPr>
          <w:p w:rsidR="00E405AA" w:rsidRDefault="00E405AA" w:rsidP="0046242F">
            <w:pPr>
              <w:snapToGrid w:val="0"/>
              <w:jc w:val="center"/>
            </w:pPr>
            <w:r>
              <w:t>Cena brutto oferty</w:t>
            </w:r>
          </w:p>
        </w:tc>
        <w:tc>
          <w:tcPr>
            <w:tcW w:w="3210" w:type="dxa"/>
            <w:tcBorders>
              <w:top w:val="single" w:sz="8"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60 pkt = 60%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t>2</w:t>
            </w:r>
          </w:p>
        </w:tc>
        <w:tc>
          <w:tcPr>
            <w:tcW w:w="3573" w:type="dxa"/>
            <w:tcBorders>
              <w:top w:val="single" w:sz="4" w:space="0" w:color="000000"/>
              <w:left w:val="single" w:sz="8" w:space="0" w:color="000000"/>
              <w:bottom w:val="single" w:sz="4" w:space="0" w:color="000000"/>
            </w:tcBorders>
            <w:vAlign w:val="center"/>
          </w:tcPr>
          <w:p w:rsidR="00E405AA" w:rsidRDefault="00E405AA" w:rsidP="0046242F">
            <w:pPr>
              <w:jc w:val="center"/>
            </w:pPr>
            <w:r>
              <w:t xml:space="preserve">Czas reakcji od momentu zgłoszenia telefonicznego (nie może być krótszy niż 10 h i nie dłuższy niż </w:t>
            </w:r>
            <w:r>
              <w:br/>
              <w:t>24 h)</w:t>
            </w:r>
          </w:p>
          <w:p w:rsidR="00E405AA" w:rsidRDefault="00E405AA" w:rsidP="0046242F">
            <w:pPr>
              <w:jc w:val="center"/>
              <w:rPr>
                <w:sz w:val="20"/>
                <w:szCs w:val="20"/>
              </w:rPr>
            </w:pP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30 pkt = 30%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t>3</w:t>
            </w:r>
          </w:p>
        </w:tc>
        <w:tc>
          <w:tcPr>
            <w:tcW w:w="3573" w:type="dxa"/>
            <w:tcBorders>
              <w:top w:val="single" w:sz="4" w:space="0" w:color="000000"/>
              <w:left w:val="single" w:sz="8" w:space="0" w:color="000000"/>
              <w:bottom w:val="single" w:sz="4" w:space="0" w:color="000000"/>
            </w:tcBorders>
            <w:vAlign w:val="center"/>
          </w:tcPr>
          <w:p w:rsidR="00E405AA" w:rsidRDefault="00E405AA" w:rsidP="0046242F">
            <w:pPr>
              <w:jc w:val="center"/>
            </w:pPr>
            <w:r>
              <w:t>Aspekt środowiskowy – norma emisji spali</w:t>
            </w:r>
            <w:r w:rsidR="00DE4F66">
              <w:t>n</w:t>
            </w:r>
            <w:bookmarkStart w:id="0" w:name="_GoBack"/>
            <w:bookmarkEnd w:id="0"/>
            <w:r>
              <w:t xml:space="preserve"> pojazdów</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10 pkt = 10%</w:t>
            </w:r>
          </w:p>
        </w:tc>
      </w:tr>
    </w:tbl>
    <w:p w:rsidR="00E405AA" w:rsidRDefault="00E405AA" w:rsidP="00E405AA">
      <w:pPr>
        <w:pStyle w:val="Tytu"/>
        <w:ind w:left="709"/>
        <w:jc w:val="both"/>
      </w:pPr>
    </w:p>
    <w:p w:rsidR="00E405AA" w:rsidRDefault="00E405AA" w:rsidP="00E405AA">
      <w:pPr>
        <w:pStyle w:val="Tytu"/>
        <w:jc w:val="both"/>
        <w:rPr>
          <w:b w:val="0"/>
          <w:sz w:val="24"/>
        </w:rPr>
      </w:pPr>
      <w:r>
        <w:rPr>
          <w:b w:val="0"/>
          <w:sz w:val="24"/>
        </w:rPr>
        <w:t xml:space="preserve">Oferta będzie oceniana wg poniższych wzorów i zasad: </w:t>
      </w:r>
    </w:p>
    <w:p w:rsidR="00E405AA" w:rsidRDefault="00E405AA" w:rsidP="00E405AA">
      <w:pPr>
        <w:tabs>
          <w:tab w:val="left" w:pos="1134"/>
        </w:tabs>
        <w:ind w:left="1134"/>
        <w:jc w:val="both"/>
        <w:rPr>
          <w:b/>
          <w:u w:val="single"/>
        </w:rPr>
      </w:pPr>
    </w:p>
    <w:p w:rsidR="00E405AA" w:rsidRDefault="00E405AA" w:rsidP="00E405AA">
      <w:pPr>
        <w:spacing w:line="360" w:lineRule="auto"/>
        <w:jc w:val="both"/>
        <w:rPr>
          <w:rFonts w:eastAsia="Calibri"/>
          <w:b/>
        </w:rPr>
      </w:pPr>
      <w:r>
        <w:rPr>
          <w:rFonts w:eastAsia="Calibri"/>
          <w:b/>
        </w:rPr>
        <w:t>Kryterium 1 – Cena brutto oferty - waga 60 pkt.</w:t>
      </w:r>
    </w:p>
    <w:p w:rsidR="00E405AA" w:rsidRDefault="00E405AA" w:rsidP="00E405AA">
      <w:pPr>
        <w:spacing w:line="360" w:lineRule="auto"/>
        <w:jc w:val="both"/>
        <w:rPr>
          <w:rFonts w:eastAsia="Calibri"/>
          <w:b/>
        </w:rPr>
      </w:pPr>
    </w:p>
    <w:p w:rsidR="00E405AA" w:rsidRDefault="00E405AA" w:rsidP="00E405AA">
      <w:pPr>
        <w:jc w:val="both"/>
        <w:rPr>
          <w:rFonts w:eastAsia="Calibri"/>
        </w:rPr>
      </w:pPr>
      <w:r>
        <w:rPr>
          <w:rFonts w:eastAsia="Calibri"/>
          <w:b/>
        </w:rPr>
        <w:t xml:space="preserve">           </w:t>
      </w:r>
      <w:proofErr w:type="spellStart"/>
      <w:r>
        <w:rPr>
          <w:rFonts w:eastAsia="Calibri"/>
        </w:rPr>
        <w:t>Cn</w:t>
      </w:r>
      <w:proofErr w:type="spellEnd"/>
    </w:p>
    <w:p w:rsidR="00E405AA" w:rsidRDefault="00E405AA" w:rsidP="00E405AA">
      <w:pPr>
        <w:jc w:val="both"/>
        <w:rPr>
          <w:rFonts w:eastAsia="Calibri"/>
        </w:rPr>
      </w:pPr>
      <w:r>
        <w:rPr>
          <w:rFonts w:eastAsia="Calibri"/>
        </w:rPr>
        <w:t>C= -------------- x 60 pkt.</w:t>
      </w:r>
    </w:p>
    <w:p w:rsidR="00E405AA" w:rsidRDefault="00E405AA" w:rsidP="00E405AA">
      <w:pPr>
        <w:jc w:val="both"/>
        <w:rPr>
          <w:rFonts w:eastAsia="Calibri"/>
        </w:rPr>
      </w:pPr>
      <w:r>
        <w:rPr>
          <w:rFonts w:eastAsia="Calibri"/>
        </w:rPr>
        <w:tab/>
      </w:r>
      <w:proofErr w:type="spellStart"/>
      <w:r>
        <w:rPr>
          <w:rFonts w:eastAsia="Calibri"/>
        </w:rPr>
        <w:t>Cb</w:t>
      </w:r>
      <w:proofErr w:type="spellEnd"/>
    </w:p>
    <w:p w:rsidR="00E405AA" w:rsidRDefault="00E405AA" w:rsidP="00E405AA">
      <w:pPr>
        <w:jc w:val="both"/>
        <w:rPr>
          <w:rFonts w:eastAsia="Calibri"/>
        </w:rPr>
      </w:pPr>
    </w:p>
    <w:p w:rsidR="00E405AA" w:rsidRDefault="00E405AA" w:rsidP="00E405AA">
      <w:pPr>
        <w:jc w:val="both"/>
        <w:rPr>
          <w:rFonts w:eastAsia="Calibri"/>
        </w:rPr>
      </w:pPr>
    </w:p>
    <w:p w:rsidR="00E405AA" w:rsidRDefault="00E405AA" w:rsidP="00E405AA">
      <w:pPr>
        <w:jc w:val="both"/>
        <w:rPr>
          <w:rFonts w:eastAsia="Calibri"/>
        </w:rPr>
      </w:pPr>
      <w:r>
        <w:rPr>
          <w:rFonts w:eastAsia="Calibri"/>
        </w:rPr>
        <w:lastRenderedPageBreak/>
        <w:t>Gdzie :</w:t>
      </w:r>
    </w:p>
    <w:p w:rsidR="00E405AA" w:rsidRDefault="00E405AA" w:rsidP="00E405AA">
      <w:pPr>
        <w:jc w:val="both"/>
        <w:rPr>
          <w:rFonts w:eastAsia="Calibri"/>
        </w:rPr>
      </w:pPr>
      <w:r>
        <w:rPr>
          <w:rFonts w:eastAsia="Calibri"/>
        </w:rPr>
        <w:t xml:space="preserve">C  - ilość punktów </w:t>
      </w:r>
    </w:p>
    <w:p w:rsidR="00E405AA" w:rsidRDefault="00E405AA" w:rsidP="00E405AA">
      <w:pPr>
        <w:jc w:val="both"/>
        <w:rPr>
          <w:rFonts w:eastAsia="Calibri"/>
        </w:rPr>
      </w:pPr>
      <w:proofErr w:type="spellStart"/>
      <w:r>
        <w:rPr>
          <w:rFonts w:eastAsia="Calibri"/>
        </w:rPr>
        <w:t>Cn</w:t>
      </w:r>
      <w:proofErr w:type="spellEnd"/>
      <w:r>
        <w:rPr>
          <w:rFonts w:eastAsia="Calibri"/>
        </w:rPr>
        <w:t>- najniższa cena oferty zł brutto we wszystkich złożonych ofert</w:t>
      </w:r>
    </w:p>
    <w:p w:rsidR="00E405AA" w:rsidRDefault="00E405AA" w:rsidP="00E405AA">
      <w:pPr>
        <w:jc w:val="both"/>
        <w:rPr>
          <w:rFonts w:eastAsia="Calibri"/>
        </w:rPr>
      </w:pPr>
      <w:proofErr w:type="spellStart"/>
      <w:r>
        <w:rPr>
          <w:rFonts w:eastAsia="Calibri"/>
        </w:rPr>
        <w:t>Cb</w:t>
      </w:r>
      <w:proofErr w:type="spellEnd"/>
      <w:r>
        <w:rPr>
          <w:rFonts w:eastAsia="Calibri"/>
        </w:rPr>
        <w:t>- cena zł brutto oferty badanej</w:t>
      </w:r>
    </w:p>
    <w:p w:rsidR="00E405AA" w:rsidRDefault="00E405AA" w:rsidP="00E405AA">
      <w:pPr>
        <w:jc w:val="both"/>
        <w:rPr>
          <w:rFonts w:eastAsia="Calibri"/>
        </w:rPr>
      </w:pPr>
    </w:p>
    <w:p w:rsidR="00E405AA" w:rsidRDefault="00E405AA" w:rsidP="00E405AA">
      <w:pPr>
        <w:spacing w:line="360" w:lineRule="auto"/>
        <w:jc w:val="both"/>
        <w:rPr>
          <w:rFonts w:eastAsia="Calibri"/>
        </w:rPr>
      </w:pPr>
      <w:r>
        <w:rPr>
          <w:rFonts w:eastAsia="Calibri"/>
        </w:rPr>
        <w:t>Największą liczbę punktów otrzyma oferta o najniższej cenie brutto</w:t>
      </w:r>
    </w:p>
    <w:p w:rsidR="00E405AA" w:rsidRDefault="00E405AA" w:rsidP="00E405AA">
      <w:pPr>
        <w:jc w:val="both"/>
      </w:pPr>
      <w:r w:rsidRPr="001C7D29">
        <w:rPr>
          <w:b/>
        </w:rPr>
        <w:t>Kryterium 2</w:t>
      </w:r>
      <w:r>
        <w:rPr>
          <w:u w:val="single"/>
        </w:rPr>
        <w:t xml:space="preserve"> </w:t>
      </w:r>
      <w:r>
        <w:t xml:space="preserve"> - Czas reakcji od momentu zgłoszenia telefonicznego (nie może być krótszy niż 10 h i nie dłuższy niż 24 h), którego </w:t>
      </w:r>
      <w:r>
        <w:rPr>
          <w:b/>
        </w:rPr>
        <w:t>waga wynosi 30 pkt</w:t>
      </w:r>
      <w:r>
        <w:t>.</w:t>
      </w:r>
    </w:p>
    <w:p w:rsidR="00E405AA" w:rsidRDefault="00E405AA" w:rsidP="00E405AA">
      <w:pPr>
        <w:jc w:val="both"/>
        <w:rPr>
          <w:color w:val="FF0000"/>
        </w:rPr>
      </w:pPr>
    </w:p>
    <w:p w:rsidR="00E405AA" w:rsidRPr="00E405AA" w:rsidRDefault="00E405AA" w:rsidP="00E405AA">
      <w:pPr>
        <w:spacing w:after="120"/>
        <w:jc w:val="both"/>
      </w:pPr>
      <w:r w:rsidRPr="00E405AA">
        <w:t>W powyższym kryterium przyznana zostaje następująca ilość punktów:</w:t>
      </w:r>
    </w:p>
    <w:p w:rsidR="00E405AA" w:rsidRDefault="00E405AA" w:rsidP="00E405AA">
      <w:pPr>
        <w:ind w:left="709" w:hanging="708"/>
        <w:jc w:val="both"/>
      </w:pPr>
      <w:r>
        <w:t xml:space="preserve">Czas reakcji od 10 h do 15 h – </w:t>
      </w:r>
      <w:r w:rsidRPr="00724AB6">
        <w:rPr>
          <w:b/>
        </w:rPr>
        <w:t>30 pkt</w:t>
      </w:r>
    </w:p>
    <w:p w:rsidR="00E405AA" w:rsidRDefault="00E405AA" w:rsidP="00E405AA">
      <w:pPr>
        <w:ind w:left="709" w:hanging="708"/>
        <w:jc w:val="both"/>
      </w:pPr>
      <w:r>
        <w:t xml:space="preserve">Czas reakcji od 16 h do 20 h – </w:t>
      </w:r>
      <w:r w:rsidRPr="001D75F8">
        <w:rPr>
          <w:b/>
        </w:rPr>
        <w:t>15 pkt</w:t>
      </w:r>
    </w:p>
    <w:p w:rsidR="00E405AA" w:rsidRDefault="00E405AA" w:rsidP="00E405AA">
      <w:pPr>
        <w:ind w:left="709" w:hanging="708"/>
        <w:jc w:val="both"/>
      </w:pPr>
      <w:r>
        <w:t xml:space="preserve">Czas reakcji od 21 h do 24 h – </w:t>
      </w:r>
      <w:r w:rsidRPr="001D75F8">
        <w:rPr>
          <w:b/>
        </w:rPr>
        <w:t>0 pkt</w:t>
      </w:r>
    </w:p>
    <w:p w:rsidR="00E405AA" w:rsidRDefault="00E405AA" w:rsidP="00E405AA">
      <w:pPr>
        <w:ind w:left="709" w:hanging="708"/>
        <w:jc w:val="both"/>
      </w:pPr>
    </w:p>
    <w:p w:rsidR="00E405AA" w:rsidRDefault="00E405AA" w:rsidP="00E405AA">
      <w:pPr>
        <w:jc w:val="both"/>
      </w:pPr>
      <w:r>
        <w:t xml:space="preserve">Jeżeli Wykonawca poda czas poniżej 10 h, wtedy Zamawiający przyzna mu punkty jak dla </w:t>
      </w:r>
      <w:r>
        <w:br/>
        <w:t>10 h.</w:t>
      </w:r>
    </w:p>
    <w:p w:rsidR="00E405AA" w:rsidRDefault="00E405AA" w:rsidP="00E405AA">
      <w:pPr>
        <w:ind w:left="709" w:hanging="708"/>
        <w:jc w:val="both"/>
      </w:pPr>
      <w:r>
        <w:t>Jeżeli Wykonawca poda czas powyżej 24 h wtedy oferta zostanie odrzucona.</w:t>
      </w:r>
    </w:p>
    <w:p w:rsidR="00E405AA" w:rsidRDefault="00E405AA" w:rsidP="00E405AA">
      <w:pPr>
        <w:ind w:firstLine="1"/>
        <w:jc w:val="both"/>
      </w:pPr>
      <w:r>
        <w:t>Największą liczbę punktów otrzyma Wykonawca z najkrótszym czasem realizacji od momentu zgłoszenia.</w:t>
      </w:r>
    </w:p>
    <w:p w:rsidR="00E405AA" w:rsidRDefault="00E405AA" w:rsidP="00E405AA">
      <w:pPr>
        <w:ind w:left="709" w:hanging="708"/>
        <w:jc w:val="both"/>
      </w:pPr>
    </w:p>
    <w:p w:rsidR="00E405AA" w:rsidRDefault="00E405AA" w:rsidP="00E405AA">
      <w:pPr>
        <w:suppressAutoHyphens w:val="0"/>
        <w:spacing w:after="120"/>
        <w:jc w:val="both"/>
        <w:rPr>
          <w:rFonts w:eastAsia="Lucida Sans Unicode"/>
          <w:lang w:eastAsia="pl-PL"/>
        </w:rPr>
      </w:pPr>
      <w:r w:rsidRPr="001D75F8">
        <w:rPr>
          <w:b/>
          <w:lang w:eastAsia="pl-PL"/>
        </w:rPr>
        <w:t>Kryterium  3</w:t>
      </w:r>
      <w:r w:rsidRPr="001D75F8">
        <w:rPr>
          <w:lang w:eastAsia="pl-PL"/>
        </w:rPr>
        <w:t xml:space="preserve"> -</w:t>
      </w:r>
      <w:r w:rsidRPr="001D75F8">
        <w:rPr>
          <w:rFonts w:eastAsia="Lucida Sans Unicode"/>
          <w:color w:val="000000"/>
          <w:lang w:eastAsia="pl-PL"/>
        </w:rPr>
        <w:t xml:space="preserve"> </w:t>
      </w:r>
      <w:r w:rsidRPr="001D75F8">
        <w:rPr>
          <w:rFonts w:eastAsia="Calibri"/>
          <w:bCs/>
          <w:lang w:eastAsia="pl-PL"/>
        </w:rPr>
        <w:t xml:space="preserve">aspekt środowiskowy – norma emisji spalin – </w:t>
      </w:r>
      <w:r w:rsidRPr="001D75F8">
        <w:rPr>
          <w:rFonts w:eastAsia="Calibri"/>
          <w:lang w:eastAsia="pl-PL"/>
        </w:rPr>
        <w:t>ocenie zostanie poddany aspekt  środowiskowy świadczenia usługi,</w:t>
      </w:r>
      <w:r w:rsidRPr="001D75F8">
        <w:rPr>
          <w:rFonts w:eastAsia="Lucida Sans Unicode"/>
          <w:color w:val="000000"/>
          <w:lang w:eastAsia="pl-PL"/>
        </w:rPr>
        <w:t xml:space="preserve"> </w:t>
      </w:r>
      <w:r w:rsidRPr="001D75F8">
        <w:rPr>
          <w:rFonts w:eastAsia="Calibri"/>
          <w:lang w:eastAsia="pl-PL"/>
        </w:rPr>
        <w:t xml:space="preserve">badany poprzez wpływ jej realizacji na środowisko naturalne poprzez </w:t>
      </w:r>
      <w:r w:rsidRPr="001D75F8">
        <w:rPr>
          <w:rFonts w:eastAsia="Calibri"/>
          <w:b/>
          <w:u w:val="single"/>
          <w:lang w:eastAsia="pl-PL"/>
        </w:rPr>
        <w:t>emisję spalin pojazdów</w:t>
      </w:r>
      <w:r w:rsidRPr="001D75F8">
        <w:rPr>
          <w:rFonts w:eastAsia="Lucida Sans Unicode"/>
          <w:b/>
          <w:color w:val="000000"/>
          <w:u w:val="single"/>
          <w:lang w:eastAsia="pl-PL"/>
        </w:rPr>
        <w:t xml:space="preserve"> przystosowanych </w:t>
      </w:r>
      <w:r w:rsidRPr="001D75F8">
        <w:rPr>
          <w:b/>
          <w:u w:val="single"/>
          <w:lang w:eastAsia="pl-PL"/>
        </w:rPr>
        <w:t>do przewożenia kontenerów sanitarnych</w:t>
      </w:r>
      <w:r w:rsidRPr="001D75F8">
        <w:rPr>
          <w:rFonts w:eastAsia="Lucida Sans Unicode"/>
          <w:b/>
          <w:lang w:eastAsia="pl-PL"/>
        </w:rPr>
        <w:t>,</w:t>
      </w:r>
      <w:r w:rsidRPr="001D75F8">
        <w:rPr>
          <w:rFonts w:eastAsia="Lucida Sans Unicode"/>
          <w:lang w:eastAsia="pl-PL"/>
        </w:rPr>
        <w:t xml:space="preserve"> </w:t>
      </w:r>
      <w:r w:rsidRPr="001D75F8">
        <w:rPr>
          <w:rFonts w:eastAsia="Calibri"/>
          <w:lang w:eastAsia="pl-PL"/>
        </w:rPr>
        <w:t>za</w:t>
      </w:r>
      <w:r w:rsidRPr="001D75F8">
        <w:rPr>
          <w:rFonts w:eastAsia="Lucida Sans Unicode"/>
          <w:lang w:eastAsia="pl-PL"/>
        </w:rPr>
        <w:t xml:space="preserve"> </w:t>
      </w:r>
      <w:r w:rsidRPr="001D75F8">
        <w:rPr>
          <w:rFonts w:eastAsia="Calibri"/>
          <w:lang w:eastAsia="pl-PL"/>
        </w:rPr>
        <w:t>pomocą których Wykonawca real</w:t>
      </w:r>
      <w:r>
        <w:rPr>
          <w:rFonts w:eastAsia="Calibri"/>
          <w:lang w:eastAsia="pl-PL"/>
        </w:rPr>
        <w:t xml:space="preserve">izował będzie zamówienie – </w:t>
      </w:r>
      <w:r w:rsidRPr="001D75F8">
        <w:rPr>
          <w:rFonts w:eastAsia="Calibri"/>
          <w:b/>
          <w:lang w:eastAsia="pl-PL"/>
        </w:rPr>
        <w:t>waga</w:t>
      </w:r>
      <w:r>
        <w:rPr>
          <w:rFonts w:eastAsia="Calibri"/>
          <w:lang w:eastAsia="pl-PL"/>
        </w:rPr>
        <w:t xml:space="preserve"> </w:t>
      </w:r>
      <w:r w:rsidRPr="001D75F8">
        <w:rPr>
          <w:rFonts w:eastAsia="Calibri"/>
          <w:b/>
          <w:lang w:eastAsia="pl-PL"/>
        </w:rPr>
        <w:t xml:space="preserve">wynosi </w:t>
      </w:r>
      <w:r w:rsidRPr="001D75F8">
        <w:rPr>
          <w:rFonts w:eastAsia="Calibri"/>
          <w:lang w:eastAsia="pl-PL"/>
        </w:rPr>
        <w:br/>
      </w:r>
      <w:r w:rsidRPr="001D75F8">
        <w:rPr>
          <w:rFonts w:eastAsia="Calibri"/>
          <w:b/>
          <w:lang w:eastAsia="pl-PL"/>
        </w:rPr>
        <w:t>10 pkt.</w:t>
      </w:r>
      <w:r w:rsidRPr="001D75F8">
        <w:rPr>
          <w:rFonts w:eastAsia="Lucida Sans Unicode"/>
          <w:lang w:eastAsia="pl-PL"/>
        </w:rPr>
        <w:t xml:space="preserve">  </w:t>
      </w:r>
    </w:p>
    <w:p w:rsidR="00E405AA" w:rsidRPr="00FA2C67" w:rsidRDefault="00E405AA" w:rsidP="00E405AA">
      <w:pPr>
        <w:widowControl w:val="0"/>
        <w:tabs>
          <w:tab w:val="left" w:pos="1276"/>
        </w:tabs>
        <w:autoSpaceDE w:val="0"/>
        <w:autoSpaceDN w:val="0"/>
        <w:adjustRightInd w:val="0"/>
        <w:spacing w:after="120"/>
        <w:jc w:val="both"/>
        <w:rPr>
          <w:rFonts w:eastAsia="Calibri"/>
          <w:lang w:eastAsia="pl-PL"/>
        </w:rPr>
      </w:pPr>
      <w:r w:rsidRPr="00FA2C67">
        <w:rPr>
          <w:rFonts w:eastAsia="Calibri"/>
          <w:lang w:eastAsia="pl-PL"/>
        </w:rPr>
        <w:t xml:space="preserve">Punkty będą </w:t>
      </w:r>
      <w:r>
        <w:rPr>
          <w:rFonts w:eastAsia="Calibri"/>
          <w:lang w:eastAsia="pl-PL"/>
        </w:rPr>
        <w:t>przyznawane wg poniższych zasad dla jednego wskazanego przez Wykonawcę pojazdu:</w:t>
      </w:r>
    </w:p>
    <w:p w:rsidR="00E405AA" w:rsidRPr="00FA2C67" w:rsidRDefault="00E405AA" w:rsidP="00E405AA">
      <w:pPr>
        <w:numPr>
          <w:ilvl w:val="1"/>
          <w:numId w:val="47"/>
        </w:numPr>
        <w:suppressAutoHyphens w:val="0"/>
        <w:autoSpaceDE w:val="0"/>
        <w:autoSpaceDN w:val="0"/>
        <w:adjustRightInd w:val="0"/>
        <w:ind w:left="567" w:hanging="567"/>
        <w:jc w:val="both"/>
        <w:rPr>
          <w:rFonts w:eastAsia="Calibri"/>
          <w:lang w:eastAsia="pl-PL"/>
        </w:rPr>
      </w:pPr>
      <w:r w:rsidRPr="00FA2C67">
        <w:rPr>
          <w:rFonts w:eastAsia="Calibri"/>
          <w:lang w:eastAsia="pl-PL"/>
        </w:rPr>
        <w:t>spełniając</w:t>
      </w:r>
      <w:r>
        <w:rPr>
          <w:rFonts w:eastAsia="Calibri"/>
          <w:lang w:eastAsia="pl-PL"/>
        </w:rPr>
        <w:t>ego</w:t>
      </w:r>
      <w:r w:rsidRPr="00FA2C67">
        <w:rPr>
          <w:rFonts w:eastAsia="Calibri"/>
          <w:lang w:eastAsia="pl-PL"/>
        </w:rPr>
        <w:t xml:space="preserve"> normę emisji spalin minimum EURO 3 – </w:t>
      </w:r>
      <w:r w:rsidRPr="00FA2C67">
        <w:rPr>
          <w:rFonts w:eastAsia="Calibri"/>
          <w:b/>
          <w:lang w:eastAsia="pl-PL"/>
        </w:rPr>
        <w:t>5,00 pkt,</w:t>
      </w:r>
    </w:p>
    <w:p w:rsidR="00E405AA" w:rsidRPr="000671F2" w:rsidRDefault="00E405AA" w:rsidP="00E405AA">
      <w:pPr>
        <w:numPr>
          <w:ilvl w:val="1"/>
          <w:numId w:val="47"/>
        </w:numPr>
        <w:suppressAutoHyphens w:val="0"/>
        <w:autoSpaceDE w:val="0"/>
        <w:autoSpaceDN w:val="0"/>
        <w:adjustRightInd w:val="0"/>
        <w:spacing w:after="120"/>
        <w:ind w:left="567" w:hanging="567"/>
        <w:jc w:val="both"/>
        <w:rPr>
          <w:rFonts w:eastAsia="Calibri"/>
          <w:lang w:eastAsia="pl-PL"/>
        </w:rPr>
      </w:pPr>
      <w:r w:rsidRPr="00FA2C67">
        <w:rPr>
          <w:rFonts w:eastAsia="Calibri"/>
          <w:lang w:eastAsia="pl-PL"/>
        </w:rPr>
        <w:t>spełniając</w:t>
      </w:r>
      <w:r>
        <w:rPr>
          <w:rFonts w:eastAsia="Calibri"/>
          <w:lang w:eastAsia="pl-PL"/>
        </w:rPr>
        <w:t>ego</w:t>
      </w:r>
      <w:r w:rsidRPr="00FA2C67">
        <w:rPr>
          <w:rFonts w:eastAsia="Calibri"/>
          <w:lang w:eastAsia="pl-PL"/>
        </w:rPr>
        <w:t xml:space="preserve"> normę emisji spalin minimum EURO 4– </w:t>
      </w:r>
      <w:r w:rsidRPr="00FA2C67">
        <w:rPr>
          <w:rFonts w:eastAsia="Calibri"/>
          <w:b/>
          <w:lang w:eastAsia="pl-PL"/>
        </w:rPr>
        <w:t>10,00 pkt.</w:t>
      </w:r>
    </w:p>
    <w:p w:rsidR="00E405AA" w:rsidRDefault="00E405AA" w:rsidP="00E405AA">
      <w:pPr>
        <w:suppressAutoHyphens w:val="0"/>
        <w:autoSpaceDE w:val="0"/>
        <w:autoSpaceDN w:val="0"/>
        <w:adjustRightInd w:val="0"/>
        <w:spacing w:after="120"/>
        <w:jc w:val="both"/>
        <w:rPr>
          <w:rFonts w:eastAsia="Calibri"/>
          <w:lang w:eastAsia="pl-PL"/>
        </w:rPr>
      </w:pPr>
      <w:r>
        <w:rPr>
          <w:rFonts w:eastAsia="Calibri"/>
          <w:lang w:eastAsia="pl-PL"/>
        </w:rPr>
        <w:t xml:space="preserve">W przypadku gdy Wykonawca określi w ofercie, że posiada więcej niż jeden pojazd ale </w:t>
      </w:r>
      <w:r>
        <w:rPr>
          <w:rFonts w:eastAsia="Calibri"/>
          <w:lang w:eastAsia="pl-PL"/>
        </w:rPr>
        <w:br/>
        <w:t>o różnej normie emisji spalin, wówczas Zamawiający przy ocenie przydzieli punkty za jeden pojazd spełniający wyższą normę (EURO 4).</w:t>
      </w:r>
    </w:p>
    <w:p w:rsidR="00E405AA" w:rsidRDefault="00E405AA" w:rsidP="00E405AA">
      <w:pPr>
        <w:rPr>
          <w:b/>
        </w:rPr>
      </w:pPr>
      <w:r>
        <w:rPr>
          <w:b/>
        </w:rPr>
        <w:t xml:space="preserve">Za najkorzystniejszą ofertę zostanie uznana oferta o największej łącznej liczbie punktów (po dodaniu punktów oceny we wszystkich kryteriach K1 + K2 + K3). </w:t>
      </w:r>
    </w:p>
    <w:p w:rsidR="00BC0239" w:rsidRDefault="00BC0239">
      <w:pPr>
        <w:spacing w:line="276" w:lineRule="auto"/>
        <w:jc w:val="both"/>
        <w:rPr>
          <w:b/>
          <w:color w:val="FF0000"/>
        </w:rPr>
      </w:pPr>
    </w:p>
    <w:p w:rsidR="00D64C40" w:rsidRPr="00346811" w:rsidRDefault="000F6919" w:rsidP="005D4251">
      <w:pPr>
        <w:pStyle w:val="Tytu"/>
        <w:numPr>
          <w:ilvl w:val="1"/>
          <w:numId w:val="3"/>
        </w:numPr>
        <w:tabs>
          <w:tab w:val="clear" w:pos="1156"/>
          <w:tab w:val="num" w:pos="567"/>
        </w:tabs>
        <w:ind w:left="567" w:hanging="567"/>
        <w:jc w:val="both"/>
        <w:rPr>
          <w:b w:val="0"/>
          <w:color w:val="000000"/>
          <w:sz w:val="24"/>
        </w:rPr>
      </w:pPr>
      <w:r w:rsidRPr="00346811">
        <w:rPr>
          <w:b w:val="0"/>
          <w:color w:val="000000"/>
          <w:sz w:val="24"/>
        </w:rPr>
        <w:t xml:space="preserve">Zgodnie z art. 91 ust. 3a ustawy </w:t>
      </w:r>
      <w:proofErr w:type="spellStart"/>
      <w:r w:rsidRPr="00346811">
        <w:rPr>
          <w:b w:val="0"/>
          <w:color w:val="000000"/>
          <w:sz w:val="24"/>
        </w:rPr>
        <w:t>Pzp</w:t>
      </w:r>
      <w:proofErr w:type="spellEnd"/>
      <w:r w:rsidRPr="00346811">
        <w:rPr>
          <w:b w:val="0"/>
          <w:color w:val="000000"/>
          <w:sz w:val="24"/>
        </w:rPr>
        <w:t xml:space="preserve"> jeżeli złożono ofertę, której wy</w:t>
      </w:r>
      <w:r w:rsidR="006E55E3" w:rsidRPr="00346811">
        <w:rPr>
          <w:b w:val="0"/>
          <w:color w:val="000000"/>
          <w:sz w:val="24"/>
        </w:rPr>
        <w:t>bór prowadziłby do powstania u Z</w:t>
      </w:r>
      <w:r w:rsidRPr="00346811">
        <w:rPr>
          <w:b w:val="0"/>
          <w:color w:val="000000"/>
          <w:sz w:val="24"/>
        </w:rPr>
        <w:t>amawiającego obowiązku podatkowego zgodnie z przepisami</w:t>
      </w:r>
      <w:r w:rsidR="006E55E3" w:rsidRPr="00346811">
        <w:rPr>
          <w:b w:val="0"/>
          <w:color w:val="000000"/>
          <w:sz w:val="24"/>
        </w:rPr>
        <w:t xml:space="preserve"> o podatku od towarów i usług, Z</w:t>
      </w:r>
      <w:r w:rsidRPr="00346811">
        <w:rPr>
          <w:b w:val="0"/>
          <w:color w:val="000000"/>
          <w:sz w:val="24"/>
        </w:rPr>
        <w:t xml:space="preserve">amawiający w celu oceny takiej oferty dolicza do przedstawionej w niej ceny podatek od towarów i usług, który miałby obowiązek rozliczyć zgodnie </w:t>
      </w:r>
      <w:r w:rsidR="005D4251">
        <w:rPr>
          <w:b w:val="0"/>
          <w:color w:val="000000"/>
          <w:sz w:val="24"/>
        </w:rPr>
        <w:br/>
      </w:r>
      <w:r w:rsidRPr="00346811">
        <w:rPr>
          <w:b w:val="0"/>
          <w:color w:val="000000"/>
          <w:sz w:val="24"/>
        </w:rPr>
        <w:t>z tymi przepisami. Wykonaw</w:t>
      </w:r>
      <w:r w:rsidR="006E55E3" w:rsidRPr="00346811">
        <w:rPr>
          <w:b w:val="0"/>
          <w:color w:val="000000"/>
          <w:sz w:val="24"/>
        </w:rPr>
        <w:t>ca składając ofertę, informuje Za</w:t>
      </w:r>
      <w:r w:rsidRPr="00346811">
        <w:rPr>
          <w:b w:val="0"/>
          <w:color w:val="000000"/>
          <w:sz w:val="24"/>
        </w:rPr>
        <w:t>mawiającego, czy wybór oferty b</w:t>
      </w:r>
      <w:r w:rsidR="006E55E3" w:rsidRPr="00346811">
        <w:rPr>
          <w:b w:val="0"/>
          <w:color w:val="000000"/>
          <w:sz w:val="24"/>
        </w:rPr>
        <w:t>ędzie prowadzić do powstania u Z</w:t>
      </w:r>
      <w:r w:rsidRPr="00346811">
        <w:rPr>
          <w:b w:val="0"/>
          <w:color w:val="000000"/>
          <w:sz w:val="24"/>
        </w:rPr>
        <w:t>amawiającego obowiązku podatkowego, wskazując nazwę (rodzaj) towaru lub usługi, których dostawa lub świadczenie będzie prowadzić do jego powstania, oraz wskazując ich wartość bez kwot podatku.</w:t>
      </w:r>
    </w:p>
    <w:p w:rsidR="0054154D"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zostaną otwarte komisyjnie. Wybrana będzie ta oferta, która spełnia warunki niniejszej specyfikacji, a ilość przyznanych punktów będzie najwyższa.</w:t>
      </w:r>
    </w:p>
    <w:p w:rsidR="000F6919"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które nie będą spełniały warunków niniejszej specyfikacji zostaną odrzucone.</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Informacje o formalnościach, jakie powinny zostać dopełnione po wyborze oferty w celu zawarcia umowy w sprawie zamówienia publicznego</w:t>
      </w:r>
      <w:r w:rsidR="007A387C" w:rsidRPr="00346811">
        <w:rPr>
          <w:color w:val="000000"/>
          <w:sz w:val="24"/>
        </w:rPr>
        <w:t xml:space="preserve"> –</w:t>
      </w:r>
      <w:r w:rsidRPr="00346811">
        <w:rPr>
          <w:color w:val="000000"/>
          <w:sz w:val="24"/>
        </w:rPr>
        <w:t xml:space="preserve"> </w:t>
      </w:r>
      <w:r w:rsidR="007A387C" w:rsidRPr="00346811">
        <w:rPr>
          <w:color w:val="000000"/>
          <w:sz w:val="24"/>
        </w:rPr>
        <w:t>art.</w:t>
      </w:r>
      <w:r w:rsidR="006E55E3" w:rsidRPr="00346811">
        <w:rPr>
          <w:color w:val="000000"/>
          <w:sz w:val="24"/>
        </w:rPr>
        <w:t xml:space="preserve"> </w:t>
      </w:r>
      <w:r w:rsidRPr="00346811">
        <w:rPr>
          <w:color w:val="000000"/>
          <w:sz w:val="24"/>
        </w:rPr>
        <w:t>36</w:t>
      </w:r>
      <w:r w:rsidR="007A387C"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 xml:space="preserve">1 pkt 14 ustawy </w:t>
      </w:r>
      <w:proofErr w:type="spellStart"/>
      <w:r w:rsidRPr="00346811">
        <w:rPr>
          <w:color w:val="000000"/>
          <w:sz w:val="24"/>
        </w:rPr>
        <w:t>Pzp</w:t>
      </w:r>
      <w:proofErr w:type="spellEnd"/>
      <w:r w:rsidRPr="00346811">
        <w:rPr>
          <w:color w:val="000000"/>
          <w:sz w:val="24"/>
        </w:rPr>
        <w:t>.</w:t>
      </w:r>
    </w:p>
    <w:p w:rsidR="00202546" w:rsidRPr="00346811" w:rsidRDefault="000F6919" w:rsidP="005D4251">
      <w:pPr>
        <w:pStyle w:val="Tytu"/>
        <w:numPr>
          <w:ilvl w:val="0"/>
          <w:numId w:val="15"/>
        </w:numPr>
        <w:spacing w:after="120"/>
        <w:ind w:left="567" w:hanging="567"/>
        <w:jc w:val="both"/>
        <w:rPr>
          <w:b w:val="0"/>
          <w:bCs w:val="0"/>
          <w:color w:val="000000"/>
          <w:sz w:val="24"/>
        </w:rPr>
      </w:pPr>
      <w:r w:rsidRPr="00346811">
        <w:rPr>
          <w:b w:val="0"/>
          <w:bCs w:val="0"/>
          <w:color w:val="000000"/>
          <w:sz w:val="24"/>
        </w:rPr>
        <w:t>Wskazanie osób reprezentujących Wykonawcę przy podpisywaniu umowy.</w:t>
      </w:r>
    </w:p>
    <w:p w:rsidR="007F1DEC" w:rsidRPr="00346811" w:rsidRDefault="000F6919" w:rsidP="005D4251">
      <w:pPr>
        <w:pStyle w:val="Tytu"/>
        <w:numPr>
          <w:ilvl w:val="0"/>
          <w:numId w:val="15"/>
        </w:numPr>
        <w:spacing w:after="120"/>
        <w:ind w:left="567" w:hanging="567"/>
        <w:jc w:val="both"/>
        <w:rPr>
          <w:b w:val="0"/>
          <w:bCs w:val="0"/>
          <w:color w:val="000000"/>
          <w:sz w:val="24"/>
        </w:rPr>
      </w:pPr>
      <w:r w:rsidRPr="00346811">
        <w:rPr>
          <w:b w:val="0"/>
          <w:bCs w:val="0"/>
          <w:color w:val="000000"/>
          <w:sz w:val="24"/>
        </w:rPr>
        <w:lastRenderedPageBreak/>
        <w:t>Wskazanie banku, w którym Wykonawca posiada rachunek bankowy oraz podanie numeru rachunku bankowego, na który Zamawiający będzie dokonywał przelewu wynagrodz</w:t>
      </w:r>
      <w:r w:rsidR="007F1DEC" w:rsidRPr="00346811">
        <w:rPr>
          <w:b w:val="0"/>
          <w:bCs w:val="0"/>
          <w:color w:val="000000"/>
          <w:sz w:val="24"/>
        </w:rPr>
        <w:t>enia za zrealizowane zamówienie</w:t>
      </w:r>
    </w:p>
    <w:p w:rsidR="005B0184" w:rsidRPr="00346811" w:rsidRDefault="00BC0239" w:rsidP="005D4251">
      <w:pPr>
        <w:pStyle w:val="Tytu"/>
        <w:numPr>
          <w:ilvl w:val="0"/>
          <w:numId w:val="15"/>
        </w:numPr>
        <w:spacing w:after="120"/>
        <w:ind w:left="567" w:hanging="567"/>
        <w:jc w:val="both"/>
        <w:rPr>
          <w:rFonts w:eastAsia="Calibri"/>
          <w:b w:val="0"/>
          <w:color w:val="000000"/>
          <w:sz w:val="24"/>
        </w:rPr>
      </w:pPr>
      <w:r w:rsidRPr="00346811">
        <w:rPr>
          <w:rFonts w:eastAsia="Calibri"/>
          <w:b w:val="0"/>
          <w:color w:val="000000"/>
          <w:sz w:val="24"/>
        </w:rPr>
        <w:t xml:space="preserve">Wykonawca </w:t>
      </w:r>
      <w:r w:rsidRPr="00346811">
        <w:rPr>
          <w:rFonts w:eastAsia="Calibri"/>
          <w:color w:val="000000"/>
          <w:sz w:val="24"/>
        </w:rPr>
        <w:t>pr</w:t>
      </w:r>
      <w:r w:rsidR="006E55E3" w:rsidRPr="00346811">
        <w:rPr>
          <w:rFonts w:eastAsia="Calibri"/>
          <w:color w:val="000000"/>
          <w:sz w:val="24"/>
        </w:rPr>
        <w:t>zed podpisaniem umowy</w:t>
      </w:r>
      <w:r w:rsidR="006E55E3" w:rsidRPr="00346811">
        <w:rPr>
          <w:rFonts w:eastAsia="Calibri"/>
          <w:b w:val="0"/>
          <w:color w:val="000000"/>
          <w:sz w:val="24"/>
        </w:rPr>
        <w:t xml:space="preserve"> dostarczy w</w:t>
      </w:r>
      <w:r w:rsidRPr="00346811">
        <w:rPr>
          <w:b w:val="0"/>
          <w:bCs w:val="0"/>
          <w:color w:val="000000"/>
          <w:sz w:val="24"/>
        </w:rPr>
        <w:t>ykaz osób zatrudnionych na umowę o pracę, skierowanych przez Wykonawcę do re</w:t>
      </w:r>
      <w:r w:rsidR="005D4251">
        <w:rPr>
          <w:b w:val="0"/>
          <w:bCs w:val="0"/>
          <w:color w:val="000000"/>
          <w:sz w:val="24"/>
        </w:rPr>
        <w:t>alizacji zamówienia publicznego.</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Wymagania dotyczące zabezpieczenia należytego wykonania umowy - art. 36 ust.</w:t>
      </w:r>
      <w:r w:rsidR="006E55E3" w:rsidRPr="00346811">
        <w:rPr>
          <w:color w:val="000000"/>
          <w:sz w:val="24"/>
        </w:rPr>
        <w:t xml:space="preserve"> </w:t>
      </w:r>
      <w:r w:rsidRPr="00346811">
        <w:rPr>
          <w:color w:val="000000"/>
          <w:sz w:val="24"/>
        </w:rPr>
        <w:t xml:space="preserve">1 pkt 15 ustawy </w:t>
      </w:r>
      <w:proofErr w:type="spellStart"/>
      <w:r w:rsidRPr="00346811">
        <w:rPr>
          <w:color w:val="000000"/>
          <w:sz w:val="24"/>
        </w:rPr>
        <w:t>Pzp</w:t>
      </w:r>
      <w:proofErr w:type="spellEnd"/>
      <w:r w:rsidRPr="00346811">
        <w:rPr>
          <w:color w:val="000000"/>
          <w:sz w:val="24"/>
        </w:rPr>
        <w:t>.</w:t>
      </w:r>
    </w:p>
    <w:p w:rsidR="006E55E3" w:rsidRPr="00346811" w:rsidRDefault="005D4251" w:rsidP="00973612">
      <w:pPr>
        <w:autoSpaceDE w:val="0"/>
        <w:spacing w:after="120"/>
        <w:jc w:val="both"/>
        <w:rPr>
          <w:color w:val="000000"/>
        </w:rPr>
      </w:pPr>
      <w:r>
        <w:rPr>
          <w:color w:val="000000"/>
        </w:rPr>
        <w:t>Zamawiający nie wymaga wniesienia zabezpieczenia należytego wykonania umowy.</w:t>
      </w:r>
    </w:p>
    <w:p w:rsidR="006E55E3" w:rsidRPr="00346811" w:rsidRDefault="000F6919" w:rsidP="00973612">
      <w:pPr>
        <w:pStyle w:val="Tytu"/>
        <w:numPr>
          <w:ilvl w:val="0"/>
          <w:numId w:val="5"/>
        </w:numPr>
        <w:tabs>
          <w:tab w:val="left" w:pos="567"/>
        </w:tabs>
        <w:spacing w:after="120"/>
        <w:ind w:left="567" w:hanging="578"/>
        <w:jc w:val="both"/>
        <w:rPr>
          <w:b w:val="0"/>
          <w:color w:val="000000"/>
          <w:sz w:val="24"/>
        </w:rPr>
      </w:pPr>
      <w:r w:rsidRPr="00346811">
        <w:rPr>
          <w:color w:val="000000"/>
          <w:sz w:val="24"/>
        </w:rPr>
        <w:t>Istotne dla stron postanowienia, które zostaną wprowadzone do treści zawieranej umowy w</w:t>
      </w:r>
      <w:r w:rsidR="00A65071" w:rsidRPr="00346811">
        <w:rPr>
          <w:color w:val="000000"/>
          <w:sz w:val="24"/>
        </w:rPr>
        <w:t xml:space="preserve"> </w:t>
      </w:r>
      <w:r w:rsidRPr="00346811">
        <w:rPr>
          <w:color w:val="000000"/>
          <w:sz w:val="24"/>
        </w:rPr>
        <w:t>sprawie</w:t>
      </w:r>
      <w:r w:rsidR="00A65071" w:rsidRPr="00346811">
        <w:rPr>
          <w:color w:val="000000"/>
          <w:sz w:val="24"/>
        </w:rPr>
        <w:t xml:space="preserve"> </w:t>
      </w:r>
      <w:r w:rsidRPr="00346811">
        <w:rPr>
          <w:color w:val="000000"/>
          <w:sz w:val="24"/>
        </w:rPr>
        <w:t>zamówienia</w:t>
      </w:r>
      <w:r w:rsidR="00A65071" w:rsidRPr="00346811">
        <w:rPr>
          <w:color w:val="000000"/>
          <w:sz w:val="24"/>
        </w:rPr>
        <w:t xml:space="preserve"> </w:t>
      </w:r>
      <w:r w:rsidRPr="00346811">
        <w:rPr>
          <w:color w:val="000000"/>
          <w:sz w:val="24"/>
        </w:rPr>
        <w:t>publicznego, ogólne warunki</w:t>
      </w:r>
      <w:r w:rsidR="00A65071" w:rsidRPr="00346811">
        <w:rPr>
          <w:color w:val="000000"/>
          <w:sz w:val="24"/>
        </w:rPr>
        <w:t xml:space="preserve"> </w:t>
      </w:r>
      <w:r w:rsidRPr="00346811">
        <w:rPr>
          <w:color w:val="000000"/>
          <w:sz w:val="24"/>
        </w:rPr>
        <w:t xml:space="preserve">umowy albo wzór umowy, jeżeli zamawiający wymaga od wykonawcy, aby zawarł z nim umowę </w:t>
      </w:r>
      <w:r w:rsidR="00E53441" w:rsidRPr="00346811">
        <w:rPr>
          <w:color w:val="000000"/>
          <w:sz w:val="24"/>
        </w:rPr>
        <w:br/>
      </w:r>
      <w:r w:rsidRPr="00346811">
        <w:rPr>
          <w:color w:val="000000"/>
          <w:sz w:val="24"/>
        </w:rPr>
        <w:t>w sprawie</w:t>
      </w:r>
      <w:r w:rsidR="00A65071" w:rsidRPr="00346811">
        <w:rPr>
          <w:color w:val="000000"/>
          <w:sz w:val="24"/>
        </w:rPr>
        <w:t xml:space="preserve"> </w:t>
      </w:r>
      <w:r w:rsidRPr="00346811">
        <w:rPr>
          <w:color w:val="000000"/>
          <w:sz w:val="24"/>
        </w:rPr>
        <w:t>zamówienia publicznego</w:t>
      </w:r>
      <w:r w:rsidR="00A65071" w:rsidRPr="00346811">
        <w:rPr>
          <w:color w:val="000000"/>
          <w:sz w:val="24"/>
        </w:rPr>
        <w:t xml:space="preserve"> </w:t>
      </w:r>
      <w:r w:rsidRPr="00346811">
        <w:rPr>
          <w:color w:val="000000"/>
          <w:sz w:val="24"/>
        </w:rPr>
        <w:t>na takich warunkach - art. 36</w:t>
      </w:r>
      <w:r w:rsidR="00A65071"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 xml:space="preserve">1 </w:t>
      </w:r>
      <w:r w:rsidR="00973612">
        <w:rPr>
          <w:color w:val="000000"/>
          <w:sz w:val="24"/>
        </w:rPr>
        <w:t>pkt</w:t>
      </w:r>
      <w:r w:rsidR="00A65071" w:rsidRPr="00346811">
        <w:rPr>
          <w:color w:val="000000"/>
          <w:sz w:val="24"/>
        </w:rPr>
        <w:t xml:space="preserve"> </w:t>
      </w:r>
      <w:r w:rsidRPr="00346811">
        <w:rPr>
          <w:color w:val="000000"/>
          <w:sz w:val="24"/>
        </w:rPr>
        <w:t>16 ustawy</w:t>
      </w:r>
      <w:r w:rsidR="00A65071" w:rsidRPr="00346811">
        <w:rPr>
          <w:color w:val="000000"/>
          <w:sz w:val="24"/>
        </w:rPr>
        <w:t xml:space="preserve"> </w:t>
      </w:r>
      <w:proofErr w:type="spellStart"/>
      <w:r w:rsidRPr="00346811">
        <w:rPr>
          <w:color w:val="000000"/>
          <w:sz w:val="24"/>
        </w:rPr>
        <w:t>Pzp</w:t>
      </w:r>
      <w:proofErr w:type="spellEnd"/>
      <w:r w:rsidRPr="00346811">
        <w:rPr>
          <w:color w:val="000000"/>
          <w:sz w:val="24"/>
        </w:rPr>
        <w:t>.</w:t>
      </w:r>
      <w:r w:rsidR="00E53441" w:rsidRPr="00346811">
        <w:rPr>
          <w:b w:val="0"/>
          <w:color w:val="000000"/>
          <w:sz w:val="24"/>
        </w:rPr>
        <w:t xml:space="preserve"> </w:t>
      </w:r>
    </w:p>
    <w:p w:rsidR="000F6919" w:rsidRPr="00346811" w:rsidRDefault="000F6919" w:rsidP="00973612">
      <w:pPr>
        <w:pStyle w:val="Tytu"/>
        <w:tabs>
          <w:tab w:val="left" w:pos="709"/>
        </w:tabs>
        <w:spacing w:after="120"/>
        <w:jc w:val="both"/>
        <w:rPr>
          <w:b w:val="0"/>
          <w:color w:val="000000"/>
          <w:sz w:val="24"/>
        </w:rPr>
      </w:pPr>
      <w:r w:rsidRPr="00346811">
        <w:rPr>
          <w:b w:val="0"/>
          <w:color w:val="000000"/>
          <w:sz w:val="24"/>
        </w:rPr>
        <w:t>Załączony projekt umowy.</w:t>
      </w:r>
    </w:p>
    <w:p w:rsidR="000F6919" w:rsidRPr="00346811" w:rsidRDefault="00973612" w:rsidP="00973612">
      <w:pPr>
        <w:pStyle w:val="Tytu"/>
        <w:spacing w:after="120"/>
        <w:ind w:left="567" w:hanging="567"/>
        <w:jc w:val="both"/>
        <w:rPr>
          <w:b w:val="0"/>
          <w:color w:val="000000"/>
          <w:sz w:val="24"/>
        </w:rPr>
      </w:pPr>
      <w:r>
        <w:rPr>
          <w:b w:val="0"/>
          <w:color w:val="000000"/>
          <w:sz w:val="24"/>
        </w:rPr>
        <w:t>1.</w:t>
      </w:r>
      <w:r>
        <w:rPr>
          <w:b w:val="0"/>
          <w:color w:val="000000"/>
          <w:sz w:val="24"/>
        </w:rPr>
        <w:tab/>
      </w:r>
      <w:r w:rsidR="000F6919" w:rsidRPr="00346811">
        <w:rPr>
          <w:b w:val="0"/>
          <w:color w:val="000000"/>
          <w:sz w:val="24"/>
        </w:rPr>
        <w:t>Zamawiający na podstawie art. 144 ust. 1 pkt 1 us</w:t>
      </w:r>
      <w:r>
        <w:rPr>
          <w:b w:val="0"/>
          <w:color w:val="000000"/>
          <w:sz w:val="24"/>
        </w:rPr>
        <w:t xml:space="preserve">tawy </w:t>
      </w:r>
      <w:proofErr w:type="spellStart"/>
      <w:r>
        <w:rPr>
          <w:b w:val="0"/>
          <w:color w:val="000000"/>
          <w:sz w:val="24"/>
        </w:rPr>
        <w:t>Pzp</w:t>
      </w:r>
      <w:proofErr w:type="spellEnd"/>
      <w:r>
        <w:rPr>
          <w:b w:val="0"/>
          <w:color w:val="000000"/>
          <w:sz w:val="24"/>
        </w:rPr>
        <w:t xml:space="preserve"> dopuszcza wprowadzenie </w:t>
      </w:r>
      <w:r w:rsidR="000F6919" w:rsidRPr="00346811">
        <w:rPr>
          <w:b w:val="0"/>
          <w:color w:val="000000"/>
          <w:sz w:val="24"/>
        </w:rPr>
        <w:t xml:space="preserve">zmian do zawartej umowy w stosunku do treści oferty, na podstawie, której dokonano wyboru Wykonawcy w następującym zakresie: </w:t>
      </w:r>
    </w:p>
    <w:p w:rsidR="000F6919" w:rsidRPr="00346811" w:rsidRDefault="00614981" w:rsidP="00973612">
      <w:pPr>
        <w:pStyle w:val="Tytu"/>
        <w:ind w:left="993" w:hanging="426"/>
        <w:jc w:val="both"/>
        <w:rPr>
          <w:b w:val="0"/>
          <w:color w:val="000000"/>
          <w:sz w:val="24"/>
        </w:rPr>
      </w:pPr>
      <w:r w:rsidRPr="00346811">
        <w:rPr>
          <w:b w:val="0"/>
          <w:color w:val="000000"/>
          <w:sz w:val="24"/>
        </w:rPr>
        <w:t xml:space="preserve">1) </w:t>
      </w:r>
      <w:r w:rsidR="00973612">
        <w:rPr>
          <w:b w:val="0"/>
          <w:color w:val="000000"/>
          <w:sz w:val="24"/>
        </w:rPr>
        <w:tab/>
      </w:r>
      <w:r w:rsidR="000F6919" w:rsidRPr="00346811">
        <w:rPr>
          <w:b w:val="0"/>
          <w:color w:val="000000"/>
          <w:sz w:val="24"/>
        </w:rPr>
        <w:t>Zmiany wartości brutto umowy na pisemny wniosek Wykonawcy</w:t>
      </w:r>
      <w:r w:rsidRPr="00346811">
        <w:rPr>
          <w:b w:val="0"/>
          <w:color w:val="000000"/>
          <w:sz w:val="24"/>
        </w:rPr>
        <w:t xml:space="preserve"> </w:t>
      </w:r>
      <w:r w:rsidR="000F6919" w:rsidRPr="00346811">
        <w:rPr>
          <w:b w:val="0"/>
          <w:color w:val="000000"/>
          <w:sz w:val="24"/>
        </w:rPr>
        <w:t>w przypadku ustawowej zmiany stawki podatkowej podatku od towarów</w:t>
      </w:r>
      <w:r w:rsidRPr="00346811">
        <w:rPr>
          <w:b w:val="0"/>
          <w:color w:val="000000"/>
          <w:sz w:val="24"/>
        </w:rPr>
        <w:t xml:space="preserve"> </w:t>
      </w:r>
      <w:r w:rsidR="000F6919" w:rsidRPr="00346811">
        <w:rPr>
          <w:b w:val="0"/>
          <w:color w:val="000000"/>
          <w:sz w:val="24"/>
        </w:rPr>
        <w:t>i usług (VAT) dotyczące</w:t>
      </w:r>
      <w:r w:rsidR="00436DA8" w:rsidRPr="00346811">
        <w:rPr>
          <w:b w:val="0"/>
          <w:color w:val="000000"/>
          <w:sz w:val="24"/>
        </w:rPr>
        <w:t>j zakresu przedmiotu zamówienia;</w:t>
      </w:r>
    </w:p>
    <w:p w:rsidR="000F6919" w:rsidRPr="00346811" w:rsidRDefault="000F6919" w:rsidP="00973612">
      <w:pPr>
        <w:pStyle w:val="Tytu"/>
        <w:ind w:left="993" w:hanging="426"/>
        <w:jc w:val="both"/>
        <w:rPr>
          <w:b w:val="0"/>
          <w:color w:val="000000"/>
          <w:sz w:val="24"/>
        </w:rPr>
      </w:pPr>
      <w:r w:rsidRPr="00346811">
        <w:rPr>
          <w:b w:val="0"/>
          <w:color w:val="000000"/>
          <w:sz w:val="24"/>
        </w:rPr>
        <w:t xml:space="preserve">2) </w:t>
      </w:r>
      <w:r w:rsidR="00973612">
        <w:rPr>
          <w:b w:val="0"/>
          <w:color w:val="000000"/>
          <w:sz w:val="24"/>
        </w:rPr>
        <w:tab/>
      </w:r>
      <w:r w:rsidRPr="00346811">
        <w:rPr>
          <w:b w:val="0"/>
          <w:color w:val="000000"/>
          <w:sz w:val="24"/>
        </w:rPr>
        <w:t>Zmiany osób reprezentujących Wykonawcę i Za</w:t>
      </w:r>
      <w:r w:rsidR="00436DA8" w:rsidRPr="00346811">
        <w:rPr>
          <w:b w:val="0"/>
          <w:color w:val="000000"/>
          <w:sz w:val="24"/>
        </w:rPr>
        <w:t>mawiającego z przyczyn losowych;</w:t>
      </w:r>
    </w:p>
    <w:p w:rsidR="000F6919" w:rsidRPr="00346811" w:rsidRDefault="000F6919" w:rsidP="00973612">
      <w:pPr>
        <w:pStyle w:val="Tytu"/>
        <w:spacing w:after="120"/>
        <w:ind w:left="993" w:hanging="426"/>
        <w:jc w:val="both"/>
        <w:rPr>
          <w:b w:val="0"/>
          <w:color w:val="000000"/>
          <w:sz w:val="24"/>
        </w:rPr>
      </w:pPr>
      <w:r w:rsidRPr="00346811">
        <w:rPr>
          <w:b w:val="0"/>
          <w:color w:val="000000"/>
          <w:sz w:val="24"/>
        </w:rPr>
        <w:t xml:space="preserve">3) </w:t>
      </w:r>
      <w:r w:rsidR="00973612">
        <w:rPr>
          <w:b w:val="0"/>
          <w:color w:val="000000"/>
          <w:sz w:val="24"/>
        </w:rPr>
        <w:tab/>
      </w:r>
      <w:r w:rsidRPr="00346811">
        <w:rPr>
          <w:b w:val="0"/>
          <w:color w:val="000000"/>
          <w:sz w:val="24"/>
        </w:rPr>
        <w:t>Zmiany podwykonawców w pr</w:t>
      </w:r>
      <w:r w:rsidR="00436DA8" w:rsidRPr="00346811">
        <w:rPr>
          <w:b w:val="0"/>
          <w:color w:val="000000"/>
          <w:sz w:val="24"/>
        </w:rPr>
        <w:t>zypadku</w:t>
      </w:r>
      <w:r w:rsidRPr="00346811">
        <w:rPr>
          <w:b w:val="0"/>
          <w:color w:val="000000"/>
          <w:sz w:val="24"/>
        </w:rPr>
        <w:t xml:space="preserve"> wprowad</w:t>
      </w:r>
      <w:r w:rsidR="00614981" w:rsidRPr="00346811">
        <w:rPr>
          <w:b w:val="0"/>
          <w:color w:val="000000"/>
          <w:sz w:val="24"/>
        </w:rPr>
        <w:t xml:space="preserve">zenia podwykonawcy, rezygnacji </w:t>
      </w:r>
      <w:r w:rsidRPr="00346811">
        <w:rPr>
          <w:b w:val="0"/>
          <w:color w:val="000000"/>
          <w:sz w:val="24"/>
        </w:rPr>
        <w:t xml:space="preserve">z podwykonawcy, zmiany zakresu </w:t>
      </w:r>
      <w:r w:rsidR="005B5187" w:rsidRPr="00346811">
        <w:rPr>
          <w:b w:val="0"/>
          <w:color w:val="000000"/>
          <w:sz w:val="24"/>
        </w:rPr>
        <w:t xml:space="preserve">usługi </w:t>
      </w:r>
      <w:r w:rsidRPr="00346811">
        <w:rPr>
          <w:b w:val="0"/>
          <w:color w:val="000000"/>
          <w:sz w:val="24"/>
        </w:rPr>
        <w:t>wykonywanych przez podwykonawcę.</w:t>
      </w:r>
    </w:p>
    <w:p w:rsidR="000F6919" w:rsidRPr="00346811" w:rsidRDefault="00614981" w:rsidP="00973612">
      <w:pPr>
        <w:pStyle w:val="Bezodstpw"/>
        <w:spacing w:after="120"/>
        <w:ind w:left="567" w:hanging="567"/>
        <w:jc w:val="both"/>
        <w:rPr>
          <w:color w:val="000000"/>
        </w:rPr>
      </w:pPr>
      <w:r w:rsidRPr="00346811">
        <w:rPr>
          <w:color w:val="000000"/>
        </w:rPr>
        <w:t xml:space="preserve">2. </w:t>
      </w:r>
      <w:r w:rsidR="00973612">
        <w:rPr>
          <w:color w:val="000000"/>
        </w:rPr>
        <w:tab/>
      </w:r>
      <w:r w:rsidR="000F6919" w:rsidRPr="00346811">
        <w:rPr>
          <w:color w:val="000000"/>
        </w:rPr>
        <w:t xml:space="preserve">Zamawiający przewiduje również możliwość wprowadzenia zmian do treści zawartej umowy w okolicznościach i przypadkach określonych w art. 144 ust. 1 pkt 2, pkt 3, pkt 5, pkt 6 ustawy </w:t>
      </w:r>
      <w:proofErr w:type="spellStart"/>
      <w:r w:rsidR="000F6919" w:rsidRPr="00346811">
        <w:rPr>
          <w:color w:val="000000"/>
        </w:rPr>
        <w:t>Pzp</w:t>
      </w:r>
      <w:proofErr w:type="spellEnd"/>
      <w:r w:rsidR="000F6919" w:rsidRPr="00346811">
        <w:rPr>
          <w:color w:val="000000"/>
        </w:rPr>
        <w:t>.</w:t>
      </w:r>
    </w:p>
    <w:p w:rsidR="000F6919" w:rsidRPr="00346811" w:rsidRDefault="000F6919" w:rsidP="00973612">
      <w:pPr>
        <w:numPr>
          <w:ilvl w:val="0"/>
          <w:numId w:val="5"/>
        </w:numPr>
        <w:tabs>
          <w:tab w:val="left" w:pos="567"/>
        </w:tabs>
        <w:spacing w:before="120" w:after="120"/>
        <w:ind w:left="567" w:hanging="567"/>
        <w:jc w:val="both"/>
        <w:rPr>
          <w:b/>
          <w:color w:val="000000"/>
        </w:rPr>
      </w:pPr>
      <w:r w:rsidRPr="00346811">
        <w:rPr>
          <w:b/>
          <w:color w:val="000000"/>
        </w:rPr>
        <w:t xml:space="preserve"> Pouczenie o środkach ochrony prawnej przysługujących wykonawcy w toku postępowania o udzielenie zamówienia - </w:t>
      </w:r>
      <w:r w:rsidRPr="00346811">
        <w:rPr>
          <w:color w:val="000000"/>
        </w:rPr>
        <w:t xml:space="preserve">art. 36 ust.1 pkt 17 ustawy </w:t>
      </w:r>
      <w:proofErr w:type="spellStart"/>
      <w:r w:rsidRPr="00346811">
        <w:rPr>
          <w:color w:val="000000"/>
        </w:rPr>
        <w:t>Pzp</w:t>
      </w:r>
      <w:proofErr w:type="spellEnd"/>
      <w:r w:rsidRPr="00346811">
        <w:rPr>
          <w:color w:val="000000"/>
        </w:rPr>
        <w:t>.</w:t>
      </w:r>
    </w:p>
    <w:p w:rsidR="000F6919" w:rsidRPr="00346811" w:rsidRDefault="000F6919" w:rsidP="00973612">
      <w:pPr>
        <w:numPr>
          <w:ilvl w:val="0"/>
          <w:numId w:val="2"/>
        </w:numPr>
        <w:tabs>
          <w:tab w:val="clear" w:pos="1797"/>
        </w:tabs>
        <w:spacing w:after="120"/>
        <w:ind w:left="567" w:hanging="567"/>
        <w:jc w:val="both"/>
        <w:rPr>
          <w:color w:val="000000"/>
        </w:rPr>
      </w:pPr>
      <w:r w:rsidRPr="00346811">
        <w:rPr>
          <w:bCs/>
          <w:color w:val="000000"/>
        </w:rPr>
        <w:t xml:space="preserve">Każdemu Wykonawcy, a także innemu podmiotowi, jeżeli ma lub miał interes </w:t>
      </w:r>
      <w:r w:rsidRPr="00346811">
        <w:rPr>
          <w:bCs/>
          <w:color w:val="000000"/>
        </w:rPr>
        <w:br/>
        <w:t xml:space="preserve">w uzyskaniu danego zamówienia oraz poniósł lub może ponieść szkodę </w:t>
      </w:r>
      <w:r w:rsidRPr="00346811">
        <w:rPr>
          <w:bCs/>
          <w:color w:val="000000"/>
        </w:rPr>
        <w:br/>
        <w:t xml:space="preserve">w wyniku naruszenia przez Zamawiającego przepisów „Ustawy </w:t>
      </w:r>
      <w:proofErr w:type="spellStart"/>
      <w:r w:rsidRPr="00346811">
        <w:rPr>
          <w:bCs/>
          <w:color w:val="000000"/>
        </w:rPr>
        <w:t>pzp</w:t>
      </w:r>
      <w:proofErr w:type="spellEnd"/>
      <w:r w:rsidRPr="00346811">
        <w:rPr>
          <w:bCs/>
          <w:color w:val="000000"/>
        </w:rPr>
        <w:t xml:space="preserve">” </w:t>
      </w:r>
      <w:r w:rsidRPr="00346811">
        <w:rPr>
          <w:color w:val="000000"/>
        </w:rPr>
        <w:t xml:space="preserve">przysługują środki ochrony prawnej przewidziane w dziale VI „Ustawy </w:t>
      </w:r>
      <w:proofErr w:type="spellStart"/>
      <w:r w:rsidRPr="00346811">
        <w:rPr>
          <w:color w:val="000000"/>
        </w:rPr>
        <w:t>pzp</w:t>
      </w:r>
      <w:proofErr w:type="spellEnd"/>
      <w:r w:rsidRPr="00346811">
        <w:rPr>
          <w:color w:val="000000"/>
        </w:rPr>
        <w:t>”.</w:t>
      </w:r>
    </w:p>
    <w:p w:rsidR="000F6919" w:rsidRDefault="000F6919" w:rsidP="00973612">
      <w:pPr>
        <w:numPr>
          <w:ilvl w:val="0"/>
          <w:numId w:val="2"/>
        </w:numPr>
        <w:tabs>
          <w:tab w:val="clear" w:pos="1797"/>
        </w:tabs>
        <w:spacing w:after="120"/>
        <w:ind w:left="567" w:hanging="567"/>
        <w:jc w:val="both"/>
        <w:rPr>
          <w:color w:val="000000"/>
        </w:rPr>
      </w:pPr>
      <w:r w:rsidRPr="00346811">
        <w:rPr>
          <w:color w:val="000000"/>
        </w:rPr>
        <w:t>Środki ochrony prawnej wobec ogłoszenia o zamówieniu oraz SIWZ przysługują również organizacjom wpisanym na listę, o której</w:t>
      </w:r>
      <w:r w:rsidR="008670D1" w:rsidRPr="00346811">
        <w:rPr>
          <w:color w:val="000000"/>
        </w:rPr>
        <w:t xml:space="preserve"> mowa w art. 154 pkt 5 „Ustawy </w:t>
      </w:r>
      <w:proofErr w:type="spellStart"/>
      <w:r w:rsidR="008670D1" w:rsidRPr="00346811">
        <w:rPr>
          <w:color w:val="000000"/>
        </w:rPr>
        <w:t>P</w:t>
      </w:r>
      <w:r w:rsidRPr="00346811">
        <w:rPr>
          <w:color w:val="000000"/>
        </w:rPr>
        <w:t>zp</w:t>
      </w:r>
      <w:proofErr w:type="spellEnd"/>
      <w:r w:rsidRPr="00346811">
        <w:rPr>
          <w:color w:val="000000"/>
        </w:rPr>
        <w:t>”.</w:t>
      </w:r>
    </w:p>
    <w:p w:rsidR="000F6919" w:rsidRPr="00E97968" w:rsidRDefault="000F6919">
      <w:pPr>
        <w:pStyle w:val="Tytu"/>
        <w:jc w:val="both"/>
        <w:rPr>
          <w:b w:val="0"/>
          <w:color w:val="FF0000"/>
          <w:sz w:val="8"/>
          <w:szCs w:val="8"/>
        </w:rPr>
      </w:pPr>
    </w:p>
    <w:p w:rsidR="00E51DAD" w:rsidRPr="00205064" w:rsidRDefault="00E51DAD" w:rsidP="00973612">
      <w:pPr>
        <w:numPr>
          <w:ilvl w:val="0"/>
          <w:numId w:val="5"/>
        </w:numPr>
        <w:suppressAutoHyphens w:val="0"/>
        <w:spacing w:after="120"/>
        <w:ind w:left="567" w:hanging="567"/>
        <w:jc w:val="both"/>
        <w:rPr>
          <w:b/>
          <w:color w:val="000000"/>
          <w:lang w:eastAsia="pl-PL"/>
        </w:rPr>
      </w:pPr>
      <w:r w:rsidRPr="00205064">
        <w:rPr>
          <w:b/>
          <w:color w:val="000000"/>
          <w:lang w:eastAsia="pl-PL"/>
        </w:rPr>
        <w:t xml:space="preserve">Obowiązek Informacyjny wynikający </w:t>
      </w:r>
      <w:r w:rsidR="00973612">
        <w:rPr>
          <w:b/>
          <w:color w:val="000000"/>
          <w:lang w:eastAsia="pl-PL"/>
        </w:rPr>
        <w:t xml:space="preserve">z RODO w przypadku zbierania danych </w:t>
      </w:r>
      <w:r w:rsidRPr="00205064">
        <w:rPr>
          <w:b/>
          <w:color w:val="000000"/>
          <w:lang w:eastAsia="pl-PL"/>
        </w:rPr>
        <w:t xml:space="preserve">osobowych od osoby fizycznej, której dane dotyczą, w celu związanym </w:t>
      </w:r>
      <w:r w:rsidR="00285B6D" w:rsidRPr="00205064">
        <w:rPr>
          <w:b/>
          <w:color w:val="000000"/>
          <w:lang w:eastAsia="pl-PL"/>
        </w:rPr>
        <w:br/>
      </w:r>
      <w:r w:rsidRPr="00205064">
        <w:rPr>
          <w:b/>
          <w:color w:val="000000"/>
          <w:lang w:eastAsia="pl-PL"/>
        </w:rPr>
        <w:t>z postępowaniem o udzielenie zamówienia publicznego.</w:t>
      </w:r>
    </w:p>
    <w:p w:rsidR="00E51DAD" w:rsidRPr="00205064" w:rsidRDefault="00E51DAD" w:rsidP="00C155D8">
      <w:pPr>
        <w:suppressAutoHyphens w:val="0"/>
        <w:spacing w:after="120"/>
        <w:jc w:val="both"/>
        <w:rPr>
          <w:color w:val="000000"/>
          <w:lang w:eastAsia="pl-PL"/>
        </w:rPr>
      </w:pPr>
      <w:r w:rsidRPr="00205064">
        <w:rPr>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E53441" w:rsidRPr="00205064">
        <w:rPr>
          <w:color w:val="000000"/>
          <w:lang w:eastAsia="pl-PL"/>
        </w:rPr>
        <w:t xml:space="preserve">porządzenie o ochronie danych, </w:t>
      </w:r>
      <w:r w:rsidRPr="00205064">
        <w:rPr>
          <w:color w:val="000000"/>
          <w:lang w:eastAsia="pl-PL"/>
        </w:rPr>
        <w:t xml:space="preserve">Dz. Urz. UE L 119 </w:t>
      </w:r>
      <w:r w:rsidR="00973612">
        <w:rPr>
          <w:color w:val="000000"/>
          <w:lang w:eastAsia="pl-PL"/>
        </w:rPr>
        <w:br/>
      </w:r>
      <w:r w:rsidRPr="00205064">
        <w:rPr>
          <w:color w:val="000000"/>
          <w:lang w:eastAsia="pl-PL"/>
        </w:rPr>
        <w:t xml:space="preserve">z 04.05.2016, str. 1), dalej „RODO”, informuję, że: </w:t>
      </w:r>
    </w:p>
    <w:p w:rsidR="00E51DAD" w:rsidRPr="00205064" w:rsidRDefault="008B48DA" w:rsidP="00973612">
      <w:pPr>
        <w:numPr>
          <w:ilvl w:val="0"/>
          <w:numId w:val="18"/>
        </w:numPr>
        <w:suppressAutoHyphens w:val="0"/>
        <w:ind w:left="567" w:hanging="567"/>
        <w:jc w:val="both"/>
        <w:rPr>
          <w:bCs/>
          <w:color w:val="000000"/>
          <w:lang w:eastAsia="pl-PL"/>
        </w:rPr>
      </w:pPr>
      <w:r w:rsidRPr="00205064">
        <w:rPr>
          <w:bCs/>
          <w:color w:val="000000"/>
          <w:lang w:eastAsia="pl-PL"/>
        </w:rPr>
        <w:t>A</w:t>
      </w:r>
      <w:r w:rsidR="00E51DAD" w:rsidRPr="00205064">
        <w:rPr>
          <w:bCs/>
          <w:color w:val="000000"/>
          <w:lang w:eastAsia="pl-PL"/>
        </w:rPr>
        <w:t xml:space="preserve">dministratorem Pani/Pana danych osobowych jest:  </w:t>
      </w:r>
    </w:p>
    <w:p w:rsidR="00E51DAD" w:rsidRPr="00205064" w:rsidRDefault="00E51DAD" w:rsidP="00973612">
      <w:pPr>
        <w:suppressAutoHyphens w:val="0"/>
        <w:spacing w:after="120"/>
        <w:ind w:left="567"/>
        <w:jc w:val="both"/>
        <w:rPr>
          <w:bCs/>
          <w:color w:val="000000"/>
          <w:lang w:eastAsia="pl-PL"/>
        </w:rPr>
      </w:pPr>
      <w:r w:rsidRPr="00205064">
        <w:rPr>
          <w:bCs/>
          <w:color w:val="000000"/>
          <w:lang w:eastAsia="pl-PL"/>
        </w:rPr>
        <w:t>Komendant 6 Wojskowego Oddziału Gospodarczego, Lędowo – Osiedle 1N, 76 –</w:t>
      </w:r>
      <w:r w:rsidR="00F352DC" w:rsidRPr="00205064">
        <w:rPr>
          <w:bCs/>
          <w:color w:val="000000"/>
          <w:lang w:eastAsia="pl-PL"/>
        </w:rPr>
        <w:t xml:space="preserve"> 271 Ustka, nr fax: 261 231 578.</w:t>
      </w:r>
    </w:p>
    <w:p w:rsidR="00E51DAD" w:rsidRPr="00205064" w:rsidRDefault="008B48DA"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I</w:t>
      </w:r>
      <w:r w:rsidR="00E51DAD" w:rsidRPr="00205064">
        <w:rPr>
          <w:color w:val="000000"/>
          <w:lang w:eastAsia="pl-PL"/>
        </w:rPr>
        <w:t>nspektorem ochrony danych osobowych w 6 WOG Ustka jest Pani Dagmara Stecka</w:t>
      </w:r>
      <w:r w:rsidR="001B0E98" w:rsidRPr="00205064">
        <w:rPr>
          <w:color w:val="000000"/>
          <w:lang w:eastAsia="pl-PL"/>
        </w:rPr>
        <w:t xml:space="preserve"> - Giedrojć</w:t>
      </w:r>
      <w:r w:rsidR="00E51DAD" w:rsidRPr="00205064">
        <w:rPr>
          <w:color w:val="000000"/>
          <w:lang w:eastAsia="pl-PL"/>
        </w:rPr>
        <w:t>, tel. 261</w:t>
      </w:r>
      <w:r w:rsidR="00F352DC" w:rsidRPr="00205064">
        <w:rPr>
          <w:color w:val="000000"/>
          <w:lang w:eastAsia="pl-PL"/>
        </w:rPr>
        <w:t> 231 377.</w:t>
      </w:r>
    </w:p>
    <w:p w:rsidR="00E51DAD" w:rsidRPr="00205064" w:rsidRDefault="00E51DAD"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lastRenderedPageBreak/>
        <w:t>Pani/Pana dane osobowe przetwarzane będą na podstawie art. 6 ust. 1 lit. c RODO w celu związanym z postępowaniem o udz</w:t>
      </w:r>
      <w:r w:rsidR="00F824E6" w:rsidRPr="00205064">
        <w:rPr>
          <w:color w:val="000000"/>
          <w:lang w:eastAsia="pl-PL"/>
        </w:rPr>
        <w:t xml:space="preserve">ielenie zamówienia publicznego </w:t>
      </w:r>
      <w:r w:rsidRPr="00205064">
        <w:rPr>
          <w:color w:val="000000"/>
          <w:lang w:eastAsia="pl-PL"/>
        </w:rPr>
        <w:t xml:space="preserve">Nr </w:t>
      </w:r>
      <w:r w:rsidR="00285B6D" w:rsidRPr="00205064">
        <w:rPr>
          <w:color w:val="000000"/>
          <w:lang w:eastAsia="pl-PL"/>
        </w:rPr>
        <w:t>0</w:t>
      </w:r>
      <w:r w:rsidR="00973612">
        <w:rPr>
          <w:color w:val="000000"/>
          <w:lang w:eastAsia="pl-PL"/>
        </w:rPr>
        <w:t>4</w:t>
      </w:r>
      <w:r w:rsidRPr="00205064">
        <w:rPr>
          <w:color w:val="000000"/>
          <w:lang w:eastAsia="pl-PL"/>
        </w:rPr>
        <w:t>/</w:t>
      </w:r>
      <w:r w:rsidR="00973612">
        <w:rPr>
          <w:color w:val="000000"/>
          <w:lang w:eastAsia="pl-PL"/>
        </w:rPr>
        <w:t>INFR</w:t>
      </w:r>
      <w:r w:rsidR="00285B6D" w:rsidRPr="00205064">
        <w:rPr>
          <w:color w:val="000000"/>
          <w:lang w:eastAsia="pl-PL"/>
        </w:rPr>
        <w:t>/6WOG/20</w:t>
      </w:r>
      <w:r w:rsidR="001B0E98" w:rsidRPr="00205064">
        <w:rPr>
          <w:color w:val="000000"/>
          <w:lang w:eastAsia="pl-PL"/>
        </w:rPr>
        <w:t>20</w:t>
      </w:r>
      <w:r w:rsidRPr="00205064">
        <w:rPr>
          <w:color w:val="000000"/>
          <w:lang w:eastAsia="pl-PL"/>
        </w:rPr>
        <w:t xml:space="preserve"> prowadzonym w tr</w:t>
      </w:r>
      <w:r w:rsidR="00F352DC" w:rsidRPr="00205064">
        <w:rPr>
          <w:color w:val="000000"/>
          <w:lang w:eastAsia="pl-PL"/>
        </w:rPr>
        <w:t>ybie przetargu nieograniczonego.</w:t>
      </w:r>
    </w:p>
    <w:p w:rsidR="00E51DAD" w:rsidRPr="00205064" w:rsidRDefault="008B48DA"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dbiorcami Pani/Pana danych osobowych będą osoby lub podmioty, którym udostępniona zostanie dokumentacja postępowania w oparciu o art. 8 oraz art.</w:t>
      </w:r>
      <w:r w:rsidR="00E51DAD" w:rsidRPr="00E97968">
        <w:rPr>
          <w:color w:val="FF0000"/>
          <w:lang w:eastAsia="pl-PL"/>
        </w:rPr>
        <w:t xml:space="preserve"> </w:t>
      </w:r>
      <w:r w:rsidR="00E51DAD" w:rsidRPr="00205064">
        <w:rPr>
          <w:color w:val="000000"/>
          <w:lang w:eastAsia="pl-PL"/>
        </w:rPr>
        <w:t>96 ust. 3 ustawy z dnia 29 stycznia 2004 r. – Prawo zam</w:t>
      </w:r>
      <w:r w:rsidR="00285B6D" w:rsidRPr="00205064">
        <w:rPr>
          <w:color w:val="000000"/>
          <w:lang w:eastAsia="pl-PL"/>
        </w:rPr>
        <w:t>ówień publicznych (Dz. U. z 201</w:t>
      </w:r>
      <w:r w:rsidR="001B0E98" w:rsidRPr="00205064">
        <w:rPr>
          <w:color w:val="000000"/>
          <w:lang w:eastAsia="pl-PL"/>
        </w:rPr>
        <w:t>9</w:t>
      </w:r>
      <w:r w:rsidR="00E51DAD" w:rsidRPr="00205064">
        <w:rPr>
          <w:color w:val="000000"/>
          <w:lang w:eastAsia="pl-PL"/>
        </w:rPr>
        <w:t xml:space="preserve"> r. poz. </w:t>
      </w:r>
      <w:r w:rsidR="00285B6D" w:rsidRPr="00205064">
        <w:rPr>
          <w:color w:val="000000"/>
          <w:lang w:eastAsia="pl-PL"/>
        </w:rPr>
        <w:t>1</w:t>
      </w:r>
      <w:r w:rsidR="001B0E98" w:rsidRPr="00205064">
        <w:rPr>
          <w:color w:val="000000"/>
          <w:lang w:eastAsia="pl-PL"/>
        </w:rPr>
        <w:t>843</w:t>
      </w:r>
      <w:r w:rsidR="008670D1" w:rsidRPr="00205064">
        <w:rPr>
          <w:color w:val="000000"/>
          <w:lang w:eastAsia="pl-PL"/>
        </w:rPr>
        <w:t>), dalej „U</w:t>
      </w:r>
      <w:r w:rsidR="00F352DC" w:rsidRPr="00205064">
        <w:rPr>
          <w:color w:val="000000"/>
          <w:lang w:eastAsia="pl-PL"/>
        </w:rPr>
        <w:t xml:space="preserve">stawa </w:t>
      </w:r>
      <w:proofErr w:type="spellStart"/>
      <w:r w:rsidR="00F352DC" w:rsidRPr="00205064">
        <w:rPr>
          <w:color w:val="000000"/>
          <w:lang w:eastAsia="pl-PL"/>
        </w:rPr>
        <w:t>Pzp</w:t>
      </w:r>
      <w:proofErr w:type="spellEnd"/>
      <w:r w:rsidR="00F352DC" w:rsidRPr="00205064">
        <w:rPr>
          <w:color w:val="000000"/>
          <w:lang w:eastAsia="pl-PL"/>
        </w:rPr>
        <w:t>”.</w:t>
      </w:r>
    </w:p>
    <w:p w:rsidR="00E51DAD" w:rsidRPr="00205064" w:rsidRDefault="00E51DAD"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Pani/Pana dane osobowe będą przechowywane, zgodnie z jednolitym rzeczowym wykazem akt, przez okres 5 lat od dnia zakończenia postępowania o udzielenie zamówienia, a jeżeli czas trwania umowy przekracza 4 lata, okres przechowywania o</w:t>
      </w:r>
      <w:r w:rsidR="00F352DC" w:rsidRPr="00205064">
        <w:rPr>
          <w:color w:val="000000"/>
          <w:lang w:eastAsia="pl-PL"/>
        </w:rPr>
        <w:t>bejmuje cały czas trwania umowy.</w:t>
      </w:r>
    </w:p>
    <w:p w:rsidR="00E51DAD" w:rsidRPr="00205064" w:rsidRDefault="008B48DA"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w:t>
      </w:r>
      <w:r w:rsidR="00F352DC" w:rsidRPr="00205064">
        <w:rPr>
          <w:color w:val="000000"/>
          <w:lang w:eastAsia="pl-PL"/>
        </w:rPr>
        <w:t>h wynikają z ustawy Pzp.</w:t>
      </w:r>
    </w:p>
    <w:p w:rsidR="00E51DAD" w:rsidRPr="00205064" w:rsidRDefault="008B48DA"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W</w:t>
      </w:r>
      <w:r w:rsidR="00E51DAD" w:rsidRPr="00205064">
        <w:rPr>
          <w:color w:val="000000"/>
          <w:lang w:eastAsia="pl-PL"/>
        </w:rPr>
        <w:t xml:space="preserve"> odniesieniu do Pani/Pana danych osobowych decyzje nie będą podejmowane </w:t>
      </w:r>
      <w:r w:rsidR="009C430E">
        <w:rPr>
          <w:color w:val="000000"/>
          <w:lang w:eastAsia="pl-PL"/>
        </w:rPr>
        <w:br/>
      </w:r>
      <w:r w:rsidR="00E51DAD" w:rsidRPr="00205064">
        <w:rPr>
          <w:color w:val="000000"/>
          <w:lang w:eastAsia="pl-PL"/>
        </w:rPr>
        <w:t>w sposób zautomatyzow</w:t>
      </w:r>
      <w:r w:rsidR="00F352DC" w:rsidRPr="00205064">
        <w:rPr>
          <w:color w:val="000000"/>
          <w:lang w:eastAsia="pl-PL"/>
        </w:rPr>
        <w:t>any, stosowanie do art. 22 RODO.</w:t>
      </w:r>
    </w:p>
    <w:p w:rsidR="00E51DAD" w:rsidRPr="00205064" w:rsidRDefault="008B48DA" w:rsidP="00973612">
      <w:pPr>
        <w:numPr>
          <w:ilvl w:val="0"/>
          <w:numId w:val="18"/>
        </w:numPr>
        <w:suppressAutoHyphens w:val="0"/>
        <w:spacing w:after="120" w:line="259" w:lineRule="auto"/>
        <w:ind w:left="567" w:hanging="567"/>
        <w:jc w:val="both"/>
        <w:rPr>
          <w:color w:val="000000"/>
          <w:lang w:eastAsia="pl-PL"/>
        </w:rPr>
      </w:pPr>
      <w:r w:rsidRPr="00205064">
        <w:rPr>
          <w:color w:val="000000"/>
          <w:lang w:eastAsia="pl-PL"/>
        </w:rPr>
        <w:t>P</w:t>
      </w:r>
      <w:r w:rsidR="00E51DAD" w:rsidRPr="00205064">
        <w:rPr>
          <w:color w:val="000000"/>
          <w:lang w:eastAsia="pl-PL"/>
        </w:rPr>
        <w:t>osiada Pani/Pan:</w:t>
      </w:r>
    </w:p>
    <w:p w:rsidR="00E51DAD" w:rsidRPr="00205064" w:rsidRDefault="00E51DAD" w:rsidP="009C430E">
      <w:pPr>
        <w:numPr>
          <w:ilvl w:val="0"/>
          <w:numId w:val="27"/>
        </w:numPr>
        <w:suppressAutoHyphens w:val="0"/>
        <w:ind w:left="1134" w:hanging="567"/>
        <w:jc w:val="both"/>
        <w:rPr>
          <w:color w:val="000000"/>
          <w:lang w:eastAsia="pl-PL"/>
        </w:rPr>
      </w:pPr>
      <w:r w:rsidRPr="00205064">
        <w:rPr>
          <w:color w:val="000000"/>
          <w:lang w:eastAsia="pl-PL"/>
        </w:rPr>
        <w:t>na podstawie art. 15 RODO prawo dostępu do danych osobowych Pani/Pana dotyczących;</w:t>
      </w:r>
    </w:p>
    <w:p w:rsidR="00E51DAD" w:rsidRPr="00205064" w:rsidRDefault="00E51DAD" w:rsidP="009C430E">
      <w:pPr>
        <w:numPr>
          <w:ilvl w:val="0"/>
          <w:numId w:val="27"/>
        </w:numPr>
        <w:suppressAutoHyphens w:val="0"/>
        <w:ind w:left="1134" w:hanging="567"/>
        <w:jc w:val="both"/>
        <w:rPr>
          <w:color w:val="000000"/>
          <w:lang w:eastAsia="pl-PL"/>
        </w:rPr>
      </w:pPr>
      <w:r w:rsidRPr="00205064">
        <w:rPr>
          <w:color w:val="000000"/>
          <w:lang w:eastAsia="pl-PL"/>
        </w:rPr>
        <w:t>na podstawie art. 16 RODO prawo do sprostowania Pani/Pana danych osobowych;</w:t>
      </w:r>
    </w:p>
    <w:p w:rsidR="00E51DAD" w:rsidRPr="00205064" w:rsidRDefault="00E51DAD" w:rsidP="009C430E">
      <w:pPr>
        <w:numPr>
          <w:ilvl w:val="0"/>
          <w:numId w:val="27"/>
        </w:numPr>
        <w:suppressAutoHyphens w:val="0"/>
        <w:ind w:left="1134" w:hanging="567"/>
        <w:jc w:val="both"/>
        <w:rPr>
          <w:color w:val="000000"/>
          <w:lang w:eastAsia="pl-PL"/>
        </w:rPr>
      </w:pPr>
      <w:r w:rsidRPr="00205064">
        <w:rPr>
          <w:color w:val="000000"/>
          <w:lang w:eastAsia="pl-PL"/>
        </w:rPr>
        <w:t xml:space="preserve">na podstawie art. 18 RODO prawo żądania od administratora ograniczenia przetwarzania danych osobowych z zastrzeżeniem przypadków, o których mowa w art. 18 ust. 2 RODO; </w:t>
      </w:r>
    </w:p>
    <w:p w:rsidR="00E51DAD" w:rsidRPr="00205064" w:rsidRDefault="00E51DAD" w:rsidP="009C430E">
      <w:pPr>
        <w:numPr>
          <w:ilvl w:val="0"/>
          <w:numId w:val="27"/>
        </w:numPr>
        <w:suppressAutoHyphens w:val="0"/>
        <w:spacing w:after="120"/>
        <w:ind w:left="1134" w:hanging="567"/>
        <w:jc w:val="both"/>
        <w:rPr>
          <w:color w:val="000000"/>
          <w:lang w:eastAsia="pl-PL"/>
        </w:rPr>
      </w:pPr>
      <w:r w:rsidRPr="00205064">
        <w:rPr>
          <w:color w:val="000000"/>
          <w:lang w:eastAsia="pl-PL"/>
        </w:rPr>
        <w:t>prawo do wniesienia skargi do Prezesa Urzędu Ochrony Danych Osobowych, gdy uzna Pani/Pan, że przetwarzanie danych osobowych Pani/Pana dotyczących narusza przepisy RODO;</w:t>
      </w:r>
    </w:p>
    <w:p w:rsidR="00E51DAD" w:rsidRPr="00205064" w:rsidRDefault="008B48DA" w:rsidP="009C430E">
      <w:pPr>
        <w:numPr>
          <w:ilvl w:val="0"/>
          <w:numId w:val="18"/>
        </w:numPr>
        <w:suppressAutoHyphens w:val="0"/>
        <w:spacing w:after="120" w:line="259" w:lineRule="auto"/>
        <w:ind w:left="567" w:hanging="567"/>
        <w:jc w:val="both"/>
        <w:rPr>
          <w:color w:val="000000"/>
          <w:lang w:eastAsia="pl-PL"/>
        </w:rPr>
      </w:pPr>
      <w:r w:rsidRPr="00205064">
        <w:rPr>
          <w:color w:val="000000"/>
          <w:lang w:eastAsia="pl-PL"/>
        </w:rPr>
        <w:t>N</w:t>
      </w:r>
      <w:r w:rsidR="00E51DAD" w:rsidRPr="00205064">
        <w:rPr>
          <w:color w:val="000000"/>
          <w:lang w:eastAsia="pl-PL"/>
        </w:rPr>
        <w:t>ie przysługuje Pani/Panu:</w:t>
      </w:r>
    </w:p>
    <w:p w:rsidR="00E51DAD" w:rsidRPr="00205064" w:rsidRDefault="00E51DAD" w:rsidP="009C430E">
      <w:pPr>
        <w:numPr>
          <w:ilvl w:val="0"/>
          <w:numId w:val="28"/>
        </w:numPr>
        <w:suppressAutoHyphens w:val="0"/>
        <w:ind w:left="1134" w:hanging="567"/>
        <w:jc w:val="both"/>
        <w:rPr>
          <w:color w:val="000000"/>
          <w:lang w:eastAsia="pl-PL"/>
        </w:rPr>
      </w:pPr>
      <w:r w:rsidRPr="00205064">
        <w:rPr>
          <w:color w:val="000000"/>
          <w:lang w:eastAsia="pl-PL"/>
        </w:rPr>
        <w:t>w związku z art. 17 ust. 3 lit. b, d lub e RODO prawo do usunięcia danych osobowych;</w:t>
      </w:r>
    </w:p>
    <w:p w:rsidR="00E51DAD" w:rsidRPr="00205064" w:rsidRDefault="00E51DAD" w:rsidP="009C430E">
      <w:pPr>
        <w:numPr>
          <w:ilvl w:val="0"/>
          <w:numId w:val="28"/>
        </w:numPr>
        <w:suppressAutoHyphens w:val="0"/>
        <w:ind w:left="1134" w:hanging="567"/>
        <w:jc w:val="both"/>
        <w:rPr>
          <w:color w:val="000000"/>
          <w:lang w:eastAsia="pl-PL"/>
        </w:rPr>
      </w:pPr>
      <w:r w:rsidRPr="00205064">
        <w:rPr>
          <w:color w:val="000000"/>
          <w:lang w:eastAsia="pl-PL"/>
        </w:rPr>
        <w:t>prawo do przenoszenia danych osobowych, o którym mowa w art. 20 RODO;</w:t>
      </w:r>
    </w:p>
    <w:p w:rsidR="00E51DAD" w:rsidRPr="00205064" w:rsidRDefault="00E51DAD" w:rsidP="009C430E">
      <w:pPr>
        <w:numPr>
          <w:ilvl w:val="0"/>
          <w:numId w:val="28"/>
        </w:numPr>
        <w:suppressAutoHyphens w:val="0"/>
        <w:ind w:left="1134" w:hanging="567"/>
        <w:jc w:val="both"/>
        <w:rPr>
          <w:color w:val="000000"/>
          <w:lang w:eastAsia="pl-PL"/>
        </w:rPr>
      </w:pPr>
      <w:r w:rsidRPr="00205064">
        <w:rPr>
          <w:color w:val="000000"/>
          <w:lang w:eastAsia="pl-PL"/>
        </w:rPr>
        <w:t xml:space="preserve">na podstawie art. 21 RODO prawo sprzeciwu, wobec przetwarzania danych osobowych, gdyż podstawą prawną przetwarzania Pani/Pana danych osobowych jest art. 6 ust. 1 lit. c RODO. </w:t>
      </w:r>
    </w:p>
    <w:p w:rsidR="00F824E6" w:rsidRDefault="00F824E6" w:rsidP="00F824E6">
      <w:pPr>
        <w:tabs>
          <w:tab w:val="left" w:pos="1418"/>
        </w:tabs>
        <w:suppressAutoHyphens w:val="0"/>
        <w:spacing w:line="259" w:lineRule="auto"/>
        <w:ind w:left="1418"/>
        <w:jc w:val="both"/>
        <w:rPr>
          <w:color w:val="FF0000"/>
          <w:lang w:eastAsia="pl-PL"/>
        </w:rPr>
      </w:pPr>
    </w:p>
    <w:p w:rsidR="000F6919" w:rsidRPr="00346811" w:rsidRDefault="000F6919" w:rsidP="009C430E">
      <w:pPr>
        <w:pStyle w:val="Tytu"/>
        <w:spacing w:after="120"/>
        <w:jc w:val="both"/>
        <w:rPr>
          <w:bCs w:val="0"/>
          <w:color w:val="000000"/>
          <w:sz w:val="24"/>
        </w:rPr>
      </w:pPr>
      <w:r w:rsidRPr="00346811">
        <w:rPr>
          <w:bCs w:val="0"/>
          <w:color w:val="000000"/>
          <w:sz w:val="24"/>
        </w:rPr>
        <w:t>DODATKOWE INFORMACJE:</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zawarcia umowy ramowej,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udzielenie zamówień, o których mowa w art. 67 ust. 1 pkt 6  ustawy „Prawo zamówień publicznych”,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 xml:space="preserve">zamawiający nie dopuszcza składania ofert wariantowych; </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w:t>
      </w:r>
      <w:r w:rsidR="00A57EA7" w:rsidRPr="00346811">
        <w:rPr>
          <w:b w:val="0"/>
          <w:color w:val="000000"/>
          <w:sz w:val="24"/>
        </w:rPr>
        <w:t xml:space="preserve"> </w:t>
      </w:r>
      <w:r w:rsidR="009C430E">
        <w:rPr>
          <w:b w:val="0"/>
          <w:color w:val="000000"/>
          <w:sz w:val="24"/>
        </w:rPr>
        <w:t xml:space="preserve">nie </w:t>
      </w:r>
      <w:r w:rsidRPr="00346811">
        <w:rPr>
          <w:b w:val="0"/>
          <w:color w:val="000000"/>
          <w:sz w:val="24"/>
        </w:rPr>
        <w:t>dopuszcza składani</w:t>
      </w:r>
      <w:r w:rsidR="00687354" w:rsidRPr="00346811">
        <w:rPr>
          <w:b w:val="0"/>
          <w:color w:val="000000"/>
          <w:sz w:val="24"/>
        </w:rPr>
        <w:t>e</w:t>
      </w:r>
      <w:r w:rsidRPr="00346811">
        <w:rPr>
          <w:b w:val="0"/>
          <w:color w:val="000000"/>
          <w:sz w:val="24"/>
        </w:rPr>
        <w:t xml:space="preserve"> ofert częściowych,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rozliczenia między zamawiającym a wykonawcą prowadzone będą w walucie polskiej,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aukcji elektronicznej,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zwrotu kosztów udziału w postępowaniu.</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żąda wskazania przez Wykonawcę w ofercie części zamówienia, której w</w:t>
      </w:r>
      <w:r w:rsidR="00F352DC" w:rsidRPr="00346811">
        <w:rPr>
          <w:b w:val="0"/>
          <w:color w:val="000000"/>
          <w:sz w:val="24"/>
        </w:rPr>
        <w:t>ykonanie powierzy podwykonawcom.</w:t>
      </w:r>
    </w:p>
    <w:p w:rsidR="00F44D96" w:rsidRPr="00346811" w:rsidRDefault="00F44D96">
      <w:pPr>
        <w:pStyle w:val="Tytu"/>
        <w:jc w:val="both"/>
        <w:rPr>
          <w:color w:val="000000"/>
          <w:sz w:val="24"/>
        </w:rPr>
      </w:pPr>
    </w:p>
    <w:sectPr w:rsidR="00F44D96" w:rsidRPr="00346811" w:rsidSect="00174D78">
      <w:headerReference w:type="default" r:id="rId24"/>
      <w:footerReference w:type="default" r:id="rId25"/>
      <w:headerReference w:type="first" r:id="rId26"/>
      <w:footerReference w:type="first" r:id="rId27"/>
      <w:pgSz w:w="11905" w:h="16837"/>
      <w:pgMar w:top="851" w:right="851" w:bottom="851" w:left="1985"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27" w:rsidRDefault="006B3127">
      <w:r>
        <w:separator/>
      </w:r>
    </w:p>
  </w:endnote>
  <w:endnote w:type="continuationSeparator" w:id="0">
    <w:p w:rsidR="006B3127" w:rsidRDefault="006B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53" w:rsidRPr="00491253" w:rsidRDefault="00491253">
    <w:pPr>
      <w:pStyle w:val="Stopka"/>
      <w:jc w:val="right"/>
      <w:rPr>
        <w:sz w:val="20"/>
        <w:szCs w:val="20"/>
      </w:rPr>
    </w:pPr>
    <w:r w:rsidRPr="00491253">
      <w:rPr>
        <w:sz w:val="20"/>
        <w:szCs w:val="20"/>
      </w:rPr>
      <w:t>Str</w:t>
    </w:r>
    <w:r>
      <w:rPr>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DE4F66">
      <w:rPr>
        <w:b/>
        <w:bCs/>
        <w:noProof/>
        <w:sz w:val="20"/>
        <w:szCs w:val="20"/>
      </w:rPr>
      <w:t>20</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DE4F66">
      <w:rPr>
        <w:b/>
        <w:bCs/>
        <w:noProof/>
        <w:sz w:val="20"/>
        <w:szCs w:val="20"/>
      </w:rPr>
      <w:t>20</w:t>
    </w:r>
    <w:r w:rsidRPr="00491253">
      <w:rPr>
        <w:b/>
        <w:bCs/>
        <w:sz w:val="20"/>
        <w:szCs w:val="20"/>
      </w:rPr>
      <w:fldChar w:fldCharType="end"/>
    </w:r>
  </w:p>
  <w:p w:rsidR="00491253" w:rsidRDefault="004912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53" w:rsidRPr="00491253" w:rsidRDefault="00491253" w:rsidP="00491253">
    <w:pPr>
      <w:pStyle w:val="Stopka"/>
      <w:jc w:val="right"/>
      <w:rPr>
        <w:sz w:val="20"/>
        <w:szCs w:val="20"/>
      </w:rPr>
    </w:pPr>
    <w:r w:rsidRPr="00491253">
      <w:rPr>
        <w:sz w:val="20"/>
        <w:szCs w:val="20"/>
      </w:rPr>
      <w:t>Str</w:t>
    </w:r>
    <w:r>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DE4F66">
      <w:rPr>
        <w:b/>
        <w:bCs/>
        <w:noProof/>
        <w:sz w:val="20"/>
        <w:szCs w:val="20"/>
      </w:rPr>
      <w:t>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DE4F66">
      <w:rPr>
        <w:b/>
        <w:bCs/>
        <w:noProof/>
        <w:sz w:val="20"/>
        <w:szCs w:val="20"/>
      </w:rPr>
      <w:t>20</w:t>
    </w:r>
    <w:r w:rsidRPr="00491253">
      <w:rPr>
        <w:b/>
        <w:bCs/>
        <w:sz w:val="20"/>
        <w:szCs w:val="20"/>
      </w:rPr>
      <w:fldChar w:fldCharType="end"/>
    </w:r>
  </w:p>
  <w:p w:rsidR="00614535" w:rsidRDefault="006145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27" w:rsidRDefault="006B3127">
      <w:r>
        <w:separator/>
      </w:r>
    </w:p>
  </w:footnote>
  <w:footnote w:type="continuationSeparator" w:id="0">
    <w:p w:rsidR="006B3127" w:rsidRDefault="006B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35" w:rsidRPr="00F239AA" w:rsidRDefault="003B63C2">
    <w:pPr>
      <w:pStyle w:val="Nagwek"/>
      <w:jc w:val="right"/>
    </w:pPr>
    <w:r>
      <w:t xml:space="preserve">Nr sprawy: </w:t>
    </w:r>
    <w:r w:rsidR="00D64C40">
      <w:t>0</w:t>
    </w:r>
    <w:r w:rsidR="00491253">
      <w:t>4</w:t>
    </w:r>
    <w:r w:rsidR="00614535" w:rsidRPr="00F239AA">
      <w:t>/</w:t>
    </w:r>
    <w:r w:rsidR="00491253">
      <w:t>INFR</w:t>
    </w:r>
    <w:r w:rsidR="008855CB">
      <w:t>/6WOG/2020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35" w:rsidRPr="004B268C" w:rsidRDefault="004B268C">
    <w:pPr>
      <w:pStyle w:val="Nagwek"/>
      <w:jc w:val="right"/>
      <w:rPr>
        <w:sz w:val="22"/>
        <w:szCs w:val="22"/>
      </w:rPr>
    </w:pPr>
    <w:r w:rsidRPr="004B268C">
      <w:rPr>
        <w:sz w:val="22"/>
        <w:szCs w:val="22"/>
      </w:rPr>
      <w:t xml:space="preserve">Nr sprawy: </w:t>
    </w:r>
    <w:r w:rsidR="00471F5E" w:rsidRPr="004B268C">
      <w:rPr>
        <w:sz w:val="22"/>
        <w:szCs w:val="22"/>
      </w:rPr>
      <w:t>0</w:t>
    </w:r>
    <w:r w:rsidR="00491253">
      <w:rPr>
        <w:sz w:val="22"/>
        <w:szCs w:val="22"/>
      </w:rPr>
      <w:t>4</w:t>
    </w:r>
    <w:r w:rsidR="00614535" w:rsidRPr="004B268C">
      <w:rPr>
        <w:sz w:val="22"/>
        <w:szCs w:val="22"/>
      </w:rPr>
      <w:t>/</w:t>
    </w:r>
    <w:r w:rsidR="00491253">
      <w:rPr>
        <w:sz w:val="22"/>
        <w:szCs w:val="22"/>
      </w:rPr>
      <w:t>INFR</w:t>
    </w:r>
    <w:r w:rsidR="00663434" w:rsidRPr="004B268C">
      <w:rPr>
        <w:sz w:val="22"/>
        <w:szCs w:val="22"/>
      </w:rPr>
      <w:t>/6WOG/20</w:t>
    </w:r>
    <w:r w:rsidR="00E97968">
      <w:rPr>
        <w:sz w:val="22"/>
        <w:szCs w:val="22"/>
      </w:rPr>
      <w:t>20</w:t>
    </w:r>
  </w:p>
  <w:p w:rsidR="00614535" w:rsidRDefault="006145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1797"/>
        </w:tabs>
        <w:ind w:left="1797"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9C62C880"/>
    <w:name w:val="WW8Num14"/>
    <w:lvl w:ilvl="0">
      <w:start w:val="1"/>
      <w:numFmt w:val="decimal"/>
      <w:lvlText w:val="%1."/>
      <w:lvlJc w:val="left"/>
      <w:pPr>
        <w:tabs>
          <w:tab w:val="num" w:pos="1069"/>
        </w:tabs>
        <w:ind w:left="1069" w:hanging="360"/>
      </w:pPr>
      <w:rPr>
        <w:rFonts w:eastAsia="Times New Roman"/>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1"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5"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singleLevel"/>
    <w:tmpl w:val="8D8CB5DC"/>
    <w:name w:val="WW8Num30"/>
    <w:lvl w:ilvl="0">
      <w:start w:val="1"/>
      <w:numFmt w:val="decimal"/>
      <w:lvlText w:val="%1)"/>
      <w:lvlJc w:val="left"/>
      <w:pPr>
        <w:tabs>
          <w:tab w:val="num" w:pos="1429"/>
        </w:tabs>
        <w:ind w:left="1429" w:hanging="360"/>
      </w:pPr>
      <w:rPr>
        <w:b w:val="0"/>
      </w:rPr>
    </w:lvl>
  </w:abstractNum>
  <w:abstractNum w:abstractNumId="28"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0" w15:restartNumberingAfterBreak="0">
    <w:nsid w:val="00D04890"/>
    <w:multiLevelType w:val="hybridMultilevel"/>
    <w:tmpl w:val="3866E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2" w15:restartNumberingAfterBreak="0">
    <w:nsid w:val="0CA8483F"/>
    <w:multiLevelType w:val="multilevel"/>
    <w:tmpl w:val="7834DC96"/>
    <w:styleLink w:val="Styl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19B1B04"/>
    <w:multiLevelType w:val="hybridMultilevel"/>
    <w:tmpl w:val="27B4A8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15:restartNumberingAfterBreak="0">
    <w:nsid w:val="16F57A40"/>
    <w:multiLevelType w:val="hybridMultilevel"/>
    <w:tmpl w:val="5F4C49A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16FD17C9"/>
    <w:multiLevelType w:val="hybridMultilevel"/>
    <w:tmpl w:val="3CE8F93E"/>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1774015B"/>
    <w:multiLevelType w:val="hybridMultilevel"/>
    <w:tmpl w:val="1FA68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D53FC"/>
    <w:multiLevelType w:val="hybridMultilevel"/>
    <w:tmpl w:val="3AE2831A"/>
    <w:lvl w:ilvl="0" w:tplc="F1BA1F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984A2E"/>
    <w:multiLevelType w:val="hybridMultilevel"/>
    <w:tmpl w:val="22CAFF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E84070"/>
    <w:multiLevelType w:val="hybridMultilevel"/>
    <w:tmpl w:val="F0300E84"/>
    <w:lvl w:ilvl="0" w:tplc="5D26D06C">
      <w:start w:val="1"/>
      <w:numFmt w:val="decimal"/>
      <w:lvlText w:val="%1."/>
      <w:lvlJc w:val="left"/>
      <w:pPr>
        <w:ind w:left="786" w:hanging="360"/>
      </w:pPr>
      <w:rPr>
        <w:rFonts w:ascii="Times New Roman" w:eastAsia="Times New Roman" w:hAnsi="Times New Roman" w:cs="Times New Roman"/>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27EF243A"/>
    <w:multiLevelType w:val="hybridMultilevel"/>
    <w:tmpl w:val="B7BA083A"/>
    <w:lvl w:ilvl="0" w:tplc="1F600F0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DCD5732"/>
    <w:multiLevelType w:val="hybridMultilevel"/>
    <w:tmpl w:val="92B0D15E"/>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04150017">
      <w:start w:val="1"/>
      <w:numFmt w:val="lowerLetter"/>
      <w:lvlText w:val="%3)"/>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43" w15:restartNumberingAfterBreak="0">
    <w:nsid w:val="310E3047"/>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4" w15:restartNumberingAfterBreak="0">
    <w:nsid w:val="31832D64"/>
    <w:multiLevelType w:val="hybridMultilevel"/>
    <w:tmpl w:val="3DA204C8"/>
    <w:lvl w:ilvl="0" w:tplc="69569868">
      <w:start w:val="1"/>
      <w:numFmt w:val="decimal"/>
      <w:lvlText w:val="%1."/>
      <w:lvlJc w:val="right"/>
      <w:pPr>
        <w:tabs>
          <w:tab w:val="num" w:pos="741"/>
        </w:tabs>
        <w:ind w:left="741" w:hanging="360"/>
      </w:pPr>
      <w:rPr>
        <w:rFonts w:hint="default"/>
      </w:rPr>
    </w:lvl>
    <w:lvl w:ilvl="1" w:tplc="04150019" w:tentative="1">
      <w:start w:val="1"/>
      <w:numFmt w:val="lowerLetter"/>
      <w:lvlText w:val="%2."/>
      <w:lvlJc w:val="left"/>
      <w:pPr>
        <w:tabs>
          <w:tab w:val="num" w:pos="1821"/>
        </w:tabs>
        <w:ind w:left="1821" w:hanging="360"/>
      </w:pPr>
    </w:lvl>
    <w:lvl w:ilvl="2" w:tplc="0415001B" w:tentative="1">
      <w:start w:val="1"/>
      <w:numFmt w:val="lowerRoman"/>
      <w:lvlText w:val="%3."/>
      <w:lvlJc w:val="right"/>
      <w:pPr>
        <w:tabs>
          <w:tab w:val="num" w:pos="2541"/>
        </w:tabs>
        <w:ind w:left="2541" w:hanging="180"/>
      </w:pPr>
    </w:lvl>
    <w:lvl w:ilvl="3" w:tplc="0415000F" w:tentative="1">
      <w:start w:val="1"/>
      <w:numFmt w:val="decimal"/>
      <w:lvlText w:val="%4."/>
      <w:lvlJc w:val="left"/>
      <w:pPr>
        <w:tabs>
          <w:tab w:val="num" w:pos="3261"/>
        </w:tabs>
        <w:ind w:left="3261" w:hanging="360"/>
      </w:pPr>
    </w:lvl>
    <w:lvl w:ilvl="4" w:tplc="04150019" w:tentative="1">
      <w:start w:val="1"/>
      <w:numFmt w:val="lowerLetter"/>
      <w:lvlText w:val="%5."/>
      <w:lvlJc w:val="left"/>
      <w:pPr>
        <w:tabs>
          <w:tab w:val="num" w:pos="3981"/>
        </w:tabs>
        <w:ind w:left="3981" w:hanging="360"/>
      </w:pPr>
    </w:lvl>
    <w:lvl w:ilvl="5" w:tplc="0415001B" w:tentative="1">
      <w:start w:val="1"/>
      <w:numFmt w:val="lowerRoman"/>
      <w:lvlText w:val="%6."/>
      <w:lvlJc w:val="right"/>
      <w:pPr>
        <w:tabs>
          <w:tab w:val="num" w:pos="4701"/>
        </w:tabs>
        <w:ind w:left="4701" w:hanging="180"/>
      </w:pPr>
    </w:lvl>
    <w:lvl w:ilvl="6" w:tplc="0415000F" w:tentative="1">
      <w:start w:val="1"/>
      <w:numFmt w:val="decimal"/>
      <w:lvlText w:val="%7."/>
      <w:lvlJc w:val="left"/>
      <w:pPr>
        <w:tabs>
          <w:tab w:val="num" w:pos="5421"/>
        </w:tabs>
        <w:ind w:left="5421" w:hanging="360"/>
      </w:pPr>
    </w:lvl>
    <w:lvl w:ilvl="7" w:tplc="04150019" w:tentative="1">
      <w:start w:val="1"/>
      <w:numFmt w:val="lowerLetter"/>
      <w:lvlText w:val="%8."/>
      <w:lvlJc w:val="left"/>
      <w:pPr>
        <w:tabs>
          <w:tab w:val="num" w:pos="6141"/>
        </w:tabs>
        <w:ind w:left="6141" w:hanging="360"/>
      </w:pPr>
    </w:lvl>
    <w:lvl w:ilvl="8" w:tplc="0415001B" w:tentative="1">
      <w:start w:val="1"/>
      <w:numFmt w:val="lowerRoman"/>
      <w:lvlText w:val="%9."/>
      <w:lvlJc w:val="right"/>
      <w:pPr>
        <w:tabs>
          <w:tab w:val="num" w:pos="6861"/>
        </w:tabs>
        <w:ind w:left="6861" w:hanging="180"/>
      </w:pPr>
    </w:lvl>
  </w:abstractNum>
  <w:abstractNum w:abstractNumId="45" w15:restartNumberingAfterBreak="0">
    <w:nsid w:val="32A359CE"/>
    <w:multiLevelType w:val="hybridMultilevel"/>
    <w:tmpl w:val="32E28AD4"/>
    <w:lvl w:ilvl="0" w:tplc="84FC3256">
      <w:start w:val="1"/>
      <w:numFmt w:val="decimal"/>
      <w:lvlText w:val="%1)"/>
      <w:lvlJc w:val="left"/>
      <w:pPr>
        <w:ind w:left="3057" w:hanging="360"/>
      </w:pPr>
      <w:rPr>
        <w:rFonts w:ascii="Times New Roman" w:eastAsia="Times New Roman" w:hAnsi="Times New Roman" w:cs="Times New Roman"/>
      </w:rPr>
    </w:lvl>
    <w:lvl w:ilvl="1" w:tplc="04150003" w:tentative="1">
      <w:start w:val="1"/>
      <w:numFmt w:val="bullet"/>
      <w:lvlText w:val="o"/>
      <w:lvlJc w:val="left"/>
      <w:pPr>
        <w:ind w:left="3777" w:hanging="360"/>
      </w:pPr>
      <w:rPr>
        <w:rFonts w:ascii="Courier New" w:hAnsi="Courier New" w:cs="Courier New" w:hint="default"/>
      </w:rPr>
    </w:lvl>
    <w:lvl w:ilvl="2" w:tplc="04150005" w:tentative="1">
      <w:start w:val="1"/>
      <w:numFmt w:val="bullet"/>
      <w:lvlText w:val=""/>
      <w:lvlJc w:val="left"/>
      <w:pPr>
        <w:ind w:left="4497" w:hanging="360"/>
      </w:pPr>
      <w:rPr>
        <w:rFonts w:ascii="Wingdings" w:hAnsi="Wingdings" w:hint="default"/>
      </w:rPr>
    </w:lvl>
    <w:lvl w:ilvl="3" w:tplc="04150001" w:tentative="1">
      <w:start w:val="1"/>
      <w:numFmt w:val="bullet"/>
      <w:lvlText w:val=""/>
      <w:lvlJc w:val="left"/>
      <w:pPr>
        <w:ind w:left="5217" w:hanging="360"/>
      </w:pPr>
      <w:rPr>
        <w:rFonts w:ascii="Symbol" w:hAnsi="Symbol" w:hint="default"/>
      </w:rPr>
    </w:lvl>
    <w:lvl w:ilvl="4" w:tplc="04150003" w:tentative="1">
      <w:start w:val="1"/>
      <w:numFmt w:val="bullet"/>
      <w:lvlText w:val="o"/>
      <w:lvlJc w:val="left"/>
      <w:pPr>
        <w:ind w:left="5937" w:hanging="360"/>
      </w:pPr>
      <w:rPr>
        <w:rFonts w:ascii="Courier New" w:hAnsi="Courier New" w:cs="Courier New" w:hint="default"/>
      </w:rPr>
    </w:lvl>
    <w:lvl w:ilvl="5" w:tplc="04150005" w:tentative="1">
      <w:start w:val="1"/>
      <w:numFmt w:val="bullet"/>
      <w:lvlText w:val=""/>
      <w:lvlJc w:val="left"/>
      <w:pPr>
        <w:ind w:left="6657" w:hanging="360"/>
      </w:pPr>
      <w:rPr>
        <w:rFonts w:ascii="Wingdings" w:hAnsi="Wingdings" w:hint="default"/>
      </w:rPr>
    </w:lvl>
    <w:lvl w:ilvl="6" w:tplc="04150001" w:tentative="1">
      <w:start w:val="1"/>
      <w:numFmt w:val="bullet"/>
      <w:lvlText w:val=""/>
      <w:lvlJc w:val="left"/>
      <w:pPr>
        <w:ind w:left="7377" w:hanging="360"/>
      </w:pPr>
      <w:rPr>
        <w:rFonts w:ascii="Symbol" w:hAnsi="Symbol" w:hint="default"/>
      </w:rPr>
    </w:lvl>
    <w:lvl w:ilvl="7" w:tplc="04150003" w:tentative="1">
      <w:start w:val="1"/>
      <w:numFmt w:val="bullet"/>
      <w:lvlText w:val="o"/>
      <w:lvlJc w:val="left"/>
      <w:pPr>
        <w:ind w:left="8097" w:hanging="360"/>
      </w:pPr>
      <w:rPr>
        <w:rFonts w:ascii="Courier New" w:hAnsi="Courier New" w:cs="Courier New" w:hint="default"/>
      </w:rPr>
    </w:lvl>
    <w:lvl w:ilvl="8" w:tplc="04150005" w:tentative="1">
      <w:start w:val="1"/>
      <w:numFmt w:val="bullet"/>
      <w:lvlText w:val=""/>
      <w:lvlJc w:val="left"/>
      <w:pPr>
        <w:ind w:left="8817" w:hanging="360"/>
      </w:pPr>
      <w:rPr>
        <w:rFonts w:ascii="Wingdings" w:hAnsi="Wingdings" w:hint="default"/>
      </w:rPr>
    </w:lvl>
  </w:abstractNum>
  <w:abstractNum w:abstractNumId="46"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7" w15:restartNumberingAfterBreak="0">
    <w:nsid w:val="36922BD7"/>
    <w:multiLevelType w:val="hybridMultilevel"/>
    <w:tmpl w:val="ECC2853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0415000F" w:tentative="1">
      <w:start w:val="1"/>
      <w:numFmt w:val="decimal"/>
      <w:lvlText w:val="%4."/>
      <w:lvlJc w:val="left"/>
      <w:pPr>
        <w:tabs>
          <w:tab w:val="num" w:pos="3099"/>
        </w:tabs>
        <w:ind w:left="3099" w:hanging="360"/>
      </w:p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48" w15:restartNumberingAfterBreak="0">
    <w:nsid w:val="3B9B58DB"/>
    <w:multiLevelType w:val="hybridMultilevel"/>
    <w:tmpl w:val="837001BA"/>
    <w:lvl w:ilvl="0" w:tplc="E1B0C5DE">
      <w:start w:val="1"/>
      <w:numFmt w:val="lowerLetter"/>
      <w:lvlText w:val="%1)"/>
      <w:lvlJc w:val="left"/>
      <w:pPr>
        <w:tabs>
          <w:tab w:val="num" w:pos="795"/>
        </w:tabs>
        <w:ind w:left="795" w:hanging="360"/>
      </w:pPr>
      <w:rPr>
        <w:rFont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49" w15:restartNumberingAfterBreak="0">
    <w:nsid w:val="3F501FA7"/>
    <w:multiLevelType w:val="hybridMultilevel"/>
    <w:tmpl w:val="14C66F84"/>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450875E7"/>
    <w:multiLevelType w:val="hybridMultilevel"/>
    <w:tmpl w:val="C34CC3A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4EBC3D0C"/>
    <w:multiLevelType w:val="hybridMultilevel"/>
    <w:tmpl w:val="87BA87EC"/>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2" w15:restartNumberingAfterBreak="0">
    <w:nsid w:val="541A266D"/>
    <w:multiLevelType w:val="hybridMultilevel"/>
    <w:tmpl w:val="D0DAC6A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54533DB3"/>
    <w:multiLevelType w:val="hybridMultilevel"/>
    <w:tmpl w:val="9B3CF6D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5B0B07CB"/>
    <w:multiLevelType w:val="hybridMultilevel"/>
    <w:tmpl w:val="8A1A6A16"/>
    <w:lvl w:ilvl="0" w:tplc="0415000F">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5" w15:restartNumberingAfterBreak="0">
    <w:nsid w:val="5C586F96"/>
    <w:multiLevelType w:val="hybridMultilevel"/>
    <w:tmpl w:val="E2985B7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84564A"/>
    <w:multiLevelType w:val="hybridMultilevel"/>
    <w:tmpl w:val="61DA5EEC"/>
    <w:lvl w:ilvl="0" w:tplc="218A0972">
      <w:start w:val="1"/>
      <w:numFmt w:val="decimal"/>
      <w:lvlText w:val="%1."/>
      <w:lvlJc w:val="left"/>
      <w:pPr>
        <w:ind w:left="720" w:hanging="360"/>
      </w:pPr>
      <w:rPr>
        <w:rFonts w:hint="default"/>
        <w:i w:val="0"/>
        <w:color w:val="auto"/>
      </w:rPr>
    </w:lvl>
    <w:lvl w:ilvl="1" w:tplc="1AA228A6">
      <w:start w:val="4"/>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17651D"/>
    <w:multiLevelType w:val="multilevel"/>
    <w:tmpl w:val="2796E7AC"/>
    <w:styleLink w:val="Styl7"/>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0FF5CAE"/>
    <w:multiLevelType w:val="hybridMultilevel"/>
    <w:tmpl w:val="18606CF6"/>
    <w:lvl w:ilvl="0" w:tplc="BF8018F0">
      <w:start w:val="1"/>
      <w:numFmt w:val="decimal"/>
      <w:lvlText w:val="%1."/>
      <w:lvlJc w:val="left"/>
      <w:pPr>
        <w:tabs>
          <w:tab w:val="num" w:pos="720"/>
        </w:tabs>
        <w:ind w:left="720" w:hanging="360"/>
      </w:pPr>
      <w:rPr>
        <w:rFonts w:ascii="Times New Roman" w:eastAsia="Times New Roman" w:hAnsi="Times New Roman" w:cs="Times New Roman"/>
      </w:rPr>
    </w:lvl>
    <w:lvl w:ilvl="1" w:tplc="A334B1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1FB2ECF"/>
    <w:multiLevelType w:val="hybridMultilevel"/>
    <w:tmpl w:val="403CB740"/>
    <w:lvl w:ilvl="0" w:tplc="65F260A0">
      <w:start w:val="2"/>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60" w15:restartNumberingAfterBreak="0">
    <w:nsid w:val="69EC43EF"/>
    <w:multiLevelType w:val="multilevel"/>
    <w:tmpl w:val="2796E7AC"/>
    <w:styleLink w:val="Styl1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9FD6221"/>
    <w:multiLevelType w:val="hybridMultilevel"/>
    <w:tmpl w:val="829E5AD8"/>
    <w:lvl w:ilvl="0" w:tplc="881C1344">
      <w:start w:val="5"/>
      <w:numFmt w:val="upperRoman"/>
      <w:lvlText w:val="%1."/>
      <w:lvlJc w:val="left"/>
      <w:pPr>
        <w:ind w:left="1429" w:hanging="720"/>
      </w:pPr>
      <w:rPr>
        <w:rFonts w:hint="default"/>
        <w:b/>
        <w:color w:val="000000"/>
      </w:rPr>
    </w:lvl>
    <w:lvl w:ilvl="1" w:tplc="5E22C548">
      <w:start w:val="1"/>
      <w:numFmt w:val="decimal"/>
      <w:lvlText w:val="%2."/>
      <w:lvlJc w:val="left"/>
      <w:pPr>
        <w:ind w:left="1495" w:hanging="360"/>
      </w:pPr>
      <w:rPr>
        <w:rFonts w:ascii="Times New Roman" w:eastAsia="Times New Roman" w:hAnsi="Times New Roman" w:cs="Times New Roman"/>
      </w:rPr>
    </w:lvl>
    <w:lvl w:ilvl="2" w:tplc="776C008C">
      <w:start w:val="6"/>
      <w:numFmt w:val="lowerRoman"/>
      <w:lvlText w:val="%3&gt;"/>
      <w:lvlJc w:val="left"/>
      <w:pPr>
        <w:ind w:left="3049" w:hanging="720"/>
      </w:pPr>
      <w:rPr>
        <w:rFonts w:hint="default"/>
        <w:b w:val="0"/>
      </w:rPr>
    </w:lvl>
    <w:lvl w:ilvl="3" w:tplc="1ADCCE12">
      <w:start w:val="6"/>
      <w:numFmt w:val="lowerRoman"/>
      <w:lvlText w:val="%4."/>
      <w:lvlJc w:val="left"/>
      <w:pPr>
        <w:ind w:left="3589"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63"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64" w15:restartNumberingAfterBreak="0">
    <w:nsid w:val="6D49578B"/>
    <w:multiLevelType w:val="hybridMultilevel"/>
    <w:tmpl w:val="B616EE56"/>
    <w:lvl w:ilvl="0" w:tplc="DCAE9782">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70357EF1"/>
    <w:multiLevelType w:val="hybridMultilevel"/>
    <w:tmpl w:val="6CD0FB7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1F34E84"/>
    <w:multiLevelType w:val="hybridMultilevel"/>
    <w:tmpl w:val="1898C6F8"/>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4561F"/>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68" w15:restartNumberingAfterBreak="0">
    <w:nsid w:val="7B6823C8"/>
    <w:multiLevelType w:val="multilevel"/>
    <w:tmpl w:val="2796E7AC"/>
    <w:styleLink w:val="Styl9"/>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B8F5F1E"/>
    <w:multiLevelType w:val="multilevel"/>
    <w:tmpl w:val="2796E7AC"/>
    <w:styleLink w:val="Styl13"/>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D091CBB"/>
    <w:multiLevelType w:val="hybridMultilevel"/>
    <w:tmpl w:val="CAACCCB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1" w15:restartNumberingAfterBreak="0">
    <w:nsid w:val="7E7701D8"/>
    <w:multiLevelType w:val="hybridMultilevel"/>
    <w:tmpl w:val="E9B8DEAA"/>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9"/>
  </w:num>
  <w:num w:numId="3">
    <w:abstractNumId w:val="20"/>
  </w:num>
  <w:num w:numId="4">
    <w:abstractNumId w:val="24"/>
  </w:num>
  <w:num w:numId="5">
    <w:abstractNumId w:val="61"/>
  </w:num>
  <w:num w:numId="6">
    <w:abstractNumId w:val="32"/>
  </w:num>
  <w:num w:numId="7">
    <w:abstractNumId w:val="57"/>
  </w:num>
  <w:num w:numId="8">
    <w:abstractNumId w:val="68"/>
  </w:num>
  <w:num w:numId="9">
    <w:abstractNumId w:val="60"/>
  </w:num>
  <w:num w:numId="10">
    <w:abstractNumId w:val="69"/>
  </w:num>
  <w:num w:numId="11">
    <w:abstractNumId w:val="36"/>
  </w:num>
  <w:num w:numId="12">
    <w:abstractNumId w:val="30"/>
  </w:num>
  <w:num w:numId="13">
    <w:abstractNumId w:val="55"/>
  </w:num>
  <w:num w:numId="14">
    <w:abstractNumId w:val="37"/>
  </w:num>
  <w:num w:numId="15">
    <w:abstractNumId w:val="50"/>
  </w:num>
  <w:num w:numId="16">
    <w:abstractNumId w:val="71"/>
  </w:num>
  <w:num w:numId="17">
    <w:abstractNumId w:val="54"/>
  </w:num>
  <w:num w:numId="18">
    <w:abstractNumId w:val="56"/>
  </w:num>
  <w:num w:numId="19">
    <w:abstractNumId w:val="52"/>
  </w:num>
  <w:num w:numId="20">
    <w:abstractNumId w:val="63"/>
  </w:num>
  <w:num w:numId="21">
    <w:abstractNumId w:val="70"/>
  </w:num>
  <w:num w:numId="22">
    <w:abstractNumId w:val="33"/>
  </w:num>
  <w:num w:numId="23">
    <w:abstractNumId w:val="64"/>
  </w:num>
  <w:num w:numId="24">
    <w:abstractNumId w:val="41"/>
  </w:num>
  <w:num w:numId="25">
    <w:abstractNumId w:val="65"/>
  </w:num>
  <w:num w:numId="26">
    <w:abstractNumId w:val="53"/>
  </w:num>
  <w:num w:numId="27">
    <w:abstractNumId w:val="49"/>
  </w:num>
  <w:num w:numId="28">
    <w:abstractNumId w:val="35"/>
  </w:num>
  <w:num w:numId="29">
    <w:abstractNumId w:val="43"/>
  </w:num>
  <w:num w:numId="30">
    <w:abstractNumId w:val="31"/>
  </w:num>
  <w:num w:numId="31">
    <w:abstractNumId w:val="34"/>
  </w:num>
  <w:num w:numId="32">
    <w:abstractNumId w:val="42"/>
  </w:num>
  <w:num w:numId="33">
    <w:abstractNumId w:val="67"/>
  </w:num>
  <w:num w:numId="34">
    <w:abstractNumId w:val="39"/>
  </w:num>
  <w:num w:numId="35">
    <w:abstractNumId w:val="62"/>
  </w:num>
  <w:num w:numId="36">
    <w:abstractNumId w:val="48"/>
  </w:num>
  <w:num w:numId="37">
    <w:abstractNumId w:val="47"/>
  </w:num>
  <w:num w:numId="38">
    <w:abstractNumId w:val="44"/>
  </w:num>
  <w:num w:numId="39">
    <w:abstractNumId w:val="58"/>
  </w:num>
  <w:num w:numId="40">
    <w:abstractNumId w:val="40"/>
  </w:num>
  <w:num w:numId="41">
    <w:abstractNumId w:val="38"/>
  </w:num>
  <w:num w:numId="42">
    <w:abstractNumId w:val="59"/>
  </w:num>
  <w:num w:numId="43">
    <w:abstractNumId w:val="45"/>
  </w:num>
  <w:num w:numId="44">
    <w:abstractNumId w:val="66"/>
  </w:num>
  <w:num w:numId="45">
    <w:abstractNumId w:val="46"/>
  </w:num>
  <w:num w:numId="46">
    <w:abstractNumId w:val="16"/>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1717"/>
    <w:rsid w:val="00002200"/>
    <w:rsid w:val="00002ED9"/>
    <w:rsid w:val="00006D45"/>
    <w:rsid w:val="00006F5C"/>
    <w:rsid w:val="000131A1"/>
    <w:rsid w:val="00017128"/>
    <w:rsid w:val="0002132A"/>
    <w:rsid w:val="0002333F"/>
    <w:rsid w:val="00023EFF"/>
    <w:rsid w:val="000251A2"/>
    <w:rsid w:val="000275E5"/>
    <w:rsid w:val="000415F0"/>
    <w:rsid w:val="00041FBA"/>
    <w:rsid w:val="00047478"/>
    <w:rsid w:val="00051013"/>
    <w:rsid w:val="00051A5C"/>
    <w:rsid w:val="00052A72"/>
    <w:rsid w:val="0005304F"/>
    <w:rsid w:val="000546E4"/>
    <w:rsid w:val="00056DFC"/>
    <w:rsid w:val="00064D10"/>
    <w:rsid w:val="00074B48"/>
    <w:rsid w:val="000777BA"/>
    <w:rsid w:val="0008484F"/>
    <w:rsid w:val="000848F1"/>
    <w:rsid w:val="000925D2"/>
    <w:rsid w:val="00093538"/>
    <w:rsid w:val="000949E3"/>
    <w:rsid w:val="000A3525"/>
    <w:rsid w:val="000A4AD0"/>
    <w:rsid w:val="000A6A41"/>
    <w:rsid w:val="000B0E09"/>
    <w:rsid w:val="000B1FAF"/>
    <w:rsid w:val="000C203B"/>
    <w:rsid w:val="000C3221"/>
    <w:rsid w:val="000C51A7"/>
    <w:rsid w:val="000C5210"/>
    <w:rsid w:val="000E22BF"/>
    <w:rsid w:val="000E5F25"/>
    <w:rsid w:val="000E6E2A"/>
    <w:rsid w:val="000F6919"/>
    <w:rsid w:val="0010218D"/>
    <w:rsid w:val="00112AAD"/>
    <w:rsid w:val="00112EEF"/>
    <w:rsid w:val="001169B8"/>
    <w:rsid w:val="001230AE"/>
    <w:rsid w:val="001338E5"/>
    <w:rsid w:val="00144CF7"/>
    <w:rsid w:val="00154A07"/>
    <w:rsid w:val="001579C2"/>
    <w:rsid w:val="001629A3"/>
    <w:rsid w:val="00163A8B"/>
    <w:rsid w:val="00163C9C"/>
    <w:rsid w:val="00164776"/>
    <w:rsid w:val="00171F95"/>
    <w:rsid w:val="00172F98"/>
    <w:rsid w:val="00173626"/>
    <w:rsid w:val="001738E2"/>
    <w:rsid w:val="00174D78"/>
    <w:rsid w:val="00175771"/>
    <w:rsid w:val="001761F4"/>
    <w:rsid w:val="00184D41"/>
    <w:rsid w:val="001850FB"/>
    <w:rsid w:val="00185161"/>
    <w:rsid w:val="001861C8"/>
    <w:rsid w:val="00186AAC"/>
    <w:rsid w:val="0019274D"/>
    <w:rsid w:val="00195ACA"/>
    <w:rsid w:val="00196292"/>
    <w:rsid w:val="001A31DF"/>
    <w:rsid w:val="001A5076"/>
    <w:rsid w:val="001B0E98"/>
    <w:rsid w:val="001B344B"/>
    <w:rsid w:val="001B7F41"/>
    <w:rsid w:val="001C0B79"/>
    <w:rsid w:val="001C121E"/>
    <w:rsid w:val="001C4D45"/>
    <w:rsid w:val="001C582D"/>
    <w:rsid w:val="001C61B4"/>
    <w:rsid w:val="001D0681"/>
    <w:rsid w:val="001D2D9F"/>
    <w:rsid w:val="001D600F"/>
    <w:rsid w:val="001E135F"/>
    <w:rsid w:val="001E63E4"/>
    <w:rsid w:val="001E698E"/>
    <w:rsid w:val="001F2877"/>
    <w:rsid w:val="001F31F2"/>
    <w:rsid w:val="00202546"/>
    <w:rsid w:val="00205064"/>
    <w:rsid w:val="00206246"/>
    <w:rsid w:val="002074E7"/>
    <w:rsid w:val="00220D3A"/>
    <w:rsid w:val="00226150"/>
    <w:rsid w:val="002326E0"/>
    <w:rsid w:val="002339D4"/>
    <w:rsid w:val="00244A02"/>
    <w:rsid w:val="00246C34"/>
    <w:rsid w:val="002473F8"/>
    <w:rsid w:val="00252C0C"/>
    <w:rsid w:val="00256A37"/>
    <w:rsid w:val="00256DCE"/>
    <w:rsid w:val="00270105"/>
    <w:rsid w:val="0027146F"/>
    <w:rsid w:val="00285B6D"/>
    <w:rsid w:val="00286F17"/>
    <w:rsid w:val="00286F9C"/>
    <w:rsid w:val="00290A18"/>
    <w:rsid w:val="0029255B"/>
    <w:rsid w:val="00297DDB"/>
    <w:rsid w:val="00297EF3"/>
    <w:rsid w:val="002A3D4C"/>
    <w:rsid w:val="002A5D75"/>
    <w:rsid w:val="002B5D83"/>
    <w:rsid w:val="002C6130"/>
    <w:rsid w:val="002C7CE1"/>
    <w:rsid w:val="002D2A4E"/>
    <w:rsid w:val="002D4960"/>
    <w:rsid w:val="002D572C"/>
    <w:rsid w:val="002D64D8"/>
    <w:rsid w:val="002E26E2"/>
    <w:rsid w:val="002E5469"/>
    <w:rsid w:val="00301AAB"/>
    <w:rsid w:val="0030559F"/>
    <w:rsid w:val="003101BC"/>
    <w:rsid w:val="003109B8"/>
    <w:rsid w:val="00310B6A"/>
    <w:rsid w:val="003154F0"/>
    <w:rsid w:val="00316B23"/>
    <w:rsid w:val="0033298B"/>
    <w:rsid w:val="00332CB5"/>
    <w:rsid w:val="00336887"/>
    <w:rsid w:val="003421F2"/>
    <w:rsid w:val="0034448A"/>
    <w:rsid w:val="00346811"/>
    <w:rsid w:val="00354254"/>
    <w:rsid w:val="00355F08"/>
    <w:rsid w:val="003658BF"/>
    <w:rsid w:val="0036601B"/>
    <w:rsid w:val="003700E4"/>
    <w:rsid w:val="00371647"/>
    <w:rsid w:val="00372F22"/>
    <w:rsid w:val="00381A78"/>
    <w:rsid w:val="00384659"/>
    <w:rsid w:val="003A1910"/>
    <w:rsid w:val="003B63C2"/>
    <w:rsid w:val="003B6D84"/>
    <w:rsid w:val="003B6FE6"/>
    <w:rsid w:val="003B7624"/>
    <w:rsid w:val="003C5AB0"/>
    <w:rsid w:val="003D3AAF"/>
    <w:rsid w:val="003D5A02"/>
    <w:rsid w:val="003D7582"/>
    <w:rsid w:val="003E5676"/>
    <w:rsid w:val="003F002C"/>
    <w:rsid w:val="003F5A61"/>
    <w:rsid w:val="003F6850"/>
    <w:rsid w:val="00404784"/>
    <w:rsid w:val="00405611"/>
    <w:rsid w:val="0040625E"/>
    <w:rsid w:val="0040788C"/>
    <w:rsid w:val="00422ECF"/>
    <w:rsid w:val="00424B60"/>
    <w:rsid w:val="0042548D"/>
    <w:rsid w:val="00432605"/>
    <w:rsid w:val="004343B4"/>
    <w:rsid w:val="00436DA8"/>
    <w:rsid w:val="00440A86"/>
    <w:rsid w:val="004442D3"/>
    <w:rsid w:val="004443E0"/>
    <w:rsid w:val="00451003"/>
    <w:rsid w:val="004537B5"/>
    <w:rsid w:val="0045763E"/>
    <w:rsid w:val="004607F8"/>
    <w:rsid w:val="00460C1B"/>
    <w:rsid w:val="0046242F"/>
    <w:rsid w:val="00470F3C"/>
    <w:rsid w:val="00471C56"/>
    <w:rsid w:val="00471F5E"/>
    <w:rsid w:val="0047399E"/>
    <w:rsid w:val="0049058E"/>
    <w:rsid w:val="00491253"/>
    <w:rsid w:val="004A1EB3"/>
    <w:rsid w:val="004B268C"/>
    <w:rsid w:val="004B3B36"/>
    <w:rsid w:val="004B44F4"/>
    <w:rsid w:val="004B517B"/>
    <w:rsid w:val="004B5788"/>
    <w:rsid w:val="004B6347"/>
    <w:rsid w:val="004B6507"/>
    <w:rsid w:val="004C0B0F"/>
    <w:rsid w:val="004D0120"/>
    <w:rsid w:val="004D29DD"/>
    <w:rsid w:val="004E160F"/>
    <w:rsid w:val="004E43FA"/>
    <w:rsid w:val="004F50ED"/>
    <w:rsid w:val="0051188B"/>
    <w:rsid w:val="00520CB0"/>
    <w:rsid w:val="00526576"/>
    <w:rsid w:val="005277BE"/>
    <w:rsid w:val="00530733"/>
    <w:rsid w:val="00534D9B"/>
    <w:rsid w:val="00535671"/>
    <w:rsid w:val="005359D1"/>
    <w:rsid w:val="00535A87"/>
    <w:rsid w:val="0054154D"/>
    <w:rsid w:val="00542D37"/>
    <w:rsid w:val="005466E9"/>
    <w:rsid w:val="00546986"/>
    <w:rsid w:val="00547966"/>
    <w:rsid w:val="00547F42"/>
    <w:rsid w:val="00551B44"/>
    <w:rsid w:val="00554C76"/>
    <w:rsid w:val="00567C9A"/>
    <w:rsid w:val="005703DD"/>
    <w:rsid w:val="00574399"/>
    <w:rsid w:val="005821CD"/>
    <w:rsid w:val="005835CC"/>
    <w:rsid w:val="00593794"/>
    <w:rsid w:val="005A5C0C"/>
    <w:rsid w:val="005B0184"/>
    <w:rsid w:val="005B22C0"/>
    <w:rsid w:val="005B5187"/>
    <w:rsid w:val="005B52F2"/>
    <w:rsid w:val="005C09A3"/>
    <w:rsid w:val="005C1119"/>
    <w:rsid w:val="005C3B5D"/>
    <w:rsid w:val="005C5443"/>
    <w:rsid w:val="005D01E5"/>
    <w:rsid w:val="005D198B"/>
    <w:rsid w:val="005D1E85"/>
    <w:rsid w:val="005D4251"/>
    <w:rsid w:val="005E011E"/>
    <w:rsid w:val="005E305B"/>
    <w:rsid w:val="005F1D27"/>
    <w:rsid w:val="005F68DC"/>
    <w:rsid w:val="006043D9"/>
    <w:rsid w:val="0060583B"/>
    <w:rsid w:val="0060600F"/>
    <w:rsid w:val="006062A1"/>
    <w:rsid w:val="006111B2"/>
    <w:rsid w:val="00612700"/>
    <w:rsid w:val="00614535"/>
    <w:rsid w:val="00614981"/>
    <w:rsid w:val="00617CD4"/>
    <w:rsid w:val="00621A0F"/>
    <w:rsid w:val="00621B3F"/>
    <w:rsid w:val="00621F21"/>
    <w:rsid w:val="00622612"/>
    <w:rsid w:val="00622F3A"/>
    <w:rsid w:val="00624698"/>
    <w:rsid w:val="00627789"/>
    <w:rsid w:val="00630CDC"/>
    <w:rsid w:val="00630FA7"/>
    <w:rsid w:val="00631B06"/>
    <w:rsid w:val="00633166"/>
    <w:rsid w:val="006476DE"/>
    <w:rsid w:val="00654F35"/>
    <w:rsid w:val="006573D0"/>
    <w:rsid w:val="0066246C"/>
    <w:rsid w:val="00663434"/>
    <w:rsid w:val="00687354"/>
    <w:rsid w:val="00691DB1"/>
    <w:rsid w:val="00691DFE"/>
    <w:rsid w:val="00693911"/>
    <w:rsid w:val="00694022"/>
    <w:rsid w:val="006951DB"/>
    <w:rsid w:val="00697D9E"/>
    <w:rsid w:val="006A00B2"/>
    <w:rsid w:val="006A0A00"/>
    <w:rsid w:val="006A2BAB"/>
    <w:rsid w:val="006A53A6"/>
    <w:rsid w:val="006B3127"/>
    <w:rsid w:val="006B541C"/>
    <w:rsid w:val="006B68EB"/>
    <w:rsid w:val="006C059A"/>
    <w:rsid w:val="006C3ED4"/>
    <w:rsid w:val="006C4D51"/>
    <w:rsid w:val="006D6EA0"/>
    <w:rsid w:val="006E0A92"/>
    <w:rsid w:val="006E1287"/>
    <w:rsid w:val="006E25A0"/>
    <w:rsid w:val="006E46D7"/>
    <w:rsid w:val="006E4ED5"/>
    <w:rsid w:val="006E55E3"/>
    <w:rsid w:val="0070028A"/>
    <w:rsid w:val="00702F3D"/>
    <w:rsid w:val="00711B64"/>
    <w:rsid w:val="00716A41"/>
    <w:rsid w:val="00721001"/>
    <w:rsid w:val="00726871"/>
    <w:rsid w:val="00733B3A"/>
    <w:rsid w:val="007358A3"/>
    <w:rsid w:val="00737F9A"/>
    <w:rsid w:val="007469C6"/>
    <w:rsid w:val="00752F0E"/>
    <w:rsid w:val="00754042"/>
    <w:rsid w:val="00755562"/>
    <w:rsid w:val="007569A4"/>
    <w:rsid w:val="00757240"/>
    <w:rsid w:val="007667BF"/>
    <w:rsid w:val="0077093E"/>
    <w:rsid w:val="007719CA"/>
    <w:rsid w:val="00776115"/>
    <w:rsid w:val="00780DD0"/>
    <w:rsid w:val="007838A9"/>
    <w:rsid w:val="00787932"/>
    <w:rsid w:val="00790BCE"/>
    <w:rsid w:val="007973E1"/>
    <w:rsid w:val="00797B64"/>
    <w:rsid w:val="007A387C"/>
    <w:rsid w:val="007B0B2C"/>
    <w:rsid w:val="007B2171"/>
    <w:rsid w:val="007B2D3A"/>
    <w:rsid w:val="007C0C65"/>
    <w:rsid w:val="007C2C6B"/>
    <w:rsid w:val="007E4B07"/>
    <w:rsid w:val="007F1451"/>
    <w:rsid w:val="007F1DEC"/>
    <w:rsid w:val="00803726"/>
    <w:rsid w:val="00805BB3"/>
    <w:rsid w:val="00807771"/>
    <w:rsid w:val="00823096"/>
    <w:rsid w:val="00824C4A"/>
    <w:rsid w:val="00825F66"/>
    <w:rsid w:val="00826150"/>
    <w:rsid w:val="00826319"/>
    <w:rsid w:val="00831CEE"/>
    <w:rsid w:val="00833639"/>
    <w:rsid w:val="00835F5B"/>
    <w:rsid w:val="00840126"/>
    <w:rsid w:val="00840EA3"/>
    <w:rsid w:val="00855B9E"/>
    <w:rsid w:val="00857D5C"/>
    <w:rsid w:val="00861DE4"/>
    <w:rsid w:val="00863F4F"/>
    <w:rsid w:val="008670D1"/>
    <w:rsid w:val="008707DC"/>
    <w:rsid w:val="00881386"/>
    <w:rsid w:val="00881A73"/>
    <w:rsid w:val="00882E24"/>
    <w:rsid w:val="008847D3"/>
    <w:rsid w:val="00884CBC"/>
    <w:rsid w:val="00884EB4"/>
    <w:rsid w:val="008855CB"/>
    <w:rsid w:val="00887391"/>
    <w:rsid w:val="00894682"/>
    <w:rsid w:val="0089470E"/>
    <w:rsid w:val="008A07F7"/>
    <w:rsid w:val="008A123B"/>
    <w:rsid w:val="008A4A1D"/>
    <w:rsid w:val="008B24FF"/>
    <w:rsid w:val="008B2F47"/>
    <w:rsid w:val="008B39BF"/>
    <w:rsid w:val="008B48DA"/>
    <w:rsid w:val="008B7DBA"/>
    <w:rsid w:val="008D1D48"/>
    <w:rsid w:val="008D1FEF"/>
    <w:rsid w:val="008E4240"/>
    <w:rsid w:val="008F28CF"/>
    <w:rsid w:val="008F40B2"/>
    <w:rsid w:val="008F7591"/>
    <w:rsid w:val="00900193"/>
    <w:rsid w:val="00902F40"/>
    <w:rsid w:val="00903791"/>
    <w:rsid w:val="0091321C"/>
    <w:rsid w:val="0091525D"/>
    <w:rsid w:val="009158F3"/>
    <w:rsid w:val="00915A8B"/>
    <w:rsid w:val="00924458"/>
    <w:rsid w:val="009276CE"/>
    <w:rsid w:val="00930688"/>
    <w:rsid w:val="009312BA"/>
    <w:rsid w:val="009418F5"/>
    <w:rsid w:val="00947FE1"/>
    <w:rsid w:val="00952D49"/>
    <w:rsid w:val="00954F61"/>
    <w:rsid w:val="00957627"/>
    <w:rsid w:val="00960136"/>
    <w:rsid w:val="00962F1C"/>
    <w:rsid w:val="00964362"/>
    <w:rsid w:val="00970D31"/>
    <w:rsid w:val="009718AD"/>
    <w:rsid w:val="00973612"/>
    <w:rsid w:val="009751EB"/>
    <w:rsid w:val="009761F1"/>
    <w:rsid w:val="00977834"/>
    <w:rsid w:val="00981342"/>
    <w:rsid w:val="00983BE6"/>
    <w:rsid w:val="0098420F"/>
    <w:rsid w:val="009914D9"/>
    <w:rsid w:val="00994D8D"/>
    <w:rsid w:val="009A2074"/>
    <w:rsid w:val="009A5E46"/>
    <w:rsid w:val="009B04E8"/>
    <w:rsid w:val="009B1B1F"/>
    <w:rsid w:val="009B4A3F"/>
    <w:rsid w:val="009B4E7A"/>
    <w:rsid w:val="009B58DB"/>
    <w:rsid w:val="009C107E"/>
    <w:rsid w:val="009C430E"/>
    <w:rsid w:val="009C6C36"/>
    <w:rsid w:val="009D2060"/>
    <w:rsid w:val="009D41AF"/>
    <w:rsid w:val="009E64D8"/>
    <w:rsid w:val="009E7E0A"/>
    <w:rsid w:val="009F1C59"/>
    <w:rsid w:val="009F39E1"/>
    <w:rsid w:val="009F4635"/>
    <w:rsid w:val="009F59AF"/>
    <w:rsid w:val="00A02CD4"/>
    <w:rsid w:val="00A170A8"/>
    <w:rsid w:val="00A17441"/>
    <w:rsid w:val="00A208E0"/>
    <w:rsid w:val="00A31363"/>
    <w:rsid w:val="00A35381"/>
    <w:rsid w:val="00A408E7"/>
    <w:rsid w:val="00A45000"/>
    <w:rsid w:val="00A45AEC"/>
    <w:rsid w:val="00A4785C"/>
    <w:rsid w:val="00A47F35"/>
    <w:rsid w:val="00A55538"/>
    <w:rsid w:val="00A57EA7"/>
    <w:rsid w:val="00A63304"/>
    <w:rsid w:val="00A65071"/>
    <w:rsid w:val="00A815BD"/>
    <w:rsid w:val="00A83418"/>
    <w:rsid w:val="00A938F9"/>
    <w:rsid w:val="00A94ADC"/>
    <w:rsid w:val="00AA2B64"/>
    <w:rsid w:val="00AA2BBA"/>
    <w:rsid w:val="00AA4BF1"/>
    <w:rsid w:val="00AB3A03"/>
    <w:rsid w:val="00AC2C4F"/>
    <w:rsid w:val="00AE380C"/>
    <w:rsid w:val="00AF0D46"/>
    <w:rsid w:val="00AF4343"/>
    <w:rsid w:val="00B114D0"/>
    <w:rsid w:val="00B22A41"/>
    <w:rsid w:val="00B24F29"/>
    <w:rsid w:val="00B25681"/>
    <w:rsid w:val="00B25B0A"/>
    <w:rsid w:val="00B30690"/>
    <w:rsid w:val="00B34126"/>
    <w:rsid w:val="00B4495F"/>
    <w:rsid w:val="00B44C46"/>
    <w:rsid w:val="00B450D9"/>
    <w:rsid w:val="00B53974"/>
    <w:rsid w:val="00B54336"/>
    <w:rsid w:val="00B54D15"/>
    <w:rsid w:val="00B715BC"/>
    <w:rsid w:val="00B73AF3"/>
    <w:rsid w:val="00B74885"/>
    <w:rsid w:val="00B75FE9"/>
    <w:rsid w:val="00B82721"/>
    <w:rsid w:val="00B84390"/>
    <w:rsid w:val="00B87081"/>
    <w:rsid w:val="00B87319"/>
    <w:rsid w:val="00B974F0"/>
    <w:rsid w:val="00B97801"/>
    <w:rsid w:val="00BA27DD"/>
    <w:rsid w:val="00BA303B"/>
    <w:rsid w:val="00BA5631"/>
    <w:rsid w:val="00BA66FE"/>
    <w:rsid w:val="00BA7A3C"/>
    <w:rsid w:val="00BB44E5"/>
    <w:rsid w:val="00BB4785"/>
    <w:rsid w:val="00BC0239"/>
    <w:rsid w:val="00BC5DBA"/>
    <w:rsid w:val="00BD0EB7"/>
    <w:rsid w:val="00BD3A10"/>
    <w:rsid w:val="00BE408F"/>
    <w:rsid w:val="00BE4C06"/>
    <w:rsid w:val="00BE5BE9"/>
    <w:rsid w:val="00C00059"/>
    <w:rsid w:val="00C07016"/>
    <w:rsid w:val="00C105B3"/>
    <w:rsid w:val="00C12A5B"/>
    <w:rsid w:val="00C15576"/>
    <w:rsid w:val="00C155D8"/>
    <w:rsid w:val="00C16464"/>
    <w:rsid w:val="00C20080"/>
    <w:rsid w:val="00C20D8C"/>
    <w:rsid w:val="00C2125E"/>
    <w:rsid w:val="00C22E69"/>
    <w:rsid w:val="00C23081"/>
    <w:rsid w:val="00C34162"/>
    <w:rsid w:val="00C34B78"/>
    <w:rsid w:val="00C37407"/>
    <w:rsid w:val="00C40B00"/>
    <w:rsid w:val="00C41304"/>
    <w:rsid w:val="00C47C4F"/>
    <w:rsid w:val="00C501BF"/>
    <w:rsid w:val="00C543C5"/>
    <w:rsid w:val="00C544FD"/>
    <w:rsid w:val="00C7459F"/>
    <w:rsid w:val="00C74755"/>
    <w:rsid w:val="00C75F4B"/>
    <w:rsid w:val="00C76958"/>
    <w:rsid w:val="00C83C80"/>
    <w:rsid w:val="00C915D0"/>
    <w:rsid w:val="00CA5255"/>
    <w:rsid w:val="00CA67A5"/>
    <w:rsid w:val="00CB0BE8"/>
    <w:rsid w:val="00CB1AB4"/>
    <w:rsid w:val="00CB27DB"/>
    <w:rsid w:val="00CB3CF8"/>
    <w:rsid w:val="00CB7952"/>
    <w:rsid w:val="00CB796D"/>
    <w:rsid w:val="00CC0797"/>
    <w:rsid w:val="00CC5B90"/>
    <w:rsid w:val="00CC6A5A"/>
    <w:rsid w:val="00CD0961"/>
    <w:rsid w:val="00CD3B86"/>
    <w:rsid w:val="00CE20EA"/>
    <w:rsid w:val="00CE3330"/>
    <w:rsid w:val="00CF04C4"/>
    <w:rsid w:val="00CF0927"/>
    <w:rsid w:val="00CF0D30"/>
    <w:rsid w:val="00D049F9"/>
    <w:rsid w:val="00D10053"/>
    <w:rsid w:val="00D10556"/>
    <w:rsid w:val="00D127DF"/>
    <w:rsid w:val="00D21E0F"/>
    <w:rsid w:val="00D26981"/>
    <w:rsid w:val="00D34C68"/>
    <w:rsid w:val="00D4224D"/>
    <w:rsid w:val="00D42BC7"/>
    <w:rsid w:val="00D46859"/>
    <w:rsid w:val="00D550F1"/>
    <w:rsid w:val="00D56EC7"/>
    <w:rsid w:val="00D57388"/>
    <w:rsid w:val="00D64C40"/>
    <w:rsid w:val="00D662AA"/>
    <w:rsid w:val="00D66D15"/>
    <w:rsid w:val="00D705A9"/>
    <w:rsid w:val="00D71E6E"/>
    <w:rsid w:val="00D83A13"/>
    <w:rsid w:val="00D83ED3"/>
    <w:rsid w:val="00D84041"/>
    <w:rsid w:val="00D905DF"/>
    <w:rsid w:val="00D90E5B"/>
    <w:rsid w:val="00DA3DB8"/>
    <w:rsid w:val="00DA5D92"/>
    <w:rsid w:val="00DB095E"/>
    <w:rsid w:val="00DB0DF8"/>
    <w:rsid w:val="00DB77F8"/>
    <w:rsid w:val="00DB7C08"/>
    <w:rsid w:val="00DC3F4B"/>
    <w:rsid w:val="00DC5DA6"/>
    <w:rsid w:val="00DD1F47"/>
    <w:rsid w:val="00DD31AB"/>
    <w:rsid w:val="00DD3EEF"/>
    <w:rsid w:val="00DD44D8"/>
    <w:rsid w:val="00DE4F66"/>
    <w:rsid w:val="00DF1056"/>
    <w:rsid w:val="00DF596A"/>
    <w:rsid w:val="00E00E90"/>
    <w:rsid w:val="00E0223E"/>
    <w:rsid w:val="00E02A02"/>
    <w:rsid w:val="00E10312"/>
    <w:rsid w:val="00E10ADD"/>
    <w:rsid w:val="00E13B62"/>
    <w:rsid w:val="00E17CFA"/>
    <w:rsid w:val="00E205E3"/>
    <w:rsid w:val="00E26875"/>
    <w:rsid w:val="00E27C65"/>
    <w:rsid w:val="00E32D90"/>
    <w:rsid w:val="00E356F8"/>
    <w:rsid w:val="00E405AA"/>
    <w:rsid w:val="00E44E21"/>
    <w:rsid w:val="00E51DAD"/>
    <w:rsid w:val="00E53441"/>
    <w:rsid w:val="00E56535"/>
    <w:rsid w:val="00E633E4"/>
    <w:rsid w:val="00E76DF8"/>
    <w:rsid w:val="00E8498F"/>
    <w:rsid w:val="00E84E39"/>
    <w:rsid w:val="00E9370E"/>
    <w:rsid w:val="00E9438C"/>
    <w:rsid w:val="00E96355"/>
    <w:rsid w:val="00E97968"/>
    <w:rsid w:val="00EA259E"/>
    <w:rsid w:val="00EA6697"/>
    <w:rsid w:val="00EB74D6"/>
    <w:rsid w:val="00ED124A"/>
    <w:rsid w:val="00ED5671"/>
    <w:rsid w:val="00ED66BD"/>
    <w:rsid w:val="00EE1845"/>
    <w:rsid w:val="00EE6EEC"/>
    <w:rsid w:val="00EF1214"/>
    <w:rsid w:val="00EF26C9"/>
    <w:rsid w:val="00EF3A12"/>
    <w:rsid w:val="00EF6F03"/>
    <w:rsid w:val="00F0167C"/>
    <w:rsid w:val="00F03C4B"/>
    <w:rsid w:val="00F066FF"/>
    <w:rsid w:val="00F06E51"/>
    <w:rsid w:val="00F077DD"/>
    <w:rsid w:val="00F104F5"/>
    <w:rsid w:val="00F17328"/>
    <w:rsid w:val="00F21BBC"/>
    <w:rsid w:val="00F239AA"/>
    <w:rsid w:val="00F30B9A"/>
    <w:rsid w:val="00F32B70"/>
    <w:rsid w:val="00F352DC"/>
    <w:rsid w:val="00F44959"/>
    <w:rsid w:val="00F44D96"/>
    <w:rsid w:val="00F461B5"/>
    <w:rsid w:val="00F467FA"/>
    <w:rsid w:val="00F50B69"/>
    <w:rsid w:val="00F51B56"/>
    <w:rsid w:val="00F54107"/>
    <w:rsid w:val="00F5548E"/>
    <w:rsid w:val="00F56FF1"/>
    <w:rsid w:val="00F659BE"/>
    <w:rsid w:val="00F6651B"/>
    <w:rsid w:val="00F824E6"/>
    <w:rsid w:val="00F90E7A"/>
    <w:rsid w:val="00F91C7C"/>
    <w:rsid w:val="00F95D29"/>
    <w:rsid w:val="00F95E09"/>
    <w:rsid w:val="00F9687E"/>
    <w:rsid w:val="00FA068F"/>
    <w:rsid w:val="00FB1C0C"/>
    <w:rsid w:val="00FB1FD4"/>
    <w:rsid w:val="00FB72E3"/>
    <w:rsid w:val="00FB75F0"/>
    <w:rsid w:val="00FC1296"/>
    <w:rsid w:val="00FC325D"/>
    <w:rsid w:val="00FC7743"/>
    <w:rsid w:val="00FD71F1"/>
    <w:rsid w:val="00FE0E43"/>
    <w:rsid w:val="00FE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CB13FF"/>
  <w15:chartTrackingRefBased/>
  <w15:docId w15:val="{3CEDFAC3-8883-4CA7-9BEF-9F747DFC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BCE"/>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link w:val="Tekstpodstawowy3"/>
    <w:uiPriority w:val="99"/>
    <w:rPr>
      <w:sz w:val="16"/>
      <w:szCs w:val="16"/>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customStyle="1" w:styleId="TytuZnak">
    <w:name w:val="Tytuł Znak"/>
    <w:aliases w:val="Znak Znak1, Znak Znak,Znak Znak,Tytuł Znak1,Znak Znak2"/>
    <w:rPr>
      <w:b/>
      <w:bCs/>
      <w:sz w:val="28"/>
      <w:szCs w:val="24"/>
    </w:rPr>
  </w:style>
  <w:style w:type="character" w:customStyle="1" w:styleId="Nagwek4Znak">
    <w:name w:val="Nagłówek 4 Znak"/>
    <w:uiPriority w:val="9"/>
    <w:rPr>
      <w:rFonts w:ascii="Cambria" w:eastAsia="Times New Roman" w:hAnsi="Cambria" w:cs="Times New Roman"/>
      <w:b/>
      <w:bCs/>
      <w:i/>
      <w:iCs/>
      <w:color w:val="4F81BD"/>
      <w:sz w:val="24"/>
      <w:szCs w:val="24"/>
    </w:rPr>
  </w:style>
  <w:style w:type="character" w:customStyle="1" w:styleId="Nagwek2Znak">
    <w:name w:val="Nagłówek 2 Znak"/>
    <w:uiPriority w:val="9"/>
    <w:rPr>
      <w:rFonts w:ascii="Cambria" w:eastAsia="Times New Roman" w:hAnsi="Cambria" w:cs="Times New Roman"/>
      <w:b/>
      <w:bCs/>
      <w:color w:val="4F81BD"/>
      <w:sz w:val="26"/>
      <w:szCs w:val="26"/>
    </w:rPr>
  </w:style>
  <w:style w:type="character" w:customStyle="1" w:styleId="Nagwek1Znak">
    <w:name w:val="Nagłówek 1 Znak"/>
    <w:uiPriority w:val="99"/>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rPr>
      <w:vertAlign w:val="superscript"/>
    </w:rPr>
  </w:style>
  <w:style w:type="character" w:styleId="Odwoanieprzypisukocowego">
    <w:name w:val="endnote reference"/>
    <w:uiPriority w:val="99"/>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uiPriority w:val="99"/>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uiPriority w:val="99"/>
    <w:rPr>
      <w:rFonts w:ascii="Tahoma" w:hAnsi="Tahoma" w:cs="Tahoma"/>
      <w:sz w:val="16"/>
      <w:szCs w:val="16"/>
    </w:rPr>
  </w:style>
  <w:style w:type="paragraph" w:styleId="Bezodstpw">
    <w:name w:val="No Spacing"/>
    <w:uiPriority w:val="99"/>
    <w:qFormat/>
    <w:pPr>
      <w:suppressAutoHyphens/>
    </w:pPr>
    <w:rPr>
      <w:rFonts w:eastAsia="Arial"/>
      <w:sz w:val="24"/>
      <w:szCs w:val="24"/>
      <w:lang w:eastAsia="ar-SA"/>
    </w:rPr>
  </w:style>
  <w:style w:type="paragraph" w:styleId="Tekstprzypisukocowego">
    <w:name w:val="endnote text"/>
    <w:basedOn w:val="Normalny"/>
    <w:uiPriority w:val="99"/>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val="x-none" w:eastAsia="x-none"/>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styleId="Tekstpodstawowywcity2">
    <w:name w:val="Body Text Indent 2"/>
    <w:basedOn w:val="Normalny"/>
    <w:link w:val="Tekstpodstawowywcity2Znak"/>
    <w:semiHidden/>
    <w:rsid w:val="00D66D15"/>
    <w:pPr>
      <w:suppressAutoHyphens w:val="0"/>
      <w:spacing w:after="51" w:line="152" w:lineRule="atLeast"/>
      <w:ind w:left="720"/>
    </w:pPr>
    <w:rPr>
      <w:rFonts w:ascii="Tahoma" w:hAnsi="Tahoma"/>
      <w:sz w:val="19"/>
      <w:lang w:val="x-none" w:eastAsia="x-none"/>
    </w:rPr>
  </w:style>
  <w:style w:type="character" w:customStyle="1" w:styleId="Tekstpodstawowywcity2Znak">
    <w:name w:val="Tekst podstawowy wcięty 2 Znak"/>
    <w:link w:val="Tekstpodstawowywcity2"/>
    <w:semiHidden/>
    <w:rsid w:val="00D66D15"/>
    <w:rPr>
      <w:rFonts w:ascii="Tahoma" w:hAnsi="Tahoma" w:cs="Tahoma"/>
      <w:sz w:val="19"/>
      <w:szCs w:val="24"/>
    </w:rPr>
  </w:style>
  <w:style w:type="paragraph" w:styleId="Tekstpodstawowywcity3">
    <w:name w:val="Body Text Indent 3"/>
    <w:basedOn w:val="Normalny"/>
    <w:link w:val="Tekstpodstawowywcity3Znak"/>
    <w:semiHidden/>
    <w:rsid w:val="00D66D15"/>
    <w:pPr>
      <w:suppressAutoHyphens w:val="0"/>
      <w:spacing w:after="51" w:line="152" w:lineRule="atLeast"/>
      <w:ind w:left="720"/>
      <w:jc w:val="both"/>
    </w:pPr>
    <w:rPr>
      <w:rFonts w:ascii="Tahoma" w:hAnsi="Tahoma"/>
      <w:bCs/>
      <w:sz w:val="19"/>
      <w:lang w:val="x-none" w:eastAsia="x-none"/>
    </w:rPr>
  </w:style>
  <w:style w:type="character" w:customStyle="1" w:styleId="Tekstpodstawowywcity3Znak">
    <w:name w:val="Tekst podstawowy wcięty 3 Znak"/>
    <w:link w:val="Tekstpodstawowywcity3"/>
    <w:semiHidden/>
    <w:rsid w:val="00D66D15"/>
    <w:rPr>
      <w:rFonts w:ascii="Tahoma" w:hAnsi="Tahoma" w:cs="Tahoma"/>
      <w:bCs/>
      <w:sz w:val="19"/>
      <w:szCs w:val="24"/>
    </w:rPr>
  </w:style>
  <w:style w:type="paragraph" w:styleId="Tekstpodstawowy2">
    <w:name w:val="Body Text 2"/>
    <w:basedOn w:val="Normalny"/>
    <w:link w:val="Tekstpodstawowy2Znak1"/>
    <w:unhideWhenUsed/>
    <w:rsid w:val="00D66D15"/>
    <w:pPr>
      <w:suppressAutoHyphens w:val="0"/>
      <w:spacing w:after="120" w:line="480" w:lineRule="auto"/>
    </w:pPr>
    <w:rPr>
      <w:lang w:val="x-none" w:eastAsia="x-none"/>
    </w:rPr>
  </w:style>
  <w:style w:type="character" w:customStyle="1" w:styleId="Tekstpodstawowy2Znak1">
    <w:name w:val="Tekst podstawowy 2 Znak1"/>
    <w:link w:val="Tekstpodstawowy2"/>
    <w:rsid w:val="00D66D15"/>
    <w:rPr>
      <w:sz w:val="24"/>
      <w:szCs w:val="24"/>
    </w:rPr>
  </w:style>
  <w:style w:type="paragraph" w:styleId="Tekstpodstawowy3">
    <w:name w:val="Body Text 3"/>
    <w:basedOn w:val="Normalny"/>
    <w:link w:val="Tekstpodstawowy3Znak"/>
    <w:uiPriority w:val="99"/>
    <w:unhideWhenUsed/>
    <w:rsid w:val="00D66D15"/>
    <w:pPr>
      <w:suppressAutoHyphens w:val="0"/>
      <w:spacing w:after="120"/>
    </w:pPr>
    <w:rPr>
      <w:sz w:val="16"/>
      <w:szCs w:val="16"/>
      <w:lang w:val="x-none" w:eastAsia="x-none"/>
    </w:rPr>
  </w:style>
  <w:style w:type="character" w:customStyle="1" w:styleId="Tekstpodstawowy3Znak1">
    <w:name w:val="Tekst podstawowy 3 Znak1"/>
    <w:uiPriority w:val="99"/>
    <w:semiHidden/>
    <w:rsid w:val="00D66D15"/>
    <w:rPr>
      <w:sz w:val="16"/>
      <w:szCs w:val="16"/>
      <w:lang w:eastAsia="ar-SA"/>
    </w:rPr>
  </w:style>
  <w:style w:type="numbering" w:customStyle="1" w:styleId="Styl1">
    <w:name w:val="Styl1"/>
    <w:uiPriority w:val="99"/>
    <w:rsid w:val="00D66D15"/>
    <w:pPr>
      <w:numPr>
        <w:numId w:val="6"/>
      </w:numPr>
    </w:pPr>
  </w:style>
  <w:style w:type="numbering" w:customStyle="1" w:styleId="Styl7">
    <w:name w:val="Styl7"/>
    <w:uiPriority w:val="99"/>
    <w:rsid w:val="00D66D15"/>
    <w:pPr>
      <w:numPr>
        <w:numId w:val="7"/>
      </w:numPr>
    </w:pPr>
  </w:style>
  <w:style w:type="numbering" w:customStyle="1" w:styleId="Styl9">
    <w:name w:val="Styl9"/>
    <w:uiPriority w:val="99"/>
    <w:rsid w:val="00D66D15"/>
    <w:pPr>
      <w:numPr>
        <w:numId w:val="8"/>
      </w:numPr>
    </w:pPr>
  </w:style>
  <w:style w:type="numbering" w:customStyle="1" w:styleId="Styl12">
    <w:name w:val="Styl12"/>
    <w:uiPriority w:val="99"/>
    <w:rsid w:val="00D66D15"/>
    <w:pPr>
      <w:numPr>
        <w:numId w:val="9"/>
      </w:numPr>
    </w:pPr>
  </w:style>
  <w:style w:type="numbering" w:customStyle="1" w:styleId="Styl13">
    <w:name w:val="Styl13"/>
    <w:uiPriority w:val="99"/>
    <w:rsid w:val="00D66D15"/>
    <w:pPr>
      <w:numPr>
        <w:numId w:val="10"/>
      </w:numPr>
    </w:pPr>
  </w:style>
  <w:style w:type="character" w:styleId="Odwoaniedokomentarza">
    <w:name w:val="annotation reference"/>
    <w:uiPriority w:val="99"/>
    <w:semiHidden/>
    <w:unhideWhenUsed/>
    <w:rsid w:val="00B44C46"/>
    <w:rPr>
      <w:sz w:val="16"/>
      <w:szCs w:val="16"/>
    </w:rPr>
  </w:style>
  <w:style w:type="paragraph" w:styleId="Tekstkomentarza">
    <w:name w:val="annotation text"/>
    <w:basedOn w:val="Normalny"/>
    <w:link w:val="TekstkomentarzaZnak1"/>
    <w:uiPriority w:val="99"/>
    <w:semiHidden/>
    <w:unhideWhenUsed/>
    <w:rsid w:val="00B44C46"/>
    <w:rPr>
      <w:sz w:val="20"/>
      <w:szCs w:val="20"/>
    </w:rPr>
  </w:style>
  <w:style w:type="character" w:customStyle="1" w:styleId="TekstkomentarzaZnak1">
    <w:name w:val="Tekst komentarza Znak1"/>
    <w:link w:val="Tekstkomentarza"/>
    <w:uiPriority w:val="99"/>
    <w:semiHidden/>
    <w:rsid w:val="00B44C46"/>
    <w:rPr>
      <w:lang w:eastAsia="ar-SA"/>
    </w:rPr>
  </w:style>
  <w:style w:type="paragraph" w:styleId="Tematkomentarza">
    <w:name w:val="annotation subject"/>
    <w:basedOn w:val="Tekstkomentarza"/>
    <w:next w:val="Tekstkomentarza"/>
    <w:link w:val="TematkomentarzaZnak"/>
    <w:uiPriority w:val="99"/>
    <w:semiHidden/>
    <w:unhideWhenUsed/>
    <w:rsid w:val="00B44C46"/>
    <w:rPr>
      <w:b/>
      <w:bCs/>
    </w:rPr>
  </w:style>
  <w:style w:type="character" w:customStyle="1" w:styleId="TematkomentarzaZnak">
    <w:name w:val="Temat komentarza Znak"/>
    <w:link w:val="Tematkomentarza"/>
    <w:uiPriority w:val="99"/>
    <w:semiHidden/>
    <w:rsid w:val="00B44C46"/>
    <w:rPr>
      <w:b/>
      <w:bCs/>
      <w:lang w:eastAsia="ar-SA"/>
    </w:rPr>
  </w:style>
  <w:style w:type="paragraph" w:customStyle="1" w:styleId="Nagwek11">
    <w:name w:val="Nagłówek 11"/>
    <w:basedOn w:val="Normalny"/>
    <w:uiPriority w:val="1"/>
    <w:qFormat/>
    <w:rsid w:val="009C6C36"/>
    <w:pPr>
      <w:widowControl w:val="0"/>
      <w:suppressAutoHyphens w:val="0"/>
      <w:autoSpaceDE w:val="0"/>
      <w:autoSpaceDN w:val="0"/>
      <w:ind w:left="262"/>
      <w:outlineLvl w:val="1"/>
    </w:pPr>
    <w:rPr>
      <w:b/>
      <w:bCs/>
      <w:lang w:eastAsia="pl-PL" w:bidi="pl-PL"/>
    </w:rPr>
  </w:style>
  <w:style w:type="table" w:customStyle="1" w:styleId="TableNormal">
    <w:name w:val="Table Normal"/>
    <w:uiPriority w:val="2"/>
    <w:semiHidden/>
    <w:unhideWhenUsed/>
    <w:qFormat/>
    <w:rsid w:val="00BA66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A66FE"/>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997611965">
      <w:bodyDiv w:val="1"/>
      <w:marLeft w:val="0"/>
      <w:marRight w:val="0"/>
      <w:marTop w:val="0"/>
      <w:marBottom w:val="0"/>
      <w:divBdr>
        <w:top w:val="none" w:sz="0" w:space="0" w:color="auto"/>
        <w:left w:val="none" w:sz="0" w:space="0" w:color="auto"/>
        <w:bottom w:val="none" w:sz="0" w:space="0" w:color="auto"/>
        <w:right w:val="none" w:sz="0" w:space="0" w:color="auto"/>
      </w:divBdr>
    </w:div>
    <w:div w:id="1093354058">
      <w:bodyDiv w:val="1"/>
      <w:marLeft w:val="0"/>
      <w:marRight w:val="0"/>
      <w:marTop w:val="0"/>
      <w:marBottom w:val="0"/>
      <w:divBdr>
        <w:top w:val="none" w:sz="0" w:space="0" w:color="auto"/>
        <w:left w:val="none" w:sz="0" w:space="0" w:color="auto"/>
        <w:bottom w:val="none" w:sz="0" w:space="0" w:color="auto"/>
        <w:right w:val="none" w:sz="0" w:space="0" w:color="auto"/>
      </w:divBdr>
    </w:div>
    <w:div w:id="1156916337">
      <w:bodyDiv w:val="1"/>
      <w:marLeft w:val="0"/>
      <w:marRight w:val="0"/>
      <w:marTop w:val="0"/>
      <w:marBottom w:val="0"/>
      <w:divBdr>
        <w:top w:val="none" w:sz="0" w:space="0" w:color="auto"/>
        <w:left w:val="none" w:sz="0" w:space="0" w:color="auto"/>
        <w:bottom w:val="none" w:sz="0" w:space="0" w:color="auto"/>
        <w:right w:val="none" w:sz="0" w:space="0" w:color="auto"/>
      </w:divBdr>
    </w:div>
    <w:div w:id="1394741314">
      <w:bodyDiv w:val="1"/>
      <w:marLeft w:val="0"/>
      <w:marRight w:val="0"/>
      <w:marTop w:val="0"/>
      <w:marBottom w:val="0"/>
      <w:divBdr>
        <w:top w:val="none" w:sz="0" w:space="0" w:color="auto"/>
        <w:left w:val="none" w:sz="0" w:space="0" w:color="auto"/>
        <w:bottom w:val="none" w:sz="0" w:space="0" w:color="auto"/>
        <w:right w:val="none" w:sz="0" w:space="0" w:color="auto"/>
      </w:divBdr>
    </w:div>
    <w:div w:id="1546142222">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24598471">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 w:id="1911188499">
      <w:bodyDiv w:val="1"/>
      <w:marLeft w:val="0"/>
      <w:marRight w:val="0"/>
      <w:marTop w:val="0"/>
      <w:marBottom w:val="0"/>
      <w:divBdr>
        <w:top w:val="none" w:sz="0" w:space="0" w:color="auto"/>
        <w:left w:val="none" w:sz="0" w:space="0" w:color="auto"/>
        <w:bottom w:val="none" w:sz="0" w:space="0" w:color="auto"/>
        <w:right w:val="none" w:sz="0" w:space="0" w:color="auto"/>
      </w:divBdr>
    </w:div>
    <w:div w:id="2027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www.platformazakupowa.pl/pn/21blo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pn/6wo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pn/6wog" TargetMode="External"/><Relationship Id="rId23" Type="http://schemas.openxmlformats.org/officeDocument/2006/relationships/hyperlink" Target="http://www.platformazakupowa.pl/pn/6wog" TargetMode="External"/><Relationship Id="rId28" Type="http://schemas.openxmlformats.org/officeDocument/2006/relationships/fontTable" Target="fontTable.xml"/><Relationship Id="rId10" Type="http://schemas.openxmlformats.org/officeDocument/2006/relationships/hyperlink" Target="mailto:6wog.przetargi@ron.mil.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mailto:6wog.przetargi@ron.mil.pl" TargetMode="External"/><Relationship Id="rId22" Type="http://schemas.openxmlformats.org/officeDocument/2006/relationships/hyperlink" Target="http://www.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F058-6D74-4342-80E6-D6936E27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8082</Words>
  <Characters>48494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56464</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Jaczyńska-Grzegorz Ewelina</cp:lastModifiedBy>
  <cp:revision>4</cp:revision>
  <cp:lastPrinted>2020-01-21T12:30:00Z</cp:lastPrinted>
  <dcterms:created xsi:type="dcterms:W3CDTF">2020-01-21T12:35:00Z</dcterms:created>
  <dcterms:modified xsi:type="dcterms:W3CDTF">2020-01-22T09:01:00Z</dcterms:modified>
</cp:coreProperties>
</file>