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56B5C4AC" w:rsidR="002652FB" w:rsidRPr="00F024C2" w:rsidRDefault="002652FB" w:rsidP="002652FB">
      <w:pPr>
        <w:spacing w:before="0" w:after="120" w:line="240" w:lineRule="auto"/>
        <w:rPr>
          <w:rFonts w:ascii="Calibri" w:hAnsi="Calibri" w:cs="Calibri"/>
          <w:sz w:val="24"/>
          <w:szCs w:val="24"/>
        </w:rPr>
      </w:pPr>
      <w:r w:rsidRPr="003D1677">
        <w:rPr>
          <w:rFonts w:ascii="Calibri" w:hAnsi="Calibri" w:cs="Calibri"/>
          <w:sz w:val="24"/>
          <w:szCs w:val="24"/>
        </w:rPr>
        <w:t>PI.272.</w:t>
      </w:r>
      <w:r w:rsidR="00202B57">
        <w:rPr>
          <w:rFonts w:ascii="Calibri" w:hAnsi="Calibri" w:cs="Calibri"/>
          <w:sz w:val="24"/>
          <w:szCs w:val="24"/>
        </w:rPr>
        <w:t>23/1</w:t>
      </w:r>
      <w:r w:rsidRPr="003D1677">
        <w:rPr>
          <w:rFonts w:ascii="Calibri" w:hAnsi="Calibri" w:cs="Calibri"/>
          <w:sz w:val="24"/>
          <w:szCs w:val="24"/>
        </w:rPr>
        <w:t>.2022</w:t>
      </w:r>
      <w:r w:rsidRPr="00F024C2">
        <w:rPr>
          <w:rFonts w:ascii="Calibri" w:hAnsi="Calibri" w:cs="Calibri"/>
          <w:sz w:val="24"/>
          <w:szCs w:val="24"/>
        </w:rPr>
        <w:t xml:space="preserve"> </w:t>
      </w:r>
    </w:p>
    <w:p w14:paraId="71F681B7" w14:textId="06095E47" w:rsidR="002652FB" w:rsidRPr="00F024C2" w:rsidRDefault="002652FB" w:rsidP="002652FB">
      <w:pPr>
        <w:spacing w:before="0" w:after="120" w:line="240" w:lineRule="auto"/>
        <w:jc w:val="right"/>
        <w:rPr>
          <w:rFonts w:ascii="Calibri" w:hAnsi="Calibri" w:cs="Calibri"/>
          <w:sz w:val="24"/>
          <w:szCs w:val="24"/>
        </w:rPr>
      </w:pPr>
      <w:r w:rsidRPr="00F024C2">
        <w:rPr>
          <w:rFonts w:ascii="Calibri" w:hAnsi="Calibri" w:cs="Calibri"/>
          <w:sz w:val="24"/>
          <w:szCs w:val="24"/>
        </w:rPr>
        <w:t>Załącznik nr 1</w:t>
      </w:r>
      <w:r w:rsidR="003B64B1">
        <w:rPr>
          <w:rFonts w:ascii="Calibri" w:hAnsi="Calibri" w:cs="Calibri"/>
          <w:sz w:val="24"/>
          <w:szCs w:val="24"/>
        </w:rPr>
        <w:t>H</w:t>
      </w:r>
      <w:r w:rsidRPr="00F024C2">
        <w:rPr>
          <w:rFonts w:ascii="Calibri" w:hAnsi="Calibri" w:cs="Calibri"/>
          <w:sz w:val="24"/>
          <w:szCs w:val="24"/>
        </w:rPr>
        <w:t xml:space="preserve"> do SWZ</w:t>
      </w:r>
    </w:p>
    <w:p w14:paraId="18DB3F0C" w14:textId="77777777" w:rsidR="002652FB" w:rsidRPr="00F024C2" w:rsidRDefault="002652FB" w:rsidP="002652FB">
      <w:pPr>
        <w:spacing w:before="0" w:after="120" w:line="240" w:lineRule="auto"/>
        <w:rPr>
          <w:rFonts w:ascii="Calibri" w:hAnsi="Calibri" w:cs="Calibri"/>
          <w:sz w:val="24"/>
          <w:szCs w:val="24"/>
        </w:rPr>
      </w:pPr>
    </w:p>
    <w:p w14:paraId="2D35511E" w14:textId="77777777" w:rsidR="002652FB" w:rsidRPr="00F024C2" w:rsidRDefault="002652FB" w:rsidP="002652FB">
      <w:pPr>
        <w:spacing w:before="0" w:after="120" w:line="240" w:lineRule="auto"/>
        <w:jc w:val="center"/>
        <w:rPr>
          <w:rFonts w:ascii="Calibri" w:hAnsi="Calibri" w:cs="Calibri"/>
          <w:sz w:val="24"/>
          <w:szCs w:val="24"/>
        </w:rPr>
      </w:pPr>
      <w:r w:rsidRPr="00F024C2">
        <w:rPr>
          <w:rFonts w:ascii="Calibri" w:hAnsi="Calibri" w:cs="Calibri"/>
          <w:sz w:val="24"/>
          <w:szCs w:val="24"/>
        </w:rPr>
        <w:t>Opis Przedmiotu Zamówienia</w:t>
      </w:r>
    </w:p>
    <w:p w14:paraId="72308159" w14:textId="750081C2" w:rsidR="002652FB" w:rsidRPr="00F024C2" w:rsidRDefault="002652FB" w:rsidP="005F5186">
      <w:pPr>
        <w:spacing w:before="0" w:after="120" w:line="240" w:lineRule="auto"/>
        <w:ind w:left="1134" w:hanging="1134"/>
        <w:rPr>
          <w:rFonts w:ascii="Calibri" w:hAnsi="Calibri" w:cs="Calibri"/>
          <w:b/>
          <w:sz w:val="24"/>
          <w:szCs w:val="24"/>
        </w:rPr>
      </w:pPr>
      <w:bookmarkStart w:id="0" w:name="_Hlk93583782"/>
      <w:r w:rsidRPr="00F024C2">
        <w:rPr>
          <w:rFonts w:ascii="Calibri" w:hAnsi="Calibri" w:cs="Calibri"/>
          <w:sz w:val="24"/>
          <w:szCs w:val="24"/>
        </w:rPr>
        <w:t xml:space="preserve">dla </w:t>
      </w:r>
      <w:r w:rsidR="003B64B1" w:rsidRPr="003B64B1">
        <w:rPr>
          <w:rFonts w:ascii="Calibri" w:hAnsi="Calibri" w:cs="Calibri"/>
          <w:bCs/>
          <w:sz w:val="24"/>
          <w:szCs w:val="24"/>
        </w:rPr>
        <w:t xml:space="preserve">Część 8 Dostawa punktów dostępowych </w:t>
      </w:r>
      <w:proofErr w:type="spellStart"/>
      <w:r w:rsidR="003B64B1" w:rsidRPr="003B64B1">
        <w:rPr>
          <w:rFonts w:ascii="Calibri" w:hAnsi="Calibri" w:cs="Calibri"/>
          <w:bCs/>
          <w:sz w:val="24"/>
          <w:szCs w:val="24"/>
        </w:rPr>
        <w:t>wi-fi</w:t>
      </w:r>
      <w:proofErr w:type="spellEnd"/>
      <w:r w:rsidR="003B64B1" w:rsidRPr="003B64B1">
        <w:rPr>
          <w:rFonts w:ascii="Calibri" w:hAnsi="Calibri" w:cs="Calibri"/>
          <w:bCs/>
          <w:sz w:val="24"/>
          <w:szCs w:val="24"/>
        </w:rPr>
        <w:t xml:space="preserve"> do Zespołu Szkół Ogólnokształcących i Zawodowych w Lwówku Śląskim</w:t>
      </w:r>
      <w:r w:rsidR="003B64B1">
        <w:rPr>
          <w:rFonts w:ascii="Calibri" w:hAnsi="Calibri" w:cs="Calibri"/>
          <w:bCs/>
          <w:sz w:val="24"/>
          <w:szCs w:val="24"/>
        </w:rPr>
        <w:t xml:space="preserve"> </w:t>
      </w:r>
      <w:r w:rsidRPr="00F024C2">
        <w:rPr>
          <w:rFonts w:ascii="Calibri" w:hAnsi="Calibri" w:cs="Calibri"/>
          <w:sz w:val="24"/>
          <w:szCs w:val="24"/>
        </w:rPr>
        <w:t xml:space="preserve">pn. </w:t>
      </w:r>
      <w:r w:rsidR="00202B57" w:rsidRPr="00202B57">
        <w:rPr>
          <w:rFonts w:ascii="Calibri" w:hAnsi="Calibri" w:cs="Calibri"/>
          <w:b/>
          <w:sz w:val="24"/>
          <w:szCs w:val="24"/>
        </w:rPr>
        <w:t xml:space="preserve">Dostawa sprzętu </w:t>
      </w:r>
      <w:proofErr w:type="spellStart"/>
      <w:r w:rsidR="00202B57" w:rsidRPr="00202B57">
        <w:rPr>
          <w:rFonts w:ascii="Calibri" w:hAnsi="Calibri" w:cs="Calibri"/>
          <w:b/>
          <w:sz w:val="24"/>
          <w:szCs w:val="24"/>
        </w:rPr>
        <w:t>VR</w:t>
      </w:r>
      <w:proofErr w:type="spellEnd"/>
      <w:r w:rsidR="00202B57" w:rsidRPr="00202B57">
        <w:rPr>
          <w:rFonts w:ascii="Calibri" w:hAnsi="Calibri" w:cs="Calibri"/>
          <w:b/>
          <w:sz w:val="24"/>
          <w:szCs w:val="24"/>
        </w:rPr>
        <w:t xml:space="preserve"> i elektronicznego do szkół Powiatu Lwóweckiego</w:t>
      </w:r>
    </w:p>
    <w:p w14:paraId="0FACA46B" w14:textId="77777777" w:rsidR="002652FB" w:rsidRPr="00F024C2" w:rsidRDefault="002652FB" w:rsidP="002652FB">
      <w:pPr>
        <w:numPr>
          <w:ilvl w:val="0"/>
          <w:numId w:val="42"/>
        </w:numPr>
        <w:spacing w:before="0" w:after="120" w:line="240" w:lineRule="auto"/>
        <w:rPr>
          <w:rFonts w:ascii="Calibri" w:hAnsi="Calibri" w:cs="Calibri"/>
          <w:bCs/>
          <w:sz w:val="24"/>
          <w:szCs w:val="24"/>
        </w:rPr>
      </w:pPr>
      <w:bookmarkStart w:id="1" w:name="_Hlk63682466"/>
      <w:bookmarkStart w:id="2" w:name="_Hlk64550175"/>
      <w:bookmarkEnd w:id="0"/>
      <w:r w:rsidRPr="00F024C2">
        <w:rPr>
          <w:rFonts w:ascii="Calibri" w:hAnsi="Calibri" w:cs="Calibri"/>
          <w:bCs/>
          <w:sz w:val="24"/>
          <w:szCs w:val="24"/>
        </w:rPr>
        <w:t>Wykonawca dostarczy przedmiot zamówienia pod adres szkół określonych w tabelach.</w:t>
      </w:r>
    </w:p>
    <w:p w14:paraId="6D2C5477"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Wykonawca pokrywa koszty transportu, odpowiada za prawidłowe warunki transportu oraz ponosi koszty usunięcia ewentualnych uszkodzeń podczas dostawy. </w:t>
      </w:r>
      <w:r w:rsidRPr="00F024C2">
        <w:rPr>
          <w:rFonts w:ascii="Calibri" w:hAnsi="Calibri" w:cs="Calibri"/>
          <w:bCs/>
          <w:sz w:val="24"/>
          <w:szCs w:val="24"/>
          <w:u w:val="single"/>
        </w:rPr>
        <w:t>Zapewnia rozładunek oraz wniesienie do wskazanych pomieszczeń.</w:t>
      </w:r>
      <w:r w:rsidRPr="00F024C2">
        <w:rPr>
          <w:rFonts w:ascii="Calibri" w:hAnsi="Calibri" w:cs="Calibri"/>
          <w:bCs/>
          <w:sz w:val="24"/>
          <w:szCs w:val="24"/>
        </w:rPr>
        <w:t xml:space="preserve"> Ponadto zmontuje, zamontuje i uruchomi wskazane elementy dostawy.</w:t>
      </w:r>
    </w:p>
    <w:p w14:paraId="58B150E4"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Dostawa obejmuje sprzęt nowy, nie używany, nie powystawowy, nie polizingowy, nie po regeneracji i nie po serwisowy.</w:t>
      </w:r>
    </w:p>
    <w:p w14:paraId="3193705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Na elementy oznaczone * Wykonawca udzieli gwarancji nie krótszej niż </w:t>
      </w:r>
      <w:r w:rsidRPr="00F024C2">
        <w:rPr>
          <w:rFonts w:ascii="Calibri" w:hAnsi="Calibri" w:cs="Calibri"/>
          <w:b/>
          <w:sz w:val="24"/>
          <w:szCs w:val="24"/>
        </w:rPr>
        <w:t>12 miesięcy</w:t>
      </w:r>
      <w:r w:rsidRPr="00F024C2">
        <w:rPr>
          <w:rFonts w:ascii="Calibri" w:hAnsi="Calibri" w:cs="Calibri"/>
          <w:bCs/>
          <w:sz w:val="24"/>
          <w:szCs w:val="24"/>
        </w:rPr>
        <w:t xml:space="preserve"> na przedmiot zamówienia, o ile w ofercie nie przyjęto wydłużenia okresu gwarancji, co jest kryterium oceny. </w:t>
      </w:r>
    </w:p>
    <w:p w14:paraId="004A658C"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41266375" w14:textId="70C02BBC" w:rsidR="002652FB" w:rsidRPr="00F024C2" w:rsidRDefault="002652FB" w:rsidP="002652FB">
      <w:pPr>
        <w:numPr>
          <w:ilvl w:val="0"/>
          <w:numId w:val="42"/>
        </w:numPr>
        <w:spacing w:before="0" w:after="120" w:line="240" w:lineRule="auto"/>
        <w:rPr>
          <w:rFonts w:ascii="Calibri" w:hAnsi="Calibri" w:cs="Calibri"/>
          <w:bCs/>
          <w:sz w:val="24"/>
          <w:szCs w:val="24"/>
        </w:rPr>
      </w:pPr>
      <w:bookmarkStart w:id="3" w:name="_Hlk85015691"/>
      <w:bookmarkStart w:id="4" w:name="_Hlk85018031"/>
      <w:r w:rsidRPr="00F024C2">
        <w:rPr>
          <w:rFonts w:ascii="Calibri" w:hAnsi="Calibri" w:cs="Calibri"/>
          <w:bCs/>
          <w:sz w:val="24"/>
          <w:szCs w:val="24"/>
        </w:rPr>
        <w:t xml:space="preserve">Na elementy oznaczone ** </w:t>
      </w:r>
      <w:r w:rsidR="00202B57">
        <w:rPr>
          <w:rFonts w:ascii="Calibri" w:hAnsi="Calibri" w:cs="Calibri"/>
          <w:bCs/>
          <w:sz w:val="24"/>
          <w:szCs w:val="24"/>
        </w:rPr>
        <w:t>Wykonawca dołączy do oferty</w:t>
      </w:r>
      <w:r w:rsidRPr="00F024C2">
        <w:rPr>
          <w:rFonts w:ascii="Calibri" w:hAnsi="Calibri" w:cs="Calibri"/>
          <w:bCs/>
          <w:sz w:val="24"/>
          <w:szCs w:val="24"/>
        </w:rPr>
        <w:t xml:space="preserve"> karty katalogowej oferowanego produktu</w:t>
      </w:r>
      <w:bookmarkEnd w:id="3"/>
      <w:r w:rsidR="000A7C9A">
        <w:rPr>
          <w:rFonts w:ascii="Calibri" w:hAnsi="Calibri" w:cs="Calibri"/>
          <w:bCs/>
          <w:sz w:val="24"/>
          <w:szCs w:val="24"/>
        </w:rPr>
        <w:t>.</w:t>
      </w:r>
      <w:r w:rsidRPr="00F024C2">
        <w:rPr>
          <w:rFonts w:ascii="Calibri" w:hAnsi="Calibri" w:cs="Calibri"/>
          <w:bCs/>
          <w:sz w:val="24"/>
          <w:szCs w:val="24"/>
        </w:rPr>
        <w:t xml:space="preserve"> </w:t>
      </w:r>
    </w:p>
    <w:bookmarkEnd w:id="4"/>
    <w:p w14:paraId="78C250C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Zamawiający w opisie przedmiotu zamówienia nie uwzględnia aspektów społecznych, środowiskowych oraz etykiety.</w:t>
      </w:r>
    </w:p>
    <w:p w14:paraId="51A2B3C5"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Dostawy objęte zamówieniem nie będą się powtarzać ani podlegać wznowieniu.</w:t>
      </w:r>
    </w:p>
    <w:p w14:paraId="69D76A99" w14:textId="77777777" w:rsidR="002652FB" w:rsidRPr="00F024C2" w:rsidRDefault="002652FB" w:rsidP="002652FB">
      <w:pPr>
        <w:numPr>
          <w:ilvl w:val="0"/>
          <w:numId w:val="42"/>
        </w:numPr>
        <w:spacing w:before="0" w:after="120" w:line="240" w:lineRule="auto"/>
        <w:rPr>
          <w:rFonts w:ascii="Calibri" w:hAnsi="Calibri" w:cs="Calibri"/>
          <w:bCs/>
          <w:sz w:val="24"/>
          <w:szCs w:val="24"/>
        </w:rPr>
      </w:pPr>
      <w:bookmarkStart w:id="5" w:name="_Hlk83291170"/>
      <w:r w:rsidRPr="00F024C2">
        <w:rPr>
          <w:rFonts w:ascii="Calibri" w:hAnsi="Calibri" w:cs="Calibri"/>
          <w:bCs/>
          <w:sz w:val="24"/>
          <w:szCs w:val="24"/>
        </w:rPr>
        <w:t>Zamówienie obejmuje sprzęt komputerowy przeznaczony do celów edukacyjnych co Zamawiający potwierdzi przez wystawienie na wniosek Wykonawcy wymaganych oświadczeń.</w:t>
      </w:r>
      <w:bookmarkEnd w:id="5"/>
      <w:r w:rsidRPr="00F024C2">
        <w:rPr>
          <w:rFonts w:ascii="Calibri" w:hAnsi="Calibri" w:cs="Calibri"/>
          <w:bCs/>
          <w:sz w:val="24"/>
          <w:szCs w:val="24"/>
        </w:rPr>
        <w:t xml:space="preserve"> </w:t>
      </w:r>
    </w:p>
    <w:p w14:paraId="08216E37"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pokrywa wszelkie niewymienione koszty niezbędne do realizacji przedmiotu zamówienia.</w:t>
      </w:r>
    </w:p>
    <w:p w14:paraId="058DE669" w14:textId="58C28451"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Termin realizacji zamówienia </w:t>
      </w:r>
      <w:r w:rsidR="003D1677">
        <w:rPr>
          <w:rFonts w:ascii="Calibri" w:hAnsi="Calibri" w:cs="Calibri"/>
          <w:b/>
          <w:sz w:val="24"/>
          <w:szCs w:val="24"/>
        </w:rPr>
        <w:t>3</w:t>
      </w:r>
      <w:r w:rsidRPr="00F024C2">
        <w:rPr>
          <w:rFonts w:ascii="Calibri" w:hAnsi="Calibri" w:cs="Calibri"/>
          <w:b/>
          <w:sz w:val="24"/>
          <w:szCs w:val="24"/>
        </w:rPr>
        <w:t>0 dni</w:t>
      </w:r>
      <w:r w:rsidRPr="00F024C2">
        <w:rPr>
          <w:rFonts w:ascii="Calibri" w:hAnsi="Calibri" w:cs="Calibri"/>
          <w:bCs/>
          <w:sz w:val="24"/>
          <w:szCs w:val="24"/>
        </w:rPr>
        <w:t xml:space="preserve"> od podpisania umowy.</w:t>
      </w:r>
    </w:p>
    <w:bookmarkEnd w:id="1"/>
    <w:p w14:paraId="2FCD06F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Zakres tolerancji parametrów oraz kryterium równoważności:</w:t>
      </w:r>
    </w:p>
    <w:p w14:paraId="6791DE44" w14:textId="77777777" w:rsidR="002652FB" w:rsidRPr="00F024C2" w:rsidRDefault="002652FB" w:rsidP="002652FB">
      <w:pPr>
        <w:spacing w:before="0" w:after="120" w:line="240" w:lineRule="auto"/>
        <w:rPr>
          <w:rFonts w:ascii="Calibri" w:hAnsi="Calibri" w:cs="Calibri"/>
          <w:bCs/>
          <w:sz w:val="24"/>
          <w:szCs w:val="24"/>
        </w:rPr>
      </w:pPr>
      <w:r w:rsidRPr="00F024C2">
        <w:rPr>
          <w:rFonts w:ascii="Calibri" w:hAnsi="Calibri" w:cs="Calibri"/>
          <w:bCs/>
          <w:sz w:val="24"/>
          <w:szCs w:val="24"/>
        </w:rPr>
        <w:lastRenderedPageBreak/>
        <w:t xml:space="preserve">W postępowaniu określono </w:t>
      </w:r>
      <w:r w:rsidRPr="00F024C2">
        <w:rPr>
          <w:rFonts w:ascii="Calibri" w:hAnsi="Calibri" w:cs="Calibri"/>
          <w:bCs/>
          <w:sz w:val="24"/>
          <w:szCs w:val="24"/>
          <w:u w:val="single"/>
        </w:rPr>
        <w:t>minimalne wymagane parametry</w:t>
      </w:r>
      <w:r w:rsidRPr="00F024C2">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6" w:name="_Hlk123280700"/>
      <w:r w:rsidR="006944D8" w:rsidRPr="00F024C2">
        <w:rPr>
          <w:rFonts w:ascii="Calibri" w:hAnsi="Calibri" w:cs="Calibri"/>
          <w:bCs/>
          <w:sz w:val="24"/>
          <w:szCs w:val="24"/>
        </w:rPr>
        <w:t>(-1% dla wartości przekątnych ekranu)</w:t>
      </w:r>
      <w:bookmarkEnd w:id="6"/>
      <w:r w:rsidR="006944D8" w:rsidRPr="00F024C2">
        <w:rPr>
          <w:rFonts w:ascii="Calibri" w:hAnsi="Calibri" w:cs="Calibri"/>
          <w:bCs/>
          <w:sz w:val="24"/>
          <w:szCs w:val="24"/>
        </w:rPr>
        <w:t xml:space="preserve"> </w:t>
      </w:r>
      <w:r w:rsidRPr="00F024C2">
        <w:rPr>
          <w:rFonts w:ascii="Calibri" w:hAnsi="Calibri" w:cs="Calibri"/>
          <w:bCs/>
          <w:sz w:val="24"/>
          <w:szCs w:val="24"/>
        </w:rPr>
        <w:t>od podanych w</w:t>
      </w:r>
      <w:r w:rsidR="00E70ABF" w:rsidRPr="00F024C2">
        <w:rPr>
          <w:rFonts w:ascii="Calibri" w:hAnsi="Calibri" w:cs="Calibri"/>
          <w:bCs/>
          <w:sz w:val="24"/>
          <w:szCs w:val="24"/>
        </w:rPr>
        <w:t> </w:t>
      </w:r>
      <w:r w:rsidRPr="00F024C2">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F024C2">
        <w:rPr>
          <w:rFonts w:ascii="Calibri" w:hAnsi="Calibri" w:cs="Calibri"/>
          <w:bCs/>
          <w:sz w:val="24"/>
          <w:szCs w:val="24"/>
        </w:rPr>
        <w:t xml:space="preserve"> </w:t>
      </w:r>
    </w:p>
    <w:tbl>
      <w:tblPr>
        <w:tblStyle w:val="Tabela-Siatka"/>
        <w:tblW w:w="9931" w:type="dxa"/>
        <w:tblLayout w:type="fixed"/>
        <w:tblLook w:val="04A0" w:firstRow="1" w:lastRow="0" w:firstColumn="1" w:lastColumn="0" w:noHBand="0" w:noVBand="1"/>
      </w:tblPr>
      <w:tblGrid>
        <w:gridCol w:w="622"/>
        <w:gridCol w:w="1925"/>
        <w:gridCol w:w="850"/>
        <w:gridCol w:w="4820"/>
        <w:gridCol w:w="1699"/>
        <w:gridCol w:w="15"/>
      </w:tblGrid>
      <w:tr w:rsidR="002652FB" w:rsidRPr="00F024C2" w14:paraId="752C7BD5" w14:textId="77777777" w:rsidTr="00F024C2">
        <w:tc>
          <w:tcPr>
            <w:tcW w:w="9931" w:type="dxa"/>
            <w:gridSpan w:val="6"/>
            <w:vAlign w:val="center"/>
          </w:tcPr>
          <w:p w14:paraId="10A22DC2" w14:textId="77777777" w:rsidR="003B64B1" w:rsidRPr="003B64B1" w:rsidRDefault="003B64B1" w:rsidP="003B64B1">
            <w:pPr>
              <w:spacing w:before="0" w:after="0" w:line="20" w:lineRule="atLeast"/>
              <w:rPr>
                <w:rFonts w:ascii="Calibri" w:hAnsi="Calibri" w:cs="Calibri"/>
                <w:bCs/>
                <w:sz w:val="24"/>
                <w:szCs w:val="24"/>
              </w:rPr>
            </w:pPr>
            <w:bookmarkStart w:id="7" w:name="_Hlk93583913"/>
            <w:r w:rsidRPr="003B64B1">
              <w:rPr>
                <w:rFonts w:ascii="Calibri" w:hAnsi="Calibri" w:cs="Calibri"/>
                <w:bCs/>
                <w:sz w:val="24"/>
                <w:szCs w:val="24"/>
              </w:rPr>
              <w:t>Zespół Szkół Ogólnokształcących i Zawodowych</w:t>
            </w:r>
          </w:p>
          <w:p w14:paraId="38C216C9" w14:textId="77777777" w:rsidR="003B64B1" w:rsidRPr="003B64B1" w:rsidRDefault="003B64B1" w:rsidP="003B64B1">
            <w:pPr>
              <w:spacing w:before="0" w:after="0" w:line="20" w:lineRule="atLeast"/>
              <w:rPr>
                <w:rFonts w:ascii="Calibri" w:hAnsi="Calibri" w:cs="Calibri"/>
                <w:bCs/>
                <w:sz w:val="24"/>
                <w:szCs w:val="24"/>
              </w:rPr>
            </w:pPr>
            <w:r w:rsidRPr="003B64B1">
              <w:rPr>
                <w:rFonts w:ascii="Calibri" w:hAnsi="Calibri" w:cs="Calibri"/>
                <w:bCs/>
                <w:sz w:val="24"/>
                <w:szCs w:val="24"/>
              </w:rPr>
              <w:t xml:space="preserve">ul. H. Brodatego 1 </w:t>
            </w:r>
          </w:p>
          <w:p w14:paraId="43643082" w14:textId="08F0F66A" w:rsidR="006944D8" w:rsidRPr="00F024C2" w:rsidRDefault="003B64B1" w:rsidP="003B64B1">
            <w:pPr>
              <w:spacing w:before="0" w:after="0" w:line="20" w:lineRule="atLeast"/>
              <w:rPr>
                <w:rFonts w:ascii="Calibri" w:hAnsi="Calibri" w:cs="Calibri"/>
                <w:bCs/>
                <w:sz w:val="24"/>
                <w:szCs w:val="24"/>
              </w:rPr>
            </w:pPr>
            <w:r w:rsidRPr="003B64B1">
              <w:rPr>
                <w:rFonts w:ascii="Calibri" w:hAnsi="Calibri" w:cs="Calibri"/>
                <w:bCs/>
                <w:sz w:val="24"/>
                <w:szCs w:val="24"/>
              </w:rPr>
              <w:t>59 600 Lwówek Śląski</w:t>
            </w:r>
          </w:p>
          <w:p w14:paraId="75A5D014" w14:textId="5DDC5849" w:rsidR="002652FB" w:rsidRPr="00F024C2" w:rsidRDefault="002652FB" w:rsidP="00F024C2">
            <w:pPr>
              <w:spacing w:before="0" w:after="0" w:line="20" w:lineRule="atLeast"/>
              <w:rPr>
                <w:rFonts w:ascii="Calibri" w:hAnsi="Calibri" w:cs="Calibri"/>
                <w:bCs/>
                <w:sz w:val="24"/>
                <w:szCs w:val="24"/>
              </w:rPr>
            </w:pPr>
          </w:p>
        </w:tc>
      </w:tr>
      <w:tr w:rsidR="00D93401" w:rsidRPr="00F024C2" w14:paraId="52E0FCC5" w14:textId="77777777" w:rsidTr="000A7C9A">
        <w:trPr>
          <w:gridAfter w:val="1"/>
          <w:wAfter w:w="15" w:type="dxa"/>
        </w:trPr>
        <w:tc>
          <w:tcPr>
            <w:tcW w:w="622" w:type="dxa"/>
            <w:vAlign w:val="center"/>
            <w:hideMark/>
          </w:tcPr>
          <w:p w14:paraId="4697A239"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Poz.</w:t>
            </w:r>
          </w:p>
        </w:tc>
        <w:tc>
          <w:tcPr>
            <w:tcW w:w="1925" w:type="dxa"/>
            <w:vAlign w:val="center"/>
            <w:hideMark/>
          </w:tcPr>
          <w:p w14:paraId="42374AAF"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Nazwa</w:t>
            </w:r>
          </w:p>
        </w:tc>
        <w:tc>
          <w:tcPr>
            <w:tcW w:w="850" w:type="dxa"/>
            <w:vAlign w:val="center"/>
            <w:hideMark/>
          </w:tcPr>
          <w:p w14:paraId="1AA01AE5" w14:textId="0B34947E" w:rsidR="00F024C2" w:rsidRDefault="00E70ABF"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Ilość szt</w:t>
            </w:r>
            <w:r w:rsidR="00F024C2">
              <w:rPr>
                <w:rFonts w:ascii="Calibri" w:hAnsi="Calibri" w:cs="Calibri"/>
                <w:bCs/>
                <w:sz w:val="24"/>
                <w:szCs w:val="24"/>
              </w:rPr>
              <w:t>.</w:t>
            </w:r>
            <w:r w:rsidRPr="00F024C2">
              <w:rPr>
                <w:rFonts w:ascii="Calibri" w:hAnsi="Calibri" w:cs="Calibri"/>
                <w:bCs/>
                <w:sz w:val="24"/>
                <w:szCs w:val="24"/>
              </w:rPr>
              <w:t>/</w:t>
            </w:r>
          </w:p>
          <w:p w14:paraId="5E38FD94" w14:textId="5644BB4B" w:rsidR="002652FB" w:rsidRPr="00F024C2" w:rsidRDefault="00F024C2" w:rsidP="00F024C2">
            <w:pPr>
              <w:spacing w:before="0" w:after="0" w:line="20" w:lineRule="atLeast"/>
              <w:jc w:val="center"/>
              <w:rPr>
                <w:rFonts w:ascii="Calibri" w:hAnsi="Calibri" w:cs="Calibri"/>
                <w:bCs/>
                <w:sz w:val="24"/>
                <w:szCs w:val="24"/>
              </w:rPr>
            </w:pPr>
            <w:proofErr w:type="spellStart"/>
            <w:r w:rsidRPr="00F024C2">
              <w:rPr>
                <w:rFonts w:ascii="Calibri" w:hAnsi="Calibri" w:cs="Calibri"/>
                <w:bCs/>
                <w:sz w:val="24"/>
                <w:szCs w:val="24"/>
              </w:rPr>
              <w:t>K</w:t>
            </w:r>
            <w:r>
              <w:rPr>
                <w:rFonts w:ascii="Calibri" w:hAnsi="Calibri" w:cs="Calibri"/>
                <w:bCs/>
                <w:sz w:val="24"/>
                <w:szCs w:val="24"/>
              </w:rPr>
              <w:t>pl</w:t>
            </w:r>
            <w:proofErr w:type="spellEnd"/>
            <w:r>
              <w:rPr>
                <w:rFonts w:ascii="Calibri" w:hAnsi="Calibri" w:cs="Calibri"/>
                <w:bCs/>
                <w:sz w:val="24"/>
                <w:szCs w:val="24"/>
              </w:rPr>
              <w:t>.</w:t>
            </w:r>
          </w:p>
        </w:tc>
        <w:tc>
          <w:tcPr>
            <w:tcW w:w="4820" w:type="dxa"/>
            <w:vAlign w:val="center"/>
            <w:hideMark/>
          </w:tcPr>
          <w:p w14:paraId="4B650715" w14:textId="15CA207F" w:rsidR="002652FB" w:rsidRPr="00F024C2" w:rsidRDefault="00E70ABF"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Minimalne wymagania dotyczące oferowanego sprzętu</w:t>
            </w:r>
          </w:p>
        </w:tc>
        <w:tc>
          <w:tcPr>
            <w:tcW w:w="1699" w:type="dxa"/>
            <w:vAlign w:val="center"/>
            <w:hideMark/>
          </w:tcPr>
          <w:p w14:paraId="7DCD952E"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Uwagi</w:t>
            </w:r>
          </w:p>
        </w:tc>
      </w:tr>
      <w:tr w:rsidR="002E21A7" w:rsidRPr="00F024C2" w14:paraId="3F620F56" w14:textId="77777777" w:rsidTr="000A7C9A">
        <w:trPr>
          <w:gridAfter w:val="1"/>
          <w:wAfter w:w="15" w:type="dxa"/>
        </w:trPr>
        <w:tc>
          <w:tcPr>
            <w:tcW w:w="622" w:type="dxa"/>
            <w:vAlign w:val="center"/>
          </w:tcPr>
          <w:p w14:paraId="2D67F13B" w14:textId="77777777" w:rsidR="002E21A7" w:rsidRPr="00F024C2" w:rsidRDefault="002E21A7" w:rsidP="002E21A7">
            <w:pPr>
              <w:spacing w:before="0" w:after="0" w:line="20" w:lineRule="atLeast"/>
              <w:rPr>
                <w:rFonts w:ascii="Calibri" w:hAnsi="Calibri" w:cs="Calibri"/>
                <w:bCs/>
                <w:sz w:val="24"/>
                <w:szCs w:val="24"/>
              </w:rPr>
            </w:pPr>
            <w:r w:rsidRPr="00F024C2">
              <w:rPr>
                <w:rFonts w:ascii="Calibri" w:hAnsi="Calibri" w:cs="Calibri"/>
                <w:bCs/>
                <w:sz w:val="24"/>
                <w:szCs w:val="24"/>
              </w:rPr>
              <w:t>1.</w:t>
            </w:r>
          </w:p>
        </w:tc>
        <w:tc>
          <w:tcPr>
            <w:tcW w:w="1925" w:type="dxa"/>
            <w:tcBorders>
              <w:top w:val="nil"/>
              <w:left w:val="nil"/>
              <w:bottom w:val="nil"/>
              <w:right w:val="nil"/>
            </w:tcBorders>
            <w:shd w:val="clear" w:color="auto" w:fill="auto"/>
          </w:tcPr>
          <w:p w14:paraId="079E3DC0" w14:textId="303BE5D4" w:rsidR="002E21A7" w:rsidRPr="00F024C2" w:rsidRDefault="000A7C9A" w:rsidP="000A7C9A">
            <w:pPr>
              <w:spacing w:before="0" w:after="0" w:line="20" w:lineRule="atLeast"/>
              <w:rPr>
                <w:rFonts w:ascii="Calibri" w:hAnsi="Calibri" w:cs="Calibri"/>
                <w:bCs/>
                <w:sz w:val="24"/>
                <w:szCs w:val="24"/>
              </w:rPr>
            </w:pPr>
            <w:r w:rsidRPr="000A7C9A">
              <w:rPr>
                <w:rFonts w:ascii="Calibri" w:hAnsi="Calibri" w:cs="Calibri"/>
                <w:color w:val="000000"/>
                <w:sz w:val="22"/>
                <w:szCs w:val="22"/>
              </w:rPr>
              <w:t>Access Point Wifi</w:t>
            </w:r>
            <w:r>
              <w:rPr>
                <w:rFonts w:ascii="Calibri" w:hAnsi="Calibri" w:cs="Calibri"/>
                <w:color w:val="000000"/>
                <w:sz w:val="22"/>
                <w:szCs w:val="22"/>
              </w:rPr>
              <w:t xml:space="preserve"> */**</w:t>
            </w:r>
          </w:p>
        </w:tc>
        <w:tc>
          <w:tcPr>
            <w:tcW w:w="850" w:type="dxa"/>
            <w:tcBorders>
              <w:top w:val="single" w:sz="4" w:space="0" w:color="auto"/>
              <w:bottom w:val="single" w:sz="4" w:space="0" w:color="auto"/>
            </w:tcBorders>
            <w:shd w:val="clear" w:color="auto" w:fill="auto"/>
            <w:vAlign w:val="center"/>
          </w:tcPr>
          <w:p w14:paraId="5CB3B601" w14:textId="3C1CB77C" w:rsidR="002E21A7" w:rsidRPr="00F024C2" w:rsidRDefault="00F91722" w:rsidP="002E21A7">
            <w:pPr>
              <w:spacing w:before="0" w:after="0" w:line="20" w:lineRule="atLeast"/>
              <w:rPr>
                <w:rFonts w:ascii="Calibri" w:hAnsi="Calibri" w:cs="Calibri"/>
                <w:bCs/>
                <w:sz w:val="24"/>
                <w:szCs w:val="24"/>
              </w:rPr>
            </w:pPr>
            <w:r>
              <w:rPr>
                <w:rFonts w:ascii="Calibri" w:hAnsi="Calibri" w:cs="Calibri"/>
                <w:bCs/>
                <w:sz w:val="24"/>
                <w:szCs w:val="24"/>
              </w:rPr>
              <w:t xml:space="preserve">4 szt. </w:t>
            </w:r>
          </w:p>
        </w:tc>
        <w:tc>
          <w:tcPr>
            <w:tcW w:w="4820" w:type="dxa"/>
            <w:shd w:val="clear" w:color="auto" w:fill="auto"/>
            <w:vAlign w:val="center"/>
          </w:tcPr>
          <w:p w14:paraId="6AD5AAF8" w14:textId="3990E6CB" w:rsidR="000A7C9A" w:rsidRPr="000A7C9A" w:rsidRDefault="000A7C9A" w:rsidP="000A7C9A">
            <w:pPr>
              <w:spacing w:before="0" w:after="0" w:line="20" w:lineRule="atLeast"/>
              <w:rPr>
                <w:rFonts w:ascii="Calibri" w:hAnsi="Calibri" w:cs="Calibri"/>
                <w:bCs/>
                <w:sz w:val="24"/>
                <w:szCs w:val="24"/>
              </w:rPr>
            </w:pPr>
            <w:r w:rsidRPr="000A7C9A">
              <w:rPr>
                <w:rFonts w:ascii="Calibri" w:hAnsi="Calibri" w:cs="Calibri"/>
                <w:bCs/>
                <w:sz w:val="24"/>
                <w:szCs w:val="24"/>
              </w:rPr>
              <w:t xml:space="preserve">szybkość przesyłania danych 3000 </w:t>
            </w:r>
            <w:proofErr w:type="spellStart"/>
            <w:r w:rsidRPr="000A7C9A">
              <w:rPr>
                <w:rFonts w:ascii="Calibri" w:hAnsi="Calibri" w:cs="Calibri"/>
                <w:bCs/>
                <w:sz w:val="24"/>
                <w:szCs w:val="24"/>
              </w:rPr>
              <w:t>Mbit</w:t>
            </w:r>
            <w:proofErr w:type="spellEnd"/>
            <w:r w:rsidRPr="000A7C9A">
              <w:rPr>
                <w:rFonts w:ascii="Calibri" w:hAnsi="Calibri" w:cs="Calibri"/>
                <w:bCs/>
                <w:sz w:val="24"/>
                <w:szCs w:val="24"/>
              </w:rPr>
              <w:t xml:space="preserve">/s, Maksymalna szybkość przesyłania danych (2.4 GHz): 600 </w:t>
            </w:r>
            <w:proofErr w:type="spellStart"/>
            <w:r w:rsidRPr="000A7C9A">
              <w:rPr>
                <w:rFonts w:ascii="Calibri" w:hAnsi="Calibri" w:cs="Calibri"/>
                <w:bCs/>
                <w:sz w:val="24"/>
                <w:szCs w:val="24"/>
              </w:rPr>
              <w:t>Mbit</w:t>
            </w:r>
            <w:proofErr w:type="spellEnd"/>
            <w:r w:rsidRPr="000A7C9A">
              <w:rPr>
                <w:rFonts w:ascii="Calibri" w:hAnsi="Calibri" w:cs="Calibri"/>
                <w:bCs/>
                <w:sz w:val="24"/>
                <w:szCs w:val="24"/>
              </w:rPr>
              <w:t xml:space="preserve">/s, Maksymalna szybkość przesyłania danych (5 GHz): 2400 </w:t>
            </w:r>
            <w:proofErr w:type="spellStart"/>
            <w:r w:rsidRPr="000A7C9A">
              <w:rPr>
                <w:rFonts w:ascii="Calibri" w:hAnsi="Calibri" w:cs="Calibri"/>
                <w:bCs/>
                <w:sz w:val="24"/>
                <w:szCs w:val="24"/>
              </w:rPr>
              <w:t>Mbit</w:t>
            </w:r>
            <w:proofErr w:type="spellEnd"/>
            <w:r w:rsidRPr="000A7C9A">
              <w:rPr>
                <w:rFonts w:ascii="Calibri" w:hAnsi="Calibri" w:cs="Calibri"/>
                <w:bCs/>
                <w:sz w:val="24"/>
                <w:szCs w:val="24"/>
              </w:rPr>
              <w:t xml:space="preserve">/s. Szyfrowanie / bezpieczeństwo: </w:t>
            </w:r>
            <w:proofErr w:type="spellStart"/>
            <w:r w:rsidRPr="000A7C9A">
              <w:rPr>
                <w:rFonts w:ascii="Calibri" w:hAnsi="Calibri" w:cs="Calibri"/>
                <w:bCs/>
                <w:sz w:val="24"/>
                <w:szCs w:val="24"/>
              </w:rPr>
              <w:t>WPA</w:t>
            </w:r>
            <w:proofErr w:type="spellEnd"/>
            <w:r w:rsidRPr="000A7C9A">
              <w:rPr>
                <w:rFonts w:ascii="Calibri" w:hAnsi="Calibri" w:cs="Calibri"/>
                <w:bCs/>
                <w:sz w:val="24"/>
                <w:szCs w:val="24"/>
              </w:rPr>
              <w:t xml:space="preserve">, </w:t>
            </w:r>
            <w:proofErr w:type="spellStart"/>
            <w:r w:rsidRPr="000A7C9A">
              <w:rPr>
                <w:rFonts w:ascii="Calibri" w:hAnsi="Calibri" w:cs="Calibri"/>
                <w:bCs/>
                <w:sz w:val="24"/>
                <w:szCs w:val="24"/>
              </w:rPr>
              <w:t>WPA</w:t>
            </w:r>
            <w:proofErr w:type="spellEnd"/>
            <w:r w:rsidRPr="000A7C9A">
              <w:rPr>
                <w:rFonts w:ascii="Calibri" w:hAnsi="Calibri" w:cs="Calibri"/>
                <w:bCs/>
                <w:sz w:val="24"/>
                <w:szCs w:val="24"/>
              </w:rPr>
              <w:t xml:space="preserve">-Enterprise, </w:t>
            </w:r>
            <w:proofErr w:type="spellStart"/>
            <w:r w:rsidRPr="000A7C9A">
              <w:rPr>
                <w:rFonts w:ascii="Calibri" w:hAnsi="Calibri" w:cs="Calibri"/>
                <w:bCs/>
                <w:sz w:val="24"/>
                <w:szCs w:val="24"/>
              </w:rPr>
              <w:t>WPA-PSK</w:t>
            </w:r>
            <w:proofErr w:type="spellEnd"/>
            <w:r w:rsidRPr="000A7C9A">
              <w:rPr>
                <w:rFonts w:ascii="Calibri" w:hAnsi="Calibri" w:cs="Calibri"/>
                <w:bCs/>
                <w:sz w:val="24"/>
                <w:szCs w:val="24"/>
              </w:rPr>
              <w:t>, WPA2, WPA3. Obsługiwane protokoły sieciowe: 802.11аx, 802.11аc, 802.11n, 802.11g, 802.11b, 802.11а, 802.3at, 802.1Q. Napięcie wejściowe AC: 44 - 57 V. Umieszczenie: Sufit, Ściana.</w:t>
            </w:r>
          </w:p>
          <w:p w14:paraId="220CDBF7" w14:textId="77777777" w:rsidR="000A7C9A" w:rsidRPr="000A7C9A" w:rsidRDefault="000A7C9A" w:rsidP="000A7C9A">
            <w:pPr>
              <w:spacing w:before="0" w:after="0" w:line="20" w:lineRule="atLeast"/>
              <w:rPr>
                <w:rFonts w:ascii="Calibri" w:hAnsi="Calibri" w:cs="Calibri"/>
                <w:bCs/>
                <w:sz w:val="24"/>
                <w:szCs w:val="24"/>
              </w:rPr>
            </w:pPr>
            <w:r w:rsidRPr="000A7C9A">
              <w:rPr>
                <w:rFonts w:ascii="Calibri" w:hAnsi="Calibri" w:cs="Calibri"/>
                <w:bCs/>
                <w:sz w:val="24"/>
                <w:szCs w:val="24"/>
              </w:rPr>
              <w:t xml:space="preserve">Zakres równoważności:  </w:t>
            </w:r>
          </w:p>
          <w:p w14:paraId="625F4D8C" w14:textId="77777777" w:rsidR="000A7C9A" w:rsidRPr="000A7C9A" w:rsidRDefault="000A7C9A" w:rsidP="000A7C9A">
            <w:pPr>
              <w:spacing w:before="0" w:after="0" w:line="20" w:lineRule="atLeast"/>
              <w:rPr>
                <w:rFonts w:ascii="Calibri" w:hAnsi="Calibri" w:cs="Calibri"/>
                <w:bCs/>
                <w:sz w:val="24"/>
                <w:szCs w:val="24"/>
              </w:rPr>
            </w:pPr>
            <w:r w:rsidRPr="000A7C9A">
              <w:rPr>
                <w:rFonts w:ascii="Calibri" w:hAnsi="Calibri" w:cs="Calibri"/>
                <w:bCs/>
                <w:sz w:val="24"/>
                <w:szCs w:val="24"/>
              </w:rPr>
              <w:t xml:space="preserve">Zamawiający informuje, że przedmiotowy sprzęt sieciowy musi być zgodny i w pełni zarządzany przez już istniejący u zamawiającego kontroler </w:t>
            </w:r>
            <w:proofErr w:type="spellStart"/>
            <w:r w:rsidRPr="000A7C9A">
              <w:rPr>
                <w:rFonts w:ascii="Calibri" w:hAnsi="Calibri" w:cs="Calibri"/>
                <w:bCs/>
                <w:sz w:val="24"/>
                <w:szCs w:val="24"/>
              </w:rPr>
              <w:t>UniFi</w:t>
            </w:r>
            <w:proofErr w:type="spellEnd"/>
            <w:r w:rsidRPr="000A7C9A">
              <w:rPr>
                <w:rFonts w:ascii="Calibri" w:hAnsi="Calibri" w:cs="Calibri"/>
                <w:bCs/>
                <w:sz w:val="24"/>
                <w:szCs w:val="24"/>
              </w:rPr>
              <w:t xml:space="preserve"> </w:t>
            </w:r>
            <w:proofErr w:type="spellStart"/>
            <w:r w:rsidRPr="000A7C9A">
              <w:rPr>
                <w:rFonts w:ascii="Calibri" w:hAnsi="Calibri" w:cs="Calibri"/>
                <w:bCs/>
                <w:sz w:val="24"/>
                <w:szCs w:val="24"/>
              </w:rPr>
              <w:t>Dream</w:t>
            </w:r>
            <w:proofErr w:type="spellEnd"/>
            <w:r w:rsidRPr="000A7C9A">
              <w:rPr>
                <w:rFonts w:ascii="Calibri" w:hAnsi="Calibri" w:cs="Calibri"/>
                <w:bCs/>
                <w:sz w:val="24"/>
                <w:szCs w:val="24"/>
              </w:rPr>
              <w:t xml:space="preserve"> Machine.</w:t>
            </w:r>
          </w:p>
          <w:p w14:paraId="7D2EE440" w14:textId="77777777" w:rsidR="000A7C9A" w:rsidRPr="000A7C9A" w:rsidRDefault="000A7C9A" w:rsidP="000A7C9A">
            <w:pPr>
              <w:spacing w:before="0" w:after="0" w:line="20" w:lineRule="atLeast"/>
              <w:rPr>
                <w:rFonts w:ascii="Calibri" w:hAnsi="Calibri" w:cs="Calibri"/>
                <w:bCs/>
                <w:sz w:val="24"/>
                <w:szCs w:val="24"/>
              </w:rPr>
            </w:pPr>
            <w:r w:rsidRPr="000A7C9A">
              <w:rPr>
                <w:rFonts w:ascii="Calibri" w:hAnsi="Calibri" w:cs="Calibri"/>
                <w:bCs/>
                <w:sz w:val="24"/>
                <w:szCs w:val="24"/>
              </w:rPr>
              <w:t xml:space="preserve">Na zamówionych </w:t>
            </w:r>
            <w:proofErr w:type="spellStart"/>
            <w:r w:rsidRPr="000A7C9A">
              <w:rPr>
                <w:rFonts w:ascii="Calibri" w:hAnsi="Calibri" w:cs="Calibri"/>
                <w:bCs/>
                <w:sz w:val="24"/>
                <w:szCs w:val="24"/>
              </w:rPr>
              <w:t>AccessPoint</w:t>
            </w:r>
            <w:proofErr w:type="spellEnd"/>
            <w:r w:rsidRPr="000A7C9A">
              <w:rPr>
                <w:rFonts w:ascii="Calibri" w:hAnsi="Calibri" w:cs="Calibri"/>
                <w:bCs/>
                <w:sz w:val="24"/>
                <w:szCs w:val="24"/>
              </w:rPr>
              <w:t xml:space="preserve">-ach i </w:t>
            </w:r>
            <w:proofErr w:type="spellStart"/>
            <w:r w:rsidRPr="000A7C9A">
              <w:rPr>
                <w:rFonts w:ascii="Calibri" w:hAnsi="Calibri" w:cs="Calibri"/>
                <w:bCs/>
                <w:sz w:val="24"/>
                <w:szCs w:val="24"/>
              </w:rPr>
              <w:t>switchach</w:t>
            </w:r>
            <w:proofErr w:type="spellEnd"/>
            <w:r w:rsidRPr="000A7C9A">
              <w:rPr>
                <w:rFonts w:ascii="Calibri" w:hAnsi="Calibri" w:cs="Calibri"/>
                <w:bCs/>
                <w:sz w:val="24"/>
                <w:szCs w:val="24"/>
              </w:rPr>
              <w:t xml:space="preserve"> musi istnieć możliwość rozszerzenia istniejącej koncepcji sieci bezprzewodowej i zarządzania nią w dotychczasowy sposób. </w:t>
            </w:r>
          </w:p>
          <w:p w14:paraId="0AF756C7" w14:textId="77777777" w:rsidR="000A7C9A" w:rsidRPr="000A7C9A" w:rsidRDefault="000A7C9A" w:rsidP="000A7C9A">
            <w:pPr>
              <w:spacing w:before="0" w:after="0" w:line="20" w:lineRule="atLeast"/>
              <w:rPr>
                <w:rFonts w:ascii="Calibri" w:hAnsi="Calibri" w:cs="Calibri"/>
                <w:bCs/>
                <w:sz w:val="24"/>
                <w:szCs w:val="24"/>
              </w:rPr>
            </w:pPr>
            <w:r w:rsidRPr="000A7C9A">
              <w:rPr>
                <w:rFonts w:ascii="Calibri" w:hAnsi="Calibri" w:cs="Calibri"/>
                <w:bCs/>
                <w:sz w:val="24"/>
                <w:szCs w:val="24"/>
              </w:rPr>
              <w:t>Przedmiotowy sprzęt sieciowy stanowi rozbudowę istniejącej infrastruktury i musi być z nią w pełni zgodny.</w:t>
            </w:r>
          </w:p>
          <w:p w14:paraId="2186F18D" w14:textId="4DC8B695" w:rsidR="002E21A7" w:rsidRPr="00F024C2" w:rsidRDefault="000A7C9A" w:rsidP="000A7C9A">
            <w:pPr>
              <w:spacing w:before="0" w:after="0" w:line="20" w:lineRule="atLeast"/>
              <w:rPr>
                <w:rFonts w:ascii="Calibri" w:hAnsi="Calibri" w:cs="Calibri"/>
                <w:bCs/>
                <w:sz w:val="24"/>
                <w:szCs w:val="24"/>
              </w:rPr>
            </w:pPr>
            <w:r w:rsidRPr="000A7C9A">
              <w:rPr>
                <w:rFonts w:ascii="Calibri" w:hAnsi="Calibri" w:cs="Calibri"/>
                <w:bCs/>
                <w:sz w:val="24"/>
                <w:szCs w:val="24"/>
              </w:rPr>
              <w:t>Zamawiający uzna za równoważny jedynie taki sprzęt, który spełniać będzie wszystkie te warunki, będąc w 100% kompatybilny z już istniejącym. Zakres udowodnienia pełnej zgodności wymaganymi rozwiązaniami spoczywa na Wykonawcy.</w:t>
            </w:r>
          </w:p>
        </w:tc>
        <w:tc>
          <w:tcPr>
            <w:tcW w:w="1699" w:type="dxa"/>
            <w:vAlign w:val="center"/>
          </w:tcPr>
          <w:p w14:paraId="50ED6C56" w14:textId="77777777" w:rsidR="002E21A7" w:rsidRPr="00F024C2" w:rsidRDefault="002E21A7" w:rsidP="002E21A7">
            <w:pPr>
              <w:spacing w:before="0" w:after="0" w:line="20" w:lineRule="atLeast"/>
              <w:rPr>
                <w:rFonts w:ascii="Calibri" w:hAnsi="Calibri" w:cs="Calibri"/>
                <w:bCs/>
                <w:sz w:val="24"/>
                <w:szCs w:val="24"/>
              </w:rPr>
            </w:pPr>
          </w:p>
        </w:tc>
      </w:tr>
      <w:bookmarkEnd w:id="7"/>
    </w:tbl>
    <w:p w14:paraId="0A29F329" w14:textId="77777777" w:rsidR="00CB4C2D" w:rsidRPr="00F024C2" w:rsidRDefault="00CB4C2D" w:rsidP="00E70ABF">
      <w:pPr>
        <w:spacing w:before="0" w:after="120" w:line="240" w:lineRule="auto"/>
        <w:rPr>
          <w:rFonts w:ascii="Calibri" w:hAnsi="Calibri" w:cs="Calibri"/>
          <w:sz w:val="24"/>
          <w:szCs w:val="24"/>
        </w:rPr>
      </w:pPr>
    </w:p>
    <w:sectPr w:rsidR="00CB4C2D" w:rsidRPr="00F024C2" w:rsidSect="002F675D">
      <w:headerReference w:type="default" r:id="rId8"/>
      <w:footerReference w:type="default" r:id="rId9"/>
      <w:pgSz w:w="11906" w:h="16838"/>
      <w:pgMar w:top="1985" w:right="1417" w:bottom="14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F477" w14:textId="77777777" w:rsidR="000866FC" w:rsidRDefault="000866FC">
      <w:r>
        <w:separator/>
      </w:r>
    </w:p>
  </w:endnote>
  <w:endnote w:type="continuationSeparator" w:id="0">
    <w:p w14:paraId="4A11D287" w14:textId="77777777" w:rsidR="000866FC" w:rsidRDefault="0008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4E226514"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7925" w14:textId="77777777" w:rsidR="000866FC" w:rsidRDefault="000866FC">
      <w:r>
        <w:separator/>
      </w:r>
    </w:p>
  </w:footnote>
  <w:footnote w:type="continuationSeparator" w:id="0">
    <w:p w14:paraId="18F9D48E" w14:textId="77777777" w:rsidR="000866FC" w:rsidRDefault="00086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4" name="Obraz 4"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07B5AE53" w14:textId="77777777" w:rsidR="002F675D" w:rsidRPr="00BF289D" w:rsidRDefault="002F675D" w:rsidP="002F675D">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5FED6790" w14:textId="77777777" w:rsidR="002F675D" w:rsidRPr="00BF289D" w:rsidRDefault="002F675D" w:rsidP="002F675D">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1AAEF1B" w14:textId="77777777" w:rsidR="002F675D" w:rsidRPr="00BF289D" w:rsidRDefault="002F675D" w:rsidP="002F675D">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Pr="00685D15">
        <w:rPr>
          <w:rStyle w:val="Hipercze"/>
          <w:sz w:val="16"/>
          <w:szCs w:val="16"/>
          <w:lang w:val="de-DE"/>
        </w:rPr>
        <w:t>sekretariat@powiatlwowecki.pl</w:t>
      </w:r>
    </w:hyperlink>
    <w:r>
      <w:rPr>
        <w:color w:val="808080"/>
        <w:sz w:val="16"/>
        <w:szCs w:val="16"/>
        <w:lang w:val="de-DE"/>
      </w:rPr>
      <w:t xml:space="preserve"> </w:t>
    </w: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C620314">
              <wp:simplePos x="0" y="0"/>
              <wp:positionH relativeFrom="column">
                <wp:posOffset>-228600</wp:posOffset>
              </wp:positionH>
              <wp:positionV relativeFrom="paragraph">
                <wp:posOffset>108585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CB66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55pt" to="45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D42CE"/>
    <w:multiLevelType w:val="multilevel"/>
    <w:tmpl w:val="29DC5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9"/>
  </w:num>
  <w:num w:numId="2" w16cid:durableId="344789643">
    <w:abstractNumId w:val="21"/>
  </w:num>
  <w:num w:numId="3" w16cid:durableId="7745955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9"/>
  </w:num>
  <w:num w:numId="7" w16cid:durableId="668823975">
    <w:abstractNumId w:val="17"/>
  </w:num>
  <w:num w:numId="8" w16cid:durableId="1948540236">
    <w:abstractNumId w:val="18"/>
  </w:num>
  <w:num w:numId="9" w16cid:durableId="1048071375">
    <w:abstractNumId w:val="25"/>
  </w:num>
  <w:num w:numId="10" w16cid:durableId="1035232405">
    <w:abstractNumId w:val="16"/>
  </w:num>
  <w:num w:numId="11" w16cid:durableId="732897233">
    <w:abstractNumId w:val="22"/>
  </w:num>
  <w:num w:numId="12" w16cid:durableId="1763606509">
    <w:abstractNumId w:val="34"/>
  </w:num>
  <w:num w:numId="13" w16cid:durableId="731000719">
    <w:abstractNumId w:val="38"/>
  </w:num>
  <w:num w:numId="14" w16cid:durableId="1345591627">
    <w:abstractNumId w:val="23"/>
  </w:num>
  <w:num w:numId="15" w16cid:durableId="274488990">
    <w:abstractNumId w:val="3"/>
  </w:num>
  <w:num w:numId="16" w16cid:durableId="1888561118">
    <w:abstractNumId w:val="24"/>
  </w:num>
  <w:num w:numId="17" w16cid:durableId="1943493714">
    <w:abstractNumId w:val="8"/>
  </w:num>
  <w:num w:numId="18" w16cid:durableId="1412045509">
    <w:abstractNumId w:val="13"/>
  </w:num>
  <w:num w:numId="19" w16cid:durableId="1214924123">
    <w:abstractNumId w:val="15"/>
  </w:num>
  <w:num w:numId="20" w16cid:durableId="2034067154">
    <w:abstractNumId w:val="35"/>
  </w:num>
  <w:num w:numId="21" w16cid:durableId="814299340">
    <w:abstractNumId w:val="41"/>
  </w:num>
  <w:num w:numId="22" w16cid:durableId="1052385393">
    <w:abstractNumId w:val="4"/>
  </w:num>
  <w:num w:numId="23" w16cid:durableId="473763931">
    <w:abstractNumId w:val="37"/>
  </w:num>
  <w:num w:numId="24" w16cid:durableId="1255550779">
    <w:abstractNumId w:val="20"/>
  </w:num>
  <w:num w:numId="25" w16cid:durableId="429200006">
    <w:abstractNumId w:val="26"/>
  </w:num>
  <w:num w:numId="26" w16cid:durableId="1862206162">
    <w:abstractNumId w:val="9"/>
  </w:num>
  <w:num w:numId="27" w16cid:durableId="2100174829">
    <w:abstractNumId w:val="31"/>
  </w:num>
  <w:num w:numId="28" w16cid:durableId="1466699049">
    <w:abstractNumId w:val="28"/>
  </w:num>
  <w:num w:numId="29" w16cid:durableId="1734281127">
    <w:abstractNumId w:val="33"/>
  </w:num>
  <w:num w:numId="30" w16cid:durableId="1877692659">
    <w:abstractNumId w:val="40"/>
  </w:num>
  <w:num w:numId="31" w16cid:durableId="1243873490">
    <w:abstractNumId w:val="1"/>
  </w:num>
  <w:num w:numId="32" w16cid:durableId="882792167">
    <w:abstractNumId w:val="30"/>
  </w:num>
  <w:num w:numId="33" w16cid:durableId="1452899632">
    <w:abstractNumId w:val="14"/>
  </w:num>
  <w:num w:numId="34" w16cid:durableId="1815877503">
    <w:abstractNumId w:val="32"/>
  </w:num>
  <w:num w:numId="35" w16cid:durableId="1041245892">
    <w:abstractNumId w:val="6"/>
  </w:num>
  <w:num w:numId="36" w16cid:durableId="1781218508">
    <w:abstractNumId w:val="11"/>
  </w:num>
  <w:num w:numId="37" w16cid:durableId="1940215666">
    <w:abstractNumId w:val="5"/>
  </w:num>
  <w:num w:numId="38" w16cid:durableId="667026047">
    <w:abstractNumId w:val="42"/>
  </w:num>
  <w:num w:numId="39" w16cid:durableId="232081688">
    <w:abstractNumId w:val="27"/>
  </w:num>
  <w:num w:numId="40" w16cid:durableId="697049809">
    <w:abstractNumId w:val="2"/>
  </w:num>
  <w:num w:numId="41" w16cid:durableId="195389725">
    <w:abstractNumId w:val="10"/>
  </w:num>
  <w:num w:numId="42" w16cid:durableId="127670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9"/>
  </w:num>
  <w:num w:numId="44" w16cid:durableId="14519716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4063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41CAD"/>
    <w:rsid w:val="000538AF"/>
    <w:rsid w:val="0006475D"/>
    <w:rsid w:val="00064B3C"/>
    <w:rsid w:val="000752F5"/>
    <w:rsid w:val="000866FC"/>
    <w:rsid w:val="0008772D"/>
    <w:rsid w:val="000A3613"/>
    <w:rsid w:val="000A7C9A"/>
    <w:rsid w:val="000B0B91"/>
    <w:rsid w:val="000C6672"/>
    <w:rsid w:val="000D35A0"/>
    <w:rsid w:val="000F0DDE"/>
    <w:rsid w:val="00103CA7"/>
    <w:rsid w:val="00105D29"/>
    <w:rsid w:val="00115706"/>
    <w:rsid w:val="00121E5E"/>
    <w:rsid w:val="001257BA"/>
    <w:rsid w:val="001442E1"/>
    <w:rsid w:val="00147740"/>
    <w:rsid w:val="0015668E"/>
    <w:rsid w:val="0015774F"/>
    <w:rsid w:val="00165DCD"/>
    <w:rsid w:val="00174104"/>
    <w:rsid w:val="00177DB9"/>
    <w:rsid w:val="001809AF"/>
    <w:rsid w:val="001900C5"/>
    <w:rsid w:val="00193968"/>
    <w:rsid w:val="001B6997"/>
    <w:rsid w:val="001B69B9"/>
    <w:rsid w:val="001D33BB"/>
    <w:rsid w:val="001D67C3"/>
    <w:rsid w:val="001E707D"/>
    <w:rsid w:val="001F0183"/>
    <w:rsid w:val="001F185D"/>
    <w:rsid w:val="001F649B"/>
    <w:rsid w:val="001F7CAE"/>
    <w:rsid w:val="00202B57"/>
    <w:rsid w:val="002164AD"/>
    <w:rsid w:val="002178FD"/>
    <w:rsid w:val="00231DBE"/>
    <w:rsid w:val="00233550"/>
    <w:rsid w:val="00236E3F"/>
    <w:rsid w:val="00262B78"/>
    <w:rsid w:val="002652FB"/>
    <w:rsid w:val="002936D5"/>
    <w:rsid w:val="002A00C4"/>
    <w:rsid w:val="002B1642"/>
    <w:rsid w:val="002C2E8F"/>
    <w:rsid w:val="002D20AF"/>
    <w:rsid w:val="002E21A7"/>
    <w:rsid w:val="002E697A"/>
    <w:rsid w:val="002E7442"/>
    <w:rsid w:val="002F675D"/>
    <w:rsid w:val="00301C47"/>
    <w:rsid w:val="0030281F"/>
    <w:rsid w:val="00303124"/>
    <w:rsid w:val="003121FB"/>
    <w:rsid w:val="003151C7"/>
    <w:rsid w:val="00323A14"/>
    <w:rsid w:val="00334A61"/>
    <w:rsid w:val="00334D39"/>
    <w:rsid w:val="003351C8"/>
    <w:rsid w:val="00341626"/>
    <w:rsid w:val="00354BDD"/>
    <w:rsid w:val="00356789"/>
    <w:rsid w:val="00372EA6"/>
    <w:rsid w:val="0037698D"/>
    <w:rsid w:val="00387297"/>
    <w:rsid w:val="00392657"/>
    <w:rsid w:val="0039733D"/>
    <w:rsid w:val="003A0E93"/>
    <w:rsid w:val="003A4D56"/>
    <w:rsid w:val="003B64B1"/>
    <w:rsid w:val="003B68CA"/>
    <w:rsid w:val="003C589C"/>
    <w:rsid w:val="003D045A"/>
    <w:rsid w:val="003D1677"/>
    <w:rsid w:val="003D2FBE"/>
    <w:rsid w:val="003D6262"/>
    <w:rsid w:val="003E0DC0"/>
    <w:rsid w:val="003E2129"/>
    <w:rsid w:val="003E3D4E"/>
    <w:rsid w:val="003E59AC"/>
    <w:rsid w:val="003F7E36"/>
    <w:rsid w:val="004065CC"/>
    <w:rsid w:val="00410F45"/>
    <w:rsid w:val="004153DC"/>
    <w:rsid w:val="00416EC6"/>
    <w:rsid w:val="00421ED4"/>
    <w:rsid w:val="00441829"/>
    <w:rsid w:val="00445FA8"/>
    <w:rsid w:val="00451DDB"/>
    <w:rsid w:val="00456521"/>
    <w:rsid w:val="00460883"/>
    <w:rsid w:val="0046312E"/>
    <w:rsid w:val="004704A8"/>
    <w:rsid w:val="004755C7"/>
    <w:rsid w:val="00480D7C"/>
    <w:rsid w:val="00494BDF"/>
    <w:rsid w:val="004A78B0"/>
    <w:rsid w:val="004B6904"/>
    <w:rsid w:val="004C0C31"/>
    <w:rsid w:val="004C2DF3"/>
    <w:rsid w:val="004C4520"/>
    <w:rsid w:val="004D3CBE"/>
    <w:rsid w:val="004F044B"/>
    <w:rsid w:val="0050116F"/>
    <w:rsid w:val="0050513D"/>
    <w:rsid w:val="00533C69"/>
    <w:rsid w:val="00546006"/>
    <w:rsid w:val="00547424"/>
    <w:rsid w:val="0056713D"/>
    <w:rsid w:val="00571D2F"/>
    <w:rsid w:val="00574510"/>
    <w:rsid w:val="00574FD1"/>
    <w:rsid w:val="00585C26"/>
    <w:rsid w:val="005A232E"/>
    <w:rsid w:val="005A4DD0"/>
    <w:rsid w:val="005B29A0"/>
    <w:rsid w:val="005C14DE"/>
    <w:rsid w:val="005C2977"/>
    <w:rsid w:val="005E7367"/>
    <w:rsid w:val="005F3600"/>
    <w:rsid w:val="005F5186"/>
    <w:rsid w:val="005F72D3"/>
    <w:rsid w:val="00600BD3"/>
    <w:rsid w:val="0062634F"/>
    <w:rsid w:val="00631490"/>
    <w:rsid w:val="0065018A"/>
    <w:rsid w:val="006634F8"/>
    <w:rsid w:val="00664DFD"/>
    <w:rsid w:val="00665ABA"/>
    <w:rsid w:val="00673F01"/>
    <w:rsid w:val="00674A67"/>
    <w:rsid w:val="006757FE"/>
    <w:rsid w:val="00686936"/>
    <w:rsid w:val="006944D8"/>
    <w:rsid w:val="006951DF"/>
    <w:rsid w:val="006A4478"/>
    <w:rsid w:val="006B11F6"/>
    <w:rsid w:val="006B60F0"/>
    <w:rsid w:val="006C2076"/>
    <w:rsid w:val="006C2CBC"/>
    <w:rsid w:val="006D06EF"/>
    <w:rsid w:val="006E719E"/>
    <w:rsid w:val="006E7B9A"/>
    <w:rsid w:val="006F22BF"/>
    <w:rsid w:val="00734D3C"/>
    <w:rsid w:val="0075133F"/>
    <w:rsid w:val="00771A27"/>
    <w:rsid w:val="0078472D"/>
    <w:rsid w:val="00791DD7"/>
    <w:rsid w:val="00792B53"/>
    <w:rsid w:val="007A7D52"/>
    <w:rsid w:val="007E5EEC"/>
    <w:rsid w:val="007F745E"/>
    <w:rsid w:val="0080574F"/>
    <w:rsid w:val="008177BF"/>
    <w:rsid w:val="00825EEA"/>
    <w:rsid w:val="008350D3"/>
    <w:rsid w:val="0087299F"/>
    <w:rsid w:val="00880C87"/>
    <w:rsid w:val="008845C5"/>
    <w:rsid w:val="0088559D"/>
    <w:rsid w:val="00887339"/>
    <w:rsid w:val="00890781"/>
    <w:rsid w:val="008931FF"/>
    <w:rsid w:val="00896A5B"/>
    <w:rsid w:val="008B0453"/>
    <w:rsid w:val="008B1F7A"/>
    <w:rsid w:val="008C7C98"/>
    <w:rsid w:val="008E5D29"/>
    <w:rsid w:val="008F0A04"/>
    <w:rsid w:val="00900B4B"/>
    <w:rsid w:val="00904F5F"/>
    <w:rsid w:val="00916F9C"/>
    <w:rsid w:val="00920CDC"/>
    <w:rsid w:val="0093089C"/>
    <w:rsid w:val="009310C0"/>
    <w:rsid w:val="00932566"/>
    <w:rsid w:val="00941D97"/>
    <w:rsid w:val="00947D7C"/>
    <w:rsid w:val="00947DD6"/>
    <w:rsid w:val="0095067E"/>
    <w:rsid w:val="00953813"/>
    <w:rsid w:val="00963276"/>
    <w:rsid w:val="00967C5E"/>
    <w:rsid w:val="009710C0"/>
    <w:rsid w:val="00975287"/>
    <w:rsid w:val="00982F17"/>
    <w:rsid w:val="009A1CDC"/>
    <w:rsid w:val="009A366B"/>
    <w:rsid w:val="009A79A7"/>
    <w:rsid w:val="009A7E23"/>
    <w:rsid w:val="009B646B"/>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71BA3"/>
    <w:rsid w:val="00A932CA"/>
    <w:rsid w:val="00AA090C"/>
    <w:rsid w:val="00AB3B4A"/>
    <w:rsid w:val="00AB74FC"/>
    <w:rsid w:val="00AC59CC"/>
    <w:rsid w:val="00AF5D23"/>
    <w:rsid w:val="00B14F04"/>
    <w:rsid w:val="00B175B8"/>
    <w:rsid w:val="00B2082D"/>
    <w:rsid w:val="00B25036"/>
    <w:rsid w:val="00B31D7D"/>
    <w:rsid w:val="00B336A7"/>
    <w:rsid w:val="00B357B7"/>
    <w:rsid w:val="00B41BFF"/>
    <w:rsid w:val="00B433F9"/>
    <w:rsid w:val="00B5209E"/>
    <w:rsid w:val="00B70B97"/>
    <w:rsid w:val="00B75F53"/>
    <w:rsid w:val="00B813B3"/>
    <w:rsid w:val="00B907D1"/>
    <w:rsid w:val="00B954DF"/>
    <w:rsid w:val="00BA0CD0"/>
    <w:rsid w:val="00BB21CA"/>
    <w:rsid w:val="00BB713A"/>
    <w:rsid w:val="00BC0165"/>
    <w:rsid w:val="00BC127E"/>
    <w:rsid w:val="00BC4585"/>
    <w:rsid w:val="00BC48F3"/>
    <w:rsid w:val="00BE25E4"/>
    <w:rsid w:val="00BE4CAE"/>
    <w:rsid w:val="00BE6430"/>
    <w:rsid w:val="00BF21CE"/>
    <w:rsid w:val="00BF289D"/>
    <w:rsid w:val="00BF576D"/>
    <w:rsid w:val="00BF7DE0"/>
    <w:rsid w:val="00C02D46"/>
    <w:rsid w:val="00C067D1"/>
    <w:rsid w:val="00C27C36"/>
    <w:rsid w:val="00C44A91"/>
    <w:rsid w:val="00C509A9"/>
    <w:rsid w:val="00C530DA"/>
    <w:rsid w:val="00C5312D"/>
    <w:rsid w:val="00C61376"/>
    <w:rsid w:val="00C73206"/>
    <w:rsid w:val="00C75B9D"/>
    <w:rsid w:val="00C775FF"/>
    <w:rsid w:val="00C86074"/>
    <w:rsid w:val="00C918E7"/>
    <w:rsid w:val="00CA208C"/>
    <w:rsid w:val="00CA20AC"/>
    <w:rsid w:val="00CB4B12"/>
    <w:rsid w:val="00CB4C2D"/>
    <w:rsid w:val="00CC2AA3"/>
    <w:rsid w:val="00CE1391"/>
    <w:rsid w:val="00D11F4D"/>
    <w:rsid w:val="00D17A9D"/>
    <w:rsid w:val="00D253A3"/>
    <w:rsid w:val="00D32403"/>
    <w:rsid w:val="00D334A4"/>
    <w:rsid w:val="00D400D2"/>
    <w:rsid w:val="00D41207"/>
    <w:rsid w:val="00D508FD"/>
    <w:rsid w:val="00D56023"/>
    <w:rsid w:val="00D66EE7"/>
    <w:rsid w:val="00D82CB9"/>
    <w:rsid w:val="00D931EE"/>
    <w:rsid w:val="00D93401"/>
    <w:rsid w:val="00D946C5"/>
    <w:rsid w:val="00D97BC6"/>
    <w:rsid w:val="00DC05EC"/>
    <w:rsid w:val="00DC5743"/>
    <w:rsid w:val="00DE0CEC"/>
    <w:rsid w:val="00DE56CB"/>
    <w:rsid w:val="00DF0552"/>
    <w:rsid w:val="00DF26CD"/>
    <w:rsid w:val="00DF4F28"/>
    <w:rsid w:val="00DF6008"/>
    <w:rsid w:val="00E20108"/>
    <w:rsid w:val="00E2469F"/>
    <w:rsid w:val="00E3124F"/>
    <w:rsid w:val="00E40A34"/>
    <w:rsid w:val="00E40F4A"/>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C3FD3"/>
    <w:rsid w:val="00EC6E29"/>
    <w:rsid w:val="00ED1A50"/>
    <w:rsid w:val="00EE7BFE"/>
    <w:rsid w:val="00F024C2"/>
    <w:rsid w:val="00F0771D"/>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91722"/>
    <w:rsid w:val="00FA6742"/>
    <w:rsid w:val="00FC606A"/>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uiPriority w:val="99"/>
    <w:semiHidden/>
    <w:unhideWhenUsed/>
    <w:rsid w:val="00947D7C"/>
    <w:rPr>
      <w:sz w:val="16"/>
      <w:szCs w:val="16"/>
    </w:rPr>
  </w:style>
  <w:style w:type="paragraph" w:styleId="Tekstkomentarza">
    <w:name w:val="annotation text"/>
    <w:basedOn w:val="Normalny"/>
    <w:link w:val="TekstkomentarzaZnak"/>
    <w:uiPriority w:val="99"/>
    <w:unhideWhenUsed/>
    <w:rsid w:val="00947D7C"/>
    <w:pPr>
      <w:spacing w:line="240" w:lineRule="auto"/>
    </w:pPr>
  </w:style>
  <w:style w:type="character" w:customStyle="1" w:styleId="TekstkomentarzaZnak">
    <w:name w:val="Tekst komentarza Znak"/>
    <w:basedOn w:val="Domylnaczcionkaakapitu"/>
    <w:link w:val="Tekstkomentarza"/>
    <w:uiPriority w:val="99"/>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 w:type="paragraph" w:styleId="NormalnyWeb">
    <w:name w:val="Normal (Web)"/>
    <w:basedOn w:val="Normalny"/>
    <w:uiPriority w:val="99"/>
    <w:unhideWhenUsed/>
    <w:rsid w:val="006951DF"/>
    <w:pPr>
      <w:spacing w:beforeAutospacing="1" w:after="100" w:afterAutospacing="1" w:line="240" w:lineRule="auto"/>
    </w:pPr>
    <w:rPr>
      <w:rFonts w:ascii="Times New Roman" w:eastAsia="Times New Roman" w:hAnsi="Times New Roman" w:cs="Times New Roman"/>
      <w:sz w:val="24"/>
      <w:szCs w:val="24"/>
    </w:rPr>
  </w:style>
  <w:style w:type="character" w:customStyle="1" w:styleId="attribute-name">
    <w:name w:val="attribute-name"/>
    <w:basedOn w:val="Domylnaczcionkaakapitu"/>
    <w:rsid w:val="00C4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975870189">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8</TotalTime>
  <Pages>2</Pages>
  <Words>562</Words>
  <Characters>3376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5</cp:revision>
  <cp:lastPrinted>2020-06-22T06:21:00Z</cp:lastPrinted>
  <dcterms:created xsi:type="dcterms:W3CDTF">2023-08-10T12:24:00Z</dcterms:created>
  <dcterms:modified xsi:type="dcterms:W3CDTF">2023-08-10T12:55:00Z</dcterms:modified>
</cp:coreProperties>
</file>