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58691" w14:textId="77777777" w:rsidR="0084396A" w:rsidRPr="00E77DA4" w:rsidRDefault="00E77DA4" w:rsidP="00E77DA4">
      <w:pPr>
        <w:jc w:val="center"/>
        <w:rPr>
          <w:b/>
        </w:rPr>
      </w:pPr>
      <w:r w:rsidRPr="00E77DA4">
        <w:rPr>
          <w:b/>
        </w:rPr>
        <w:t>OPIS PRZEDMIOTU ZAMÓWIENIA</w:t>
      </w:r>
    </w:p>
    <w:p w14:paraId="41486AFA" w14:textId="77777777" w:rsidR="00E77DA4" w:rsidRDefault="00682C9E" w:rsidP="00E77DA4"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Przedmiotem zamówienia jest dostawa fabrycznie nowego, nieużywanego sprzętu i oprogramowania, spełniającego parametry techniczne określone poniżej: </w:t>
      </w:r>
      <w:r>
        <w:rPr>
          <w:rStyle w:val="eop"/>
          <w:rFonts w:ascii="Calibri" w:hAnsi="Calibri" w:cs="Calibri"/>
          <w:color w:val="000000"/>
          <w:sz w:val="22"/>
          <w:shd w:val="clear" w:color="auto" w:fill="FFFFFF"/>
        </w:rPr>
        <w:t> </w:t>
      </w:r>
    </w:p>
    <w:p w14:paraId="123CCDDE" w14:textId="77777777" w:rsidR="00F41643" w:rsidRPr="00021C5D" w:rsidRDefault="00F41643" w:rsidP="00021C5D">
      <w:pPr>
        <w:pStyle w:val="Akapitzlist"/>
        <w:numPr>
          <w:ilvl w:val="0"/>
          <w:numId w:val="14"/>
        </w:numPr>
        <w:rPr>
          <w:b/>
        </w:rPr>
      </w:pPr>
      <w:r w:rsidRPr="00021C5D">
        <w:rPr>
          <w:b/>
        </w:rPr>
        <w:t>Serwer:</w:t>
      </w:r>
    </w:p>
    <w:p w14:paraId="41B27758" w14:textId="77777777" w:rsidR="00682C9E" w:rsidRP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bookmarkStart w:id="0" w:name="_GoBack"/>
      <w:bookmarkEnd w:id="0"/>
      <w:r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>Motherboard with Broadcom 5720 Dual Port 1Gb On-Board LOM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 -1 </w:t>
      </w:r>
      <w:proofErr w:type="spellStart"/>
      <w:r w:rsid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>szt</w:t>
      </w:r>
      <w:proofErr w:type="spellEnd"/>
      <w:r w:rsid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. </w:t>
      </w:r>
    </w:p>
    <w:p w14:paraId="76993F8F" w14:textId="77777777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Intel Xeon Silver 4309Y 2,8GHz, 8rdzenie/16wątki, 10,4GT/s, 12MB pamięci podręcznej, Turbo, HT (105W) DDR4-2666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– 2szt. </w:t>
      </w:r>
    </w:p>
    <w:p w14:paraId="702853EC" w14:textId="77777777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Karta </w:t>
      </w:r>
      <w:proofErr w:type="spellStart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riser</w:t>
      </w:r>
      <w:proofErr w:type="spellEnd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BOSS do konfiguracji, karta kontrolera z 2 kartami M.2 240GB (RAID 1)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br/>
        <w:t xml:space="preserve">-1 szt. </w:t>
      </w:r>
    </w:p>
    <w:p w14:paraId="5628720E" w14:textId="4F20617A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2</w:t>
      </w:r>
      <w:r w:rsidR="00A95FD2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x</w:t>
      </w: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64GB pamięci RDIMM, 3200MT/s, w modułach dwubankowych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-1 szt. </w:t>
      </w:r>
    </w:p>
    <w:p w14:paraId="68AC5D86" w14:textId="77777777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iDRAC9 Enterprise piętnastej generacji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</w:t>
      </w:r>
      <w:bookmarkStart w:id="1" w:name="_Hlk146193413"/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  <w:bookmarkEnd w:id="1"/>
    </w:p>
    <w:p w14:paraId="378CC0BC" w14:textId="77777777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960GB SSD SATA 6Gb/s 512e 2,5" dysk do intensywnego odczytu wymieniany bez wyłączania systemu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- 3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szt.</w:t>
      </w:r>
    </w:p>
    <w:p w14:paraId="2DCACB15" w14:textId="706AE000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PERC H7</w:t>
      </w:r>
      <w:r w:rsidR="4FD07261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5</w:t>
      </w: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5 kontroler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57DDB5DA" w14:textId="77777777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Podwójny zasilacz (1+1) min. 800W wymieniany bez wyłączania systemu, tryb mieszany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\</w:t>
      </w:r>
    </w:p>
    <w:p w14:paraId="6F964223" w14:textId="77777777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C13 do C14, styl PDU, 10 amperów, przewód zasilający o długości 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co najmniej </w:t>
      </w: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2m (6,5 stopy)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-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2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szt.</w:t>
      </w:r>
    </w:p>
    <w:p w14:paraId="72741FAA" w14:textId="77777777" w:rsidR="00682C9E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Układ </w:t>
      </w:r>
      <w:proofErr w:type="spellStart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Trusted</w:t>
      </w:r>
      <w:proofErr w:type="spellEnd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Platform Module 2.0 V3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</w:t>
      </w:r>
      <w:r w:rsid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.</w:t>
      </w:r>
    </w:p>
    <w:p w14:paraId="6BEFACC6" w14:textId="77777777" w:rsidR="00021C5D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proofErr w:type="spellStart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Broadcom</w:t>
      </w:r>
      <w:proofErr w:type="spellEnd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5720 czteroportowa karta sieciowa 1GbE BASE-T OCP 3.0</w:t>
      </w:r>
      <w:r w:rsidR="00682C9E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</w:t>
      </w:r>
      <w:r w:rsid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.</w:t>
      </w:r>
    </w:p>
    <w:p w14:paraId="64C4170C" w14:textId="77777777" w:rsidR="00021C5D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</w:t>
      </w:r>
      <w:proofErr w:type="spellStart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ReadyRails</w:t>
      </w:r>
      <w:proofErr w:type="spellEnd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szyny wsuwane bez wysięgnika do mocowania kabli</w:t>
      </w:r>
      <w:r w:rsidR="00021C5D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51B50F95" w14:textId="77777777" w:rsidR="00021C5D" w:rsidRDefault="5E7CDC80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Wysięgnik</w:t>
      </w:r>
      <w:r w:rsidR="00E77DA4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do mocowania kabli</w:t>
      </w:r>
      <w:r w:rsidR="00021C5D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2A23BA5F" w14:textId="77777777" w:rsidR="00021C5D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Windows Server</w:t>
      </w:r>
      <w:r w:rsidR="048871FC" w:rsidRPr="00682C9E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 2022 standard </w:t>
      </w:r>
      <w:r w:rsidR="73D4BD0F" w:rsidRPr="00682C9E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z możliwością</w:t>
      </w:r>
      <w:r w:rsidR="048871FC" w:rsidRPr="00682C9E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 </w:t>
      </w:r>
      <w:proofErr w:type="spellStart"/>
      <w:r w:rsidR="048871FC" w:rsidRPr="00682C9E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downgradu</w:t>
      </w:r>
      <w:proofErr w:type="spellEnd"/>
      <w:r w:rsidR="048871FC" w:rsidRPr="00682C9E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 </w:t>
      </w:r>
      <w:r w:rsidR="2249EB51" w:rsidRPr="00682C9E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do 2019</w:t>
      </w:r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Standard, 16 rdzeni, zestaw nośników z realizacją cyfrową, wersja wielojęzyczna</w:t>
      </w:r>
      <w:r w:rsidR="00021C5D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37B18FED" w14:textId="77777777" w:rsidR="00021C5D" w:rsidRPr="00021C5D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VMware vSphere </w:t>
      </w:r>
      <w:r w:rsidR="59A4DCEE" w:rsidRPr="00682C9E">
        <w:rPr>
          <w:rFonts w:ascii="Calibri" w:eastAsia="Times New Roman" w:hAnsi="Calibri" w:cs="Calibri"/>
          <w:color w:val="000000" w:themeColor="background2"/>
          <w:sz w:val="22"/>
          <w:lang w:val="en-US" w:eastAsia="pl-PL"/>
        </w:rPr>
        <w:t>8</w:t>
      </w:r>
      <w:r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 </w:t>
      </w:r>
      <w:proofErr w:type="spellStart"/>
      <w:r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>Ess</w:t>
      </w:r>
      <w:proofErr w:type="spellEnd"/>
      <w:r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 Plus Kit for 3 hosts (Max 2 CPU per host, 32 cores/CPU socket),</w:t>
      </w:r>
      <w:r w:rsidR="00F41643"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 </w:t>
      </w:r>
      <w:r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>1YR VMware SNS</w:t>
      </w:r>
      <w:r w:rsidR="00021C5D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31EB4087" w14:textId="77777777" w:rsidR="00021C5D" w:rsidRPr="00021C5D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ProSupport Next Business Day Onsite Service Initial, 36 </w:t>
      </w:r>
      <w:proofErr w:type="spellStart"/>
      <w:r w:rsidR="00F41643" w:rsidRPr="00682C9E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>mies</w:t>
      </w:r>
      <w:r w:rsidR="00021C5D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>ięcy</w:t>
      </w:r>
      <w:proofErr w:type="spellEnd"/>
      <w:r w:rsidR="00021C5D" w:rsidRP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</w:t>
      </w:r>
      <w:r w:rsidR="00682C9E" w:rsidRP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2917552F" w14:textId="35DCBDD2" w:rsidR="00E77DA4" w:rsidRDefault="00E77DA4" w:rsidP="00682C9E">
      <w:pPr>
        <w:pStyle w:val="Akapitzlist"/>
        <w:numPr>
          <w:ilvl w:val="0"/>
          <w:numId w:val="13"/>
        </w:numPr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proofErr w:type="spellStart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Keep</w:t>
      </w:r>
      <w:proofErr w:type="spellEnd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</w:t>
      </w:r>
      <w:proofErr w:type="spellStart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Your</w:t>
      </w:r>
      <w:proofErr w:type="spellEnd"/>
      <w:r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Hard Drive T2, 36 </w:t>
      </w:r>
      <w:r w:rsidR="00DC6AC0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mies</w:t>
      </w:r>
      <w:r w:rsid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ięcy </w:t>
      </w:r>
      <w:r w:rsidR="00021C5D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7F2BB341" w14:textId="77777777" w:rsidR="00021C5D" w:rsidRPr="00682C9E" w:rsidRDefault="00021C5D" w:rsidP="00021C5D">
      <w:pPr>
        <w:pStyle w:val="Akapitzlist"/>
        <w:tabs>
          <w:tab w:val="left" w:pos="284"/>
        </w:tabs>
        <w:jc w:val="lef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</w:p>
    <w:p w14:paraId="4A88B3E2" w14:textId="77777777" w:rsidR="00F41643" w:rsidRPr="00021C5D" w:rsidRDefault="00F41643" w:rsidP="00021C5D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b/>
          <w:color w:val="000000"/>
          <w:spacing w:val="0"/>
          <w:sz w:val="22"/>
          <w:lang w:eastAsia="pl-PL"/>
        </w:rPr>
      </w:pPr>
      <w:r w:rsidRPr="00021C5D">
        <w:rPr>
          <w:rFonts w:ascii="Calibri" w:eastAsia="Times New Roman" w:hAnsi="Calibri" w:cs="Calibri"/>
          <w:b/>
          <w:color w:val="000000"/>
          <w:spacing w:val="0"/>
          <w:sz w:val="22"/>
          <w:lang w:eastAsia="pl-PL"/>
        </w:rPr>
        <w:t>Zasilacz:</w:t>
      </w:r>
    </w:p>
    <w:p w14:paraId="7969B4E6" w14:textId="77777777" w:rsidR="00E77DA4" w:rsidRDefault="00E77DA4" w:rsidP="00021C5D">
      <w:pPr>
        <w:pStyle w:val="Akapitzlist"/>
        <w:numPr>
          <w:ilvl w:val="0"/>
          <w:numId w:val="16"/>
        </w:numPr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UPS APC SMT2200RMI2UC</w:t>
      </w:r>
      <w:r w:rsid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 </w:t>
      </w:r>
      <w:r w:rsidR="00021C5D" w:rsidRPr="00682C9E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-1 szt.</w:t>
      </w:r>
    </w:p>
    <w:p w14:paraId="674DC68D" w14:textId="77777777" w:rsidR="00021C5D" w:rsidRPr="00021C5D" w:rsidRDefault="00021C5D" w:rsidP="00021C5D">
      <w:pPr>
        <w:pStyle w:val="Akapitzlis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</w:p>
    <w:p w14:paraId="2DC6F7C0" w14:textId="77777777" w:rsidR="00F41643" w:rsidRPr="00021C5D" w:rsidRDefault="00F41643" w:rsidP="00021C5D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b/>
          <w:color w:val="000000"/>
          <w:spacing w:val="0"/>
          <w:sz w:val="22"/>
          <w:lang w:eastAsia="pl-PL"/>
        </w:rPr>
      </w:pPr>
      <w:r w:rsidRPr="00021C5D">
        <w:rPr>
          <w:rFonts w:ascii="Calibri" w:eastAsia="Times New Roman" w:hAnsi="Calibri" w:cs="Calibri"/>
          <w:b/>
          <w:color w:val="000000"/>
          <w:spacing w:val="0"/>
          <w:sz w:val="22"/>
          <w:lang w:eastAsia="pl-PL"/>
        </w:rPr>
        <w:t>Oprogramowanie:</w:t>
      </w:r>
    </w:p>
    <w:p w14:paraId="451B4323" w14:textId="77777777" w:rsidR="00E77DA4" w:rsidRPr="00E77DA4" w:rsidRDefault="00E77DA4" w:rsidP="00021C5D">
      <w:pPr>
        <w:pStyle w:val="Akapitzlist"/>
        <w:numPr>
          <w:ilvl w:val="0"/>
          <w:numId w:val="17"/>
        </w:numPr>
      </w:pPr>
      <w:r w:rsidRPr="00021C5D">
        <w:rPr>
          <w:rFonts w:ascii="Calibri" w:eastAsia="Times New Roman" w:hAnsi="Calibri" w:cs="Calibri"/>
          <w:color w:val="000000"/>
          <w:spacing w:val="0"/>
          <w:sz w:val="22"/>
          <w:lang w:val="en-US" w:eastAsia="pl-PL"/>
        </w:rPr>
        <w:t xml:space="preserve">Veeam Backup Essentials Standard. 1 year of Basic Support is included. </w:t>
      </w:r>
      <w:r w:rsidRP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Public </w:t>
      </w:r>
      <w:proofErr w:type="spellStart"/>
      <w:r w:rsidRP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Sector</w:t>
      </w:r>
      <w:proofErr w:type="spellEnd"/>
      <w:r w:rsidRP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.</w:t>
      </w:r>
    </w:p>
    <w:p w14:paraId="41EB6D02" w14:textId="77777777" w:rsidR="00DC6AC0" w:rsidRDefault="00DC6AC0">
      <w:pPr>
        <w:spacing w:after="160" w:line="259" w:lineRule="auto"/>
        <w:jc w:val="left"/>
        <w:rPr>
          <w:rFonts w:ascii="Calibri" w:eastAsia="Times New Roman" w:hAnsi="Calibri" w:cs="Calibri"/>
          <w:color w:val="000000" w:themeColor="background2"/>
          <w:sz w:val="22"/>
          <w:lang w:eastAsia="pl-PL"/>
        </w:rPr>
      </w:pPr>
      <w:r>
        <w:rPr>
          <w:rFonts w:ascii="Calibri" w:eastAsia="Times New Roman" w:hAnsi="Calibri" w:cs="Calibri"/>
          <w:color w:val="000000" w:themeColor="background2"/>
          <w:sz w:val="22"/>
          <w:lang w:eastAsia="pl-PL"/>
        </w:rPr>
        <w:br w:type="page"/>
      </w:r>
    </w:p>
    <w:p w14:paraId="7FC1B0A7" w14:textId="77777777" w:rsidR="00AA5766" w:rsidRPr="00021C5D" w:rsidRDefault="00021C5D" w:rsidP="00021C5D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b/>
          <w:color w:val="000000" w:themeColor="background2"/>
          <w:sz w:val="22"/>
          <w:lang w:eastAsia="pl-PL"/>
        </w:rPr>
      </w:pPr>
      <w:r w:rsidRPr="00021C5D">
        <w:rPr>
          <w:rFonts w:ascii="Calibri" w:eastAsia="Times New Roman" w:hAnsi="Calibri" w:cs="Calibri"/>
          <w:b/>
          <w:color w:val="000000" w:themeColor="background2"/>
          <w:sz w:val="22"/>
          <w:lang w:eastAsia="pl-PL"/>
        </w:rPr>
        <w:lastRenderedPageBreak/>
        <w:t>G</w:t>
      </w:r>
      <w:r w:rsidR="07E1B30D" w:rsidRPr="00021C5D">
        <w:rPr>
          <w:rFonts w:ascii="Calibri" w:eastAsia="Times New Roman" w:hAnsi="Calibri" w:cs="Calibri"/>
          <w:b/>
          <w:color w:val="000000" w:themeColor="background2"/>
          <w:sz w:val="22"/>
          <w:lang w:eastAsia="pl-PL"/>
        </w:rPr>
        <w:t>warancj</w:t>
      </w:r>
      <w:r w:rsidRPr="00021C5D">
        <w:rPr>
          <w:rFonts w:ascii="Calibri" w:eastAsia="Times New Roman" w:hAnsi="Calibri" w:cs="Calibri"/>
          <w:b/>
          <w:color w:val="000000" w:themeColor="background2"/>
          <w:sz w:val="22"/>
          <w:lang w:eastAsia="pl-PL"/>
        </w:rPr>
        <w:t>a</w:t>
      </w:r>
      <w:r w:rsidR="00AA5766" w:rsidRPr="00021C5D">
        <w:rPr>
          <w:rFonts w:ascii="Calibri" w:eastAsia="Times New Roman" w:hAnsi="Calibri" w:cs="Calibri"/>
          <w:b/>
          <w:color w:val="000000" w:themeColor="background2"/>
          <w:sz w:val="22"/>
          <w:lang w:eastAsia="pl-PL"/>
        </w:rPr>
        <w:t>:</w:t>
      </w:r>
    </w:p>
    <w:p w14:paraId="44A2E915" w14:textId="77777777" w:rsidR="07E1B30D" w:rsidRDefault="00AA5766" w:rsidP="29FAD2A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 w:themeColor="background2"/>
          <w:sz w:val="22"/>
          <w:lang w:eastAsia="pl-PL"/>
        </w:rPr>
      </w:pPr>
      <w:r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Serwer -</w:t>
      </w:r>
      <w:r w:rsidR="07E1B30D"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 </w:t>
      </w:r>
      <w:r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36</w:t>
      </w:r>
      <w:r w:rsidR="07E1B30D"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 miesiące</w:t>
      </w:r>
      <w:r w:rsidR="001E551B"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 </w:t>
      </w:r>
      <w:proofErr w:type="spellStart"/>
      <w:r w:rsidR="001E551B"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ProSupport</w:t>
      </w:r>
      <w:proofErr w:type="spellEnd"/>
      <w:r w:rsidR="001E551B"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, </w:t>
      </w:r>
      <w:r w:rsidR="00021C5D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 xml:space="preserve"> min. </w:t>
      </w:r>
      <w:r w:rsidR="001E551B" w:rsidRPr="29FAD2A6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36 miesięcy KYH</w:t>
      </w:r>
    </w:p>
    <w:p w14:paraId="38D4B28E" w14:textId="299D269A" w:rsidR="00AD559A" w:rsidRDefault="00AD559A" w:rsidP="29FAD2A6">
      <w:pPr>
        <w:pStyle w:val="Akapitzlist"/>
        <w:numPr>
          <w:ilvl w:val="0"/>
          <w:numId w:val="12"/>
        </w:numPr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  <w:r w:rsidRPr="29FAD2A6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UPS APC SMT2200RMI2UC – min</w:t>
      </w:r>
      <w:r w:rsidR="00021C5D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 xml:space="preserve">. </w:t>
      </w:r>
      <w:r w:rsidRPr="29FAD2A6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24 miesiąc</w:t>
      </w:r>
      <w:r w:rsidR="00AC47B2"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  <w:t>e</w:t>
      </w:r>
    </w:p>
    <w:p w14:paraId="52D2C8F4" w14:textId="77777777" w:rsidR="00021C5D" w:rsidRPr="00AD559A" w:rsidRDefault="00021C5D" w:rsidP="00021C5D">
      <w:pPr>
        <w:pStyle w:val="Akapitzlist"/>
        <w:rPr>
          <w:rFonts w:ascii="Calibri" w:eastAsia="Times New Roman" w:hAnsi="Calibri" w:cs="Calibri"/>
          <w:color w:val="000000"/>
          <w:spacing w:val="0"/>
          <w:sz w:val="22"/>
          <w:lang w:eastAsia="pl-PL"/>
        </w:rPr>
      </w:pPr>
    </w:p>
    <w:p w14:paraId="7B740A89" w14:textId="77777777" w:rsidR="00021C5D" w:rsidRPr="00021C5D" w:rsidRDefault="00021C5D" w:rsidP="00021C5D">
      <w:pPr>
        <w:pStyle w:val="Akapitzlist"/>
        <w:numPr>
          <w:ilvl w:val="0"/>
          <w:numId w:val="14"/>
        </w:numPr>
        <w:rPr>
          <w:rFonts w:ascii="Calibri" w:eastAsia="Times New Roman" w:hAnsi="Calibri" w:cs="Calibri"/>
          <w:b/>
          <w:color w:val="000000" w:themeColor="background2"/>
          <w:sz w:val="22"/>
          <w:lang w:eastAsia="pl-PL"/>
        </w:rPr>
      </w:pPr>
      <w:r w:rsidRPr="00021C5D">
        <w:rPr>
          <w:rFonts w:eastAsia="Times New Roman"/>
          <w:b/>
          <w:color w:val="000000" w:themeColor="background2"/>
          <w:lang w:eastAsia="pl-PL"/>
        </w:rPr>
        <w:t>Dodatkowe wymogi:  </w:t>
      </w:r>
    </w:p>
    <w:p w14:paraId="2DC51811" w14:textId="77777777" w:rsidR="00021C5D" w:rsidRPr="00021C5D" w:rsidRDefault="00021C5D" w:rsidP="00021C5D">
      <w:pPr>
        <w:pStyle w:val="Akapitzlist"/>
        <w:rPr>
          <w:rFonts w:ascii="Calibri" w:eastAsia="Times New Roman" w:hAnsi="Calibri" w:cs="Calibri"/>
          <w:b/>
          <w:color w:val="000000" w:themeColor="background2"/>
          <w:sz w:val="22"/>
          <w:lang w:eastAsia="pl-PL"/>
        </w:rPr>
      </w:pPr>
    </w:p>
    <w:p w14:paraId="7D390609" w14:textId="77777777" w:rsidR="00021C5D" w:rsidRDefault="00021C5D" w:rsidP="00021C5D">
      <w:pPr>
        <w:pStyle w:val="Akapitzlist"/>
        <w:numPr>
          <w:ilvl w:val="0"/>
          <w:numId w:val="19"/>
        </w:numPr>
        <w:rPr>
          <w:rFonts w:ascii="Calibri" w:eastAsia="Times New Roman" w:hAnsi="Calibri" w:cs="Calibri"/>
          <w:color w:val="000000" w:themeColor="background2"/>
          <w:sz w:val="22"/>
          <w:lang w:eastAsia="pl-PL"/>
        </w:rPr>
      </w:pPr>
      <w:r w:rsidRPr="00021C5D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Urządzenie powinno być nowe, wszystkie podzespoły i elementy nieużywane, wyprodukowane nie wcześniej niż w 2023 r.</w:t>
      </w:r>
    </w:p>
    <w:p w14:paraId="0FA97A83" w14:textId="77777777" w:rsidR="00021C5D" w:rsidRDefault="00021C5D" w:rsidP="00FA56D7">
      <w:pPr>
        <w:pStyle w:val="Akapitzlist"/>
        <w:numPr>
          <w:ilvl w:val="0"/>
          <w:numId w:val="19"/>
        </w:numPr>
        <w:rPr>
          <w:rFonts w:ascii="Calibri" w:eastAsia="Times New Roman" w:hAnsi="Calibri" w:cs="Calibri"/>
          <w:color w:val="000000" w:themeColor="background2"/>
          <w:sz w:val="22"/>
          <w:lang w:eastAsia="pl-PL"/>
        </w:rPr>
      </w:pPr>
      <w:r w:rsidRPr="00021C5D">
        <w:rPr>
          <w:rFonts w:ascii="Calibri" w:eastAsia="Times New Roman" w:hAnsi="Calibri" w:cs="Calibri"/>
          <w:color w:val="000000" w:themeColor="background2"/>
          <w:sz w:val="22"/>
          <w:lang w:eastAsia="pl-PL"/>
        </w:rPr>
        <w:t>Dostawa i transport na koszt i ryzyko Wykonawcy do siedziby Zamawiającego – ul. Żelazna 87, 00-879 Warszawa.</w:t>
      </w:r>
    </w:p>
    <w:p w14:paraId="73CDB526" w14:textId="77777777" w:rsidR="00021C5D" w:rsidRPr="00021C5D" w:rsidRDefault="00021C5D" w:rsidP="00FA56D7">
      <w:pPr>
        <w:pStyle w:val="Akapitzlist"/>
        <w:numPr>
          <w:ilvl w:val="0"/>
          <w:numId w:val="19"/>
        </w:numPr>
        <w:rPr>
          <w:rFonts w:ascii="Calibri" w:eastAsia="Times New Roman" w:hAnsi="Calibri" w:cs="Calibri"/>
          <w:color w:val="000000" w:themeColor="background2"/>
          <w:sz w:val="22"/>
          <w:lang w:eastAsia="pl-PL"/>
        </w:rPr>
      </w:pPr>
      <w:r w:rsidRPr="00021C5D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Wykonawca gwarantuje dostarczenie sprzętu w terminie do</w:t>
      </w:r>
      <w:r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 xml:space="preserve"> 14</w:t>
      </w:r>
      <w:r>
        <w:rPr>
          <w:rStyle w:val="normaltextrun"/>
          <w:rFonts w:ascii="Calibri" w:hAnsi="Calibri" w:cs="Calibri"/>
          <w:color w:val="FF0000"/>
          <w:sz w:val="22"/>
          <w:shd w:val="clear" w:color="auto" w:fill="FFFFFF"/>
        </w:rPr>
        <w:t xml:space="preserve"> </w:t>
      </w:r>
      <w:r w:rsidRPr="00021C5D">
        <w:rPr>
          <w:rStyle w:val="normaltextrun"/>
          <w:rFonts w:ascii="Calibri" w:hAnsi="Calibri" w:cs="Calibri"/>
          <w:color w:val="000000"/>
          <w:sz w:val="22"/>
          <w:shd w:val="clear" w:color="auto" w:fill="FFFFFF"/>
        </w:rPr>
        <w:t>dni liczonym od dnia podpisania umowy. </w:t>
      </w:r>
    </w:p>
    <w:sectPr w:rsidR="00021C5D" w:rsidRPr="00021C5D" w:rsidSect="00DA52A1">
      <w:footerReference w:type="default" r:id="rId11"/>
      <w:headerReference w:type="first" r:id="rId12"/>
      <w:footerReference w:type="first" r:id="rId13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2706B" w14:textId="77777777" w:rsidR="004E0390" w:rsidRDefault="004E0390" w:rsidP="006747BD">
      <w:pPr>
        <w:spacing w:after="0" w:line="240" w:lineRule="auto"/>
      </w:pPr>
      <w:r>
        <w:separator/>
      </w:r>
    </w:p>
  </w:endnote>
  <w:endnote w:type="continuationSeparator" w:id="0">
    <w:p w14:paraId="65191C8F" w14:textId="77777777" w:rsidR="004E0390" w:rsidRDefault="004E0390" w:rsidP="006747BD">
      <w:pPr>
        <w:spacing w:after="0" w:line="240" w:lineRule="auto"/>
      </w:pPr>
      <w:r>
        <w:continuationSeparator/>
      </w:r>
    </w:p>
  </w:endnote>
  <w:endnote w:type="continuationNotice" w:id="1">
    <w:p w14:paraId="5CD66F2E" w14:textId="77777777" w:rsidR="004E0390" w:rsidRDefault="004E0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687855DD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82DC0B" w14:textId="77777777" w:rsidR="00D40690" w:rsidRDefault="00DA52A1">
    <w:pPr>
      <w:pStyle w:val="Stopka"/>
    </w:pPr>
    <w:r w:rsidRPr="00DA52A1">
      <w:rPr>
        <w:noProof/>
      </w:rPr>
      <w:drawing>
        <wp:anchor distT="0" distB="0" distL="114300" distR="114300" simplePos="0" relativeHeight="251658243" behindDoc="1" locked="1" layoutInCell="1" allowOverlap="1" wp14:anchorId="7FE413D1" wp14:editId="6BD92CD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059A0DF3" wp14:editId="0215CEA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7032A" w14:textId="77777777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Sieć Badawcza Łukasiewicz – 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7E816348" w14:textId="77777777" w:rsidR="004C4A6F" w:rsidRDefault="004C4A6F" w:rsidP="004C4A6F">
                          <w:pPr>
                            <w:pStyle w:val="LukStopka-adres"/>
                          </w:pPr>
                          <w:r>
                            <w:t xml:space="preserve">00-879 Warszawa, ul. Żelazna 87, Tel: +48 </w:t>
                          </w:r>
                          <w:r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Pr="00117642">
                            <w:t>63</w:t>
                          </w:r>
                          <w:r>
                            <w:t>,</w:t>
                          </w:r>
                        </w:p>
                        <w:p w14:paraId="44CAB91E" w14:textId="77777777" w:rsidR="00533B76" w:rsidRPr="00F41643" w:rsidRDefault="00533B76" w:rsidP="00533B76">
                          <w:pPr>
                            <w:pStyle w:val="LukStopka-adres"/>
                          </w:pPr>
                          <w:r w:rsidRPr="00F41643">
                            <w:t xml:space="preserve">E-mail: instytut@orgmasz.pl 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302C8665" w14:textId="77777777" w:rsidR="00DA52A1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9A0DF3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left:0;text-align:left;margin-left:-.35pt;margin-top:773.4pt;width:336.2pt;height:34.6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rryEgIAAAYEAAAOAAAAZHJzL2Uyb0RvYy54bWysU8tu2zAQvBfoPxC815LdxIgFy0Ga1EWB&#10;tA2Q9gNoirKIkFx2SVtKv75Lyi+0t6I6ECsuObszO1zeDtawvcKgwdV8Oik5U05Co9225j++r9/d&#10;cBaicI0w4FTNX1Xgt6u3b5a9r9QMOjCNQkYgLlS9r3kXo6+KIshOWREm4JWjZAtoRaRf3BYNip7Q&#10;rSlmZTkvesDGI0gVAu0+jEm+yvhtq2T81rZBRWZqTr3FvGJeN2ktVktRbVH4TstDG+IfurBCOyp6&#10;gnoQUbAd6r+grJYIAdo4kWALaFstVeZAbKblH2yeO+FV5kLiBH+SKfw/WPl1/4RMNzWnQTlhaURP&#10;YBSL6iVE6BW7SRL1PlR08tnT2Th8gIFGnekG/wjyJTAH951wW3UXPEmesuctROg7JRrqeprAigu0&#10;ETok3E3/BRoqL3YRMvbQok2SkkiMCtL0Xk8TU0NkkjavZvPFvKSUpNzV+wVZIpcQ1fG2xxA/KbAs&#10;BTVHai+ji/1jiKkbUR2PpGIO1tqY7ArjWF/zxfXsOl+4yFgdybRGW1KtTN9oo0Tyo2vy5Si0GWMq&#10;YNyBdSI6Uo7DZqCDSYoNNK/EH2E0Jz0mCjrAX5z1ZMyah587gYoz89mRhsnFxwCPweYYCCfpas03&#10;nI3hfRzdvvOot10eTeIZ/B3pvNZZgnMXhz7JbFmZw8NIbr78z6fOz3f1Gw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BGqrry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6937032A" w14:textId="77777777" w:rsidR="004C4A6F" w:rsidRDefault="004C4A6F" w:rsidP="004C4A6F">
                    <w:pPr>
                      <w:pStyle w:val="LukStopka-adres"/>
                    </w:pPr>
                    <w:r>
                      <w:t xml:space="preserve">Sieć Badawcza Łukasiewicz – Instytut Organizacji i Zarządzania w Przemyśle </w:t>
                    </w:r>
                    <w:r w:rsidR="00265588" w:rsidRPr="00265588">
                      <w:t>„</w:t>
                    </w:r>
                    <w:r w:rsidR="00265588">
                      <w:t>ORGMASZ</w:t>
                    </w:r>
                    <w:r w:rsidR="00265588" w:rsidRPr="00265588">
                      <w:t>”</w:t>
                    </w:r>
                  </w:p>
                  <w:p w14:paraId="7E816348" w14:textId="77777777" w:rsidR="004C4A6F" w:rsidRDefault="004C4A6F" w:rsidP="004C4A6F">
                    <w:pPr>
                      <w:pStyle w:val="LukStopka-adres"/>
                    </w:pPr>
                    <w:r>
                      <w:t xml:space="preserve">00-879 Warszawa, ul. Żelazna 87, Tel: +48 </w:t>
                    </w:r>
                    <w:r w:rsidRPr="00117642">
                      <w:t>(22) 100</w:t>
                    </w:r>
                    <w:r w:rsidR="0067276D">
                      <w:t xml:space="preserve"> </w:t>
                    </w:r>
                    <w:r w:rsidRPr="00117642">
                      <w:t>14</w:t>
                    </w:r>
                    <w:r w:rsidR="0067276D">
                      <w:t xml:space="preserve"> </w:t>
                    </w:r>
                    <w:r w:rsidRPr="00117642">
                      <w:t>63</w:t>
                    </w:r>
                    <w:r>
                      <w:t>,</w:t>
                    </w:r>
                  </w:p>
                  <w:p w14:paraId="44CAB91E" w14:textId="77777777" w:rsidR="00533B76" w:rsidRPr="00F41643" w:rsidRDefault="00533B76" w:rsidP="00533B76">
                    <w:pPr>
                      <w:pStyle w:val="LukStopka-adres"/>
                    </w:pPr>
                    <w:r w:rsidRPr="00F41643">
                      <w:t xml:space="preserve">E-mail: instytut@orgmasz.pl 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302C8665" w14:textId="77777777" w:rsidR="00DA52A1" w:rsidRPr="004F5805" w:rsidRDefault="00533B76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AAB1B" w14:textId="77777777" w:rsidR="004F5805" w:rsidRPr="00D40690" w:rsidRDefault="004F5805" w:rsidP="00D40690">
    <w:pPr>
      <w:pStyle w:val="Stopka"/>
    </w:pPr>
    <w:r w:rsidRPr="00D40690">
      <w:t xml:space="preserve">Strona </w:t>
    </w:r>
    <w:r w:rsidRPr="00D40690">
      <w:fldChar w:fldCharType="begin"/>
    </w:r>
    <w:r w:rsidRPr="00D40690">
      <w:instrText>PAGE</w:instrText>
    </w:r>
    <w:r w:rsidRPr="00D40690">
      <w:fldChar w:fldCharType="separate"/>
    </w:r>
    <w:r w:rsidRPr="00D40690">
      <w:t>2</w:t>
    </w:r>
    <w:r w:rsidRPr="00D40690">
      <w:fldChar w:fldCharType="end"/>
    </w:r>
    <w:r w:rsidRPr="00D40690">
      <w:t xml:space="preserve"> z </w:t>
    </w:r>
    <w:r w:rsidRPr="00D40690">
      <w:fldChar w:fldCharType="begin"/>
    </w:r>
    <w:r w:rsidRPr="00D40690">
      <w:instrText>NUMPAGES</w:instrText>
    </w:r>
    <w:r w:rsidRPr="00D40690">
      <w:fldChar w:fldCharType="separate"/>
    </w:r>
    <w:r w:rsidRPr="00D40690">
      <w:t>2</w:t>
    </w:r>
    <w:r w:rsidRPr="00D40690">
      <w:fldChar w:fldCharType="end"/>
    </w:r>
  </w:p>
  <w:p w14:paraId="3B92F92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1942767A" wp14:editId="25C7E5B6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82D5FC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Jednostka</w:t>
                          </w:r>
                        </w:p>
                        <w:p w14:paraId="0157F46D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Notyfikowana</w:t>
                          </w:r>
                        </w:p>
                        <w:p w14:paraId="26489ED7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Unii Europejskiej</w:t>
                          </w:r>
                        </w:p>
                        <w:p w14:paraId="4B025C26" w14:textId="77777777" w:rsidR="00DA52A1" w:rsidRPr="00DA52A1" w:rsidRDefault="00DA52A1" w:rsidP="00DA52A1">
                          <w:pPr>
                            <w:pStyle w:val="LukStopka-adres"/>
                          </w:pPr>
                          <w:r>
                            <w:t>nr 1454.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42767A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1.5pt;margin-top:774.7pt;width:83.6pt;height:17.55pt;z-index:-25165823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JqFQIAAA0EAAAOAAAAZHJzL2Uyb0RvYy54bWysU9tu3CAQfa/Uf0C8d+21sunWWjZKk25V&#10;KU0jpf0AjPEaBRgK7Nrp13fAe1P7VtUPaPDAmTlnDqub0Wiylz4osIzOZyUl0gpold0y+uP75t2S&#10;khC5bbkGKxl9lYHerN++WQ2ulhX0oFvpCYLYUA+O0T5GVxdFEL00PMzASYvJDrzhEbd+W7SeD4hu&#10;dFGV5XUxgG+dByFDwL/3U5KuM37XSRG/dV2QkWhGsbeYV5/XJq3FesXrreeuV+LQBv+HLgxXFoue&#10;oO555GTn1V9QRgkPAbo4E2AK6DolZOaAbOblH2yee+5k5oLiBHeSKfw/WPG4f/JEtYxeUWK5wRE9&#10;gZYkypcQYZDkKkk0uFDjyWeHZ+P4EUYcdaYb3AOIl0As3PXcbuVtcCh5yp5/eQ9DL3mLXc8TWHGB&#10;NkGHhNsMX6HF8nwXIWOPnTdJUhSJYEGc3utpYnKMRKQuyuv5+wpTAnNVVS2Xi1yC18fbzof4WYIh&#10;KWDUY3sZne8fQkzd8Pp4JBWzsFFaZ1doSwZGPyyqRb5wkTEqomm1Mowuy/RNNkokP9k2X45c6SnG&#10;AtoeWCeiE+U4NmOWPUuSFGmgfUUZPEwexTeFQQ/+FyUD+pPR8HPHvaREf7EoZTLzMfDHoDkG3Aq8&#10;ymhDyRTexcn0O+fVts8TSnSDu0W5Nyorce7i0C56Lgt0eB/J1Jf7fOr8ite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DCBmJq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4782D5FC" w14:textId="77777777" w:rsidR="00DA52A1" w:rsidRDefault="00DA52A1" w:rsidP="00DA52A1">
                    <w:pPr>
                      <w:pStyle w:val="LukStopka-adres"/>
                    </w:pPr>
                    <w:r>
                      <w:t>Jednostka</w:t>
                    </w:r>
                  </w:p>
                  <w:p w14:paraId="0157F46D" w14:textId="77777777" w:rsidR="00DA52A1" w:rsidRDefault="00DA52A1" w:rsidP="00DA52A1">
                    <w:pPr>
                      <w:pStyle w:val="LukStopka-adres"/>
                    </w:pPr>
                    <w:r>
                      <w:t>Notyfikowana</w:t>
                    </w:r>
                  </w:p>
                  <w:p w14:paraId="26489ED7" w14:textId="77777777" w:rsidR="00DA52A1" w:rsidRDefault="00DA52A1" w:rsidP="00DA52A1">
                    <w:pPr>
                      <w:pStyle w:val="LukStopka-adres"/>
                    </w:pPr>
                    <w:r>
                      <w:t>Unii Europejskiej</w:t>
                    </w:r>
                  </w:p>
                  <w:p w14:paraId="4B025C26" w14:textId="77777777" w:rsidR="00DA52A1" w:rsidRPr="00DA52A1" w:rsidRDefault="00DA52A1" w:rsidP="00DA52A1">
                    <w:pPr>
                      <w:pStyle w:val="LukStopka-adres"/>
                    </w:pPr>
                    <w:r>
                      <w:t>nr 1454.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</w:rPr>
      <w:drawing>
        <wp:anchor distT="0" distB="0" distL="114300" distR="114300" simplePos="0" relativeHeight="251658240" behindDoc="1" locked="1" layoutInCell="1" allowOverlap="1" wp14:anchorId="00C44439" wp14:editId="0479EEA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54C5ACD3" wp14:editId="3E84016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E2AA1" w14:textId="77777777" w:rsidR="00265588" w:rsidRDefault="00DA52A1" w:rsidP="00265588">
                          <w:pPr>
                            <w:pStyle w:val="LukStopka-adres"/>
                          </w:pPr>
                          <w:r>
                            <w:t xml:space="preserve">Sieć Badawcza Łukasiewicz – </w:t>
                          </w:r>
                          <w:r w:rsidR="004C4A6F">
                            <w:t xml:space="preserve">Instytut Organizacji i Zarządzania w Przemyśle </w:t>
                          </w:r>
                          <w:r w:rsidR="00265588" w:rsidRPr="00265588">
                            <w:t>„</w:t>
                          </w:r>
                          <w:r w:rsidR="00265588">
                            <w:t>ORGMASZ</w:t>
                          </w:r>
                          <w:r w:rsidR="00265588" w:rsidRPr="00265588">
                            <w:t>”</w:t>
                          </w:r>
                        </w:p>
                        <w:p w14:paraId="47065641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>0</w:t>
                          </w:r>
                          <w:r w:rsidR="00117642">
                            <w:t>0-879</w:t>
                          </w:r>
                          <w:r>
                            <w:t xml:space="preserve"> Warszawa, ul. </w:t>
                          </w:r>
                          <w:r w:rsidR="00117642">
                            <w:t>Żelazna 87</w:t>
                          </w:r>
                          <w:r>
                            <w:t xml:space="preserve">, Tel: +48 </w:t>
                          </w:r>
                          <w:r w:rsidR="00117642" w:rsidRPr="00117642">
                            <w:t>(22) 100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14</w:t>
                          </w:r>
                          <w:r w:rsidR="0067276D">
                            <w:t xml:space="preserve"> </w:t>
                          </w:r>
                          <w:r w:rsidR="00117642" w:rsidRPr="00117642">
                            <w:t>63</w:t>
                          </w:r>
                          <w:r>
                            <w:t>,</w:t>
                          </w:r>
                        </w:p>
                        <w:p w14:paraId="5927C784" w14:textId="77777777" w:rsidR="00533B76" w:rsidRPr="00F41643" w:rsidRDefault="00533B76" w:rsidP="00533B76">
                          <w:pPr>
                            <w:pStyle w:val="LukStopka-adres"/>
                          </w:pPr>
                          <w:r w:rsidRPr="00F41643">
                            <w:t xml:space="preserve">E-mail: instytut@orgmasz.pl  | NIP: 525-000-82-93, REGON: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387143432</w:t>
                          </w:r>
                        </w:p>
                        <w:p w14:paraId="661DECDD" w14:textId="77777777" w:rsidR="004F5805" w:rsidRPr="004F5805" w:rsidRDefault="00533B76" w:rsidP="00533B76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>
                            <w:t xml:space="preserve">Sąd Rejonowym.st. Warszawy, XIII Wydz. Gospodarczy KRS nr </w:t>
                          </w:r>
                          <w:r>
                            <w:rPr>
                              <w:rFonts w:cs="Arial"/>
                              <w:shd w:val="clear" w:color="auto" w:fill="FFFFFF"/>
                            </w:rPr>
                            <w:t>0000860814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5ACD3" id="Pole tekstowe 217" o:spid="_x0000_s1028" type="#_x0000_t202" style="position:absolute;margin-left:0;margin-top:774.9pt;width:336.15pt;height:17.55pt;z-index:-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hOGQIAABEEAAAOAAAAZHJzL2Uyb0RvYy54bWysU11v2yAUfZ+0/4B4X/yhpUutOFXXLtOk&#10;rqvU7QdgjGNU4DIgsbNfvwuO02h7m+YHdM2Fc+8597C+GbUiB+G8BFPTYpFTIgyHVppdTX98375b&#10;UeIDMy1TYERNj8LTm83bN+vBVqKEHlQrHEEQ46vB1rQPwVZZ5nkvNPMLsMJgsgOnWcBft8taxwZE&#10;1yor8/wqG8C11gEX3uPu/ZSkm4TfdYKHb13nRSCqpthbSKtLaxPXbLNm1c4x20t+aoP9QxeaSYNF&#10;z1D3LDCyd/IvKC25Aw9dWHDQGXSd5CJxQDZF/geb555ZkbigON6eZfL/D5Y/Hp4ckW1Ny+IDJYZp&#10;HNITKEGCePEBBkFiAmUarK/w9LPF82H8CCOOO1H29gH4iycG7npmduLWW5Q9Zl+3nIOhF6zFzosI&#10;ll2gTdA+4jbDV2ixAbYPkLDHzukoKwpFsCBO8HiemhgD4bj5vry6LvIlJRxzZVmuVstUglXzbet8&#10;+CxAkxjU1GF7CZ0dHnyI3bBqPhKLGdhKpZIzlCFDTa+X5TJduMhoGdC4SuqarvL4TVaKJD+ZNl0O&#10;TKopxgLKnFhHohPlMDbjJP2sbwPtEWVwMPkU3xUGPbhflAzo0Zr6n3vmBCXqi0Epo6HnwM1BMwfM&#10;cLxa04aSKbwLk/H31sldnyYU6Xp7i3JvZVIizmXq4tQu+i4JdHoj0diX/+nU60ve/AY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IfRmE4ZAgAAEQ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768E2AA1" w14:textId="77777777" w:rsidR="00265588" w:rsidRDefault="00DA52A1" w:rsidP="00265588">
                    <w:pPr>
                      <w:pStyle w:val="LukStopka-adres"/>
                    </w:pPr>
                    <w:r>
                      <w:t xml:space="preserve">Sieć Badawcza Łukasiewicz – </w:t>
                    </w:r>
                    <w:r w:rsidR="004C4A6F">
                      <w:t xml:space="preserve">Instytut Organizacji i Zarządzania w Przemyśle </w:t>
                    </w:r>
                    <w:r w:rsidR="00265588" w:rsidRPr="00265588">
                      <w:t>„</w:t>
                    </w:r>
                    <w:r w:rsidR="00265588">
                      <w:t>ORGMASZ</w:t>
                    </w:r>
                    <w:r w:rsidR="00265588" w:rsidRPr="00265588">
                      <w:t>”</w:t>
                    </w:r>
                  </w:p>
                  <w:p w14:paraId="47065641" w14:textId="77777777" w:rsidR="00DA52A1" w:rsidRDefault="00DA52A1" w:rsidP="00DA52A1">
                    <w:pPr>
                      <w:pStyle w:val="LukStopka-adres"/>
                    </w:pPr>
                    <w:r>
                      <w:t>0</w:t>
                    </w:r>
                    <w:r w:rsidR="00117642">
                      <w:t>0-879</w:t>
                    </w:r>
                    <w:r>
                      <w:t xml:space="preserve"> Warszawa, ul. </w:t>
                    </w:r>
                    <w:r w:rsidR="00117642">
                      <w:t>Żelazna 87</w:t>
                    </w:r>
                    <w:r>
                      <w:t xml:space="preserve">, Tel: +48 </w:t>
                    </w:r>
                    <w:r w:rsidR="00117642" w:rsidRPr="00117642">
                      <w:t>(22) 100</w:t>
                    </w:r>
                    <w:r w:rsidR="0067276D">
                      <w:t xml:space="preserve"> </w:t>
                    </w:r>
                    <w:r w:rsidR="00117642" w:rsidRPr="00117642">
                      <w:t>14</w:t>
                    </w:r>
                    <w:r w:rsidR="0067276D">
                      <w:t xml:space="preserve"> </w:t>
                    </w:r>
                    <w:r w:rsidR="00117642" w:rsidRPr="00117642">
                      <w:t>63</w:t>
                    </w:r>
                    <w:r>
                      <w:t>,</w:t>
                    </w:r>
                  </w:p>
                  <w:p w14:paraId="5927C784" w14:textId="77777777" w:rsidR="00533B76" w:rsidRPr="00F41643" w:rsidRDefault="00533B76" w:rsidP="00533B76">
                    <w:pPr>
                      <w:pStyle w:val="LukStopka-adres"/>
                    </w:pPr>
                    <w:r w:rsidRPr="00F41643">
                      <w:t xml:space="preserve">E-mail: instytut@orgmasz.pl  | NIP: 525-000-82-93, REGON: </w:t>
                    </w:r>
                    <w:r>
                      <w:rPr>
                        <w:rFonts w:cs="Arial"/>
                        <w:shd w:val="clear" w:color="auto" w:fill="FFFFFF"/>
                      </w:rPr>
                      <w:t>387143432</w:t>
                    </w:r>
                  </w:p>
                  <w:p w14:paraId="661DECDD" w14:textId="77777777" w:rsidR="004F5805" w:rsidRPr="004F5805" w:rsidRDefault="00533B76" w:rsidP="00533B76">
                    <w:pPr>
                      <w:pStyle w:val="LukStopka-adres"/>
                      <w:rPr>
                        <w:lang w:val="de-DE"/>
                      </w:rPr>
                    </w:pPr>
                    <w:r>
                      <w:t xml:space="preserve">Sąd Rejonowym.st. Warszawy, XIII Wydz. Gospodarczy KRS nr </w:t>
                    </w:r>
                    <w:r>
                      <w:rPr>
                        <w:rFonts w:cs="Arial"/>
                        <w:shd w:val="clear" w:color="auto" w:fill="FFFFFF"/>
                      </w:rPr>
                      <w:t>0000860814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909D2" w14:textId="77777777" w:rsidR="004E0390" w:rsidRDefault="004E0390" w:rsidP="006747BD">
      <w:pPr>
        <w:spacing w:after="0" w:line="240" w:lineRule="auto"/>
      </w:pPr>
      <w:r>
        <w:separator/>
      </w:r>
    </w:p>
  </w:footnote>
  <w:footnote w:type="continuationSeparator" w:id="0">
    <w:p w14:paraId="26BC87BB" w14:textId="77777777" w:rsidR="004E0390" w:rsidRDefault="004E0390" w:rsidP="006747BD">
      <w:pPr>
        <w:spacing w:after="0" w:line="240" w:lineRule="auto"/>
      </w:pPr>
      <w:r>
        <w:continuationSeparator/>
      </w:r>
    </w:p>
  </w:footnote>
  <w:footnote w:type="continuationNotice" w:id="1">
    <w:p w14:paraId="5AF9F4AE" w14:textId="77777777" w:rsidR="004E0390" w:rsidRDefault="004E03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7C8CF" w14:textId="77777777" w:rsidR="006747BD" w:rsidRPr="00DA52A1" w:rsidRDefault="007A7481">
    <w:pPr>
      <w:pStyle w:val="Nagwek"/>
    </w:pPr>
    <w:r>
      <w:rPr>
        <w:noProof/>
      </w:rPr>
      <w:drawing>
        <wp:anchor distT="0" distB="0" distL="114300" distR="114300" simplePos="0" relativeHeight="251658245" behindDoc="1" locked="0" layoutInCell="1" allowOverlap="1" wp14:anchorId="19A609C1" wp14:editId="11D0FB39">
          <wp:simplePos x="0" y="0"/>
          <wp:positionH relativeFrom="margin">
            <wp:posOffset>-1416050</wp:posOffset>
          </wp:positionH>
          <wp:positionV relativeFrom="paragraph">
            <wp:posOffset>-12065</wp:posOffset>
          </wp:positionV>
          <wp:extent cx="704850" cy="1523504"/>
          <wp:effectExtent l="0" t="0" r="0" b="63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152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C5AAB"/>
    <w:multiLevelType w:val="hybridMultilevel"/>
    <w:tmpl w:val="21BA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2012D"/>
    <w:multiLevelType w:val="hybridMultilevel"/>
    <w:tmpl w:val="988E0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255D60"/>
    <w:multiLevelType w:val="hybridMultilevel"/>
    <w:tmpl w:val="5C08F3BA"/>
    <w:lvl w:ilvl="0" w:tplc="46C6AB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6033D"/>
    <w:multiLevelType w:val="hybridMultilevel"/>
    <w:tmpl w:val="F8C40A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A9B"/>
    <w:multiLevelType w:val="hybridMultilevel"/>
    <w:tmpl w:val="B9AEDF02"/>
    <w:lvl w:ilvl="0" w:tplc="86D89A16">
      <w:start w:val="1"/>
      <w:numFmt w:val="lowerLetter"/>
      <w:lvlText w:val="%1."/>
      <w:lvlJc w:val="left"/>
      <w:pPr>
        <w:ind w:left="915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F9F"/>
    <w:multiLevelType w:val="hybridMultilevel"/>
    <w:tmpl w:val="00448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55CBC"/>
    <w:multiLevelType w:val="hybridMultilevel"/>
    <w:tmpl w:val="E3F6D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F663C"/>
    <w:multiLevelType w:val="hybridMultilevel"/>
    <w:tmpl w:val="66042D9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D32D92"/>
    <w:multiLevelType w:val="hybridMultilevel"/>
    <w:tmpl w:val="5C08F3BA"/>
    <w:lvl w:ilvl="0" w:tplc="46C6ABC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5"/>
  </w:num>
  <w:num w:numId="14">
    <w:abstractNumId w:val="12"/>
  </w:num>
  <w:num w:numId="15">
    <w:abstractNumId w:val="13"/>
  </w:num>
  <w:num w:numId="16">
    <w:abstractNumId w:val="16"/>
  </w:num>
  <w:num w:numId="17">
    <w:abstractNumId w:val="17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4D"/>
    <w:rsid w:val="00021C5D"/>
    <w:rsid w:val="00070438"/>
    <w:rsid w:val="00077647"/>
    <w:rsid w:val="00117642"/>
    <w:rsid w:val="001254F6"/>
    <w:rsid w:val="001E551B"/>
    <w:rsid w:val="00231524"/>
    <w:rsid w:val="00255C7A"/>
    <w:rsid w:val="00265588"/>
    <w:rsid w:val="002B7F1B"/>
    <w:rsid w:val="002D48BE"/>
    <w:rsid w:val="002D7BDF"/>
    <w:rsid w:val="002E43A3"/>
    <w:rsid w:val="002F4540"/>
    <w:rsid w:val="00335F9F"/>
    <w:rsid w:val="00346C00"/>
    <w:rsid w:val="003616D2"/>
    <w:rsid w:val="003F4BA3"/>
    <w:rsid w:val="004B7971"/>
    <w:rsid w:val="004C4A6F"/>
    <w:rsid w:val="004E0390"/>
    <w:rsid w:val="004F5805"/>
    <w:rsid w:val="00526CDD"/>
    <w:rsid w:val="00533B76"/>
    <w:rsid w:val="0057087D"/>
    <w:rsid w:val="005D0A14"/>
    <w:rsid w:val="005D1495"/>
    <w:rsid w:val="00663754"/>
    <w:rsid w:val="0067276D"/>
    <w:rsid w:val="006747BD"/>
    <w:rsid w:val="00682C9E"/>
    <w:rsid w:val="006D6DE5"/>
    <w:rsid w:val="006E5990"/>
    <w:rsid w:val="006F6A75"/>
    <w:rsid w:val="00736473"/>
    <w:rsid w:val="00741B23"/>
    <w:rsid w:val="007635D7"/>
    <w:rsid w:val="007A7481"/>
    <w:rsid w:val="00805DF6"/>
    <w:rsid w:val="008201C3"/>
    <w:rsid w:val="00821F16"/>
    <w:rsid w:val="008368C0"/>
    <w:rsid w:val="0084396A"/>
    <w:rsid w:val="00847563"/>
    <w:rsid w:val="00854B7B"/>
    <w:rsid w:val="008A0CE9"/>
    <w:rsid w:val="008B145B"/>
    <w:rsid w:val="008C1729"/>
    <w:rsid w:val="008C75DD"/>
    <w:rsid w:val="008F209D"/>
    <w:rsid w:val="00963E8F"/>
    <w:rsid w:val="009B4325"/>
    <w:rsid w:val="009D4C4D"/>
    <w:rsid w:val="00A36F46"/>
    <w:rsid w:val="00A52C29"/>
    <w:rsid w:val="00A95FD2"/>
    <w:rsid w:val="00AA5766"/>
    <w:rsid w:val="00AC47B2"/>
    <w:rsid w:val="00AD559A"/>
    <w:rsid w:val="00B61F8A"/>
    <w:rsid w:val="00B92311"/>
    <w:rsid w:val="00BA131D"/>
    <w:rsid w:val="00C70670"/>
    <w:rsid w:val="00C736D5"/>
    <w:rsid w:val="00C90F83"/>
    <w:rsid w:val="00D005B3"/>
    <w:rsid w:val="00D00C2D"/>
    <w:rsid w:val="00D06D36"/>
    <w:rsid w:val="00D40690"/>
    <w:rsid w:val="00D95A05"/>
    <w:rsid w:val="00DA52A1"/>
    <w:rsid w:val="00DC6AC0"/>
    <w:rsid w:val="00E77DA4"/>
    <w:rsid w:val="00EB40E7"/>
    <w:rsid w:val="00EE493C"/>
    <w:rsid w:val="00F41643"/>
    <w:rsid w:val="00F7591E"/>
    <w:rsid w:val="00F93AA5"/>
    <w:rsid w:val="00FA56D7"/>
    <w:rsid w:val="048871FC"/>
    <w:rsid w:val="07E1B30D"/>
    <w:rsid w:val="10B37370"/>
    <w:rsid w:val="14B9091D"/>
    <w:rsid w:val="152742CC"/>
    <w:rsid w:val="19CD2CF4"/>
    <w:rsid w:val="1A9611B0"/>
    <w:rsid w:val="201AC7D4"/>
    <w:rsid w:val="2249EB51"/>
    <w:rsid w:val="29FAD2A6"/>
    <w:rsid w:val="397A2F6C"/>
    <w:rsid w:val="4307E955"/>
    <w:rsid w:val="4FD07261"/>
    <w:rsid w:val="59A4DCEE"/>
    <w:rsid w:val="5E7CDC80"/>
    <w:rsid w:val="64417E12"/>
    <w:rsid w:val="658E5884"/>
    <w:rsid w:val="67612B8E"/>
    <w:rsid w:val="6B5481F6"/>
    <w:rsid w:val="73D4BD0F"/>
    <w:rsid w:val="7ECCD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8924CD"/>
  <w15:chartTrackingRefBased/>
  <w15:docId w15:val="{8AE18FB3-F81E-4D67-8C4E-8653D977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autoRedefine/>
    <w:uiPriority w:val="99"/>
    <w:unhideWhenUsed/>
    <w:rsid w:val="002E4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43A3"/>
    <w:rPr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Hipercze">
    <w:name w:val="Hyperlink"/>
    <w:basedOn w:val="Domylnaczcionkaakapitu"/>
    <w:uiPriority w:val="99"/>
    <w:unhideWhenUsed/>
    <w:rsid w:val="0011764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64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rsid w:val="00E77DA4"/>
    <w:pPr>
      <w:ind w:left="720"/>
      <w:contextualSpacing/>
    </w:pPr>
  </w:style>
  <w:style w:type="paragraph" w:styleId="Poprawka">
    <w:name w:val="Revision"/>
    <w:hidden/>
    <w:uiPriority w:val="99"/>
    <w:semiHidden/>
    <w:rsid w:val="001254F6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643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customStyle="1" w:styleId="normaltextrun">
    <w:name w:val="normaltextrun"/>
    <w:basedOn w:val="Domylnaczcionkaakapitu"/>
    <w:rsid w:val="00682C9E"/>
  </w:style>
  <w:style w:type="character" w:customStyle="1" w:styleId="eop">
    <w:name w:val="eop"/>
    <w:basedOn w:val="Domylnaczcionkaakapitu"/>
    <w:rsid w:val="00682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3c015b5-3d03-4c31-a671-2335e7fdf8cf">
      <UserInfo>
        <DisplayName/>
        <AccountId xsi:nil="true"/>
        <AccountType/>
      </UserInfo>
    </SharedWithUsers>
    <_activity xmlns="75317d04-0d45-49c3-a99b-925fe529a1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4E6327589C064B924C6EB050B8A7FF" ma:contentTypeVersion="11" ma:contentTypeDescription="Utwórz nowy dokument." ma:contentTypeScope="" ma:versionID="3fa1966fbf3841ad15b7d34d3891acda">
  <xsd:schema xmlns:xsd="http://www.w3.org/2001/XMLSchema" xmlns:xs="http://www.w3.org/2001/XMLSchema" xmlns:p="http://schemas.microsoft.com/office/2006/metadata/properties" xmlns:ns3="75317d04-0d45-49c3-a99b-925fe529a129" xmlns:ns4="b3c015b5-3d03-4c31-a671-2335e7fdf8cf" targetNamespace="http://schemas.microsoft.com/office/2006/metadata/properties" ma:root="true" ma:fieldsID="e274526d8c15eeb3646cf25f2ca5d02f" ns3:_="" ns4:_="">
    <xsd:import namespace="75317d04-0d45-49c3-a99b-925fe529a129"/>
    <xsd:import namespace="b3c015b5-3d03-4c31-a671-2335e7fdf8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7d04-0d45-49c3-a99b-925fe529a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015b5-3d03-4c31-a671-2335e7fdf8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4818-2628-4812-B816-2070792AAA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00C911-2F12-4CF4-8DA1-CFD41047036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75317d04-0d45-49c3-a99b-925fe529a129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BF2BD5-8409-4516-96B4-F0C6F7D17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7d04-0d45-49c3-a99b-925fe529a129"/>
    <ds:schemaRef ds:uri="b3c015b5-3d03-4c31-a671-2335e7fdf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A4470F-279F-4E0A-A086-63AC1957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pececiak</dc:creator>
  <cp:keywords/>
  <dc:description/>
  <cp:lastModifiedBy>Adam Pawlak | Łukasiewicz – ORGMASZ</cp:lastModifiedBy>
  <cp:revision>3</cp:revision>
  <cp:lastPrinted>2023-09-21T11:57:00Z</cp:lastPrinted>
  <dcterms:created xsi:type="dcterms:W3CDTF">2023-09-21T11:57:00Z</dcterms:created>
  <dcterms:modified xsi:type="dcterms:W3CDTF">2023-09-21T12:00:00Z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0x0101000C4E6327589C064B924C6EB050B8A7FF</vt:lpwstr>
  </property>
  <property fmtid="{D5CDD505-2E9C-101B-9397-08002B2CF9AE}" pid="3" name="Order">
    <vt:r8>17800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MediaServiceImageTags">
    <vt:lpwstr/>
  </property>
</Properties>
</file>