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41E1A774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0235D">
        <w:rPr>
          <w:rFonts w:ascii="Cambria" w:hAnsi="Cambria"/>
          <w:color w:val="000000" w:themeColor="text1"/>
          <w:sz w:val="24"/>
          <w:szCs w:val="24"/>
        </w:rPr>
        <w:t>Remont korytarza i klatki schodowej</w:t>
      </w:r>
      <w:r w:rsidR="00A81F52">
        <w:rPr>
          <w:rFonts w:ascii="Cambria" w:hAnsi="Cambria"/>
          <w:color w:val="000000" w:themeColor="text1"/>
          <w:sz w:val="24"/>
          <w:szCs w:val="24"/>
        </w:rPr>
        <w:t xml:space="preserve">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1AA3">
        <w:rPr>
          <w:rFonts w:ascii="Cambria" w:hAnsi="Cambria"/>
          <w:color w:val="000000" w:themeColor="text1"/>
          <w:sz w:val="24"/>
          <w:szCs w:val="24"/>
        </w:rPr>
        <w:t>Karkonoska 12B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>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79AC1803" w:rsidR="00926D73" w:rsidRPr="00D74200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9C1C79" w:rsidRPr="00D74200">
        <w:rPr>
          <w:rFonts w:asciiTheme="majorHAnsi" w:hAnsiTheme="majorHAnsi"/>
          <w:snapToGrid w:val="0"/>
          <w:color w:val="000000" w:themeColor="text1"/>
        </w:rPr>
        <w:t>korytarza i klatki schodowej</w:t>
      </w:r>
      <w:r w:rsidR="00FC480F" w:rsidRPr="00D74200">
        <w:rPr>
          <w:rFonts w:asciiTheme="majorHAnsi" w:hAnsiTheme="majorHAnsi"/>
          <w:snapToGrid w:val="0"/>
          <w:color w:val="000000" w:themeColor="text1"/>
        </w:rPr>
        <w:t xml:space="preserve"> budynku </w:t>
      </w:r>
      <w:r w:rsidR="009C1C79" w:rsidRPr="00D74200">
        <w:rPr>
          <w:rFonts w:asciiTheme="majorHAnsi" w:hAnsiTheme="majorHAnsi"/>
          <w:snapToGrid w:val="0"/>
          <w:color w:val="000000" w:themeColor="text1"/>
        </w:rPr>
        <w:t xml:space="preserve">mieszkalnego wielorodzinnego położonego w Lubawce, przy </w:t>
      </w:r>
      <w:r w:rsidR="00D74A3E" w:rsidRPr="00D74200">
        <w:rPr>
          <w:rFonts w:asciiTheme="majorHAnsi" w:hAnsiTheme="majorHAnsi"/>
          <w:snapToGrid w:val="0"/>
          <w:color w:val="000000" w:themeColor="text1"/>
        </w:rPr>
        <w:t xml:space="preserve">ul. </w:t>
      </w:r>
      <w:r w:rsidR="00E2725B" w:rsidRPr="00D74200">
        <w:rPr>
          <w:rFonts w:asciiTheme="majorHAnsi" w:hAnsiTheme="majorHAnsi"/>
          <w:snapToGrid w:val="0"/>
          <w:color w:val="000000" w:themeColor="text1"/>
        </w:rPr>
        <w:t>K</w:t>
      </w:r>
      <w:r w:rsidR="00D74A3E" w:rsidRPr="00D74200">
        <w:rPr>
          <w:rFonts w:asciiTheme="majorHAnsi" w:hAnsiTheme="majorHAnsi"/>
          <w:snapToGrid w:val="0"/>
          <w:color w:val="000000" w:themeColor="text1"/>
        </w:rPr>
        <w:t>arkonoskiej 12B</w:t>
      </w:r>
      <w:r w:rsidR="00FC480F" w:rsidRPr="00D74200">
        <w:rPr>
          <w:rFonts w:asciiTheme="majorHAnsi" w:hAnsiTheme="majorHAnsi"/>
          <w:snapToGrid w:val="0"/>
          <w:color w:val="000000" w:themeColor="text1"/>
        </w:rPr>
        <w:t>.</w:t>
      </w:r>
    </w:p>
    <w:p w14:paraId="1DB57C59" w14:textId="77777777" w:rsidR="00A81F52" w:rsidRPr="00D74200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D74200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83D15E9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remont posadzek w korytarzu parteru i piętra – ułożenie płytek ceramicznych,</w:t>
      </w:r>
    </w:p>
    <w:p w14:paraId="0A7E6B08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remont schodów – ułożenie płytek ceramicznych,</w:t>
      </w:r>
    </w:p>
    <w:p w14:paraId="2EDCCE26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wymiana drewnianego okna na okno PVC,</w:t>
      </w:r>
    </w:p>
    <w:p w14:paraId="67DD6324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wymiana urządzeń sanitarnych w toaletach wspólnych,</w:t>
      </w:r>
    </w:p>
    <w:p w14:paraId="33314607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odbicie i uzupełnienie uszkodzonych tynków, wykonanie gładzi na ścianach i sufitach,</w:t>
      </w:r>
    </w:p>
    <w:p w14:paraId="04584E3E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malowanie balustrad,</w:t>
      </w:r>
    </w:p>
    <w:p w14:paraId="4ABE4FE1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malowanie ścian i sufitów,</w:t>
      </w:r>
    </w:p>
    <w:p w14:paraId="020B3CCA" w14:textId="77777777" w:rsidR="00D74200" w:rsidRPr="00D74200" w:rsidRDefault="00D74200" w:rsidP="00D74200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color w:val="000000"/>
        </w:rPr>
      </w:pPr>
      <w:r w:rsidRPr="00D74200">
        <w:rPr>
          <w:rFonts w:asciiTheme="majorHAnsi" w:hAnsiTheme="majorHAnsi"/>
          <w:color w:val="000000"/>
        </w:rPr>
        <w:t>wywiezienie gruzu,</w:t>
      </w:r>
    </w:p>
    <w:p w14:paraId="13B4445E" w14:textId="52910027" w:rsidR="008B20DA" w:rsidRPr="00D74200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 w:rsidRPr="00D74200">
        <w:rPr>
          <w:rFonts w:asciiTheme="majorHAnsi" w:hAnsiTheme="majorHAnsi" w:cs="Arial"/>
          <w:color w:val="000000" w:themeColor="text1"/>
        </w:rPr>
        <w:t xml:space="preserve">Przedmiar robót stanowi Załącznik nr </w:t>
      </w:r>
      <w:r w:rsidR="00CD6AAE" w:rsidRPr="00D74200">
        <w:rPr>
          <w:rFonts w:asciiTheme="majorHAnsi" w:hAnsiTheme="majorHAnsi" w:cs="Arial"/>
          <w:color w:val="000000" w:themeColor="text1"/>
        </w:rPr>
        <w:t>4 do niniejszego zapytania</w:t>
      </w:r>
      <w:r w:rsidRPr="00D74200">
        <w:rPr>
          <w:rFonts w:asciiTheme="majorHAnsi" w:hAnsiTheme="majorHAnsi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D74200"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 w:rsidRPr="00D74200">
        <w:rPr>
          <w:rFonts w:asciiTheme="majorHAnsi" w:hAnsiTheme="majorHAnsi" w:cs="Arial"/>
          <w:color w:val="000000" w:themeColor="text1"/>
          <w:u w:val="single"/>
        </w:rPr>
        <w:t>ryczałtowe</w:t>
      </w:r>
      <w:r w:rsidRPr="00D74200"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</w:t>
      </w:r>
      <w:r w:rsidRPr="00142ADE">
        <w:rPr>
          <w:rFonts w:ascii="Cambria" w:hAnsi="Cambria" w:cs="Arial"/>
          <w:color w:val="000000" w:themeColor="text1"/>
        </w:rPr>
        <w:t xml:space="preserve">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398A24E8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456AEB">
        <w:rPr>
          <w:rFonts w:ascii="Cambria" w:hAnsi="Cambria"/>
          <w:b/>
          <w:bCs/>
          <w:snapToGrid w:val="0"/>
          <w:color w:val="000000" w:themeColor="text1"/>
        </w:rPr>
        <w:t>30.11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372CEC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F262E67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493930">
        <w:rPr>
          <w:rFonts w:ascii="Cambria" w:hAnsi="Cambria"/>
          <w:b/>
          <w:color w:val="000000" w:themeColor="text1"/>
        </w:rPr>
        <w:t>04.10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1D74C1C6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493930">
        <w:rPr>
          <w:rFonts w:ascii="Cambria" w:hAnsi="Cambria"/>
          <w:snapToGrid w:val="0"/>
          <w:color w:val="000000" w:themeColor="text1"/>
        </w:rPr>
        <w:t>24</w:t>
      </w:r>
      <w:r w:rsidR="006B6A78">
        <w:rPr>
          <w:rFonts w:ascii="Cambria" w:hAnsi="Cambria"/>
          <w:snapToGrid w:val="0"/>
          <w:color w:val="000000" w:themeColor="text1"/>
        </w:rPr>
        <w:t>.09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1B9A"/>
    <w:multiLevelType w:val="hybridMultilevel"/>
    <w:tmpl w:val="2A16EACA"/>
    <w:lvl w:ilvl="0" w:tplc="F200B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60C7"/>
    <w:multiLevelType w:val="hybridMultilevel"/>
    <w:tmpl w:val="FEA82542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13"/>
  </w:num>
  <w:num w:numId="5">
    <w:abstractNumId w:val="21"/>
  </w:num>
  <w:num w:numId="6">
    <w:abstractNumId w:val="14"/>
  </w:num>
  <w:num w:numId="7">
    <w:abstractNumId w:val="7"/>
  </w:num>
  <w:num w:numId="8">
    <w:abstractNumId w:val="15"/>
  </w:num>
  <w:num w:numId="9">
    <w:abstractNumId w:val="24"/>
  </w:num>
  <w:num w:numId="10">
    <w:abstractNumId w:val="11"/>
  </w:num>
  <w:num w:numId="11">
    <w:abstractNumId w:val="2"/>
  </w:num>
  <w:num w:numId="12">
    <w:abstractNumId w:val="22"/>
  </w:num>
  <w:num w:numId="13">
    <w:abstractNumId w:val="16"/>
  </w:num>
  <w:num w:numId="14">
    <w:abstractNumId w:val="2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4"/>
  </w:num>
  <w:num w:numId="25">
    <w:abstractNumId w:val="3"/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B5B2C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61AA3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235D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2CEC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67A8"/>
    <w:rsid w:val="00473F43"/>
    <w:rsid w:val="0047762A"/>
    <w:rsid w:val="00480B12"/>
    <w:rsid w:val="0048606E"/>
    <w:rsid w:val="004918A5"/>
    <w:rsid w:val="00493930"/>
    <w:rsid w:val="004A5669"/>
    <w:rsid w:val="004B4FF3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130B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2C07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1C79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542A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4200"/>
    <w:rsid w:val="00D74A3E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44B3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2725B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738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5734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245</cp:revision>
  <cp:lastPrinted>2019-02-14T08:39:00Z</cp:lastPrinted>
  <dcterms:created xsi:type="dcterms:W3CDTF">2019-02-11T19:01:00Z</dcterms:created>
  <dcterms:modified xsi:type="dcterms:W3CDTF">2021-09-24T07:56:00Z</dcterms:modified>
</cp:coreProperties>
</file>