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ahoma" w:eastAsiaTheme="minorHAnsi" w:hAnsi="Tahoma" w:cstheme="minorBidi"/>
          <w:b w:val="0"/>
          <w:szCs w:val="22"/>
          <w:lang w:eastAsia="en-US"/>
        </w:rPr>
        <w:id w:val="-360820725"/>
        <w:docPartObj>
          <w:docPartGallery w:val="Table of Contents"/>
          <w:docPartUnique/>
        </w:docPartObj>
      </w:sdtPr>
      <w:sdtEndPr>
        <w:rPr>
          <w:bCs/>
        </w:rPr>
      </w:sdtEndPr>
      <w:sdtContent>
        <w:p w14:paraId="7254C93F" w14:textId="53C7F202" w:rsidR="00890385" w:rsidRPr="00890385" w:rsidRDefault="00890385" w:rsidP="00890385">
          <w:pPr>
            <w:pStyle w:val="Spistreci-nagwek"/>
          </w:pPr>
          <w:r>
            <w:t>SPIS TREŚCI</w:t>
          </w:r>
        </w:p>
        <w:p w14:paraId="05339271" w14:textId="75D2F583" w:rsidR="00971DE4" w:rsidRDefault="00890385">
          <w:pPr>
            <w:pStyle w:val="Spistreci1"/>
            <w:rPr>
              <w:rFonts w:asciiTheme="minorHAnsi" w:eastAsiaTheme="minorEastAsia" w:hAnsiTheme="minorHAnsi"/>
              <w:noProof/>
              <w:kern w:val="2"/>
              <w:sz w:val="22"/>
              <w:lang w:eastAsia="pl-PL"/>
              <w14:ligatures w14:val="standardContextual"/>
            </w:rPr>
          </w:pPr>
          <w:r>
            <w:fldChar w:fldCharType="begin"/>
          </w:r>
          <w:r>
            <w:instrText xml:space="preserve"> TOC \o "1-3" \h \z \u </w:instrText>
          </w:r>
          <w:r>
            <w:fldChar w:fldCharType="separate"/>
          </w:r>
          <w:hyperlink w:anchor="_Toc136590045" w:history="1">
            <w:r w:rsidR="00971DE4" w:rsidRPr="009F683F">
              <w:rPr>
                <w:rStyle w:val="Hipercze"/>
                <w:noProof/>
              </w:rPr>
              <w:t>1.</w:t>
            </w:r>
            <w:r w:rsidR="00971DE4">
              <w:rPr>
                <w:rFonts w:asciiTheme="minorHAnsi" w:eastAsiaTheme="minorEastAsia" w:hAnsiTheme="minorHAnsi"/>
                <w:noProof/>
                <w:kern w:val="2"/>
                <w:sz w:val="22"/>
                <w:lang w:eastAsia="pl-PL"/>
                <w14:ligatures w14:val="standardContextual"/>
              </w:rPr>
              <w:tab/>
            </w:r>
            <w:r w:rsidR="00971DE4" w:rsidRPr="009F683F">
              <w:rPr>
                <w:rStyle w:val="Hipercze"/>
                <w:noProof/>
              </w:rPr>
              <w:t>UPRAWNIENIA I IZBA PROJEKTANTA</w:t>
            </w:r>
            <w:r w:rsidR="00971DE4">
              <w:rPr>
                <w:noProof/>
                <w:webHidden/>
              </w:rPr>
              <w:tab/>
            </w:r>
            <w:r w:rsidR="00971DE4">
              <w:rPr>
                <w:noProof/>
                <w:webHidden/>
              </w:rPr>
              <w:fldChar w:fldCharType="begin"/>
            </w:r>
            <w:r w:rsidR="00971DE4">
              <w:rPr>
                <w:noProof/>
                <w:webHidden/>
              </w:rPr>
              <w:instrText xml:space="preserve"> PAGEREF _Toc136590045 \h </w:instrText>
            </w:r>
            <w:r w:rsidR="00971DE4">
              <w:rPr>
                <w:noProof/>
                <w:webHidden/>
              </w:rPr>
            </w:r>
            <w:r w:rsidR="00971DE4">
              <w:rPr>
                <w:noProof/>
                <w:webHidden/>
              </w:rPr>
              <w:fldChar w:fldCharType="separate"/>
            </w:r>
            <w:r w:rsidR="003D348B">
              <w:rPr>
                <w:noProof/>
                <w:webHidden/>
              </w:rPr>
              <w:t>3</w:t>
            </w:r>
            <w:r w:rsidR="00971DE4">
              <w:rPr>
                <w:noProof/>
                <w:webHidden/>
              </w:rPr>
              <w:fldChar w:fldCharType="end"/>
            </w:r>
          </w:hyperlink>
        </w:p>
        <w:p w14:paraId="2685BCA3" w14:textId="0F5C03FC" w:rsidR="00971DE4" w:rsidRDefault="00971DE4">
          <w:pPr>
            <w:pStyle w:val="Spistreci1"/>
            <w:rPr>
              <w:rFonts w:asciiTheme="minorHAnsi" w:eastAsiaTheme="minorEastAsia" w:hAnsiTheme="minorHAnsi"/>
              <w:noProof/>
              <w:kern w:val="2"/>
              <w:sz w:val="22"/>
              <w:lang w:eastAsia="pl-PL"/>
              <w14:ligatures w14:val="standardContextual"/>
            </w:rPr>
          </w:pPr>
          <w:hyperlink w:anchor="_Toc136590046" w:history="1">
            <w:r w:rsidRPr="009F683F">
              <w:rPr>
                <w:rStyle w:val="Hipercze"/>
                <w:noProof/>
              </w:rPr>
              <w:t>2.</w:t>
            </w:r>
            <w:r>
              <w:rPr>
                <w:rFonts w:asciiTheme="minorHAnsi" w:eastAsiaTheme="minorEastAsia" w:hAnsiTheme="minorHAnsi"/>
                <w:noProof/>
                <w:kern w:val="2"/>
                <w:sz w:val="22"/>
                <w:lang w:eastAsia="pl-PL"/>
                <w14:ligatures w14:val="standardContextual"/>
              </w:rPr>
              <w:tab/>
            </w:r>
            <w:r w:rsidRPr="009F683F">
              <w:rPr>
                <w:rStyle w:val="Hipercze"/>
                <w:noProof/>
              </w:rPr>
              <w:t>UPRAWNIENIA I IZBA SPRAWDZAJĄCEGO</w:t>
            </w:r>
            <w:r>
              <w:rPr>
                <w:noProof/>
                <w:webHidden/>
              </w:rPr>
              <w:tab/>
            </w:r>
            <w:r>
              <w:rPr>
                <w:noProof/>
                <w:webHidden/>
              </w:rPr>
              <w:fldChar w:fldCharType="begin"/>
            </w:r>
            <w:r>
              <w:rPr>
                <w:noProof/>
                <w:webHidden/>
              </w:rPr>
              <w:instrText xml:space="preserve"> PAGEREF _Toc136590046 \h </w:instrText>
            </w:r>
            <w:r>
              <w:rPr>
                <w:noProof/>
                <w:webHidden/>
              </w:rPr>
            </w:r>
            <w:r>
              <w:rPr>
                <w:noProof/>
                <w:webHidden/>
              </w:rPr>
              <w:fldChar w:fldCharType="separate"/>
            </w:r>
            <w:r w:rsidR="003D348B">
              <w:rPr>
                <w:noProof/>
                <w:webHidden/>
              </w:rPr>
              <w:t>5</w:t>
            </w:r>
            <w:r>
              <w:rPr>
                <w:noProof/>
                <w:webHidden/>
              </w:rPr>
              <w:fldChar w:fldCharType="end"/>
            </w:r>
          </w:hyperlink>
        </w:p>
        <w:p w14:paraId="73A28CE8" w14:textId="33433C35" w:rsidR="00971DE4" w:rsidRDefault="00971DE4">
          <w:pPr>
            <w:pStyle w:val="Spistreci1"/>
            <w:rPr>
              <w:rFonts w:asciiTheme="minorHAnsi" w:eastAsiaTheme="minorEastAsia" w:hAnsiTheme="minorHAnsi"/>
              <w:noProof/>
              <w:kern w:val="2"/>
              <w:sz w:val="22"/>
              <w:lang w:eastAsia="pl-PL"/>
              <w14:ligatures w14:val="standardContextual"/>
            </w:rPr>
          </w:pPr>
          <w:hyperlink w:anchor="_Toc136590047" w:history="1">
            <w:r w:rsidRPr="009F683F">
              <w:rPr>
                <w:rStyle w:val="Hipercze"/>
                <w:noProof/>
              </w:rPr>
              <w:t>3.</w:t>
            </w:r>
            <w:r>
              <w:rPr>
                <w:rFonts w:asciiTheme="minorHAnsi" w:eastAsiaTheme="minorEastAsia" w:hAnsiTheme="minorHAnsi"/>
                <w:noProof/>
                <w:kern w:val="2"/>
                <w:sz w:val="22"/>
                <w:lang w:eastAsia="pl-PL"/>
                <w14:ligatures w14:val="standardContextual"/>
              </w:rPr>
              <w:tab/>
            </w:r>
            <w:r w:rsidRPr="009F683F">
              <w:rPr>
                <w:rStyle w:val="Hipercze"/>
                <w:noProof/>
              </w:rPr>
              <w:t>OŚWIADCZENIE PROJEKTANTA I SPRAWDZAJĄCEGO</w:t>
            </w:r>
            <w:r>
              <w:rPr>
                <w:noProof/>
                <w:webHidden/>
              </w:rPr>
              <w:tab/>
            </w:r>
            <w:r>
              <w:rPr>
                <w:noProof/>
                <w:webHidden/>
              </w:rPr>
              <w:fldChar w:fldCharType="begin"/>
            </w:r>
            <w:r>
              <w:rPr>
                <w:noProof/>
                <w:webHidden/>
              </w:rPr>
              <w:instrText xml:space="preserve"> PAGEREF _Toc136590047 \h </w:instrText>
            </w:r>
            <w:r>
              <w:rPr>
                <w:noProof/>
                <w:webHidden/>
              </w:rPr>
            </w:r>
            <w:r>
              <w:rPr>
                <w:noProof/>
                <w:webHidden/>
              </w:rPr>
              <w:fldChar w:fldCharType="separate"/>
            </w:r>
            <w:r w:rsidR="003D348B">
              <w:rPr>
                <w:noProof/>
                <w:webHidden/>
              </w:rPr>
              <w:t>7</w:t>
            </w:r>
            <w:r>
              <w:rPr>
                <w:noProof/>
                <w:webHidden/>
              </w:rPr>
              <w:fldChar w:fldCharType="end"/>
            </w:r>
          </w:hyperlink>
        </w:p>
        <w:p w14:paraId="3E049C5D" w14:textId="2E54EB36" w:rsidR="00971DE4" w:rsidRDefault="00971DE4">
          <w:pPr>
            <w:pStyle w:val="Spistreci1"/>
            <w:rPr>
              <w:rFonts w:asciiTheme="minorHAnsi" w:eastAsiaTheme="minorEastAsia" w:hAnsiTheme="minorHAnsi"/>
              <w:noProof/>
              <w:kern w:val="2"/>
              <w:sz w:val="22"/>
              <w:lang w:eastAsia="pl-PL"/>
              <w14:ligatures w14:val="standardContextual"/>
            </w:rPr>
          </w:pPr>
          <w:hyperlink w:anchor="_Toc136590048" w:history="1">
            <w:r w:rsidRPr="009F683F">
              <w:rPr>
                <w:rStyle w:val="Hipercze"/>
                <w:noProof/>
              </w:rPr>
              <w:t>4.</w:t>
            </w:r>
            <w:r>
              <w:rPr>
                <w:rFonts w:asciiTheme="minorHAnsi" w:eastAsiaTheme="minorEastAsia" w:hAnsiTheme="minorHAnsi"/>
                <w:noProof/>
                <w:kern w:val="2"/>
                <w:sz w:val="22"/>
                <w:lang w:eastAsia="pl-PL"/>
                <w14:ligatures w14:val="standardContextual"/>
              </w:rPr>
              <w:tab/>
            </w:r>
            <w:r w:rsidRPr="009F683F">
              <w:rPr>
                <w:rStyle w:val="Hipercze"/>
                <w:noProof/>
              </w:rPr>
              <w:t>DANE WEJŚCIOWE DO PROJEKTOWANIA</w:t>
            </w:r>
            <w:r>
              <w:rPr>
                <w:noProof/>
                <w:webHidden/>
              </w:rPr>
              <w:tab/>
            </w:r>
            <w:r>
              <w:rPr>
                <w:noProof/>
                <w:webHidden/>
              </w:rPr>
              <w:fldChar w:fldCharType="begin"/>
            </w:r>
            <w:r>
              <w:rPr>
                <w:noProof/>
                <w:webHidden/>
              </w:rPr>
              <w:instrText xml:space="preserve"> PAGEREF _Toc136590048 \h </w:instrText>
            </w:r>
            <w:r>
              <w:rPr>
                <w:noProof/>
                <w:webHidden/>
              </w:rPr>
            </w:r>
            <w:r>
              <w:rPr>
                <w:noProof/>
                <w:webHidden/>
              </w:rPr>
              <w:fldChar w:fldCharType="separate"/>
            </w:r>
            <w:r w:rsidR="003D348B">
              <w:rPr>
                <w:noProof/>
                <w:webHidden/>
              </w:rPr>
              <w:t>8</w:t>
            </w:r>
            <w:r>
              <w:rPr>
                <w:noProof/>
                <w:webHidden/>
              </w:rPr>
              <w:fldChar w:fldCharType="end"/>
            </w:r>
          </w:hyperlink>
        </w:p>
        <w:p w14:paraId="51EF6DD5" w14:textId="73A5D5F1"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49" w:history="1">
            <w:r w:rsidRPr="009F683F">
              <w:rPr>
                <w:rStyle w:val="Hipercze"/>
                <w:noProof/>
              </w:rPr>
              <w:t>4.1</w:t>
            </w:r>
            <w:r>
              <w:rPr>
                <w:rFonts w:asciiTheme="minorHAnsi" w:eastAsiaTheme="minorEastAsia" w:hAnsiTheme="minorHAnsi"/>
                <w:noProof/>
                <w:kern w:val="2"/>
                <w:sz w:val="22"/>
                <w:lang w:eastAsia="pl-PL"/>
                <w14:ligatures w14:val="standardContextual"/>
              </w:rPr>
              <w:tab/>
            </w:r>
            <w:r w:rsidRPr="009F683F">
              <w:rPr>
                <w:rStyle w:val="Hipercze"/>
                <w:noProof/>
              </w:rPr>
              <w:t>Przedmiot opracowania</w:t>
            </w:r>
            <w:r>
              <w:rPr>
                <w:noProof/>
                <w:webHidden/>
              </w:rPr>
              <w:tab/>
            </w:r>
            <w:r>
              <w:rPr>
                <w:noProof/>
                <w:webHidden/>
              </w:rPr>
              <w:fldChar w:fldCharType="begin"/>
            </w:r>
            <w:r>
              <w:rPr>
                <w:noProof/>
                <w:webHidden/>
              </w:rPr>
              <w:instrText xml:space="preserve"> PAGEREF _Toc136590049 \h </w:instrText>
            </w:r>
            <w:r>
              <w:rPr>
                <w:noProof/>
                <w:webHidden/>
              </w:rPr>
            </w:r>
            <w:r>
              <w:rPr>
                <w:noProof/>
                <w:webHidden/>
              </w:rPr>
              <w:fldChar w:fldCharType="separate"/>
            </w:r>
            <w:r w:rsidR="003D348B">
              <w:rPr>
                <w:noProof/>
                <w:webHidden/>
              </w:rPr>
              <w:t>8</w:t>
            </w:r>
            <w:r>
              <w:rPr>
                <w:noProof/>
                <w:webHidden/>
              </w:rPr>
              <w:fldChar w:fldCharType="end"/>
            </w:r>
          </w:hyperlink>
        </w:p>
        <w:p w14:paraId="69555A3F" w14:textId="6B68B395"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50" w:history="1">
            <w:r w:rsidRPr="009F683F">
              <w:rPr>
                <w:rStyle w:val="Hipercze"/>
                <w:noProof/>
              </w:rPr>
              <w:t>4.2</w:t>
            </w:r>
            <w:r>
              <w:rPr>
                <w:rFonts w:asciiTheme="minorHAnsi" w:eastAsiaTheme="minorEastAsia" w:hAnsiTheme="minorHAnsi"/>
                <w:noProof/>
                <w:kern w:val="2"/>
                <w:sz w:val="22"/>
                <w:lang w:eastAsia="pl-PL"/>
                <w14:ligatures w14:val="standardContextual"/>
              </w:rPr>
              <w:tab/>
            </w:r>
            <w:r w:rsidRPr="009F683F">
              <w:rPr>
                <w:rStyle w:val="Hipercze"/>
                <w:noProof/>
              </w:rPr>
              <w:t>Podstawa opracowania</w:t>
            </w:r>
            <w:r>
              <w:rPr>
                <w:noProof/>
                <w:webHidden/>
              </w:rPr>
              <w:tab/>
            </w:r>
            <w:r>
              <w:rPr>
                <w:noProof/>
                <w:webHidden/>
              </w:rPr>
              <w:fldChar w:fldCharType="begin"/>
            </w:r>
            <w:r>
              <w:rPr>
                <w:noProof/>
                <w:webHidden/>
              </w:rPr>
              <w:instrText xml:space="preserve"> PAGEREF _Toc136590050 \h </w:instrText>
            </w:r>
            <w:r>
              <w:rPr>
                <w:noProof/>
                <w:webHidden/>
              </w:rPr>
            </w:r>
            <w:r>
              <w:rPr>
                <w:noProof/>
                <w:webHidden/>
              </w:rPr>
              <w:fldChar w:fldCharType="separate"/>
            </w:r>
            <w:r w:rsidR="003D348B">
              <w:rPr>
                <w:noProof/>
                <w:webHidden/>
              </w:rPr>
              <w:t>8</w:t>
            </w:r>
            <w:r>
              <w:rPr>
                <w:noProof/>
                <w:webHidden/>
              </w:rPr>
              <w:fldChar w:fldCharType="end"/>
            </w:r>
          </w:hyperlink>
        </w:p>
        <w:p w14:paraId="0A7402E0" w14:textId="600568C4"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51" w:history="1">
            <w:r w:rsidRPr="009F683F">
              <w:rPr>
                <w:rStyle w:val="Hipercze"/>
                <w:noProof/>
              </w:rPr>
              <w:t>4.3</w:t>
            </w:r>
            <w:r>
              <w:rPr>
                <w:rFonts w:asciiTheme="minorHAnsi" w:eastAsiaTheme="minorEastAsia" w:hAnsiTheme="minorHAnsi"/>
                <w:noProof/>
                <w:kern w:val="2"/>
                <w:sz w:val="22"/>
                <w:lang w:eastAsia="pl-PL"/>
                <w14:ligatures w14:val="standardContextual"/>
              </w:rPr>
              <w:tab/>
            </w:r>
            <w:r w:rsidRPr="009F683F">
              <w:rPr>
                <w:rStyle w:val="Hipercze"/>
                <w:noProof/>
              </w:rPr>
              <w:t>Zakres opracowania</w:t>
            </w:r>
            <w:r>
              <w:rPr>
                <w:noProof/>
                <w:webHidden/>
              </w:rPr>
              <w:tab/>
            </w:r>
            <w:r>
              <w:rPr>
                <w:noProof/>
                <w:webHidden/>
              </w:rPr>
              <w:fldChar w:fldCharType="begin"/>
            </w:r>
            <w:r>
              <w:rPr>
                <w:noProof/>
                <w:webHidden/>
              </w:rPr>
              <w:instrText xml:space="preserve"> PAGEREF _Toc136590051 \h </w:instrText>
            </w:r>
            <w:r>
              <w:rPr>
                <w:noProof/>
                <w:webHidden/>
              </w:rPr>
            </w:r>
            <w:r>
              <w:rPr>
                <w:noProof/>
                <w:webHidden/>
              </w:rPr>
              <w:fldChar w:fldCharType="separate"/>
            </w:r>
            <w:r w:rsidR="003D348B">
              <w:rPr>
                <w:noProof/>
                <w:webHidden/>
              </w:rPr>
              <w:t>9</w:t>
            </w:r>
            <w:r>
              <w:rPr>
                <w:noProof/>
                <w:webHidden/>
              </w:rPr>
              <w:fldChar w:fldCharType="end"/>
            </w:r>
          </w:hyperlink>
        </w:p>
        <w:p w14:paraId="1F9EF2A4" w14:textId="3896EC85" w:rsidR="00971DE4" w:rsidRDefault="00971DE4">
          <w:pPr>
            <w:pStyle w:val="Spistreci1"/>
            <w:rPr>
              <w:rFonts w:asciiTheme="minorHAnsi" w:eastAsiaTheme="minorEastAsia" w:hAnsiTheme="minorHAnsi"/>
              <w:noProof/>
              <w:kern w:val="2"/>
              <w:sz w:val="22"/>
              <w:lang w:eastAsia="pl-PL"/>
              <w14:ligatures w14:val="standardContextual"/>
            </w:rPr>
          </w:pPr>
          <w:hyperlink w:anchor="_Toc136590052" w:history="1">
            <w:r w:rsidRPr="009F683F">
              <w:rPr>
                <w:rStyle w:val="Hipercze"/>
                <w:noProof/>
              </w:rPr>
              <w:t>5.</w:t>
            </w:r>
            <w:r>
              <w:rPr>
                <w:rFonts w:asciiTheme="minorHAnsi" w:eastAsiaTheme="minorEastAsia" w:hAnsiTheme="minorHAnsi"/>
                <w:noProof/>
                <w:kern w:val="2"/>
                <w:sz w:val="22"/>
                <w:lang w:eastAsia="pl-PL"/>
                <w14:ligatures w14:val="standardContextual"/>
              </w:rPr>
              <w:tab/>
            </w:r>
            <w:r w:rsidRPr="009F683F">
              <w:rPr>
                <w:rStyle w:val="Hipercze"/>
                <w:noProof/>
              </w:rPr>
              <w:t>OPIS TECHNICZNY – INSTALACJE ELEKTRYCZNE</w:t>
            </w:r>
            <w:r>
              <w:rPr>
                <w:noProof/>
                <w:webHidden/>
              </w:rPr>
              <w:tab/>
            </w:r>
            <w:r>
              <w:rPr>
                <w:noProof/>
                <w:webHidden/>
              </w:rPr>
              <w:fldChar w:fldCharType="begin"/>
            </w:r>
            <w:r>
              <w:rPr>
                <w:noProof/>
                <w:webHidden/>
              </w:rPr>
              <w:instrText xml:space="preserve"> PAGEREF _Toc136590052 \h </w:instrText>
            </w:r>
            <w:r>
              <w:rPr>
                <w:noProof/>
                <w:webHidden/>
              </w:rPr>
            </w:r>
            <w:r>
              <w:rPr>
                <w:noProof/>
                <w:webHidden/>
              </w:rPr>
              <w:fldChar w:fldCharType="separate"/>
            </w:r>
            <w:r w:rsidR="003D348B">
              <w:rPr>
                <w:noProof/>
                <w:webHidden/>
              </w:rPr>
              <w:t>10</w:t>
            </w:r>
            <w:r>
              <w:rPr>
                <w:noProof/>
                <w:webHidden/>
              </w:rPr>
              <w:fldChar w:fldCharType="end"/>
            </w:r>
          </w:hyperlink>
        </w:p>
        <w:p w14:paraId="2FCF37F3" w14:textId="43AB9597"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53" w:history="1">
            <w:r w:rsidRPr="009F683F">
              <w:rPr>
                <w:rStyle w:val="Hipercze"/>
                <w:noProof/>
              </w:rPr>
              <w:t>5.1</w:t>
            </w:r>
            <w:r>
              <w:rPr>
                <w:rFonts w:asciiTheme="minorHAnsi" w:eastAsiaTheme="minorEastAsia" w:hAnsiTheme="minorHAnsi"/>
                <w:noProof/>
                <w:kern w:val="2"/>
                <w:sz w:val="22"/>
                <w:lang w:eastAsia="pl-PL"/>
                <w14:ligatures w14:val="standardContextual"/>
              </w:rPr>
              <w:tab/>
            </w:r>
            <w:r w:rsidRPr="009F683F">
              <w:rPr>
                <w:rStyle w:val="Hipercze"/>
                <w:noProof/>
              </w:rPr>
              <w:t>Zasilanie w energię elektryczną</w:t>
            </w:r>
            <w:r>
              <w:rPr>
                <w:noProof/>
                <w:webHidden/>
              </w:rPr>
              <w:tab/>
            </w:r>
            <w:r>
              <w:rPr>
                <w:noProof/>
                <w:webHidden/>
              </w:rPr>
              <w:fldChar w:fldCharType="begin"/>
            </w:r>
            <w:r>
              <w:rPr>
                <w:noProof/>
                <w:webHidden/>
              </w:rPr>
              <w:instrText xml:space="preserve"> PAGEREF _Toc136590053 \h </w:instrText>
            </w:r>
            <w:r>
              <w:rPr>
                <w:noProof/>
                <w:webHidden/>
              </w:rPr>
            </w:r>
            <w:r>
              <w:rPr>
                <w:noProof/>
                <w:webHidden/>
              </w:rPr>
              <w:fldChar w:fldCharType="separate"/>
            </w:r>
            <w:r w:rsidR="003D348B">
              <w:rPr>
                <w:noProof/>
                <w:webHidden/>
              </w:rPr>
              <w:t>10</w:t>
            </w:r>
            <w:r>
              <w:rPr>
                <w:noProof/>
                <w:webHidden/>
              </w:rPr>
              <w:fldChar w:fldCharType="end"/>
            </w:r>
          </w:hyperlink>
        </w:p>
        <w:p w14:paraId="3BA22BDC" w14:textId="3402774C"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54" w:history="1">
            <w:r w:rsidRPr="009F683F">
              <w:rPr>
                <w:rStyle w:val="Hipercze"/>
                <w:noProof/>
              </w:rPr>
              <w:t>5.1.1</w:t>
            </w:r>
            <w:r>
              <w:rPr>
                <w:rFonts w:asciiTheme="minorHAnsi" w:eastAsiaTheme="minorEastAsia" w:hAnsiTheme="minorHAnsi"/>
                <w:noProof/>
                <w:kern w:val="2"/>
                <w:sz w:val="22"/>
                <w:lang w:eastAsia="pl-PL"/>
                <w14:ligatures w14:val="standardContextual"/>
              </w:rPr>
              <w:tab/>
            </w:r>
            <w:r w:rsidRPr="009F683F">
              <w:rPr>
                <w:rStyle w:val="Hipercze"/>
                <w:noProof/>
              </w:rPr>
              <w:t>Zasilanie obiektu, tablice elektryczne</w:t>
            </w:r>
            <w:r>
              <w:rPr>
                <w:noProof/>
                <w:webHidden/>
              </w:rPr>
              <w:tab/>
            </w:r>
            <w:r>
              <w:rPr>
                <w:noProof/>
                <w:webHidden/>
              </w:rPr>
              <w:fldChar w:fldCharType="begin"/>
            </w:r>
            <w:r>
              <w:rPr>
                <w:noProof/>
                <w:webHidden/>
              </w:rPr>
              <w:instrText xml:space="preserve"> PAGEREF _Toc136590054 \h </w:instrText>
            </w:r>
            <w:r>
              <w:rPr>
                <w:noProof/>
                <w:webHidden/>
              </w:rPr>
            </w:r>
            <w:r>
              <w:rPr>
                <w:noProof/>
                <w:webHidden/>
              </w:rPr>
              <w:fldChar w:fldCharType="separate"/>
            </w:r>
            <w:r w:rsidR="003D348B">
              <w:rPr>
                <w:noProof/>
                <w:webHidden/>
              </w:rPr>
              <w:t>10</w:t>
            </w:r>
            <w:r>
              <w:rPr>
                <w:noProof/>
                <w:webHidden/>
              </w:rPr>
              <w:fldChar w:fldCharType="end"/>
            </w:r>
          </w:hyperlink>
        </w:p>
        <w:p w14:paraId="577974CE" w14:textId="78833676"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55" w:history="1">
            <w:r w:rsidRPr="009F683F">
              <w:rPr>
                <w:rStyle w:val="Hipercze"/>
                <w:noProof/>
              </w:rPr>
              <w:t>5.1.2</w:t>
            </w:r>
            <w:r>
              <w:rPr>
                <w:rFonts w:asciiTheme="minorHAnsi" w:eastAsiaTheme="minorEastAsia" w:hAnsiTheme="minorHAnsi"/>
                <w:noProof/>
                <w:kern w:val="2"/>
                <w:sz w:val="22"/>
                <w:lang w:eastAsia="pl-PL"/>
                <w14:ligatures w14:val="standardContextual"/>
              </w:rPr>
              <w:tab/>
            </w:r>
            <w:r w:rsidRPr="009F683F">
              <w:rPr>
                <w:rStyle w:val="Hipercze"/>
                <w:noProof/>
              </w:rPr>
              <w:t>Tablice elektryczne</w:t>
            </w:r>
            <w:r>
              <w:rPr>
                <w:noProof/>
                <w:webHidden/>
              </w:rPr>
              <w:tab/>
            </w:r>
            <w:r>
              <w:rPr>
                <w:noProof/>
                <w:webHidden/>
              </w:rPr>
              <w:fldChar w:fldCharType="begin"/>
            </w:r>
            <w:r>
              <w:rPr>
                <w:noProof/>
                <w:webHidden/>
              </w:rPr>
              <w:instrText xml:space="preserve"> PAGEREF _Toc136590055 \h </w:instrText>
            </w:r>
            <w:r>
              <w:rPr>
                <w:noProof/>
                <w:webHidden/>
              </w:rPr>
            </w:r>
            <w:r>
              <w:rPr>
                <w:noProof/>
                <w:webHidden/>
              </w:rPr>
              <w:fldChar w:fldCharType="separate"/>
            </w:r>
            <w:r w:rsidR="003D348B">
              <w:rPr>
                <w:noProof/>
                <w:webHidden/>
              </w:rPr>
              <w:t>10</w:t>
            </w:r>
            <w:r>
              <w:rPr>
                <w:noProof/>
                <w:webHidden/>
              </w:rPr>
              <w:fldChar w:fldCharType="end"/>
            </w:r>
          </w:hyperlink>
        </w:p>
        <w:p w14:paraId="6982F387" w14:textId="495AB126"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56" w:history="1">
            <w:r w:rsidRPr="009F683F">
              <w:rPr>
                <w:rStyle w:val="Hipercze"/>
                <w:noProof/>
              </w:rPr>
              <w:t>5.1.3</w:t>
            </w:r>
            <w:r>
              <w:rPr>
                <w:rFonts w:asciiTheme="minorHAnsi" w:eastAsiaTheme="minorEastAsia" w:hAnsiTheme="minorHAnsi"/>
                <w:noProof/>
                <w:kern w:val="2"/>
                <w:sz w:val="22"/>
                <w:lang w:eastAsia="pl-PL"/>
                <w14:ligatures w14:val="standardContextual"/>
              </w:rPr>
              <w:tab/>
            </w:r>
            <w:r w:rsidRPr="009F683F">
              <w:rPr>
                <w:rStyle w:val="Hipercze"/>
                <w:noProof/>
              </w:rPr>
              <w:t>Przeciwpożarowy wyłącznik prądu</w:t>
            </w:r>
            <w:r>
              <w:rPr>
                <w:noProof/>
                <w:webHidden/>
              </w:rPr>
              <w:tab/>
            </w:r>
            <w:r>
              <w:rPr>
                <w:noProof/>
                <w:webHidden/>
              </w:rPr>
              <w:fldChar w:fldCharType="begin"/>
            </w:r>
            <w:r>
              <w:rPr>
                <w:noProof/>
                <w:webHidden/>
              </w:rPr>
              <w:instrText xml:space="preserve"> PAGEREF _Toc136590056 \h </w:instrText>
            </w:r>
            <w:r>
              <w:rPr>
                <w:noProof/>
                <w:webHidden/>
              </w:rPr>
            </w:r>
            <w:r>
              <w:rPr>
                <w:noProof/>
                <w:webHidden/>
              </w:rPr>
              <w:fldChar w:fldCharType="separate"/>
            </w:r>
            <w:r w:rsidR="003D348B">
              <w:rPr>
                <w:noProof/>
                <w:webHidden/>
              </w:rPr>
              <w:t>11</w:t>
            </w:r>
            <w:r>
              <w:rPr>
                <w:noProof/>
                <w:webHidden/>
              </w:rPr>
              <w:fldChar w:fldCharType="end"/>
            </w:r>
          </w:hyperlink>
        </w:p>
        <w:p w14:paraId="5FC56313" w14:textId="4C2CB1B6"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57" w:history="1">
            <w:r w:rsidRPr="009F683F">
              <w:rPr>
                <w:rStyle w:val="Hipercze"/>
                <w:noProof/>
              </w:rPr>
              <w:t>5.2</w:t>
            </w:r>
            <w:r>
              <w:rPr>
                <w:rFonts w:asciiTheme="minorHAnsi" w:eastAsiaTheme="minorEastAsia" w:hAnsiTheme="minorHAnsi"/>
                <w:noProof/>
                <w:kern w:val="2"/>
                <w:sz w:val="22"/>
                <w:lang w:eastAsia="pl-PL"/>
                <w14:ligatures w14:val="standardContextual"/>
              </w:rPr>
              <w:tab/>
            </w:r>
            <w:r w:rsidRPr="009F683F">
              <w:rPr>
                <w:rStyle w:val="Hipercze"/>
                <w:noProof/>
              </w:rPr>
              <w:t>Ochrona przeciwprzepięciowa</w:t>
            </w:r>
            <w:r>
              <w:rPr>
                <w:noProof/>
                <w:webHidden/>
              </w:rPr>
              <w:tab/>
            </w:r>
            <w:r>
              <w:rPr>
                <w:noProof/>
                <w:webHidden/>
              </w:rPr>
              <w:fldChar w:fldCharType="begin"/>
            </w:r>
            <w:r>
              <w:rPr>
                <w:noProof/>
                <w:webHidden/>
              </w:rPr>
              <w:instrText xml:space="preserve"> PAGEREF _Toc136590057 \h </w:instrText>
            </w:r>
            <w:r>
              <w:rPr>
                <w:noProof/>
                <w:webHidden/>
              </w:rPr>
            </w:r>
            <w:r>
              <w:rPr>
                <w:noProof/>
                <w:webHidden/>
              </w:rPr>
              <w:fldChar w:fldCharType="separate"/>
            </w:r>
            <w:r w:rsidR="003D348B">
              <w:rPr>
                <w:noProof/>
                <w:webHidden/>
              </w:rPr>
              <w:t>11</w:t>
            </w:r>
            <w:r>
              <w:rPr>
                <w:noProof/>
                <w:webHidden/>
              </w:rPr>
              <w:fldChar w:fldCharType="end"/>
            </w:r>
          </w:hyperlink>
        </w:p>
        <w:p w14:paraId="3276B25C" w14:textId="486538B9"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58" w:history="1">
            <w:r w:rsidRPr="009F683F">
              <w:rPr>
                <w:rStyle w:val="Hipercze"/>
                <w:noProof/>
              </w:rPr>
              <w:t>5.3</w:t>
            </w:r>
            <w:r>
              <w:rPr>
                <w:rFonts w:asciiTheme="minorHAnsi" w:eastAsiaTheme="minorEastAsia" w:hAnsiTheme="minorHAnsi"/>
                <w:noProof/>
                <w:kern w:val="2"/>
                <w:sz w:val="22"/>
                <w:lang w:eastAsia="pl-PL"/>
                <w14:ligatures w14:val="standardContextual"/>
              </w:rPr>
              <w:tab/>
            </w:r>
            <w:r w:rsidRPr="009F683F">
              <w:rPr>
                <w:rStyle w:val="Hipercze"/>
                <w:noProof/>
              </w:rPr>
              <w:t>Ochrona przeciwporażeniowa</w:t>
            </w:r>
            <w:r>
              <w:rPr>
                <w:noProof/>
                <w:webHidden/>
              </w:rPr>
              <w:tab/>
            </w:r>
            <w:r>
              <w:rPr>
                <w:noProof/>
                <w:webHidden/>
              </w:rPr>
              <w:fldChar w:fldCharType="begin"/>
            </w:r>
            <w:r>
              <w:rPr>
                <w:noProof/>
                <w:webHidden/>
              </w:rPr>
              <w:instrText xml:space="preserve"> PAGEREF _Toc136590058 \h </w:instrText>
            </w:r>
            <w:r>
              <w:rPr>
                <w:noProof/>
                <w:webHidden/>
              </w:rPr>
            </w:r>
            <w:r>
              <w:rPr>
                <w:noProof/>
                <w:webHidden/>
              </w:rPr>
              <w:fldChar w:fldCharType="separate"/>
            </w:r>
            <w:r w:rsidR="003D348B">
              <w:rPr>
                <w:noProof/>
                <w:webHidden/>
              </w:rPr>
              <w:t>11</w:t>
            </w:r>
            <w:r>
              <w:rPr>
                <w:noProof/>
                <w:webHidden/>
              </w:rPr>
              <w:fldChar w:fldCharType="end"/>
            </w:r>
          </w:hyperlink>
        </w:p>
        <w:p w14:paraId="0EA540D3" w14:textId="565B34F5"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59" w:history="1">
            <w:r w:rsidRPr="009F683F">
              <w:rPr>
                <w:rStyle w:val="Hipercze"/>
                <w:noProof/>
              </w:rPr>
              <w:t>5.4</w:t>
            </w:r>
            <w:r>
              <w:rPr>
                <w:rFonts w:asciiTheme="minorHAnsi" w:eastAsiaTheme="minorEastAsia" w:hAnsiTheme="minorHAnsi"/>
                <w:noProof/>
                <w:kern w:val="2"/>
                <w:sz w:val="22"/>
                <w:lang w:eastAsia="pl-PL"/>
                <w14:ligatures w14:val="standardContextual"/>
              </w:rPr>
              <w:tab/>
            </w:r>
            <w:r w:rsidRPr="009F683F">
              <w:rPr>
                <w:rStyle w:val="Hipercze"/>
                <w:noProof/>
              </w:rPr>
              <w:t>Instalacja zasilania gwarantowanego UPS</w:t>
            </w:r>
            <w:r>
              <w:rPr>
                <w:noProof/>
                <w:webHidden/>
              </w:rPr>
              <w:tab/>
            </w:r>
            <w:r>
              <w:rPr>
                <w:noProof/>
                <w:webHidden/>
              </w:rPr>
              <w:fldChar w:fldCharType="begin"/>
            </w:r>
            <w:r>
              <w:rPr>
                <w:noProof/>
                <w:webHidden/>
              </w:rPr>
              <w:instrText xml:space="preserve"> PAGEREF _Toc136590059 \h </w:instrText>
            </w:r>
            <w:r>
              <w:rPr>
                <w:noProof/>
                <w:webHidden/>
              </w:rPr>
            </w:r>
            <w:r>
              <w:rPr>
                <w:noProof/>
                <w:webHidden/>
              </w:rPr>
              <w:fldChar w:fldCharType="separate"/>
            </w:r>
            <w:r w:rsidR="003D348B">
              <w:rPr>
                <w:noProof/>
                <w:webHidden/>
              </w:rPr>
              <w:t>12</w:t>
            </w:r>
            <w:r>
              <w:rPr>
                <w:noProof/>
                <w:webHidden/>
              </w:rPr>
              <w:fldChar w:fldCharType="end"/>
            </w:r>
          </w:hyperlink>
        </w:p>
        <w:p w14:paraId="74B4AA7A" w14:textId="45C51D32"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60" w:history="1">
            <w:r w:rsidRPr="009F683F">
              <w:rPr>
                <w:rStyle w:val="Hipercze"/>
                <w:noProof/>
              </w:rPr>
              <w:t>5.5</w:t>
            </w:r>
            <w:r>
              <w:rPr>
                <w:rFonts w:asciiTheme="minorHAnsi" w:eastAsiaTheme="minorEastAsia" w:hAnsiTheme="minorHAnsi"/>
                <w:noProof/>
                <w:kern w:val="2"/>
                <w:sz w:val="22"/>
                <w:lang w:eastAsia="pl-PL"/>
                <w14:ligatures w14:val="standardContextual"/>
              </w:rPr>
              <w:tab/>
            </w:r>
            <w:r w:rsidRPr="009F683F">
              <w:rPr>
                <w:rStyle w:val="Hipercze"/>
                <w:noProof/>
              </w:rPr>
              <w:t>Instalacja zasilania gwarantowanego z siłowni telekomunikacyjnej</w:t>
            </w:r>
            <w:r>
              <w:rPr>
                <w:noProof/>
                <w:webHidden/>
              </w:rPr>
              <w:tab/>
            </w:r>
            <w:r>
              <w:rPr>
                <w:noProof/>
                <w:webHidden/>
              </w:rPr>
              <w:fldChar w:fldCharType="begin"/>
            </w:r>
            <w:r>
              <w:rPr>
                <w:noProof/>
                <w:webHidden/>
              </w:rPr>
              <w:instrText xml:space="preserve"> PAGEREF _Toc136590060 \h </w:instrText>
            </w:r>
            <w:r>
              <w:rPr>
                <w:noProof/>
                <w:webHidden/>
              </w:rPr>
            </w:r>
            <w:r>
              <w:rPr>
                <w:noProof/>
                <w:webHidden/>
              </w:rPr>
              <w:fldChar w:fldCharType="separate"/>
            </w:r>
            <w:r w:rsidR="003D348B">
              <w:rPr>
                <w:noProof/>
                <w:webHidden/>
              </w:rPr>
              <w:t>12</w:t>
            </w:r>
            <w:r>
              <w:rPr>
                <w:noProof/>
                <w:webHidden/>
              </w:rPr>
              <w:fldChar w:fldCharType="end"/>
            </w:r>
          </w:hyperlink>
        </w:p>
        <w:p w14:paraId="51FD03A1" w14:textId="64D955A0"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61" w:history="1">
            <w:r w:rsidRPr="009F683F">
              <w:rPr>
                <w:rStyle w:val="Hipercze"/>
                <w:noProof/>
              </w:rPr>
              <w:t>5.6</w:t>
            </w:r>
            <w:r>
              <w:rPr>
                <w:rFonts w:asciiTheme="minorHAnsi" w:eastAsiaTheme="minorEastAsia" w:hAnsiTheme="minorHAnsi"/>
                <w:noProof/>
                <w:kern w:val="2"/>
                <w:sz w:val="22"/>
                <w:lang w:eastAsia="pl-PL"/>
                <w14:ligatures w14:val="standardContextual"/>
              </w:rPr>
              <w:tab/>
            </w:r>
            <w:r w:rsidRPr="009F683F">
              <w:rPr>
                <w:rStyle w:val="Hipercze"/>
                <w:noProof/>
              </w:rPr>
              <w:t>Trasy kablowe</w:t>
            </w:r>
            <w:r>
              <w:rPr>
                <w:noProof/>
                <w:webHidden/>
              </w:rPr>
              <w:tab/>
            </w:r>
            <w:r>
              <w:rPr>
                <w:noProof/>
                <w:webHidden/>
              </w:rPr>
              <w:fldChar w:fldCharType="begin"/>
            </w:r>
            <w:r>
              <w:rPr>
                <w:noProof/>
                <w:webHidden/>
              </w:rPr>
              <w:instrText xml:space="preserve"> PAGEREF _Toc136590061 \h </w:instrText>
            </w:r>
            <w:r>
              <w:rPr>
                <w:noProof/>
                <w:webHidden/>
              </w:rPr>
            </w:r>
            <w:r>
              <w:rPr>
                <w:noProof/>
                <w:webHidden/>
              </w:rPr>
              <w:fldChar w:fldCharType="separate"/>
            </w:r>
            <w:r w:rsidR="003D348B">
              <w:rPr>
                <w:noProof/>
                <w:webHidden/>
              </w:rPr>
              <w:t>12</w:t>
            </w:r>
            <w:r>
              <w:rPr>
                <w:noProof/>
                <w:webHidden/>
              </w:rPr>
              <w:fldChar w:fldCharType="end"/>
            </w:r>
          </w:hyperlink>
        </w:p>
        <w:p w14:paraId="72811452" w14:textId="7C9F7585"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62" w:history="1">
            <w:r w:rsidRPr="009F683F">
              <w:rPr>
                <w:rStyle w:val="Hipercze"/>
                <w:noProof/>
              </w:rPr>
              <w:t>5.7</w:t>
            </w:r>
            <w:r>
              <w:rPr>
                <w:rFonts w:asciiTheme="minorHAnsi" w:eastAsiaTheme="minorEastAsia" w:hAnsiTheme="minorHAnsi"/>
                <w:noProof/>
                <w:kern w:val="2"/>
                <w:sz w:val="22"/>
                <w:lang w:eastAsia="pl-PL"/>
                <w14:ligatures w14:val="standardContextual"/>
              </w:rPr>
              <w:tab/>
            </w:r>
            <w:r w:rsidRPr="009F683F">
              <w:rPr>
                <w:rStyle w:val="Hipercze"/>
                <w:noProof/>
              </w:rPr>
              <w:t>Instalacja oświetlenia wewnętrznego</w:t>
            </w:r>
            <w:r>
              <w:rPr>
                <w:noProof/>
                <w:webHidden/>
              </w:rPr>
              <w:tab/>
            </w:r>
            <w:r>
              <w:rPr>
                <w:noProof/>
                <w:webHidden/>
              </w:rPr>
              <w:fldChar w:fldCharType="begin"/>
            </w:r>
            <w:r>
              <w:rPr>
                <w:noProof/>
                <w:webHidden/>
              </w:rPr>
              <w:instrText xml:space="preserve"> PAGEREF _Toc136590062 \h </w:instrText>
            </w:r>
            <w:r>
              <w:rPr>
                <w:noProof/>
                <w:webHidden/>
              </w:rPr>
            </w:r>
            <w:r>
              <w:rPr>
                <w:noProof/>
                <w:webHidden/>
              </w:rPr>
              <w:fldChar w:fldCharType="separate"/>
            </w:r>
            <w:r w:rsidR="003D348B">
              <w:rPr>
                <w:noProof/>
                <w:webHidden/>
              </w:rPr>
              <w:t>13</w:t>
            </w:r>
            <w:r>
              <w:rPr>
                <w:noProof/>
                <w:webHidden/>
              </w:rPr>
              <w:fldChar w:fldCharType="end"/>
            </w:r>
          </w:hyperlink>
        </w:p>
        <w:p w14:paraId="5CF59003" w14:textId="35A62E1F"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63" w:history="1">
            <w:r w:rsidRPr="009F683F">
              <w:rPr>
                <w:rStyle w:val="Hipercze"/>
                <w:noProof/>
              </w:rPr>
              <w:t>5.7.1</w:t>
            </w:r>
            <w:r>
              <w:rPr>
                <w:rFonts w:asciiTheme="minorHAnsi" w:eastAsiaTheme="minorEastAsia" w:hAnsiTheme="minorHAnsi"/>
                <w:noProof/>
                <w:kern w:val="2"/>
                <w:sz w:val="22"/>
                <w:lang w:eastAsia="pl-PL"/>
                <w14:ligatures w14:val="standardContextual"/>
              </w:rPr>
              <w:tab/>
            </w:r>
            <w:r w:rsidRPr="009F683F">
              <w:rPr>
                <w:rStyle w:val="Hipercze"/>
                <w:noProof/>
              </w:rPr>
              <w:t>Instalacja oświetlenia podstawowego</w:t>
            </w:r>
            <w:r>
              <w:rPr>
                <w:noProof/>
                <w:webHidden/>
              </w:rPr>
              <w:tab/>
            </w:r>
            <w:r>
              <w:rPr>
                <w:noProof/>
                <w:webHidden/>
              </w:rPr>
              <w:fldChar w:fldCharType="begin"/>
            </w:r>
            <w:r>
              <w:rPr>
                <w:noProof/>
                <w:webHidden/>
              </w:rPr>
              <w:instrText xml:space="preserve"> PAGEREF _Toc136590063 \h </w:instrText>
            </w:r>
            <w:r>
              <w:rPr>
                <w:noProof/>
                <w:webHidden/>
              </w:rPr>
            </w:r>
            <w:r>
              <w:rPr>
                <w:noProof/>
                <w:webHidden/>
              </w:rPr>
              <w:fldChar w:fldCharType="separate"/>
            </w:r>
            <w:r w:rsidR="003D348B">
              <w:rPr>
                <w:noProof/>
                <w:webHidden/>
              </w:rPr>
              <w:t>13</w:t>
            </w:r>
            <w:r>
              <w:rPr>
                <w:noProof/>
                <w:webHidden/>
              </w:rPr>
              <w:fldChar w:fldCharType="end"/>
            </w:r>
          </w:hyperlink>
        </w:p>
        <w:p w14:paraId="53A2B79A" w14:textId="2AE6D5EC"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64" w:history="1">
            <w:r w:rsidRPr="009F683F">
              <w:rPr>
                <w:rStyle w:val="Hipercze"/>
                <w:noProof/>
              </w:rPr>
              <w:t>5.7.2</w:t>
            </w:r>
            <w:r>
              <w:rPr>
                <w:rFonts w:asciiTheme="minorHAnsi" w:eastAsiaTheme="minorEastAsia" w:hAnsiTheme="minorHAnsi"/>
                <w:noProof/>
                <w:kern w:val="2"/>
                <w:sz w:val="22"/>
                <w:lang w:eastAsia="pl-PL"/>
                <w14:ligatures w14:val="standardContextual"/>
              </w:rPr>
              <w:tab/>
            </w:r>
            <w:r w:rsidRPr="009F683F">
              <w:rPr>
                <w:rStyle w:val="Hipercze"/>
                <w:noProof/>
              </w:rPr>
              <w:t>Instalacja oświetlenia awaryjnego</w:t>
            </w:r>
            <w:r>
              <w:rPr>
                <w:noProof/>
                <w:webHidden/>
              </w:rPr>
              <w:tab/>
            </w:r>
            <w:r>
              <w:rPr>
                <w:noProof/>
                <w:webHidden/>
              </w:rPr>
              <w:fldChar w:fldCharType="begin"/>
            </w:r>
            <w:r>
              <w:rPr>
                <w:noProof/>
                <w:webHidden/>
              </w:rPr>
              <w:instrText xml:space="preserve"> PAGEREF _Toc136590064 \h </w:instrText>
            </w:r>
            <w:r>
              <w:rPr>
                <w:noProof/>
                <w:webHidden/>
              </w:rPr>
            </w:r>
            <w:r>
              <w:rPr>
                <w:noProof/>
                <w:webHidden/>
              </w:rPr>
              <w:fldChar w:fldCharType="separate"/>
            </w:r>
            <w:r w:rsidR="003D348B">
              <w:rPr>
                <w:noProof/>
                <w:webHidden/>
              </w:rPr>
              <w:t>14</w:t>
            </w:r>
            <w:r>
              <w:rPr>
                <w:noProof/>
                <w:webHidden/>
              </w:rPr>
              <w:fldChar w:fldCharType="end"/>
            </w:r>
          </w:hyperlink>
        </w:p>
        <w:p w14:paraId="246A7A18" w14:textId="247DE88F"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65" w:history="1">
            <w:r w:rsidRPr="009F683F">
              <w:rPr>
                <w:rStyle w:val="Hipercze"/>
                <w:noProof/>
              </w:rPr>
              <w:t>5.8</w:t>
            </w:r>
            <w:r>
              <w:rPr>
                <w:rFonts w:asciiTheme="minorHAnsi" w:eastAsiaTheme="minorEastAsia" w:hAnsiTheme="minorHAnsi"/>
                <w:noProof/>
                <w:kern w:val="2"/>
                <w:sz w:val="22"/>
                <w:lang w:eastAsia="pl-PL"/>
                <w14:ligatures w14:val="standardContextual"/>
              </w:rPr>
              <w:tab/>
            </w:r>
            <w:r w:rsidRPr="009F683F">
              <w:rPr>
                <w:rStyle w:val="Hipercze"/>
                <w:noProof/>
              </w:rPr>
              <w:t>Instalacja oświetlenia zewnętrznego</w:t>
            </w:r>
            <w:r>
              <w:rPr>
                <w:noProof/>
                <w:webHidden/>
              </w:rPr>
              <w:tab/>
            </w:r>
            <w:r>
              <w:rPr>
                <w:noProof/>
                <w:webHidden/>
              </w:rPr>
              <w:fldChar w:fldCharType="begin"/>
            </w:r>
            <w:r>
              <w:rPr>
                <w:noProof/>
                <w:webHidden/>
              </w:rPr>
              <w:instrText xml:space="preserve"> PAGEREF _Toc136590065 \h </w:instrText>
            </w:r>
            <w:r>
              <w:rPr>
                <w:noProof/>
                <w:webHidden/>
              </w:rPr>
            </w:r>
            <w:r>
              <w:rPr>
                <w:noProof/>
                <w:webHidden/>
              </w:rPr>
              <w:fldChar w:fldCharType="separate"/>
            </w:r>
            <w:r w:rsidR="003D348B">
              <w:rPr>
                <w:noProof/>
                <w:webHidden/>
              </w:rPr>
              <w:t>14</w:t>
            </w:r>
            <w:r>
              <w:rPr>
                <w:noProof/>
                <w:webHidden/>
              </w:rPr>
              <w:fldChar w:fldCharType="end"/>
            </w:r>
          </w:hyperlink>
        </w:p>
        <w:p w14:paraId="23DABAD2" w14:textId="3AF9875B"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66" w:history="1">
            <w:r w:rsidRPr="009F683F">
              <w:rPr>
                <w:rStyle w:val="Hipercze"/>
                <w:noProof/>
              </w:rPr>
              <w:t>5.9</w:t>
            </w:r>
            <w:r>
              <w:rPr>
                <w:rFonts w:asciiTheme="minorHAnsi" w:eastAsiaTheme="minorEastAsia" w:hAnsiTheme="minorHAnsi"/>
                <w:noProof/>
                <w:kern w:val="2"/>
                <w:sz w:val="22"/>
                <w:lang w:eastAsia="pl-PL"/>
                <w14:ligatures w14:val="standardContextual"/>
              </w:rPr>
              <w:tab/>
            </w:r>
            <w:r w:rsidRPr="009F683F">
              <w:rPr>
                <w:rStyle w:val="Hipercze"/>
                <w:noProof/>
              </w:rPr>
              <w:t>Instalacja gniazd wtykowych</w:t>
            </w:r>
            <w:r>
              <w:rPr>
                <w:noProof/>
                <w:webHidden/>
              </w:rPr>
              <w:tab/>
            </w:r>
            <w:r>
              <w:rPr>
                <w:noProof/>
                <w:webHidden/>
              </w:rPr>
              <w:fldChar w:fldCharType="begin"/>
            </w:r>
            <w:r>
              <w:rPr>
                <w:noProof/>
                <w:webHidden/>
              </w:rPr>
              <w:instrText xml:space="preserve"> PAGEREF _Toc136590066 \h </w:instrText>
            </w:r>
            <w:r>
              <w:rPr>
                <w:noProof/>
                <w:webHidden/>
              </w:rPr>
            </w:r>
            <w:r>
              <w:rPr>
                <w:noProof/>
                <w:webHidden/>
              </w:rPr>
              <w:fldChar w:fldCharType="separate"/>
            </w:r>
            <w:r w:rsidR="003D348B">
              <w:rPr>
                <w:noProof/>
                <w:webHidden/>
              </w:rPr>
              <w:t>14</w:t>
            </w:r>
            <w:r>
              <w:rPr>
                <w:noProof/>
                <w:webHidden/>
              </w:rPr>
              <w:fldChar w:fldCharType="end"/>
            </w:r>
          </w:hyperlink>
        </w:p>
        <w:p w14:paraId="193DC470" w14:textId="21425A70" w:rsidR="00971DE4" w:rsidRDefault="00971DE4">
          <w:pPr>
            <w:pStyle w:val="Spistreci2"/>
            <w:tabs>
              <w:tab w:val="left" w:pos="1100"/>
            </w:tabs>
            <w:rPr>
              <w:rFonts w:asciiTheme="minorHAnsi" w:eastAsiaTheme="minorEastAsia" w:hAnsiTheme="minorHAnsi"/>
              <w:noProof/>
              <w:kern w:val="2"/>
              <w:sz w:val="22"/>
              <w:lang w:eastAsia="pl-PL"/>
              <w14:ligatures w14:val="standardContextual"/>
            </w:rPr>
          </w:pPr>
          <w:hyperlink w:anchor="_Toc136590067" w:history="1">
            <w:r w:rsidRPr="009F683F">
              <w:rPr>
                <w:rStyle w:val="Hipercze"/>
                <w:noProof/>
              </w:rPr>
              <w:t>5.10</w:t>
            </w:r>
            <w:r>
              <w:rPr>
                <w:rFonts w:asciiTheme="minorHAnsi" w:eastAsiaTheme="minorEastAsia" w:hAnsiTheme="minorHAnsi"/>
                <w:noProof/>
                <w:kern w:val="2"/>
                <w:sz w:val="22"/>
                <w:lang w:eastAsia="pl-PL"/>
                <w14:ligatures w14:val="standardContextual"/>
              </w:rPr>
              <w:tab/>
            </w:r>
            <w:r w:rsidRPr="009F683F">
              <w:rPr>
                <w:rStyle w:val="Hipercze"/>
                <w:noProof/>
              </w:rPr>
              <w:t>Instalacja zasilania urządzeń branży sanitarnej</w:t>
            </w:r>
            <w:r>
              <w:rPr>
                <w:noProof/>
                <w:webHidden/>
              </w:rPr>
              <w:tab/>
            </w:r>
            <w:r>
              <w:rPr>
                <w:noProof/>
                <w:webHidden/>
              </w:rPr>
              <w:fldChar w:fldCharType="begin"/>
            </w:r>
            <w:r>
              <w:rPr>
                <w:noProof/>
                <w:webHidden/>
              </w:rPr>
              <w:instrText xml:space="preserve"> PAGEREF _Toc136590067 \h </w:instrText>
            </w:r>
            <w:r>
              <w:rPr>
                <w:noProof/>
                <w:webHidden/>
              </w:rPr>
            </w:r>
            <w:r>
              <w:rPr>
                <w:noProof/>
                <w:webHidden/>
              </w:rPr>
              <w:fldChar w:fldCharType="separate"/>
            </w:r>
            <w:r w:rsidR="003D348B">
              <w:rPr>
                <w:noProof/>
                <w:webHidden/>
              </w:rPr>
              <w:t>15</w:t>
            </w:r>
            <w:r>
              <w:rPr>
                <w:noProof/>
                <w:webHidden/>
              </w:rPr>
              <w:fldChar w:fldCharType="end"/>
            </w:r>
          </w:hyperlink>
        </w:p>
        <w:p w14:paraId="71A5AE5D" w14:textId="1590895D" w:rsidR="00971DE4" w:rsidRDefault="00971DE4">
          <w:pPr>
            <w:pStyle w:val="Spistreci2"/>
            <w:tabs>
              <w:tab w:val="left" w:pos="1100"/>
            </w:tabs>
            <w:rPr>
              <w:rFonts w:asciiTheme="minorHAnsi" w:eastAsiaTheme="minorEastAsia" w:hAnsiTheme="minorHAnsi"/>
              <w:noProof/>
              <w:kern w:val="2"/>
              <w:sz w:val="22"/>
              <w:lang w:eastAsia="pl-PL"/>
              <w14:ligatures w14:val="standardContextual"/>
            </w:rPr>
          </w:pPr>
          <w:hyperlink w:anchor="_Toc136590068" w:history="1">
            <w:r w:rsidRPr="009F683F">
              <w:rPr>
                <w:rStyle w:val="Hipercze"/>
                <w:noProof/>
              </w:rPr>
              <w:t>5.11</w:t>
            </w:r>
            <w:r>
              <w:rPr>
                <w:rFonts w:asciiTheme="minorHAnsi" w:eastAsiaTheme="minorEastAsia" w:hAnsiTheme="minorHAnsi"/>
                <w:noProof/>
                <w:kern w:val="2"/>
                <w:sz w:val="22"/>
                <w:lang w:eastAsia="pl-PL"/>
                <w14:ligatures w14:val="standardContextual"/>
              </w:rPr>
              <w:tab/>
            </w:r>
            <w:r w:rsidRPr="009F683F">
              <w:rPr>
                <w:rStyle w:val="Hipercze"/>
                <w:noProof/>
              </w:rPr>
              <w:t>Instalacja połączeń wyrównawczych</w:t>
            </w:r>
            <w:r>
              <w:rPr>
                <w:noProof/>
                <w:webHidden/>
              </w:rPr>
              <w:tab/>
            </w:r>
            <w:r>
              <w:rPr>
                <w:noProof/>
                <w:webHidden/>
              </w:rPr>
              <w:fldChar w:fldCharType="begin"/>
            </w:r>
            <w:r>
              <w:rPr>
                <w:noProof/>
                <w:webHidden/>
              </w:rPr>
              <w:instrText xml:space="preserve"> PAGEREF _Toc136590068 \h </w:instrText>
            </w:r>
            <w:r>
              <w:rPr>
                <w:noProof/>
                <w:webHidden/>
              </w:rPr>
            </w:r>
            <w:r>
              <w:rPr>
                <w:noProof/>
                <w:webHidden/>
              </w:rPr>
              <w:fldChar w:fldCharType="separate"/>
            </w:r>
            <w:r w:rsidR="003D348B">
              <w:rPr>
                <w:noProof/>
                <w:webHidden/>
              </w:rPr>
              <w:t>15</w:t>
            </w:r>
            <w:r>
              <w:rPr>
                <w:noProof/>
                <w:webHidden/>
              </w:rPr>
              <w:fldChar w:fldCharType="end"/>
            </w:r>
          </w:hyperlink>
        </w:p>
        <w:p w14:paraId="7C1F1008" w14:textId="42D0216D" w:rsidR="00971DE4" w:rsidRDefault="00971DE4">
          <w:pPr>
            <w:pStyle w:val="Spistreci2"/>
            <w:tabs>
              <w:tab w:val="left" w:pos="1100"/>
            </w:tabs>
            <w:rPr>
              <w:rFonts w:asciiTheme="minorHAnsi" w:eastAsiaTheme="minorEastAsia" w:hAnsiTheme="minorHAnsi"/>
              <w:noProof/>
              <w:kern w:val="2"/>
              <w:sz w:val="22"/>
              <w:lang w:eastAsia="pl-PL"/>
              <w14:ligatures w14:val="standardContextual"/>
            </w:rPr>
          </w:pPr>
          <w:hyperlink w:anchor="_Toc136590069" w:history="1">
            <w:r w:rsidRPr="009F683F">
              <w:rPr>
                <w:rStyle w:val="Hipercze"/>
                <w:noProof/>
              </w:rPr>
              <w:t>5.12</w:t>
            </w:r>
            <w:r>
              <w:rPr>
                <w:rFonts w:asciiTheme="minorHAnsi" w:eastAsiaTheme="minorEastAsia" w:hAnsiTheme="minorHAnsi"/>
                <w:noProof/>
                <w:kern w:val="2"/>
                <w:sz w:val="22"/>
                <w:lang w:eastAsia="pl-PL"/>
                <w14:ligatures w14:val="standardContextual"/>
              </w:rPr>
              <w:tab/>
            </w:r>
            <w:r w:rsidRPr="009F683F">
              <w:rPr>
                <w:rStyle w:val="Hipercze"/>
                <w:noProof/>
              </w:rPr>
              <w:t>Instalacja odgromowa i uziomowa</w:t>
            </w:r>
            <w:r>
              <w:rPr>
                <w:noProof/>
                <w:webHidden/>
              </w:rPr>
              <w:tab/>
            </w:r>
            <w:r>
              <w:rPr>
                <w:noProof/>
                <w:webHidden/>
              </w:rPr>
              <w:fldChar w:fldCharType="begin"/>
            </w:r>
            <w:r>
              <w:rPr>
                <w:noProof/>
                <w:webHidden/>
              </w:rPr>
              <w:instrText xml:space="preserve"> PAGEREF _Toc136590069 \h </w:instrText>
            </w:r>
            <w:r>
              <w:rPr>
                <w:noProof/>
                <w:webHidden/>
              </w:rPr>
            </w:r>
            <w:r>
              <w:rPr>
                <w:noProof/>
                <w:webHidden/>
              </w:rPr>
              <w:fldChar w:fldCharType="separate"/>
            </w:r>
            <w:r w:rsidR="003D348B">
              <w:rPr>
                <w:noProof/>
                <w:webHidden/>
              </w:rPr>
              <w:t>16</w:t>
            </w:r>
            <w:r>
              <w:rPr>
                <w:noProof/>
                <w:webHidden/>
              </w:rPr>
              <w:fldChar w:fldCharType="end"/>
            </w:r>
          </w:hyperlink>
        </w:p>
        <w:p w14:paraId="4EB6F2A0" w14:textId="058CE0F8" w:rsidR="00971DE4" w:rsidRDefault="00971DE4">
          <w:pPr>
            <w:pStyle w:val="Spistreci2"/>
            <w:tabs>
              <w:tab w:val="left" w:pos="1100"/>
            </w:tabs>
            <w:rPr>
              <w:rFonts w:asciiTheme="minorHAnsi" w:eastAsiaTheme="minorEastAsia" w:hAnsiTheme="minorHAnsi"/>
              <w:noProof/>
              <w:kern w:val="2"/>
              <w:sz w:val="22"/>
              <w:lang w:eastAsia="pl-PL"/>
              <w14:ligatures w14:val="standardContextual"/>
            </w:rPr>
          </w:pPr>
          <w:hyperlink w:anchor="_Toc136590070" w:history="1">
            <w:r w:rsidRPr="009F683F">
              <w:rPr>
                <w:rStyle w:val="Hipercze"/>
                <w:noProof/>
              </w:rPr>
              <w:t>5.13</w:t>
            </w:r>
            <w:r>
              <w:rPr>
                <w:rFonts w:asciiTheme="minorHAnsi" w:eastAsiaTheme="minorEastAsia" w:hAnsiTheme="minorHAnsi"/>
                <w:noProof/>
                <w:kern w:val="2"/>
                <w:sz w:val="22"/>
                <w:lang w:eastAsia="pl-PL"/>
                <w14:ligatures w14:val="standardContextual"/>
              </w:rPr>
              <w:tab/>
            </w:r>
            <w:r w:rsidRPr="009F683F">
              <w:rPr>
                <w:rStyle w:val="Hipercze"/>
                <w:noProof/>
              </w:rPr>
              <w:t>Instalacja fotowoltaiczna</w:t>
            </w:r>
            <w:r>
              <w:rPr>
                <w:noProof/>
                <w:webHidden/>
              </w:rPr>
              <w:tab/>
            </w:r>
            <w:r>
              <w:rPr>
                <w:noProof/>
                <w:webHidden/>
              </w:rPr>
              <w:fldChar w:fldCharType="begin"/>
            </w:r>
            <w:r>
              <w:rPr>
                <w:noProof/>
                <w:webHidden/>
              </w:rPr>
              <w:instrText xml:space="preserve"> PAGEREF _Toc136590070 \h </w:instrText>
            </w:r>
            <w:r>
              <w:rPr>
                <w:noProof/>
                <w:webHidden/>
              </w:rPr>
            </w:r>
            <w:r>
              <w:rPr>
                <w:noProof/>
                <w:webHidden/>
              </w:rPr>
              <w:fldChar w:fldCharType="separate"/>
            </w:r>
            <w:r w:rsidR="003D348B">
              <w:rPr>
                <w:noProof/>
                <w:webHidden/>
              </w:rPr>
              <w:t>16</w:t>
            </w:r>
            <w:r>
              <w:rPr>
                <w:noProof/>
                <w:webHidden/>
              </w:rPr>
              <w:fldChar w:fldCharType="end"/>
            </w:r>
          </w:hyperlink>
        </w:p>
        <w:p w14:paraId="5B86B75E" w14:textId="5EDEE929" w:rsidR="00971DE4" w:rsidRDefault="00971DE4">
          <w:pPr>
            <w:pStyle w:val="Spistreci1"/>
            <w:rPr>
              <w:rFonts w:asciiTheme="minorHAnsi" w:eastAsiaTheme="minorEastAsia" w:hAnsiTheme="minorHAnsi"/>
              <w:noProof/>
              <w:kern w:val="2"/>
              <w:sz w:val="22"/>
              <w:lang w:eastAsia="pl-PL"/>
              <w14:ligatures w14:val="standardContextual"/>
            </w:rPr>
          </w:pPr>
          <w:hyperlink w:anchor="_Toc136590071" w:history="1">
            <w:r w:rsidRPr="009F683F">
              <w:rPr>
                <w:rStyle w:val="Hipercze"/>
                <w:noProof/>
              </w:rPr>
              <w:t>6.</w:t>
            </w:r>
            <w:r>
              <w:rPr>
                <w:rFonts w:asciiTheme="minorHAnsi" w:eastAsiaTheme="minorEastAsia" w:hAnsiTheme="minorHAnsi"/>
                <w:noProof/>
                <w:kern w:val="2"/>
                <w:sz w:val="22"/>
                <w:lang w:eastAsia="pl-PL"/>
                <w14:ligatures w14:val="standardContextual"/>
              </w:rPr>
              <w:tab/>
            </w:r>
            <w:r w:rsidRPr="009F683F">
              <w:rPr>
                <w:rStyle w:val="Hipercze"/>
                <w:noProof/>
              </w:rPr>
              <w:t>OPIS TECHNICZNY – INSTALACJE TELETECHNICZNE</w:t>
            </w:r>
            <w:r>
              <w:rPr>
                <w:noProof/>
                <w:webHidden/>
              </w:rPr>
              <w:tab/>
            </w:r>
            <w:r>
              <w:rPr>
                <w:noProof/>
                <w:webHidden/>
              </w:rPr>
              <w:fldChar w:fldCharType="begin"/>
            </w:r>
            <w:r>
              <w:rPr>
                <w:noProof/>
                <w:webHidden/>
              </w:rPr>
              <w:instrText xml:space="preserve"> PAGEREF _Toc136590071 \h </w:instrText>
            </w:r>
            <w:r>
              <w:rPr>
                <w:noProof/>
                <w:webHidden/>
              </w:rPr>
            </w:r>
            <w:r>
              <w:rPr>
                <w:noProof/>
                <w:webHidden/>
              </w:rPr>
              <w:fldChar w:fldCharType="separate"/>
            </w:r>
            <w:r w:rsidR="003D348B">
              <w:rPr>
                <w:noProof/>
                <w:webHidden/>
              </w:rPr>
              <w:t>18</w:t>
            </w:r>
            <w:r>
              <w:rPr>
                <w:noProof/>
                <w:webHidden/>
              </w:rPr>
              <w:fldChar w:fldCharType="end"/>
            </w:r>
          </w:hyperlink>
        </w:p>
        <w:p w14:paraId="5A3589C8" w14:textId="29B8EA5E"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72" w:history="1">
            <w:r w:rsidRPr="009F683F">
              <w:rPr>
                <w:rStyle w:val="Hipercze"/>
                <w:noProof/>
              </w:rPr>
              <w:t>6.1</w:t>
            </w:r>
            <w:r>
              <w:rPr>
                <w:rFonts w:asciiTheme="minorHAnsi" w:eastAsiaTheme="minorEastAsia" w:hAnsiTheme="minorHAnsi"/>
                <w:noProof/>
                <w:kern w:val="2"/>
                <w:sz w:val="22"/>
                <w:lang w:eastAsia="pl-PL"/>
                <w14:ligatures w14:val="standardContextual"/>
              </w:rPr>
              <w:tab/>
            </w:r>
            <w:r w:rsidRPr="009F683F">
              <w:rPr>
                <w:rStyle w:val="Hipercze"/>
                <w:noProof/>
              </w:rPr>
              <w:t>Instalacja sieci strukturalnej</w:t>
            </w:r>
            <w:r>
              <w:rPr>
                <w:noProof/>
                <w:webHidden/>
              </w:rPr>
              <w:tab/>
            </w:r>
            <w:r>
              <w:rPr>
                <w:noProof/>
                <w:webHidden/>
              </w:rPr>
              <w:fldChar w:fldCharType="begin"/>
            </w:r>
            <w:r>
              <w:rPr>
                <w:noProof/>
                <w:webHidden/>
              </w:rPr>
              <w:instrText xml:space="preserve"> PAGEREF _Toc136590072 \h </w:instrText>
            </w:r>
            <w:r>
              <w:rPr>
                <w:noProof/>
                <w:webHidden/>
              </w:rPr>
            </w:r>
            <w:r>
              <w:rPr>
                <w:noProof/>
                <w:webHidden/>
              </w:rPr>
              <w:fldChar w:fldCharType="separate"/>
            </w:r>
            <w:r w:rsidR="003D348B">
              <w:rPr>
                <w:noProof/>
                <w:webHidden/>
              </w:rPr>
              <w:t>18</w:t>
            </w:r>
            <w:r>
              <w:rPr>
                <w:noProof/>
                <w:webHidden/>
              </w:rPr>
              <w:fldChar w:fldCharType="end"/>
            </w:r>
          </w:hyperlink>
        </w:p>
        <w:p w14:paraId="52F3A86E" w14:textId="4BAFFEE6"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73" w:history="1">
            <w:r w:rsidRPr="009F683F">
              <w:rPr>
                <w:rStyle w:val="Hipercze"/>
                <w:noProof/>
              </w:rPr>
              <w:t>6.1.1</w:t>
            </w:r>
            <w:r>
              <w:rPr>
                <w:rFonts w:asciiTheme="minorHAnsi" w:eastAsiaTheme="minorEastAsia" w:hAnsiTheme="minorHAnsi"/>
                <w:noProof/>
                <w:kern w:val="2"/>
                <w:sz w:val="22"/>
                <w:lang w:eastAsia="pl-PL"/>
                <w14:ligatures w14:val="standardContextual"/>
              </w:rPr>
              <w:tab/>
            </w:r>
            <w:r w:rsidRPr="009F683F">
              <w:rPr>
                <w:rStyle w:val="Hipercze"/>
                <w:noProof/>
              </w:rPr>
              <w:t>Podstawa opracowania</w:t>
            </w:r>
            <w:r>
              <w:rPr>
                <w:noProof/>
                <w:webHidden/>
              </w:rPr>
              <w:tab/>
            </w:r>
            <w:r>
              <w:rPr>
                <w:noProof/>
                <w:webHidden/>
              </w:rPr>
              <w:fldChar w:fldCharType="begin"/>
            </w:r>
            <w:r>
              <w:rPr>
                <w:noProof/>
                <w:webHidden/>
              </w:rPr>
              <w:instrText xml:space="preserve"> PAGEREF _Toc136590073 \h </w:instrText>
            </w:r>
            <w:r>
              <w:rPr>
                <w:noProof/>
                <w:webHidden/>
              </w:rPr>
            </w:r>
            <w:r>
              <w:rPr>
                <w:noProof/>
                <w:webHidden/>
              </w:rPr>
              <w:fldChar w:fldCharType="separate"/>
            </w:r>
            <w:r w:rsidR="003D348B">
              <w:rPr>
                <w:noProof/>
                <w:webHidden/>
              </w:rPr>
              <w:t>18</w:t>
            </w:r>
            <w:r>
              <w:rPr>
                <w:noProof/>
                <w:webHidden/>
              </w:rPr>
              <w:fldChar w:fldCharType="end"/>
            </w:r>
          </w:hyperlink>
        </w:p>
        <w:p w14:paraId="68915794" w14:textId="5FA20861"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74" w:history="1">
            <w:r w:rsidRPr="009F683F">
              <w:rPr>
                <w:rStyle w:val="Hipercze"/>
                <w:noProof/>
              </w:rPr>
              <w:t>6.1.2</w:t>
            </w:r>
            <w:r>
              <w:rPr>
                <w:rFonts w:asciiTheme="minorHAnsi" w:eastAsiaTheme="minorEastAsia" w:hAnsiTheme="minorHAnsi"/>
                <w:noProof/>
                <w:kern w:val="2"/>
                <w:sz w:val="22"/>
                <w:lang w:eastAsia="pl-PL"/>
                <w14:ligatures w14:val="standardContextual"/>
              </w:rPr>
              <w:tab/>
            </w:r>
            <w:r w:rsidRPr="009F683F">
              <w:rPr>
                <w:rStyle w:val="Hipercze"/>
                <w:noProof/>
              </w:rPr>
              <w:t>Podstawowe założenia do projektu okablowania strukturalnego</w:t>
            </w:r>
            <w:r>
              <w:rPr>
                <w:noProof/>
                <w:webHidden/>
              </w:rPr>
              <w:tab/>
            </w:r>
            <w:r>
              <w:rPr>
                <w:noProof/>
                <w:webHidden/>
              </w:rPr>
              <w:fldChar w:fldCharType="begin"/>
            </w:r>
            <w:r>
              <w:rPr>
                <w:noProof/>
                <w:webHidden/>
              </w:rPr>
              <w:instrText xml:space="preserve"> PAGEREF _Toc136590074 \h </w:instrText>
            </w:r>
            <w:r>
              <w:rPr>
                <w:noProof/>
                <w:webHidden/>
              </w:rPr>
            </w:r>
            <w:r>
              <w:rPr>
                <w:noProof/>
                <w:webHidden/>
              </w:rPr>
              <w:fldChar w:fldCharType="separate"/>
            </w:r>
            <w:r w:rsidR="003D348B">
              <w:rPr>
                <w:noProof/>
                <w:webHidden/>
              </w:rPr>
              <w:t>18</w:t>
            </w:r>
            <w:r>
              <w:rPr>
                <w:noProof/>
                <w:webHidden/>
              </w:rPr>
              <w:fldChar w:fldCharType="end"/>
            </w:r>
          </w:hyperlink>
        </w:p>
        <w:p w14:paraId="2AD9BDE1" w14:textId="33E90386"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75" w:history="1">
            <w:r w:rsidRPr="009F683F">
              <w:rPr>
                <w:rStyle w:val="Hipercze"/>
                <w:noProof/>
              </w:rPr>
              <w:t>6.2</w:t>
            </w:r>
            <w:r>
              <w:rPr>
                <w:rFonts w:asciiTheme="minorHAnsi" w:eastAsiaTheme="minorEastAsia" w:hAnsiTheme="minorHAnsi"/>
                <w:noProof/>
                <w:kern w:val="2"/>
                <w:sz w:val="22"/>
                <w:lang w:eastAsia="pl-PL"/>
                <w14:ligatures w14:val="standardContextual"/>
              </w:rPr>
              <w:tab/>
            </w:r>
            <w:r w:rsidRPr="009F683F">
              <w:rPr>
                <w:rStyle w:val="Hipercze"/>
                <w:noProof/>
              </w:rPr>
              <w:t>Instalacja monitoringu CCTV, systemu kontroli dostępu i rejestracji czasu pracy</w:t>
            </w:r>
            <w:r>
              <w:rPr>
                <w:noProof/>
                <w:webHidden/>
              </w:rPr>
              <w:tab/>
            </w:r>
            <w:r>
              <w:rPr>
                <w:noProof/>
                <w:webHidden/>
              </w:rPr>
              <w:fldChar w:fldCharType="begin"/>
            </w:r>
            <w:r>
              <w:rPr>
                <w:noProof/>
                <w:webHidden/>
              </w:rPr>
              <w:instrText xml:space="preserve"> PAGEREF _Toc136590075 \h </w:instrText>
            </w:r>
            <w:r>
              <w:rPr>
                <w:noProof/>
                <w:webHidden/>
              </w:rPr>
            </w:r>
            <w:r>
              <w:rPr>
                <w:noProof/>
                <w:webHidden/>
              </w:rPr>
              <w:fldChar w:fldCharType="separate"/>
            </w:r>
            <w:r w:rsidR="003D348B">
              <w:rPr>
                <w:noProof/>
                <w:webHidden/>
              </w:rPr>
              <w:t>18</w:t>
            </w:r>
            <w:r>
              <w:rPr>
                <w:noProof/>
                <w:webHidden/>
              </w:rPr>
              <w:fldChar w:fldCharType="end"/>
            </w:r>
          </w:hyperlink>
        </w:p>
        <w:p w14:paraId="7E5636E7" w14:textId="5DB86674"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76" w:history="1">
            <w:r w:rsidRPr="009F683F">
              <w:rPr>
                <w:rStyle w:val="Hipercze"/>
                <w:noProof/>
              </w:rPr>
              <w:t>6.2.1</w:t>
            </w:r>
            <w:r>
              <w:rPr>
                <w:rFonts w:asciiTheme="minorHAnsi" w:eastAsiaTheme="minorEastAsia" w:hAnsiTheme="minorHAnsi"/>
                <w:noProof/>
                <w:kern w:val="2"/>
                <w:sz w:val="22"/>
                <w:lang w:eastAsia="pl-PL"/>
                <w14:ligatures w14:val="standardContextual"/>
              </w:rPr>
              <w:tab/>
            </w:r>
            <w:r w:rsidRPr="009F683F">
              <w:rPr>
                <w:rStyle w:val="Hipercze"/>
                <w:noProof/>
              </w:rPr>
              <w:t>System CCTV</w:t>
            </w:r>
            <w:r>
              <w:rPr>
                <w:noProof/>
                <w:webHidden/>
              </w:rPr>
              <w:tab/>
            </w:r>
            <w:r>
              <w:rPr>
                <w:noProof/>
                <w:webHidden/>
              </w:rPr>
              <w:fldChar w:fldCharType="begin"/>
            </w:r>
            <w:r>
              <w:rPr>
                <w:noProof/>
                <w:webHidden/>
              </w:rPr>
              <w:instrText xml:space="preserve"> PAGEREF _Toc136590076 \h </w:instrText>
            </w:r>
            <w:r>
              <w:rPr>
                <w:noProof/>
                <w:webHidden/>
              </w:rPr>
            </w:r>
            <w:r>
              <w:rPr>
                <w:noProof/>
                <w:webHidden/>
              </w:rPr>
              <w:fldChar w:fldCharType="separate"/>
            </w:r>
            <w:r w:rsidR="003D348B">
              <w:rPr>
                <w:noProof/>
                <w:webHidden/>
              </w:rPr>
              <w:t>18</w:t>
            </w:r>
            <w:r>
              <w:rPr>
                <w:noProof/>
                <w:webHidden/>
              </w:rPr>
              <w:fldChar w:fldCharType="end"/>
            </w:r>
          </w:hyperlink>
        </w:p>
        <w:p w14:paraId="4C8537C6" w14:textId="49BD3D8A" w:rsidR="00971DE4" w:rsidRDefault="00971DE4">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590077" w:history="1">
            <w:r w:rsidRPr="009F683F">
              <w:rPr>
                <w:rStyle w:val="Hipercze"/>
                <w:noProof/>
              </w:rPr>
              <w:t>6.2.2</w:t>
            </w:r>
            <w:r>
              <w:rPr>
                <w:rFonts w:asciiTheme="minorHAnsi" w:eastAsiaTheme="minorEastAsia" w:hAnsiTheme="minorHAnsi"/>
                <w:noProof/>
                <w:kern w:val="2"/>
                <w:sz w:val="22"/>
                <w:lang w:eastAsia="pl-PL"/>
                <w14:ligatures w14:val="standardContextual"/>
              </w:rPr>
              <w:tab/>
            </w:r>
            <w:r w:rsidRPr="009F683F">
              <w:rPr>
                <w:rStyle w:val="Hipercze"/>
                <w:noProof/>
              </w:rPr>
              <w:t>System kontroli dostępu, rejestracji czasu pracy</w:t>
            </w:r>
            <w:r>
              <w:rPr>
                <w:noProof/>
                <w:webHidden/>
              </w:rPr>
              <w:tab/>
            </w:r>
            <w:r>
              <w:rPr>
                <w:noProof/>
                <w:webHidden/>
              </w:rPr>
              <w:fldChar w:fldCharType="begin"/>
            </w:r>
            <w:r>
              <w:rPr>
                <w:noProof/>
                <w:webHidden/>
              </w:rPr>
              <w:instrText xml:space="preserve"> PAGEREF _Toc136590077 \h </w:instrText>
            </w:r>
            <w:r>
              <w:rPr>
                <w:noProof/>
                <w:webHidden/>
              </w:rPr>
            </w:r>
            <w:r>
              <w:rPr>
                <w:noProof/>
                <w:webHidden/>
              </w:rPr>
              <w:fldChar w:fldCharType="separate"/>
            </w:r>
            <w:r w:rsidR="003D348B">
              <w:rPr>
                <w:noProof/>
                <w:webHidden/>
              </w:rPr>
              <w:t>18</w:t>
            </w:r>
            <w:r>
              <w:rPr>
                <w:noProof/>
                <w:webHidden/>
              </w:rPr>
              <w:fldChar w:fldCharType="end"/>
            </w:r>
          </w:hyperlink>
        </w:p>
        <w:p w14:paraId="2DB98A83" w14:textId="0E4A5AAB"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78" w:history="1">
            <w:r w:rsidRPr="009F683F">
              <w:rPr>
                <w:rStyle w:val="Hipercze"/>
                <w:noProof/>
              </w:rPr>
              <w:t>6.3</w:t>
            </w:r>
            <w:r>
              <w:rPr>
                <w:rFonts w:asciiTheme="minorHAnsi" w:eastAsiaTheme="minorEastAsia" w:hAnsiTheme="minorHAnsi"/>
                <w:noProof/>
                <w:kern w:val="2"/>
                <w:sz w:val="22"/>
                <w:lang w:eastAsia="pl-PL"/>
                <w14:ligatures w14:val="standardContextual"/>
              </w:rPr>
              <w:tab/>
            </w:r>
            <w:r w:rsidRPr="009F683F">
              <w:rPr>
                <w:rStyle w:val="Hipercze"/>
                <w:noProof/>
              </w:rPr>
              <w:t>Instalacja systemu włamania i napadu</w:t>
            </w:r>
            <w:r>
              <w:rPr>
                <w:noProof/>
                <w:webHidden/>
              </w:rPr>
              <w:tab/>
            </w:r>
            <w:r>
              <w:rPr>
                <w:noProof/>
                <w:webHidden/>
              </w:rPr>
              <w:fldChar w:fldCharType="begin"/>
            </w:r>
            <w:r>
              <w:rPr>
                <w:noProof/>
                <w:webHidden/>
              </w:rPr>
              <w:instrText xml:space="preserve"> PAGEREF _Toc136590078 \h </w:instrText>
            </w:r>
            <w:r>
              <w:rPr>
                <w:noProof/>
                <w:webHidden/>
              </w:rPr>
            </w:r>
            <w:r>
              <w:rPr>
                <w:noProof/>
                <w:webHidden/>
              </w:rPr>
              <w:fldChar w:fldCharType="separate"/>
            </w:r>
            <w:r w:rsidR="003D348B">
              <w:rPr>
                <w:noProof/>
                <w:webHidden/>
              </w:rPr>
              <w:t>19</w:t>
            </w:r>
            <w:r>
              <w:rPr>
                <w:noProof/>
                <w:webHidden/>
              </w:rPr>
              <w:fldChar w:fldCharType="end"/>
            </w:r>
          </w:hyperlink>
        </w:p>
        <w:p w14:paraId="4203866D" w14:textId="6BA78B14"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79" w:history="1">
            <w:r w:rsidRPr="009F683F">
              <w:rPr>
                <w:rStyle w:val="Hipercze"/>
                <w:noProof/>
              </w:rPr>
              <w:t>6.4</w:t>
            </w:r>
            <w:r>
              <w:rPr>
                <w:rFonts w:asciiTheme="minorHAnsi" w:eastAsiaTheme="minorEastAsia" w:hAnsiTheme="minorHAnsi"/>
                <w:noProof/>
                <w:kern w:val="2"/>
                <w:sz w:val="22"/>
                <w:lang w:eastAsia="pl-PL"/>
                <w14:ligatures w14:val="standardContextual"/>
              </w:rPr>
              <w:tab/>
            </w:r>
            <w:r w:rsidRPr="009F683F">
              <w:rPr>
                <w:rStyle w:val="Hipercze"/>
                <w:noProof/>
              </w:rPr>
              <w:t>Instalacja domofonowa</w:t>
            </w:r>
            <w:r>
              <w:rPr>
                <w:noProof/>
                <w:webHidden/>
              </w:rPr>
              <w:tab/>
            </w:r>
            <w:r>
              <w:rPr>
                <w:noProof/>
                <w:webHidden/>
              </w:rPr>
              <w:fldChar w:fldCharType="begin"/>
            </w:r>
            <w:r>
              <w:rPr>
                <w:noProof/>
                <w:webHidden/>
              </w:rPr>
              <w:instrText xml:space="preserve"> PAGEREF _Toc136590079 \h </w:instrText>
            </w:r>
            <w:r>
              <w:rPr>
                <w:noProof/>
                <w:webHidden/>
              </w:rPr>
            </w:r>
            <w:r>
              <w:rPr>
                <w:noProof/>
                <w:webHidden/>
              </w:rPr>
              <w:fldChar w:fldCharType="separate"/>
            </w:r>
            <w:r w:rsidR="003D348B">
              <w:rPr>
                <w:noProof/>
                <w:webHidden/>
              </w:rPr>
              <w:t>19</w:t>
            </w:r>
            <w:r>
              <w:rPr>
                <w:noProof/>
                <w:webHidden/>
              </w:rPr>
              <w:fldChar w:fldCharType="end"/>
            </w:r>
          </w:hyperlink>
        </w:p>
        <w:p w14:paraId="1C48DE57" w14:textId="3B2D67C6"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80" w:history="1">
            <w:r w:rsidRPr="009F683F">
              <w:rPr>
                <w:rStyle w:val="Hipercze"/>
                <w:noProof/>
              </w:rPr>
              <w:t>6.5</w:t>
            </w:r>
            <w:r>
              <w:rPr>
                <w:rFonts w:asciiTheme="minorHAnsi" w:eastAsiaTheme="minorEastAsia" w:hAnsiTheme="minorHAnsi"/>
                <w:noProof/>
                <w:kern w:val="2"/>
                <w:sz w:val="22"/>
                <w:lang w:eastAsia="pl-PL"/>
                <w14:ligatures w14:val="standardContextual"/>
              </w:rPr>
              <w:tab/>
            </w:r>
            <w:r w:rsidRPr="009F683F">
              <w:rPr>
                <w:rStyle w:val="Hipercze"/>
                <w:noProof/>
              </w:rPr>
              <w:t>Instalacja przywoływawcza</w:t>
            </w:r>
            <w:r>
              <w:rPr>
                <w:noProof/>
                <w:webHidden/>
              </w:rPr>
              <w:tab/>
            </w:r>
            <w:r>
              <w:rPr>
                <w:noProof/>
                <w:webHidden/>
              </w:rPr>
              <w:fldChar w:fldCharType="begin"/>
            </w:r>
            <w:r>
              <w:rPr>
                <w:noProof/>
                <w:webHidden/>
              </w:rPr>
              <w:instrText xml:space="preserve"> PAGEREF _Toc136590080 \h </w:instrText>
            </w:r>
            <w:r>
              <w:rPr>
                <w:noProof/>
                <w:webHidden/>
              </w:rPr>
            </w:r>
            <w:r>
              <w:rPr>
                <w:noProof/>
                <w:webHidden/>
              </w:rPr>
              <w:fldChar w:fldCharType="separate"/>
            </w:r>
            <w:r w:rsidR="003D348B">
              <w:rPr>
                <w:noProof/>
                <w:webHidden/>
              </w:rPr>
              <w:t>19</w:t>
            </w:r>
            <w:r>
              <w:rPr>
                <w:noProof/>
                <w:webHidden/>
              </w:rPr>
              <w:fldChar w:fldCharType="end"/>
            </w:r>
          </w:hyperlink>
        </w:p>
        <w:p w14:paraId="328661CF" w14:textId="1EDD5DCD" w:rsidR="00971DE4" w:rsidRDefault="00971DE4">
          <w:pPr>
            <w:pStyle w:val="Spistreci2"/>
            <w:tabs>
              <w:tab w:val="left" w:pos="880"/>
            </w:tabs>
            <w:rPr>
              <w:rFonts w:asciiTheme="minorHAnsi" w:eastAsiaTheme="minorEastAsia" w:hAnsiTheme="minorHAnsi"/>
              <w:noProof/>
              <w:kern w:val="2"/>
              <w:sz w:val="22"/>
              <w:lang w:eastAsia="pl-PL"/>
              <w14:ligatures w14:val="standardContextual"/>
            </w:rPr>
          </w:pPr>
          <w:hyperlink w:anchor="_Toc136590081" w:history="1">
            <w:r w:rsidRPr="009F683F">
              <w:rPr>
                <w:rStyle w:val="Hipercze"/>
                <w:noProof/>
              </w:rPr>
              <w:t>6.6</w:t>
            </w:r>
            <w:r>
              <w:rPr>
                <w:rFonts w:asciiTheme="minorHAnsi" w:eastAsiaTheme="minorEastAsia" w:hAnsiTheme="minorHAnsi"/>
                <w:noProof/>
                <w:kern w:val="2"/>
                <w:sz w:val="22"/>
                <w:lang w:eastAsia="pl-PL"/>
                <w14:ligatures w14:val="standardContextual"/>
              </w:rPr>
              <w:tab/>
            </w:r>
            <w:r w:rsidRPr="009F683F">
              <w:rPr>
                <w:rStyle w:val="Hipercze"/>
                <w:noProof/>
              </w:rPr>
              <w:t>Instalacja interkomowa</w:t>
            </w:r>
            <w:r>
              <w:rPr>
                <w:noProof/>
                <w:webHidden/>
              </w:rPr>
              <w:tab/>
            </w:r>
            <w:r>
              <w:rPr>
                <w:noProof/>
                <w:webHidden/>
              </w:rPr>
              <w:fldChar w:fldCharType="begin"/>
            </w:r>
            <w:r>
              <w:rPr>
                <w:noProof/>
                <w:webHidden/>
              </w:rPr>
              <w:instrText xml:space="preserve"> PAGEREF _Toc136590081 \h </w:instrText>
            </w:r>
            <w:r>
              <w:rPr>
                <w:noProof/>
                <w:webHidden/>
              </w:rPr>
            </w:r>
            <w:r>
              <w:rPr>
                <w:noProof/>
                <w:webHidden/>
              </w:rPr>
              <w:fldChar w:fldCharType="separate"/>
            </w:r>
            <w:r w:rsidR="003D348B">
              <w:rPr>
                <w:noProof/>
                <w:webHidden/>
              </w:rPr>
              <w:t>19</w:t>
            </w:r>
            <w:r>
              <w:rPr>
                <w:noProof/>
                <w:webHidden/>
              </w:rPr>
              <w:fldChar w:fldCharType="end"/>
            </w:r>
          </w:hyperlink>
        </w:p>
        <w:p w14:paraId="6863107F" w14:textId="7927B63F" w:rsidR="00971DE4" w:rsidRDefault="00971DE4">
          <w:pPr>
            <w:pStyle w:val="Spistreci1"/>
            <w:rPr>
              <w:rFonts w:asciiTheme="minorHAnsi" w:eastAsiaTheme="minorEastAsia" w:hAnsiTheme="minorHAnsi"/>
              <w:noProof/>
              <w:kern w:val="2"/>
              <w:sz w:val="22"/>
              <w:lang w:eastAsia="pl-PL"/>
              <w14:ligatures w14:val="standardContextual"/>
            </w:rPr>
          </w:pPr>
          <w:hyperlink w:anchor="_Toc136590082" w:history="1">
            <w:r w:rsidRPr="009F683F">
              <w:rPr>
                <w:rStyle w:val="Hipercze"/>
                <w:noProof/>
              </w:rPr>
              <w:t>7.</w:t>
            </w:r>
            <w:r>
              <w:rPr>
                <w:rFonts w:asciiTheme="minorHAnsi" w:eastAsiaTheme="minorEastAsia" w:hAnsiTheme="minorHAnsi"/>
                <w:noProof/>
                <w:kern w:val="2"/>
                <w:sz w:val="22"/>
                <w:lang w:eastAsia="pl-PL"/>
                <w14:ligatures w14:val="standardContextual"/>
              </w:rPr>
              <w:tab/>
            </w:r>
            <w:r w:rsidRPr="009F683F">
              <w:rPr>
                <w:rStyle w:val="Hipercze"/>
                <w:noProof/>
              </w:rPr>
              <w:t>UWAGI KOŃCOWE</w:t>
            </w:r>
            <w:r>
              <w:rPr>
                <w:noProof/>
                <w:webHidden/>
              </w:rPr>
              <w:tab/>
            </w:r>
            <w:r>
              <w:rPr>
                <w:noProof/>
                <w:webHidden/>
              </w:rPr>
              <w:fldChar w:fldCharType="begin"/>
            </w:r>
            <w:r>
              <w:rPr>
                <w:noProof/>
                <w:webHidden/>
              </w:rPr>
              <w:instrText xml:space="preserve"> PAGEREF _Toc136590082 \h </w:instrText>
            </w:r>
            <w:r>
              <w:rPr>
                <w:noProof/>
                <w:webHidden/>
              </w:rPr>
            </w:r>
            <w:r>
              <w:rPr>
                <w:noProof/>
                <w:webHidden/>
              </w:rPr>
              <w:fldChar w:fldCharType="separate"/>
            </w:r>
            <w:r w:rsidR="003D348B">
              <w:rPr>
                <w:noProof/>
                <w:webHidden/>
              </w:rPr>
              <w:t>20</w:t>
            </w:r>
            <w:r>
              <w:rPr>
                <w:noProof/>
                <w:webHidden/>
              </w:rPr>
              <w:fldChar w:fldCharType="end"/>
            </w:r>
          </w:hyperlink>
        </w:p>
        <w:p w14:paraId="39B9617C" w14:textId="3B7CD139" w:rsidR="00890385" w:rsidRDefault="00890385">
          <w:r>
            <w:rPr>
              <w:b/>
              <w:bCs/>
            </w:rPr>
            <w:fldChar w:fldCharType="end"/>
          </w:r>
        </w:p>
      </w:sdtContent>
    </w:sdt>
    <w:p w14:paraId="72E6E68D" w14:textId="77777777" w:rsidR="00F2292A" w:rsidRDefault="00F2292A" w:rsidP="00597499">
      <w:pPr>
        <w:pStyle w:val="Spistreci-nagwek"/>
      </w:pPr>
    </w:p>
    <w:p w14:paraId="39159C04" w14:textId="389C241F" w:rsidR="00F2292A" w:rsidRDefault="00EB23B0" w:rsidP="00597499">
      <w:pPr>
        <w:pStyle w:val="Spistreci-nagwek"/>
      </w:pPr>
      <w:r>
        <w:t>SPIS RYSUNKÓW</w:t>
      </w:r>
    </w:p>
    <w:tbl>
      <w:tblPr>
        <w:tblStyle w:val="Tabela-Siatka"/>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5"/>
        <w:gridCol w:w="2164"/>
      </w:tblGrid>
      <w:tr w:rsidR="00597499" w14:paraId="3FC786DE" w14:textId="77777777" w:rsidTr="00C95116">
        <w:trPr>
          <w:trHeight w:val="435"/>
        </w:trPr>
        <w:tc>
          <w:tcPr>
            <w:tcW w:w="7045" w:type="dxa"/>
          </w:tcPr>
          <w:p w14:paraId="076120B5" w14:textId="1F55FE58" w:rsidR="00597499" w:rsidRPr="00136614" w:rsidRDefault="00597499" w:rsidP="00DA0781">
            <w:pPr>
              <w:pStyle w:val="FBT-normalny"/>
              <w:rPr>
                <w:b/>
              </w:rPr>
            </w:pPr>
            <w:r w:rsidRPr="00136614">
              <w:t>Nazwa rysunku</w:t>
            </w:r>
          </w:p>
        </w:tc>
        <w:tc>
          <w:tcPr>
            <w:tcW w:w="2164" w:type="dxa"/>
          </w:tcPr>
          <w:p w14:paraId="3430660B" w14:textId="5B95B549" w:rsidR="00597499" w:rsidRPr="00136614" w:rsidRDefault="00597499" w:rsidP="00DA0781">
            <w:pPr>
              <w:pStyle w:val="FBT-normalny"/>
              <w:rPr>
                <w:b/>
              </w:rPr>
            </w:pPr>
            <w:r w:rsidRPr="00136614">
              <w:t>Nr rysunku</w:t>
            </w:r>
          </w:p>
        </w:tc>
      </w:tr>
      <w:tr w:rsidR="00597499" w14:paraId="388B0DEC" w14:textId="77777777" w:rsidTr="00C95116">
        <w:trPr>
          <w:trHeight w:val="448"/>
        </w:trPr>
        <w:tc>
          <w:tcPr>
            <w:tcW w:w="7045" w:type="dxa"/>
          </w:tcPr>
          <w:p w14:paraId="648DC870" w14:textId="0510DCA1" w:rsidR="00597499" w:rsidRPr="00C95116" w:rsidRDefault="00671F38" w:rsidP="00DA0781">
            <w:pPr>
              <w:pStyle w:val="FBT-normalny"/>
              <w:rPr>
                <w:bCs/>
              </w:rPr>
            </w:pPr>
            <w:r w:rsidRPr="00C95116">
              <w:rPr>
                <w:bCs/>
              </w:rPr>
              <w:t>Rzut parteru – instalacja oświetleniowa</w:t>
            </w:r>
          </w:p>
        </w:tc>
        <w:tc>
          <w:tcPr>
            <w:tcW w:w="2164" w:type="dxa"/>
          </w:tcPr>
          <w:p w14:paraId="2E4F7011" w14:textId="6A67CB52" w:rsidR="00597499" w:rsidRPr="00C95116" w:rsidRDefault="00671F38" w:rsidP="00DA0781">
            <w:pPr>
              <w:pStyle w:val="FBT-normalny"/>
              <w:rPr>
                <w:b/>
              </w:rPr>
            </w:pPr>
            <w:r w:rsidRPr="00C95116">
              <w:t>IE-01</w:t>
            </w:r>
          </w:p>
        </w:tc>
      </w:tr>
      <w:tr w:rsidR="00671F38" w14:paraId="0B31F3C8" w14:textId="77777777" w:rsidTr="00C95116">
        <w:trPr>
          <w:trHeight w:val="435"/>
        </w:trPr>
        <w:tc>
          <w:tcPr>
            <w:tcW w:w="7045" w:type="dxa"/>
          </w:tcPr>
          <w:p w14:paraId="49A1F718" w14:textId="240A51D5" w:rsidR="00671F38" w:rsidRPr="00C95116" w:rsidRDefault="00671F38" w:rsidP="00671F38">
            <w:pPr>
              <w:pStyle w:val="FBT-normalny"/>
              <w:rPr>
                <w:b/>
              </w:rPr>
            </w:pPr>
            <w:r w:rsidRPr="00C95116">
              <w:rPr>
                <w:bCs/>
              </w:rPr>
              <w:t>Rzut parteru – instalacja siły</w:t>
            </w:r>
            <w:r w:rsidR="00BC57F0">
              <w:rPr>
                <w:bCs/>
              </w:rPr>
              <w:t xml:space="preserve">, </w:t>
            </w:r>
            <w:r w:rsidRPr="00C95116">
              <w:rPr>
                <w:bCs/>
              </w:rPr>
              <w:t>gniazd wtykowych</w:t>
            </w:r>
            <w:r w:rsidR="00BC57F0">
              <w:rPr>
                <w:bCs/>
              </w:rPr>
              <w:t xml:space="preserve"> i niskoprądowe</w:t>
            </w:r>
          </w:p>
        </w:tc>
        <w:tc>
          <w:tcPr>
            <w:tcW w:w="2164" w:type="dxa"/>
          </w:tcPr>
          <w:p w14:paraId="65911DD2" w14:textId="2C60348E" w:rsidR="00671F38" w:rsidRPr="00C95116" w:rsidRDefault="00671F38" w:rsidP="00671F38">
            <w:pPr>
              <w:pStyle w:val="FBT-normalny"/>
              <w:rPr>
                <w:b/>
              </w:rPr>
            </w:pPr>
            <w:r w:rsidRPr="00C95116">
              <w:t>IE-02</w:t>
            </w:r>
          </w:p>
        </w:tc>
      </w:tr>
      <w:tr w:rsidR="00671F38" w14:paraId="669E5DF4" w14:textId="77777777" w:rsidTr="00C95116">
        <w:trPr>
          <w:trHeight w:val="435"/>
        </w:trPr>
        <w:tc>
          <w:tcPr>
            <w:tcW w:w="7045" w:type="dxa"/>
          </w:tcPr>
          <w:p w14:paraId="1662081D" w14:textId="15AD97BD" w:rsidR="00671F38" w:rsidRPr="00BC57F0" w:rsidRDefault="00BC57F0" w:rsidP="00671F38">
            <w:pPr>
              <w:pStyle w:val="FBT-normalny"/>
              <w:rPr>
                <w:bCs/>
              </w:rPr>
            </w:pPr>
            <w:r>
              <w:rPr>
                <w:bCs/>
              </w:rPr>
              <w:t>Rzut poddasza – instalacje elektryczne</w:t>
            </w:r>
          </w:p>
        </w:tc>
        <w:tc>
          <w:tcPr>
            <w:tcW w:w="2164" w:type="dxa"/>
          </w:tcPr>
          <w:p w14:paraId="49DE0CD0" w14:textId="2CE68B5B" w:rsidR="00671F38" w:rsidRPr="00C95116" w:rsidRDefault="00671F38" w:rsidP="00671F38">
            <w:pPr>
              <w:pStyle w:val="FBT-normalny"/>
              <w:rPr>
                <w:b/>
              </w:rPr>
            </w:pPr>
            <w:r w:rsidRPr="00C95116">
              <w:t>IE-03</w:t>
            </w:r>
          </w:p>
        </w:tc>
      </w:tr>
      <w:tr w:rsidR="001A627A" w14:paraId="101060CE" w14:textId="77777777" w:rsidTr="00C95116">
        <w:trPr>
          <w:trHeight w:val="448"/>
        </w:trPr>
        <w:tc>
          <w:tcPr>
            <w:tcW w:w="7045" w:type="dxa"/>
          </w:tcPr>
          <w:p w14:paraId="200A3F43" w14:textId="1B095CBF" w:rsidR="001A627A" w:rsidRPr="00C95116" w:rsidRDefault="001A627A" w:rsidP="00671F38">
            <w:pPr>
              <w:pStyle w:val="FBT-normalny"/>
              <w:rPr>
                <w:b/>
              </w:rPr>
            </w:pPr>
            <w:r w:rsidRPr="00C95116">
              <w:t>Rzut dachu – instalacja odgromowa i fotowoltaiczna</w:t>
            </w:r>
          </w:p>
        </w:tc>
        <w:tc>
          <w:tcPr>
            <w:tcW w:w="2164" w:type="dxa"/>
          </w:tcPr>
          <w:p w14:paraId="4429BBA4" w14:textId="1958778B" w:rsidR="001A627A" w:rsidRPr="00C95116" w:rsidRDefault="001A627A" w:rsidP="00671F38">
            <w:pPr>
              <w:pStyle w:val="FBT-normalny"/>
              <w:rPr>
                <w:b/>
              </w:rPr>
            </w:pPr>
            <w:r w:rsidRPr="00C95116">
              <w:t>IE-0</w:t>
            </w:r>
            <w:r>
              <w:t>4</w:t>
            </w:r>
          </w:p>
        </w:tc>
      </w:tr>
      <w:tr w:rsidR="001A627A" w14:paraId="371A82BF" w14:textId="77777777" w:rsidTr="00C95116">
        <w:trPr>
          <w:trHeight w:val="435"/>
        </w:trPr>
        <w:tc>
          <w:tcPr>
            <w:tcW w:w="7045" w:type="dxa"/>
          </w:tcPr>
          <w:p w14:paraId="4AB5FFCD" w14:textId="39264678" w:rsidR="001A627A" w:rsidRPr="00C95116" w:rsidRDefault="001A627A" w:rsidP="00DA0781">
            <w:pPr>
              <w:pStyle w:val="FBT-normalny"/>
            </w:pPr>
            <w:r w:rsidRPr="00C95116">
              <w:t>Rzut garażu – instalacje elektryczne</w:t>
            </w:r>
          </w:p>
        </w:tc>
        <w:tc>
          <w:tcPr>
            <w:tcW w:w="2164" w:type="dxa"/>
          </w:tcPr>
          <w:p w14:paraId="43232A4C" w14:textId="72ABBA3E" w:rsidR="001A627A" w:rsidRPr="00C95116" w:rsidRDefault="001A627A" w:rsidP="00DA0781">
            <w:pPr>
              <w:pStyle w:val="FBT-normalny"/>
            </w:pPr>
            <w:r w:rsidRPr="00C95116">
              <w:t>IE-0</w:t>
            </w:r>
            <w:r>
              <w:t>5</w:t>
            </w:r>
          </w:p>
        </w:tc>
      </w:tr>
      <w:tr w:rsidR="001A627A" w14:paraId="1E2A59C5" w14:textId="77777777" w:rsidTr="00C95116">
        <w:trPr>
          <w:trHeight w:val="435"/>
        </w:trPr>
        <w:tc>
          <w:tcPr>
            <w:tcW w:w="7045" w:type="dxa"/>
          </w:tcPr>
          <w:p w14:paraId="0F16AAC3" w14:textId="2F282128" w:rsidR="001A627A" w:rsidRPr="00C95116" w:rsidRDefault="001A627A" w:rsidP="00DA0781">
            <w:pPr>
              <w:pStyle w:val="FBT-normalny"/>
            </w:pPr>
            <w:r w:rsidRPr="00C95116">
              <w:t>Rzut dachu garażu – instalacja odgromowa i fotowoltaiczna</w:t>
            </w:r>
          </w:p>
        </w:tc>
        <w:tc>
          <w:tcPr>
            <w:tcW w:w="2164" w:type="dxa"/>
          </w:tcPr>
          <w:p w14:paraId="73A1B85A" w14:textId="577EA7A9" w:rsidR="001A627A" w:rsidRPr="00C95116" w:rsidRDefault="001A627A" w:rsidP="00DA0781">
            <w:pPr>
              <w:pStyle w:val="FBT-normalny"/>
            </w:pPr>
            <w:r w:rsidRPr="00C95116">
              <w:t>IE-0</w:t>
            </w:r>
            <w:r>
              <w:t>6</w:t>
            </w:r>
          </w:p>
        </w:tc>
      </w:tr>
      <w:tr w:rsidR="001A627A" w14:paraId="1746F146" w14:textId="77777777" w:rsidTr="00C95116">
        <w:trPr>
          <w:trHeight w:val="435"/>
        </w:trPr>
        <w:tc>
          <w:tcPr>
            <w:tcW w:w="7045" w:type="dxa"/>
          </w:tcPr>
          <w:p w14:paraId="59C2A4D2" w14:textId="348987BF" w:rsidR="001A627A" w:rsidRPr="00505EC9" w:rsidRDefault="001A627A" w:rsidP="00DA0781">
            <w:pPr>
              <w:pStyle w:val="FBT-normalny"/>
            </w:pPr>
            <w:r w:rsidRPr="00505EC9">
              <w:t>Schemat rozdzielnicy ZK+PWP</w:t>
            </w:r>
          </w:p>
        </w:tc>
        <w:tc>
          <w:tcPr>
            <w:tcW w:w="2164" w:type="dxa"/>
          </w:tcPr>
          <w:p w14:paraId="1B39E65B" w14:textId="7C745B3B" w:rsidR="001A627A" w:rsidRPr="00505EC9" w:rsidRDefault="001A627A" w:rsidP="00DA0781">
            <w:pPr>
              <w:pStyle w:val="FBT-normalny"/>
            </w:pPr>
            <w:r w:rsidRPr="00505EC9">
              <w:t>IE-07</w:t>
            </w:r>
          </w:p>
        </w:tc>
      </w:tr>
      <w:tr w:rsidR="00505EC9" w14:paraId="26B2FCC0" w14:textId="77777777" w:rsidTr="00C95116">
        <w:trPr>
          <w:trHeight w:val="435"/>
        </w:trPr>
        <w:tc>
          <w:tcPr>
            <w:tcW w:w="7045" w:type="dxa"/>
          </w:tcPr>
          <w:p w14:paraId="17A2D775" w14:textId="30091FA5" w:rsidR="00505EC9" w:rsidRPr="00505EC9" w:rsidRDefault="00505EC9" w:rsidP="00DA0781">
            <w:pPr>
              <w:pStyle w:val="FBT-normalny"/>
            </w:pPr>
            <w:r w:rsidRPr="00505EC9">
              <w:t>Schemat rozdzielnicy głównej R-G</w:t>
            </w:r>
          </w:p>
        </w:tc>
        <w:tc>
          <w:tcPr>
            <w:tcW w:w="2164" w:type="dxa"/>
          </w:tcPr>
          <w:p w14:paraId="5D3072DA" w14:textId="2C7A87F9" w:rsidR="00505EC9" w:rsidRPr="00505EC9" w:rsidRDefault="00505EC9" w:rsidP="00DA0781">
            <w:pPr>
              <w:pStyle w:val="FBT-normalny"/>
            </w:pPr>
            <w:r w:rsidRPr="00505EC9">
              <w:t>IE-08</w:t>
            </w:r>
          </w:p>
        </w:tc>
      </w:tr>
      <w:tr w:rsidR="00505EC9" w14:paraId="2E6343E2" w14:textId="77777777" w:rsidTr="00C95116">
        <w:trPr>
          <w:trHeight w:val="435"/>
        </w:trPr>
        <w:tc>
          <w:tcPr>
            <w:tcW w:w="7045" w:type="dxa"/>
          </w:tcPr>
          <w:p w14:paraId="3B970646" w14:textId="5C1D707B" w:rsidR="00505EC9" w:rsidRPr="00505EC9" w:rsidRDefault="00505EC9" w:rsidP="00DA0781">
            <w:pPr>
              <w:pStyle w:val="FBT-normalny"/>
            </w:pPr>
            <w:r w:rsidRPr="00505EC9">
              <w:t>Instalacje elektryczne zewnętrzne</w:t>
            </w:r>
          </w:p>
        </w:tc>
        <w:tc>
          <w:tcPr>
            <w:tcW w:w="2164" w:type="dxa"/>
          </w:tcPr>
          <w:p w14:paraId="2BD891EF" w14:textId="3885320A" w:rsidR="00505EC9" w:rsidRPr="00505EC9" w:rsidRDefault="00505EC9" w:rsidP="00DA0781">
            <w:pPr>
              <w:pStyle w:val="FBT-normalny"/>
            </w:pPr>
            <w:r w:rsidRPr="00505EC9">
              <w:t>IE-PZT</w:t>
            </w:r>
          </w:p>
        </w:tc>
      </w:tr>
      <w:tr w:rsidR="00505EC9" w14:paraId="2D060C64" w14:textId="77777777" w:rsidTr="00C95116">
        <w:trPr>
          <w:trHeight w:val="435"/>
        </w:trPr>
        <w:tc>
          <w:tcPr>
            <w:tcW w:w="7045" w:type="dxa"/>
          </w:tcPr>
          <w:p w14:paraId="31300893" w14:textId="68DD8DCF" w:rsidR="00505EC9" w:rsidRPr="001A627A" w:rsidRDefault="00505EC9" w:rsidP="00DA0781">
            <w:pPr>
              <w:pStyle w:val="FBT-normalny"/>
              <w:rPr>
                <w:highlight w:val="yellow"/>
              </w:rPr>
            </w:pPr>
          </w:p>
        </w:tc>
        <w:tc>
          <w:tcPr>
            <w:tcW w:w="2164" w:type="dxa"/>
          </w:tcPr>
          <w:p w14:paraId="1AC5B038" w14:textId="169638C9" w:rsidR="00505EC9" w:rsidRPr="001A627A" w:rsidRDefault="00505EC9" w:rsidP="00DA0781">
            <w:pPr>
              <w:pStyle w:val="FBT-normalny"/>
              <w:rPr>
                <w:highlight w:val="yellow"/>
              </w:rPr>
            </w:pPr>
          </w:p>
        </w:tc>
      </w:tr>
      <w:tr w:rsidR="00505EC9" w14:paraId="00AC8F13" w14:textId="77777777" w:rsidTr="00C95116">
        <w:trPr>
          <w:trHeight w:val="435"/>
        </w:trPr>
        <w:tc>
          <w:tcPr>
            <w:tcW w:w="7045" w:type="dxa"/>
          </w:tcPr>
          <w:p w14:paraId="5C162D12" w14:textId="1C0D30CB" w:rsidR="00505EC9" w:rsidRPr="001A627A" w:rsidRDefault="00505EC9" w:rsidP="00DA0781">
            <w:pPr>
              <w:pStyle w:val="FBT-normalny"/>
              <w:rPr>
                <w:highlight w:val="yellow"/>
              </w:rPr>
            </w:pPr>
          </w:p>
        </w:tc>
        <w:tc>
          <w:tcPr>
            <w:tcW w:w="2164" w:type="dxa"/>
          </w:tcPr>
          <w:p w14:paraId="59CBF616" w14:textId="411590F2" w:rsidR="00505EC9" w:rsidRPr="001A627A" w:rsidRDefault="00505EC9" w:rsidP="00DA0781">
            <w:pPr>
              <w:pStyle w:val="FBT-normalny"/>
              <w:rPr>
                <w:highlight w:val="yellow"/>
              </w:rPr>
            </w:pPr>
          </w:p>
        </w:tc>
      </w:tr>
      <w:tr w:rsidR="00505EC9" w14:paraId="33D040CA" w14:textId="77777777" w:rsidTr="00C95116">
        <w:trPr>
          <w:trHeight w:val="435"/>
        </w:trPr>
        <w:tc>
          <w:tcPr>
            <w:tcW w:w="7045" w:type="dxa"/>
          </w:tcPr>
          <w:p w14:paraId="76F980A6" w14:textId="73666C67" w:rsidR="00505EC9" w:rsidRPr="001A627A" w:rsidRDefault="00505EC9" w:rsidP="00671F38">
            <w:pPr>
              <w:pStyle w:val="FBT-normalny"/>
              <w:rPr>
                <w:highlight w:val="yellow"/>
              </w:rPr>
            </w:pPr>
          </w:p>
        </w:tc>
        <w:tc>
          <w:tcPr>
            <w:tcW w:w="2164" w:type="dxa"/>
          </w:tcPr>
          <w:p w14:paraId="5CC95BB6" w14:textId="3B59991D" w:rsidR="00505EC9" w:rsidRPr="001A627A" w:rsidRDefault="00505EC9" w:rsidP="00671F38">
            <w:pPr>
              <w:pStyle w:val="FBT-normalny"/>
              <w:rPr>
                <w:highlight w:val="yellow"/>
              </w:rPr>
            </w:pPr>
          </w:p>
        </w:tc>
      </w:tr>
      <w:tr w:rsidR="00505EC9" w14:paraId="010E082C" w14:textId="77777777" w:rsidTr="00C95116">
        <w:trPr>
          <w:trHeight w:val="435"/>
        </w:trPr>
        <w:tc>
          <w:tcPr>
            <w:tcW w:w="7045" w:type="dxa"/>
          </w:tcPr>
          <w:p w14:paraId="2241D5D4" w14:textId="7C2A6BC7" w:rsidR="00505EC9" w:rsidRPr="001A627A" w:rsidRDefault="00505EC9" w:rsidP="00DA0781">
            <w:pPr>
              <w:pStyle w:val="FBT-normalny"/>
              <w:rPr>
                <w:highlight w:val="yellow"/>
              </w:rPr>
            </w:pPr>
          </w:p>
        </w:tc>
        <w:tc>
          <w:tcPr>
            <w:tcW w:w="2164" w:type="dxa"/>
          </w:tcPr>
          <w:p w14:paraId="52B4E6FB" w14:textId="5372F4E9" w:rsidR="00505EC9" w:rsidRPr="001A627A" w:rsidRDefault="00505EC9" w:rsidP="00DA0781">
            <w:pPr>
              <w:pStyle w:val="FBT-normalny"/>
              <w:rPr>
                <w:highlight w:val="yellow"/>
              </w:rPr>
            </w:pPr>
          </w:p>
        </w:tc>
      </w:tr>
      <w:tr w:rsidR="00505EC9" w14:paraId="45D738BC" w14:textId="77777777" w:rsidTr="00C95116">
        <w:trPr>
          <w:trHeight w:val="435"/>
        </w:trPr>
        <w:tc>
          <w:tcPr>
            <w:tcW w:w="7045" w:type="dxa"/>
          </w:tcPr>
          <w:p w14:paraId="125C436C" w14:textId="76E25592" w:rsidR="00505EC9" w:rsidRPr="001A627A" w:rsidRDefault="00505EC9" w:rsidP="00DA0781">
            <w:pPr>
              <w:pStyle w:val="FBT-normalny"/>
              <w:rPr>
                <w:highlight w:val="yellow"/>
              </w:rPr>
            </w:pPr>
          </w:p>
        </w:tc>
        <w:tc>
          <w:tcPr>
            <w:tcW w:w="2164" w:type="dxa"/>
          </w:tcPr>
          <w:p w14:paraId="78934BFE" w14:textId="0275A908" w:rsidR="00505EC9" w:rsidRPr="001A627A" w:rsidRDefault="00505EC9" w:rsidP="00DA0781">
            <w:pPr>
              <w:pStyle w:val="FBT-normalny"/>
              <w:rPr>
                <w:highlight w:val="yellow"/>
              </w:rPr>
            </w:pPr>
          </w:p>
        </w:tc>
      </w:tr>
      <w:tr w:rsidR="00505EC9" w14:paraId="31313864" w14:textId="77777777" w:rsidTr="00C95116">
        <w:trPr>
          <w:trHeight w:val="435"/>
        </w:trPr>
        <w:tc>
          <w:tcPr>
            <w:tcW w:w="7045" w:type="dxa"/>
          </w:tcPr>
          <w:p w14:paraId="6CA86447" w14:textId="7CAF6F06" w:rsidR="00505EC9" w:rsidRPr="001A627A" w:rsidRDefault="00505EC9" w:rsidP="00DA0781">
            <w:pPr>
              <w:pStyle w:val="FBT-normalny"/>
              <w:rPr>
                <w:highlight w:val="yellow"/>
              </w:rPr>
            </w:pPr>
          </w:p>
        </w:tc>
        <w:tc>
          <w:tcPr>
            <w:tcW w:w="2164" w:type="dxa"/>
          </w:tcPr>
          <w:p w14:paraId="131BEBC9" w14:textId="63F9AEB0" w:rsidR="00505EC9" w:rsidRPr="001A627A" w:rsidRDefault="00505EC9" w:rsidP="00DA0781">
            <w:pPr>
              <w:pStyle w:val="FBT-normalny"/>
              <w:rPr>
                <w:highlight w:val="yellow"/>
              </w:rPr>
            </w:pPr>
          </w:p>
        </w:tc>
      </w:tr>
      <w:tr w:rsidR="00505EC9" w14:paraId="29E83DBD" w14:textId="77777777" w:rsidTr="00C95116">
        <w:trPr>
          <w:trHeight w:val="435"/>
        </w:trPr>
        <w:tc>
          <w:tcPr>
            <w:tcW w:w="7045" w:type="dxa"/>
          </w:tcPr>
          <w:p w14:paraId="484D1AE9" w14:textId="3AD21837" w:rsidR="00505EC9" w:rsidRPr="001A627A" w:rsidRDefault="00505EC9" w:rsidP="00DA0781">
            <w:pPr>
              <w:pStyle w:val="FBT-normalny"/>
              <w:rPr>
                <w:highlight w:val="yellow"/>
              </w:rPr>
            </w:pPr>
          </w:p>
        </w:tc>
        <w:tc>
          <w:tcPr>
            <w:tcW w:w="2164" w:type="dxa"/>
          </w:tcPr>
          <w:p w14:paraId="510E3A87" w14:textId="71433841" w:rsidR="00505EC9" w:rsidRPr="001A627A" w:rsidRDefault="00505EC9" w:rsidP="00DA0781">
            <w:pPr>
              <w:pStyle w:val="FBT-normalny"/>
              <w:rPr>
                <w:highlight w:val="yellow"/>
              </w:rPr>
            </w:pPr>
          </w:p>
        </w:tc>
      </w:tr>
      <w:tr w:rsidR="00505EC9" w14:paraId="18481BDC" w14:textId="77777777" w:rsidTr="00C95116">
        <w:trPr>
          <w:trHeight w:val="435"/>
        </w:trPr>
        <w:tc>
          <w:tcPr>
            <w:tcW w:w="7045" w:type="dxa"/>
          </w:tcPr>
          <w:p w14:paraId="4D953654" w14:textId="43A21758" w:rsidR="00505EC9" w:rsidRPr="001A627A" w:rsidRDefault="00505EC9" w:rsidP="00DA0781">
            <w:pPr>
              <w:pStyle w:val="FBT-normalny"/>
              <w:rPr>
                <w:highlight w:val="yellow"/>
              </w:rPr>
            </w:pPr>
          </w:p>
        </w:tc>
        <w:tc>
          <w:tcPr>
            <w:tcW w:w="2164" w:type="dxa"/>
          </w:tcPr>
          <w:p w14:paraId="705216F8" w14:textId="28F7C089" w:rsidR="00505EC9" w:rsidRPr="001A627A" w:rsidRDefault="00505EC9" w:rsidP="00DA0781">
            <w:pPr>
              <w:pStyle w:val="FBT-normalny"/>
              <w:rPr>
                <w:highlight w:val="yellow"/>
              </w:rPr>
            </w:pPr>
          </w:p>
        </w:tc>
      </w:tr>
      <w:tr w:rsidR="00505EC9" w14:paraId="407FCD51" w14:textId="77777777" w:rsidTr="00C95116">
        <w:trPr>
          <w:trHeight w:val="435"/>
        </w:trPr>
        <w:tc>
          <w:tcPr>
            <w:tcW w:w="7045" w:type="dxa"/>
          </w:tcPr>
          <w:p w14:paraId="216192D4" w14:textId="3EA67156" w:rsidR="00505EC9" w:rsidRPr="001A627A" w:rsidRDefault="00505EC9" w:rsidP="00DA0781">
            <w:pPr>
              <w:pStyle w:val="FBT-normalny"/>
              <w:rPr>
                <w:highlight w:val="yellow"/>
              </w:rPr>
            </w:pPr>
          </w:p>
        </w:tc>
        <w:tc>
          <w:tcPr>
            <w:tcW w:w="2164" w:type="dxa"/>
          </w:tcPr>
          <w:p w14:paraId="374A8291" w14:textId="3C666110" w:rsidR="00505EC9" w:rsidRPr="001A627A" w:rsidRDefault="00505EC9" w:rsidP="00DA0781">
            <w:pPr>
              <w:pStyle w:val="FBT-normalny"/>
              <w:rPr>
                <w:highlight w:val="yellow"/>
              </w:rPr>
            </w:pPr>
          </w:p>
        </w:tc>
      </w:tr>
      <w:tr w:rsidR="00505EC9" w14:paraId="240A60F0" w14:textId="77777777" w:rsidTr="00C95116">
        <w:trPr>
          <w:trHeight w:val="435"/>
        </w:trPr>
        <w:tc>
          <w:tcPr>
            <w:tcW w:w="7045" w:type="dxa"/>
          </w:tcPr>
          <w:p w14:paraId="01F471B3" w14:textId="28A44182" w:rsidR="00505EC9" w:rsidRPr="001A627A" w:rsidRDefault="00505EC9" w:rsidP="00DA0781">
            <w:pPr>
              <w:pStyle w:val="FBT-normalny"/>
              <w:rPr>
                <w:highlight w:val="yellow"/>
              </w:rPr>
            </w:pPr>
          </w:p>
        </w:tc>
        <w:tc>
          <w:tcPr>
            <w:tcW w:w="2164" w:type="dxa"/>
          </w:tcPr>
          <w:p w14:paraId="19BA8844" w14:textId="1256D7DF" w:rsidR="00505EC9" w:rsidRPr="001A627A" w:rsidRDefault="00505EC9" w:rsidP="00DA0781">
            <w:pPr>
              <w:pStyle w:val="FBT-normalny"/>
              <w:rPr>
                <w:highlight w:val="yellow"/>
              </w:rPr>
            </w:pPr>
          </w:p>
        </w:tc>
      </w:tr>
      <w:tr w:rsidR="00505EC9" w14:paraId="57D26D19" w14:textId="77777777" w:rsidTr="00C95116">
        <w:trPr>
          <w:trHeight w:val="435"/>
        </w:trPr>
        <w:tc>
          <w:tcPr>
            <w:tcW w:w="7045" w:type="dxa"/>
          </w:tcPr>
          <w:p w14:paraId="3D35A590" w14:textId="69E83B51" w:rsidR="00505EC9" w:rsidRPr="001A627A" w:rsidRDefault="00505EC9" w:rsidP="00DA0781">
            <w:pPr>
              <w:pStyle w:val="FBT-normalny"/>
              <w:rPr>
                <w:highlight w:val="yellow"/>
              </w:rPr>
            </w:pPr>
          </w:p>
        </w:tc>
        <w:tc>
          <w:tcPr>
            <w:tcW w:w="2164" w:type="dxa"/>
          </w:tcPr>
          <w:p w14:paraId="4E1D5F00" w14:textId="4071D43F" w:rsidR="00505EC9" w:rsidRPr="001A627A" w:rsidRDefault="00505EC9" w:rsidP="00DA0781">
            <w:pPr>
              <w:pStyle w:val="FBT-normalny"/>
              <w:rPr>
                <w:highlight w:val="yellow"/>
              </w:rPr>
            </w:pPr>
          </w:p>
        </w:tc>
      </w:tr>
      <w:tr w:rsidR="00505EC9" w14:paraId="0876680B" w14:textId="77777777" w:rsidTr="00C95116">
        <w:trPr>
          <w:trHeight w:val="435"/>
        </w:trPr>
        <w:tc>
          <w:tcPr>
            <w:tcW w:w="7045" w:type="dxa"/>
          </w:tcPr>
          <w:p w14:paraId="03871B5C" w14:textId="034DE12E" w:rsidR="00505EC9" w:rsidRPr="001A627A" w:rsidRDefault="00505EC9" w:rsidP="00DA0781">
            <w:pPr>
              <w:pStyle w:val="FBT-normalny"/>
              <w:rPr>
                <w:highlight w:val="yellow"/>
              </w:rPr>
            </w:pPr>
          </w:p>
        </w:tc>
        <w:tc>
          <w:tcPr>
            <w:tcW w:w="2164" w:type="dxa"/>
          </w:tcPr>
          <w:p w14:paraId="71313976" w14:textId="5DC458EE" w:rsidR="00505EC9" w:rsidRPr="001A627A" w:rsidRDefault="00505EC9" w:rsidP="00DA0781">
            <w:pPr>
              <w:pStyle w:val="FBT-normalny"/>
              <w:rPr>
                <w:highlight w:val="yellow"/>
              </w:rPr>
            </w:pPr>
          </w:p>
        </w:tc>
      </w:tr>
      <w:tr w:rsidR="00505EC9" w14:paraId="004DDAB4" w14:textId="77777777" w:rsidTr="00C95116">
        <w:trPr>
          <w:trHeight w:val="435"/>
        </w:trPr>
        <w:tc>
          <w:tcPr>
            <w:tcW w:w="7045" w:type="dxa"/>
          </w:tcPr>
          <w:p w14:paraId="4182315B" w14:textId="03F33B9D" w:rsidR="00505EC9" w:rsidRPr="00C95116" w:rsidRDefault="00505EC9" w:rsidP="00DA0781">
            <w:pPr>
              <w:pStyle w:val="FBT-normalny"/>
            </w:pPr>
          </w:p>
        </w:tc>
        <w:tc>
          <w:tcPr>
            <w:tcW w:w="2164" w:type="dxa"/>
          </w:tcPr>
          <w:p w14:paraId="3AAC5536" w14:textId="3DF89184" w:rsidR="00505EC9" w:rsidRPr="00C95116" w:rsidRDefault="00505EC9" w:rsidP="00DA0781">
            <w:pPr>
              <w:pStyle w:val="FBT-normalny"/>
            </w:pPr>
          </w:p>
        </w:tc>
      </w:tr>
      <w:tr w:rsidR="00505EC9" w14:paraId="01574494" w14:textId="77777777" w:rsidTr="00C95116">
        <w:trPr>
          <w:trHeight w:val="435"/>
        </w:trPr>
        <w:tc>
          <w:tcPr>
            <w:tcW w:w="7045" w:type="dxa"/>
          </w:tcPr>
          <w:p w14:paraId="45CBD5F3" w14:textId="0B146541" w:rsidR="00505EC9" w:rsidRPr="00C95116" w:rsidRDefault="00505EC9" w:rsidP="00DA0781">
            <w:pPr>
              <w:pStyle w:val="FBT-normalny"/>
            </w:pPr>
          </w:p>
        </w:tc>
        <w:tc>
          <w:tcPr>
            <w:tcW w:w="2164" w:type="dxa"/>
          </w:tcPr>
          <w:p w14:paraId="37DBABB6" w14:textId="2542B487" w:rsidR="00505EC9" w:rsidRPr="00C95116" w:rsidRDefault="00505EC9" w:rsidP="00DA0781">
            <w:pPr>
              <w:pStyle w:val="FBT-normalny"/>
            </w:pPr>
          </w:p>
        </w:tc>
      </w:tr>
    </w:tbl>
    <w:p w14:paraId="634CECE1" w14:textId="5DA7C4E7" w:rsidR="00BC5979" w:rsidRDefault="00EB23B0" w:rsidP="00A979BD">
      <w:pPr>
        <w:pStyle w:val="Nagwek1"/>
      </w:pPr>
      <w:bookmarkStart w:id="0" w:name="_Toc32237440"/>
      <w:bookmarkStart w:id="1" w:name="_Toc136590045"/>
      <w:r>
        <w:lastRenderedPageBreak/>
        <w:t>UPRAWNIENIA I IZBA PROJEKTANTA</w:t>
      </w:r>
      <w:bookmarkEnd w:id="0"/>
      <w:bookmarkEnd w:id="1"/>
    </w:p>
    <w:p w14:paraId="19ACBD81" w14:textId="2B83EB2D" w:rsidR="00BC5979" w:rsidRDefault="001136FC" w:rsidP="00D16516">
      <w:pPr>
        <w:ind w:left="360" w:hanging="360"/>
      </w:pPr>
      <w:r>
        <w:rPr>
          <w:rFonts w:ascii="Arial" w:hAnsi="Arial" w:cs="Arial"/>
          <w:noProof/>
          <w:sz w:val="16"/>
          <w:szCs w:val="16"/>
          <w:lang w:eastAsia="pl-PL" w:bidi="pl-PL"/>
        </w:rPr>
        <w:drawing>
          <wp:inline distT="0" distB="0" distL="0" distR="0" wp14:anchorId="58CE63F9" wp14:editId="0A81AAD9">
            <wp:extent cx="5760720" cy="8150860"/>
            <wp:effectExtent l="0" t="0" r="0" b="254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50860"/>
                    </a:xfrm>
                    <a:prstGeom prst="rect">
                      <a:avLst/>
                    </a:prstGeom>
                    <a:noFill/>
                    <a:ln>
                      <a:noFill/>
                    </a:ln>
                  </pic:spPr>
                </pic:pic>
              </a:graphicData>
            </a:graphic>
          </wp:inline>
        </w:drawing>
      </w:r>
    </w:p>
    <w:p w14:paraId="7EE1D47E" w14:textId="38A1D9FD" w:rsidR="001136FC" w:rsidRDefault="001136FC" w:rsidP="00D16516">
      <w:pPr>
        <w:ind w:left="360" w:hanging="360"/>
      </w:pPr>
    </w:p>
    <w:p w14:paraId="34348E43" w14:textId="4451ED71" w:rsidR="001136FC" w:rsidRDefault="00890385" w:rsidP="00D16516">
      <w:pPr>
        <w:ind w:left="360" w:hanging="360"/>
      </w:pPr>
      <w:r>
        <w:rPr>
          <w:noProof/>
          <w:lang w:eastAsia="pl-PL"/>
        </w:rPr>
        <w:lastRenderedPageBreak/>
        <w:drawing>
          <wp:inline distT="0" distB="0" distL="0" distR="0" wp14:anchorId="50B79C37" wp14:editId="0E433B98">
            <wp:extent cx="5762625" cy="8144510"/>
            <wp:effectExtent l="0" t="0" r="9525" b="8890"/>
            <wp:docPr id="8913861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8144510"/>
                    </a:xfrm>
                    <a:prstGeom prst="rect">
                      <a:avLst/>
                    </a:prstGeom>
                    <a:noFill/>
                    <a:ln>
                      <a:noFill/>
                    </a:ln>
                  </pic:spPr>
                </pic:pic>
              </a:graphicData>
            </a:graphic>
          </wp:inline>
        </w:drawing>
      </w:r>
    </w:p>
    <w:p w14:paraId="6A5B252C" w14:textId="1EB3AFFC" w:rsidR="00BC5979" w:rsidRDefault="00BC5979" w:rsidP="00D16516">
      <w:pPr>
        <w:ind w:left="360" w:hanging="360"/>
      </w:pPr>
    </w:p>
    <w:p w14:paraId="6E73108A" w14:textId="77777777" w:rsidR="00F2292A" w:rsidRDefault="00F2292A" w:rsidP="00D16516">
      <w:pPr>
        <w:ind w:left="360" w:hanging="360"/>
      </w:pPr>
    </w:p>
    <w:p w14:paraId="719AEA38" w14:textId="0CE4743C" w:rsidR="00F00189" w:rsidRDefault="00EB23B0" w:rsidP="003E0972">
      <w:pPr>
        <w:pStyle w:val="Nagwek1"/>
      </w:pPr>
      <w:bookmarkStart w:id="2" w:name="_Toc32237441"/>
      <w:bookmarkStart w:id="3" w:name="_Toc136590046"/>
      <w:r>
        <w:lastRenderedPageBreak/>
        <w:t>UPRAWNIENIA I IZBA SPRAWDZAJĄCEGO</w:t>
      </w:r>
      <w:bookmarkEnd w:id="2"/>
      <w:bookmarkEnd w:id="3"/>
    </w:p>
    <w:p w14:paraId="6C3FFB2F" w14:textId="6D941EA0" w:rsidR="00F00189" w:rsidRDefault="00F00189" w:rsidP="00F00189"/>
    <w:p w14:paraId="6667D755" w14:textId="7D353CB0" w:rsidR="00F00189" w:rsidRDefault="00F00189" w:rsidP="00F00189">
      <w:r>
        <w:rPr>
          <w:noProof/>
        </w:rPr>
        <w:drawing>
          <wp:inline distT="0" distB="0" distL="0" distR="0" wp14:anchorId="602C9EA4" wp14:editId="0BC88E98">
            <wp:extent cx="5753100" cy="814387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p>
    <w:p w14:paraId="7E6628C4" w14:textId="2E9A02C8" w:rsidR="00F00189" w:rsidRDefault="00F00189" w:rsidP="00F00189"/>
    <w:p w14:paraId="22D2E05D" w14:textId="77777777" w:rsidR="00F00189" w:rsidRDefault="00F00189" w:rsidP="00F00189"/>
    <w:p w14:paraId="65697E8F" w14:textId="3F385FF4" w:rsidR="00F00189" w:rsidRDefault="00890385" w:rsidP="00F00189">
      <w:r>
        <w:rPr>
          <w:noProof/>
        </w:rPr>
        <w:drawing>
          <wp:inline distT="0" distB="0" distL="0" distR="0" wp14:anchorId="71C5181D" wp14:editId="68B9E94F">
            <wp:extent cx="5752465" cy="8144510"/>
            <wp:effectExtent l="0" t="0" r="635" b="8890"/>
            <wp:docPr id="52889027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2465" cy="8144510"/>
                    </a:xfrm>
                    <a:prstGeom prst="rect">
                      <a:avLst/>
                    </a:prstGeom>
                    <a:noFill/>
                    <a:ln>
                      <a:noFill/>
                    </a:ln>
                  </pic:spPr>
                </pic:pic>
              </a:graphicData>
            </a:graphic>
          </wp:inline>
        </w:drawing>
      </w:r>
    </w:p>
    <w:p w14:paraId="17F78298" w14:textId="77777777" w:rsidR="00F2292A" w:rsidRDefault="00F2292A" w:rsidP="00F00189"/>
    <w:p w14:paraId="632E93DE" w14:textId="77777777" w:rsidR="001A627A" w:rsidRDefault="001A627A" w:rsidP="00F00189"/>
    <w:p w14:paraId="79BFCA15" w14:textId="77777777" w:rsidR="001A627A" w:rsidRDefault="001A627A" w:rsidP="001A627A">
      <w:pPr>
        <w:pStyle w:val="Nagwek1"/>
      </w:pPr>
      <w:bookmarkStart w:id="4" w:name="_Toc102042092"/>
      <w:bookmarkStart w:id="5" w:name="_Hlk133419420"/>
      <w:bookmarkStart w:id="6" w:name="_Toc136590047"/>
      <w:r>
        <w:lastRenderedPageBreak/>
        <w:t>OŚWIADCZENIE PROJEKTANTA I SPRAWDZAJĄCEGO</w:t>
      </w:r>
      <w:bookmarkEnd w:id="4"/>
      <w:bookmarkEnd w:id="6"/>
    </w:p>
    <w:p w14:paraId="4DB89278" w14:textId="77777777" w:rsidR="001A627A" w:rsidRPr="00A6354F" w:rsidRDefault="001A627A" w:rsidP="001A627A">
      <w:pPr>
        <w:rPr>
          <w:rFonts w:ascii="Verdana" w:hAnsi="Verdana"/>
        </w:rPr>
      </w:pPr>
    </w:p>
    <w:p w14:paraId="3CD7F5C3" w14:textId="702CF733" w:rsidR="001A627A" w:rsidRPr="00A6354F" w:rsidRDefault="001A627A" w:rsidP="001A627A">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t>Wrocław, ma</w:t>
      </w:r>
      <w:r w:rsidR="00A6354F">
        <w:rPr>
          <w:rFonts w:ascii="Verdana" w:eastAsia="Times New Roman" w:hAnsi="Verdana" w:cs="Times New Roman"/>
          <w:color w:val="000000"/>
          <w:sz w:val="24"/>
          <w:szCs w:val="24"/>
          <w:lang w:eastAsia="pl-PL" w:bidi="pl-PL"/>
        </w:rPr>
        <w:t xml:space="preserve">rzec </w:t>
      </w:r>
      <w:r w:rsidRPr="00A6354F">
        <w:rPr>
          <w:rFonts w:ascii="Verdana" w:eastAsia="Times New Roman" w:hAnsi="Verdana" w:cs="Times New Roman"/>
          <w:color w:val="000000"/>
          <w:sz w:val="24"/>
          <w:szCs w:val="24"/>
          <w:lang w:eastAsia="pl-PL" w:bidi="pl-PL"/>
        </w:rPr>
        <w:t xml:space="preserve">2022r. </w:t>
      </w:r>
    </w:p>
    <w:p w14:paraId="43FC1075" w14:textId="77777777" w:rsidR="001A627A" w:rsidRPr="00A6354F" w:rsidRDefault="001A627A" w:rsidP="001A627A">
      <w:pPr>
        <w:pStyle w:val="Nagwek1"/>
        <w:keepLines w:val="0"/>
        <w:numPr>
          <w:ilvl w:val="0"/>
          <w:numId w:val="72"/>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8103172" w14:textId="77777777" w:rsidR="001A627A" w:rsidRPr="00A6354F" w:rsidRDefault="001A627A" w:rsidP="001A627A">
      <w:pPr>
        <w:pStyle w:val="Nagwek1"/>
        <w:keepLines w:val="0"/>
        <w:numPr>
          <w:ilvl w:val="0"/>
          <w:numId w:val="72"/>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6045AD31" w14:textId="77777777" w:rsidR="001A627A" w:rsidRPr="00A6354F" w:rsidRDefault="001A627A" w:rsidP="001A627A">
      <w:pPr>
        <w:pStyle w:val="Nagwek1"/>
        <w:keepLines w:val="0"/>
        <w:numPr>
          <w:ilvl w:val="0"/>
          <w:numId w:val="72"/>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6C121547" w14:textId="77777777" w:rsidR="001A627A" w:rsidRPr="00A6354F" w:rsidRDefault="001A627A" w:rsidP="001A627A">
      <w:pPr>
        <w:pStyle w:val="Nagwek1"/>
        <w:keepLines w:val="0"/>
        <w:numPr>
          <w:ilvl w:val="0"/>
          <w:numId w:val="72"/>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0CC734E4" w14:textId="77777777" w:rsidR="001A627A" w:rsidRPr="00A6354F" w:rsidRDefault="001A627A" w:rsidP="001A627A">
      <w:pPr>
        <w:pStyle w:val="FBT-normalny"/>
        <w:jc w:val="center"/>
        <w:rPr>
          <w:b/>
          <w:bCs/>
          <w:sz w:val="22"/>
          <w:szCs w:val="24"/>
          <w:lang w:eastAsia="pl-PL" w:bidi="pl-PL"/>
        </w:rPr>
      </w:pPr>
      <w:bookmarkStart w:id="7" w:name="_Toc42077958"/>
      <w:r w:rsidRPr="00A6354F">
        <w:rPr>
          <w:b/>
          <w:bCs/>
          <w:sz w:val="22"/>
          <w:szCs w:val="24"/>
          <w:lang w:eastAsia="pl-PL" w:bidi="pl-PL"/>
        </w:rPr>
        <w:t>OŚWIADCZENIE</w:t>
      </w:r>
      <w:bookmarkEnd w:id="7"/>
    </w:p>
    <w:p w14:paraId="5144B81D" w14:textId="77777777" w:rsidR="001A627A" w:rsidRPr="00A6354F" w:rsidRDefault="001A627A" w:rsidP="001A627A">
      <w:pPr>
        <w:rPr>
          <w:rFonts w:ascii="Verdana" w:eastAsia="Times New Roman" w:hAnsi="Verdana" w:cs="Times New Roman"/>
          <w:color w:val="000000"/>
          <w:lang w:eastAsia="pl-PL" w:bidi="pl-PL"/>
        </w:rPr>
      </w:pPr>
    </w:p>
    <w:p w14:paraId="54580D98" w14:textId="77777777" w:rsidR="001A627A" w:rsidRPr="00A6354F" w:rsidRDefault="001A627A" w:rsidP="001A627A">
      <w:pPr>
        <w:rPr>
          <w:rFonts w:ascii="Verdana" w:eastAsia="Times New Roman" w:hAnsi="Verdana" w:cs="Times New Roman"/>
          <w:color w:val="000000"/>
          <w:lang w:eastAsia="pl-PL" w:bidi="pl-PL"/>
        </w:rPr>
      </w:pPr>
    </w:p>
    <w:p w14:paraId="510E70FC" w14:textId="77777777" w:rsidR="001A627A" w:rsidRPr="00A6354F" w:rsidRDefault="001A627A" w:rsidP="001A627A">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32115B8C" w14:textId="77777777" w:rsidR="001A627A" w:rsidRPr="00A6354F" w:rsidRDefault="001A627A" w:rsidP="001A627A">
      <w:pPr>
        <w:jc w:val="both"/>
        <w:rPr>
          <w:rFonts w:ascii="Verdana" w:eastAsia="Times New Roman" w:hAnsi="Verdana" w:cs="Times New Roman"/>
          <w:color w:val="000000"/>
          <w:lang w:eastAsia="pl-PL" w:bidi="pl-PL"/>
        </w:rPr>
      </w:pPr>
    </w:p>
    <w:p w14:paraId="5EF1E831" w14:textId="0814413D" w:rsidR="001A627A" w:rsidRPr="00A6354F" w:rsidRDefault="001A627A" w:rsidP="001A627A">
      <w:pPr>
        <w:jc w:val="both"/>
        <w:rPr>
          <w:rFonts w:ascii="Verdana" w:eastAsia="Times New Roman" w:hAnsi="Verdana" w:cs="Times New Roman"/>
          <w:color w:val="000000"/>
          <w:kern w:val="1"/>
          <w:sz w:val="24"/>
          <w:szCs w:val="24"/>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016593F2" w14:textId="0C176F3F" w:rsidR="001A627A" w:rsidRPr="00A6354F" w:rsidRDefault="001A627A" w:rsidP="001A627A">
      <w:pPr>
        <w:autoSpaceDE w:val="0"/>
        <w:spacing w:line="200" w:lineRule="atLeast"/>
        <w:ind w:left="15" w:right="45"/>
        <w:jc w:val="center"/>
        <w:rPr>
          <w:rFonts w:ascii="Verdana" w:hAnsi="Verdana" w:cs="Times New Roman"/>
          <w:color w:val="000000"/>
          <w:sz w:val="24"/>
          <w:szCs w:val="24"/>
        </w:rPr>
      </w:pPr>
      <w:bookmarkStart w:id="8" w:name="_Hlk42070364"/>
      <w:r w:rsidRPr="00A6354F">
        <w:rPr>
          <w:rFonts w:ascii="Verdana" w:hAnsi="Verdana" w:cs="Times New Roman"/>
          <w:color w:val="000000"/>
          <w:sz w:val="24"/>
          <w:szCs w:val="24"/>
        </w:rPr>
        <w:t xml:space="preserve">PROJEKT INSTALACJI ELEKTRYCZNYCH </w:t>
      </w:r>
    </w:p>
    <w:p w14:paraId="30E94CDC" w14:textId="6B978302" w:rsidR="001A627A" w:rsidRPr="00A6354F" w:rsidRDefault="001A627A" w:rsidP="001A627A">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sidR="00A6354F">
        <w:rPr>
          <w:rFonts w:ascii="Verdana" w:hAnsi="Verdana" w:cs="Times New Roman"/>
          <w:color w:val="000000"/>
          <w:sz w:val="24"/>
          <w:szCs w:val="24"/>
        </w:rPr>
        <w:t>:</w:t>
      </w:r>
    </w:p>
    <w:p w14:paraId="01365244" w14:textId="77777777" w:rsidR="001A627A" w:rsidRPr="00A6354F" w:rsidRDefault="001A627A" w:rsidP="001A627A">
      <w:pPr>
        <w:autoSpaceDE w:val="0"/>
        <w:spacing w:line="200" w:lineRule="atLeast"/>
        <w:ind w:left="15" w:right="45"/>
        <w:jc w:val="center"/>
        <w:rPr>
          <w:rFonts w:ascii="Verdana" w:hAnsi="Verdana" w:cs="Times New Roman"/>
          <w:color w:val="000000"/>
          <w:sz w:val="24"/>
          <w:szCs w:val="24"/>
        </w:rPr>
      </w:pPr>
    </w:p>
    <w:bookmarkEnd w:id="8"/>
    <w:p w14:paraId="7A136C32" w14:textId="77777777" w:rsidR="00A6354F" w:rsidRDefault="00A6354F" w:rsidP="00A6354F">
      <w:pPr>
        <w:pStyle w:val="FBT-normalny"/>
        <w:jc w:val="center"/>
      </w:pPr>
      <w:r>
        <w:t xml:space="preserve">Budowa Posterunku Policji w Grębocicach – w systemie modułów 3D – </w:t>
      </w:r>
      <w:proofErr w:type="spellStart"/>
      <w:r>
        <w:t>realizacjia</w:t>
      </w:r>
      <w:proofErr w:type="spellEnd"/>
      <w:r>
        <w:t xml:space="preserve"> w trybie zaprojektuj i wybuduj;</w:t>
      </w:r>
    </w:p>
    <w:p w14:paraId="1E74ECDE" w14:textId="400E6A13" w:rsidR="001A627A" w:rsidRPr="00A6354F" w:rsidRDefault="00A6354F" w:rsidP="00A6354F">
      <w:pPr>
        <w:pStyle w:val="FBT-normalny"/>
        <w:jc w:val="center"/>
      </w:pPr>
      <w:r>
        <w:t>ul. Wspólna 17B, Grębocice – dz. nr 219/8</w:t>
      </w:r>
    </w:p>
    <w:p w14:paraId="06AFCF7A" w14:textId="77777777" w:rsidR="001A627A" w:rsidRPr="00A6354F" w:rsidRDefault="001A627A" w:rsidP="001A627A">
      <w:pPr>
        <w:jc w:val="both"/>
        <w:rPr>
          <w:rFonts w:ascii="Verdana" w:eastAsia="Times New Roman" w:hAnsi="Verdana" w:cs="Times New Roman"/>
          <w:b/>
          <w:bCs/>
          <w:color w:val="000000"/>
          <w:sz w:val="20"/>
          <w:szCs w:val="20"/>
          <w:lang w:eastAsia="pl-PL" w:bidi="pl-PL"/>
        </w:rPr>
      </w:pPr>
    </w:p>
    <w:p w14:paraId="21B73218" w14:textId="77777777" w:rsidR="001A627A" w:rsidRPr="00A6354F" w:rsidRDefault="001A627A" w:rsidP="001A627A">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0C099418" w14:textId="77777777" w:rsidR="001A627A" w:rsidRDefault="001A627A" w:rsidP="001A627A">
      <w:pPr>
        <w:jc w:val="both"/>
        <w:rPr>
          <w:rFonts w:ascii="Times New Roman" w:eastAsia="Times New Roman" w:hAnsi="Times New Roman" w:cs="Times New Roman"/>
          <w:color w:val="000000"/>
          <w:lang w:eastAsia="pl-PL" w:bidi="pl-PL"/>
        </w:rPr>
      </w:pPr>
    </w:p>
    <w:p w14:paraId="66831A3C" w14:textId="77777777" w:rsidR="001A627A" w:rsidRDefault="001A627A" w:rsidP="001A627A">
      <w:pPr>
        <w:jc w:val="both"/>
        <w:rPr>
          <w:rFonts w:ascii="Times New Roman" w:eastAsia="Times New Roman" w:hAnsi="Times New Roman" w:cs="Times New Roman"/>
          <w:color w:val="000000"/>
          <w:lang w:eastAsia="pl-PL" w:bidi="pl-PL"/>
        </w:rPr>
      </w:pPr>
    </w:p>
    <w:p w14:paraId="4E924E81" w14:textId="77777777" w:rsidR="001A627A" w:rsidRDefault="001A627A" w:rsidP="001A627A">
      <w:pPr>
        <w:jc w:val="both"/>
        <w:rPr>
          <w:rFonts w:ascii="Times New Roman" w:eastAsia="Times New Roman" w:hAnsi="Times New Roman" w:cs="Times New Roman"/>
          <w:color w:val="000000"/>
          <w:lang w:eastAsia="pl-PL" w:bidi="pl-PL"/>
        </w:rPr>
      </w:pPr>
    </w:p>
    <w:p w14:paraId="5DDA9B7B" w14:textId="77777777" w:rsidR="001A627A" w:rsidRDefault="001A627A" w:rsidP="001A627A">
      <w:pPr>
        <w:jc w:val="both"/>
        <w:rPr>
          <w:rFonts w:ascii="Times New Roman" w:eastAsia="Times New Roman" w:hAnsi="Times New Roman" w:cs="Times New Roman"/>
          <w:color w:val="000000"/>
          <w:lang w:eastAsia="pl-PL" w:bidi="pl-PL"/>
        </w:rPr>
      </w:pPr>
    </w:p>
    <w:p w14:paraId="268B97C0" w14:textId="77777777" w:rsidR="001A627A" w:rsidRPr="00A6354F" w:rsidRDefault="001A627A" w:rsidP="001A627A">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mgr inż. Franciszek Thlon</w:t>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Piotr Sienkiewicz</w:t>
      </w:r>
    </w:p>
    <w:p w14:paraId="544960F6" w14:textId="2ECDC3FE" w:rsidR="001A627A" w:rsidRPr="00A6354F" w:rsidRDefault="001A627A" w:rsidP="001A627A">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 instalacje elektryczne                                               </w:t>
      </w:r>
      <w:r w:rsidR="00A6354F">
        <w:rPr>
          <w:rFonts w:eastAsia="Times New Roman" w:cs="Times New Roman"/>
          <w:color w:val="000000"/>
          <w:sz w:val="12"/>
          <w:szCs w:val="12"/>
          <w:lang w:eastAsia="pl-PL" w:bidi="pl-PL"/>
        </w:rPr>
        <w:t xml:space="preserve">       </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w specjalności instalacyjnej - instalacje elektryczne</w:t>
      </w:r>
    </w:p>
    <w:p w14:paraId="1E19B0C2" w14:textId="469BC5DC" w:rsidR="001A627A" w:rsidRPr="00A6354F" w:rsidRDefault="001A627A" w:rsidP="001A627A">
      <w:pPr>
        <w:pStyle w:val="FBT-normalny"/>
        <w:rPr>
          <w:rFonts w:eastAsia="Times New Roman" w:cs="Times New Roman"/>
          <w:color w:val="000000"/>
          <w:sz w:val="12"/>
          <w:szCs w:val="12"/>
          <w:lang w:eastAsia="pl-PL" w:bidi="pl-PL"/>
        </w:rPr>
      </w:pPr>
      <w:r w:rsidRPr="00A6354F">
        <w:rPr>
          <w:rFonts w:eastAsia="Times New Roman" w:cs="Times New Roman"/>
          <w:color w:val="000000"/>
          <w:sz w:val="12"/>
          <w:szCs w:val="12"/>
          <w:lang w:val="en-US" w:eastAsia="pl-PL" w:bidi="pl-PL"/>
        </w:rPr>
        <w:t xml:space="preserve">nr OPL/0796/POOE/12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OPL/IE/0100/12                                                         </w:t>
      </w:r>
      <w:r w:rsidR="00A6354F">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val="en-US" w:eastAsia="pl-PL" w:bidi="pl-PL"/>
        </w:rPr>
        <w:t xml:space="preserve">   nr MAZ/0556/PWBE/15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eastAsia="pl-PL" w:bidi="pl-PL"/>
        </w:rPr>
        <w:t>MAZ/IE/0126/16</w:t>
      </w:r>
    </w:p>
    <w:p w14:paraId="5A9ED1D3" w14:textId="77777777" w:rsidR="001A627A" w:rsidRDefault="001A627A" w:rsidP="001A627A">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19E47335" w14:textId="77777777" w:rsidR="001A627A" w:rsidRDefault="001A627A" w:rsidP="001A627A">
      <w:pPr>
        <w:pStyle w:val="FBT-normalny"/>
        <w:rPr>
          <w:rFonts w:ascii="Times New Roman" w:eastAsia="Times New Roman" w:hAnsi="Times New Roman" w:cs="Times New Roman"/>
          <w:color w:val="000000"/>
          <w:sz w:val="16"/>
          <w:szCs w:val="16"/>
          <w:lang w:eastAsia="pl-PL" w:bidi="pl-PL"/>
        </w:rPr>
      </w:pPr>
    </w:p>
    <w:p w14:paraId="6C246CC7" w14:textId="77777777" w:rsidR="001A627A" w:rsidRDefault="001A627A" w:rsidP="001A627A">
      <w:pPr>
        <w:pStyle w:val="FBT-normalny"/>
        <w:rPr>
          <w:rFonts w:ascii="Times New Roman" w:eastAsia="Times New Roman" w:hAnsi="Times New Roman" w:cs="Times New Roman"/>
          <w:color w:val="000000"/>
          <w:sz w:val="16"/>
          <w:szCs w:val="16"/>
          <w:lang w:eastAsia="pl-PL" w:bidi="pl-PL"/>
        </w:rPr>
      </w:pPr>
    </w:p>
    <w:p w14:paraId="4C6DF4CB" w14:textId="77777777" w:rsidR="001A627A" w:rsidRDefault="001A627A" w:rsidP="001A627A">
      <w:pPr>
        <w:pStyle w:val="FBT-normalny"/>
        <w:rPr>
          <w:rFonts w:ascii="Times New Roman" w:eastAsia="Times New Roman" w:hAnsi="Times New Roman" w:cs="Times New Roman"/>
          <w:color w:val="000000"/>
          <w:lang w:eastAsia="pl-PL" w:bidi="pl-PL"/>
        </w:rPr>
      </w:pPr>
    </w:p>
    <w:p w14:paraId="3154FC2B" w14:textId="71D74C50" w:rsidR="001A627A" w:rsidRPr="00A6354F" w:rsidRDefault="001A627A" w:rsidP="001A627A">
      <w:pPr>
        <w:rPr>
          <w:rFonts w:ascii="Verdana" w:eastAsia="Times New Roman" w:hAnsi="Verdana" w:cs="Times New Roman"/>
          <w:color w:val="00000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sidR="00A6354F">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bookmarkEnd w:id="5"/>
    </w:p>
    <w:p w14:paraId="245AD118" w14:textId="77777777" w:rsidR="001A627A" w:rsidRDefault="001A627A" w:rsidP="001A627A"/>
    <w:p w14:paraId="4682D714" w14:textId="77777777" w:rsidR="00A6354F" w:rsidRDefault="00A6354F" w:rsidP="001A627A"/>
    <w:p w14:paraId="2AA39FC9" w14:textId="77777777" w:rsidR="00A6354F" w:rsidRDefault="00A6354F" w:rsidP="001A627A"/>
    <w:p w14:paraId="4B07213F" w14:textId="77777777" w:rsidR="00A6354F" w:rsidRDefault="00A6354F" w:rsidP="001A627A"/>
    <w:p w14:paraId="0B254867" w14:textId="77777777" w:rsidR="00A6354F" w:rsidRDefault="00A6354F" w:rsidP="001A627A"/>
    <w:p w14:paraId="205F7F2D" w14:textId="77777777" w:rsidR="00A6354F" w:rsidRDefault="00A6354F" w:rsidP="001A627A"/>
    <w:p w14:paraId="3E0DEB4A" w14:textId="77777777" w:rsidR="00A6354F" w:rsidRDefault="00A6354F" w:rsidP="001A627A"/>
    <w:p w14:paraId="5576F769" w14:textId="77777777" w:rsidR="00A6354F" w:rsidRDefault="00A6354F" w:rsidP="001A627A"/>
    <w:p w14:paraId="6E01FC59" w14:textId="77777777" w:rsidR="00A6354F" w:rsidRDefault="00A6354F" w:rsidP="001A627A"/>
    <w:p w14:paraId="43E56D24" w14:textId="77777777" w:rsidR="001A627A" w:rsidRPr="00F00189" w:rsidRDefault="001A627A" w:rsidP="00F00189"/>
    <w:p w14:paraId="008ADFD7" w14:textId="422FE11B" w:rsidR="00762AED" w:rsidRPr="00762AED" w:rsidRDefault="00EB23B0" w:rsidP="00762AED">
      <w:pPr>
        <w:pStyle w:val="Nagwek1"/>
      </w:pPr>
      <w:bookmarkStart w:id="9" w:name="_Toc32237442"/>
      <w:bookmarkStart w:id="10" w:name="_Toc136590048"/>
      <w:r>
        <w:lastRenderedPageBreak/>
        <w:t>DANE WEJŚCIOWE DO PROJEKTOWANIA</w:t>
      </w:r>
      <w:bookmarkEnd w:id="9"/>
      <w:bookmarkEnd w:id="10"/>
    </w:p>
    <w:p w14:paraId="59057076" w14:textId="054CE2AB" w:rsidR="00D16516" w:rsidRPr="003E0972" w:rsidRDefault="003E0972" w:rsidP="003E0972">
      <w:pPr>
        <w:pStyle w:val="Nagwek2"/>
      </w:pPr>
      <w:bookmarkStart w:id="11" w:name="_Toc32237443"/>
      <w:bookmarkStart w:id="12" w:name="_Toc136590049"/>
      <w:r>
        <w:t>Przedmiot opracowania</w:t>
      </w:r>
      <w:bookmarkEnd w:id="11"/>
      <w:bookmarkEnd w:id="12"/>
    </w:p>
    <w:p w14:paraId="606EEB8C" w14:textId="655257D6" w:rsidR="00890385" w:rsidRDefault="00C41C1B" w:rsidP="00DA0781">
      <w:pPr>
        <w:pStyle w:val="FBT-normalny"/>
      </w:pPr>
      <w:r>
        <w:t xml:space="preserve">Przedmiotem opracowania jest projekt </w:t>
      </w:r>
      <w:r w:rsidR="0077142F">
        <w:t>techniczny</w:t>
      </w:r>
      <w:r w:rsidR="00890385">
        <w:t xml:space="preserve"> instalacji elektrycznych obiektu budowlanego:</w:t>
      </w:r>
    </w:p>
    <w:p w14:paraId="6DA432FF" w14:textId="77777777" w:rsidR="00890385" w:rsidRDefault="00890385" w:rsidP="00DA0781">
      <w:pPr>
        <w:pStyle w:val="FBT-normalny"/>
      </w:pPr>
    </w:p>
    <w:p w14:paraId="1A704A96" w14:textId="10CC7914" w:rsidR="00762AED" w:rsidRDefault="00890385" w:rsidP="00890385">
      <w:pPr>
        <w:pStyle w:val="FBT-normalny"/>
        <w:jc w:val="center"/>
      </w:pPr>
      <w:r>
        <w:t xml:space="preserve">Budowa Posterunku Policji w Grębocicach – w systemie modułów 3D – </w:t>
      </w:r>
      <w:proofErr w:type="spellStart"/>
      <w:r>
        <w:t>realizacjia</w:t>
      </w:r>
      <w:proofErr w:type="spellEnd"/>
      <w:r>
        <w:t xml:space="preserve"> w trybie zaprojektuj i wybuduj;</w:t>
      </w:r>
    </w:p>
    <w:p w14:paraId="30F53806" w14:textId="30D663DC" w:rsidR="00890385" w:rsidRDefault="00890385" w:rsidP="00890385">
      <w:pPr>
        <w:pStyle w:val="FBT-normalny"/>
        <w:jc w:val="center"/>
      </w:pPr>
      <w:r>
        <w:t>ul. Wspólna 17B, Grębocice – dz. nr 219/8</w:t>
      </w:r>
    </w:p>
    <w:p w14:paraId="5525B027" w14:textId="77777777" w:rsidR="00890385" w:rsidRDefault="00890385" w:rsidP="00DA0781">
      <w:pPr>
        <w:pStyle w:val="FBT-normalny"/>
      </w:pPr>
    </w:p>
    <w:p w14:paraId="447D8E5E" w14:textId="551237A5" w:rsidR="003E0972" w:rsidRDefault="003E0972" w:rsidP="003E0972">
      <w:pPr>
        <w:pStyle w:val="Nagwek2"/>
      </w:pPr>
      <w:bookmarkStart w:id="13" w:name="_Toc32237444"/>
      <w:bookmarkStart w:id="14" w:name="_Toc136590050"/>
      <w:r>
        <w:t>Podstawa opracowania</w:t>
      </w:r>
      <w:bookmarkEnd w:id="13"/>
      <w:bookmarkEnd w:id="14"/>
    </w:p>
    <w:p w14:paraId="61BB23D1" w14:textId="1CBF9C5D" w:rsidR="00F00189" w:rsidRDefault="00F00189" w:rsidP="00471DC9">
      <w:pPr>
        <w:pStyle w:val="FBT-normalny"/>
        <w:numPr>
          <w:ilvl w:val="0"/>
          <w:numId w:val="3"/>
        </w:numPr>
      </w:pPr>
      <w:r>
        <w:t>Zarządzenie nr 29 Ministra Górnictwa i Energetyki w sprawie doboru przewodów i kabli elektroenergetycznych do obciążeń prądem elektrycznym;</w:t>
      </w:r>
    </w:p>
    <w:p w14:paraId="7DDE4E35" w14:textId="042DDD50" w:rsidR="00775E5F" w:rsidRDefault="00775E5F" w:rsidP="00471DC9">
      <w:pPr>
        <w:pStyle w:val="FBT-normalny"/>
        <w:numPr>
          <w:ilvl w:val="0"/>
          <w:numId w:val="3"/>
        </w:numPr>
      </w:pPr>
      <w:r w:rsidRPr="00775E5F">
        <w:t>Rozporządzenie Ministra Infrastruktury z dnia 12.04.2002r. w sprawie warunków technicznych jakim powinny odpowiadać budynki i ich usytuowanie z późniejszymi zmianami (Dz. U. Nr 75, poz. 690)</w:t>
      </w:r>
      <w:r>
        <w:t>;</w:t>
      </w:r>
    </w:p>
    <w:p w14:paraId="6359FC17" w14:textId="77777777" w:rsidR="00F00189" w:rsidRPr="006C5D8F" w:rsidRDefault="00F00189" w:rsidP="00471DC9">
      <w:pPr>
        <w:pStyle w:val="FBT-normalny"/>
        <w:numPr>
          <w:ilvl w:val="0"/>
          <w:numId w:val="3"/>
        </w:numPr>
      </w:pPr>
      <w:r w:rsidRPr="006C5D8F">
        <w:t>PN-EN 12464-1:201</w:t>
      </w:r>
      <w:r>
        <w:t>2</w:t>
      </w:r>
      <w:r w:rsidRPr="006C5D8F">
        <w:t xml:space="preserve"> Światło i oświetlenie. Oświetlenie miejsc pracy. Część 1: Miejsca pracy we wnętrzach</w:t>
      </w:r>
      <w:r>
        <w:t>;</w:t>
      </w:r>
    </w:p>
    <w:p w14:paraId="0E28DF2B" w14:textId="77777777" w:rsidR="00F00189" w:rsidRPr="006C5D8F" w:rsidRDefault="00F00189" w:rsidP="00471DC9">
      <w:pPr>
        <w:pStyle w:val="FBT-normalny"/>
        <w:numPr>
          <w:ilvl w:val="0"/>
          <w:numId w:val="3"/>
        </w:numPr>
      </w:pPr>
      <w:r w:rsidRPr="006C5D8F">
        <w:t>PN-EN 1838:2013-11 Zastosowania oświetlenia – Oświetlenie awaryjne</w:t>
      </w:r>
      <w:r>
        <w:t>;</w:t>
      </w:r>
    </w:p>
    <w:p w14:paraId="51061BCF" w14:textId="77777777" w:rsidR="00F00189" w:rsidRDefault="00F00189" w:rsidP="00471DC9">
      <w:pPr>
        <w:pStyle w:val="FBT-normalny"/>
        <w:numPr>
          <w:ilvl w:val="0"/>
          <w:numId w:val="3"/>
        </w:numPr>
      </w:pPr>
      <w:r w:rsidRPr="006C5D8F">
        <w:t>PN-EN 50172:2005 Systemy awaryjnego oświetlenia ewakuacyjnego</w:t>
      </w:r>
      <w:r>
        <w:t>;</w:t>
      </w:r>
    </w:p>
    <w:p w14:paraId="7265ADF6" w14:textId="77777777" w:rsidR="00F00189" w:rsidRPr="006C5D8F" w:rsidRDefault="00F00189" w:rsidP="00471DC9">
      <w:pPr>
        <w:pStyle w:val="FBT-normalny"/>
        <w:numPr>
          <w:ilvl w:val="0"/>
          <w:numId w:val="3"/>
        </w:numPr>
      </w:pPr>
      <w:r>
        <w:t>PN-IEC-60364 Instalacje elektryczne w obiektach budowlanych. Ochrona zapewniająca bezpieczeństwo. Ochrona przeciwporażeniowa;</w:t>
      </w:r>
    </w:p>
    <w:p w14:paraId="41CFA76F" w14:textId="77777777" w:rsidR="00F00189" w:rsidRDefault="00F00189" w:rsidP="00471DC9">
      <w:pPr>
        <w:pStyle w:val="FBT-normalny"/>
        <w:numPr>
          <w:ilvl w:val="0"/>
          <w:numId w:val="3"/>
        </w:numPr>
      </w:pPr>
      <w:r w:rsidRPr="006C5D8F">
        <w:t>PN-E-05125 Elektroenergetyczne i sygnalizacyjne linie kablowe</w:t>
      </w:r>
      <w:r>
        <w:t>;</w:t>
      </w:r>
    </w:p>
    <w:p w14:paraId="56572AE9" w14:textId="5955FA25" w:rsidR="00F00189" w:rsidRPr="008A73E7" w:rsidRDefault="00F00189" w:rsidP="00471DC9">
      <w:pPr>
        <w:pStyle w:val="FBT-normalny"/>
        <w:numPr>
          <w:ilvl w:val="0"/>
          <w:numId w:val="3"/>
        </w:numPr>
      </w:pPr>
      <w:r w:rsidRPr="00A04B1E">
        <w:rPr>
          <w:rFonts w:cs="Times New Roman"/>
          <w:szCs w:val="16"/>
          <w:lang w:eastAsia="pl-PL"/>
        </w:rPr>
        <w:t>PN-HD 60364-5-54:201</w:t>
      </w:r>
      <w:r>
        <w:rPr>
          <w:rFonts w:cs="Times New Roman"/>
          <w:szCs w:val="16"/>
          <w:lang w:eastAsia="pl-PL"/>
        </w:rPr>
        <w:t>1</w:t>
      </w:r>
      <w:r w:rsidRPr="00A04B1E">
        <w:rPr>
          <w:rFonts w:cs="Times New Roman"/>
          <w:szCs w:val="16"/>
          <w:lang w:eastAsia="pl-PL"/>
        </w:rPr>
        <w:t xml:space="preserve"> Instalacje elektryczne niskiego napięcia. Część 5-54: Dobór i montaż - wyposażenia elektrycznego. Uziemienia, przewody ochronne i</w:t>
      </w:r>
      <w:r w:rsidR="00D211C8">
        <w:rPr>
          <w:rFonts w:cs="Times New Roman"/>
          <w:szCs w:val="16"/>
          <w:lang w:eastAsia="pl-PL"/>
        </w:rPr>
        <w:t> </w:t>
      </w:r>
      <w:r w:rsidRPr="00A04B1E">
        <w:rPr>
          <w:rFonts w:cs="Times New Roman"/>
          <w:szCs w:val="16"/>
          <w:lang w:eastAsia="pl-PL"/>
        </w:rPr>
        <w:t>przewody połączeń ochronnych</w:t>
      </w:r>
      <w:r>
        <w:rPr>
          <w:rFonts w:cs="Times New Roman"/>
          <w:szCs w:val="16"/>
          <w:lang w:eastAsia="pl-PL"/>
        </w:rPr>
        <w:t>;</w:t>
      </w:r>
    </w:p>
    <w:p w14:paraId="69160176" w14:textId="77777777" w:rsidR="00F00189" w:rsidRDefault="00F00189" w:rsidP="00471DC9">
      <w:pPr>
        <w:pStyle w:val="FBT-normalny"/>
        <w:numPr>
          <w:ilvl w:val="0"/>
          <w:numId w:val="3"/>
        </w:numPr>
      </w:pPr>
      <w:r w:rsidRPr="00C82FF9">
        <w:t>PN-IEC 60364-1 Instalacje elektryczne w obiektach budowlanych. Zakres, przedmiot i wymagania podstawowe</w:t>
      </w:r>
      <w:r>
        <w:t>;</w:t>
      </w:r>
    </w:p>
    <w:p w14:paraId="0C42FD63" w14:textId="4F9579CD" w:rsidR="00F00189" w:rsidRPr="00C82FF9" w:rsidRDefault="00F00189" w:rsidP="00471DC9">
      <w:pPr>
        <w:pStyle w:val="FBT-normalny"/>
        <w:numPr>
          <w:ilvl w:val="0"/>
          <w:numId w:val="3"/>
        </w:numPr>
      </w:pPr>
      <w:r w:rsidRPr="00C82FF9">
        <w:t>PN-IEC 60364-441 Instalacje elektryczne w obiektach budowlanych. Ochrona dla</w:t>
      </w:r>
      <w:r w:rsidR="00D211C8">
        <w:t> </w:t>
      </w:r>
      <w:r w:rsidRPr="00C82FF9">
        <w:t>zapewnienia bezpieczeństwa Ochrona przeciwporażeniowa</w:t>
      </w:r>
      <w:r>
        <w:t>;</w:t>
      </w:r>
    </w:p>
    <w:p w14:paraId="00FF7990" w14:textId="0409FFD1" w:rsidR="00F00189" w:rsidRPr="00C82FF9" w:rsidRDefault="00F00189" w:rsidP="00471DC9">
      <w:pPr>
        <w:pStyle w:val="FBT-normalny"/>
        <w:numPr>
          <w:ilvl w:val="0"/>
          <w:numId w:val="3"/>
        </w:numPr>
      </w:pPr>
      <w:r w:rsidRPr="00C82FF9">
        <w:t>PN-IEC 60364-4-443 Instalacje elektryczne w obiektach budowlanych. Ochrona dla</w:t>
      </w:r>
      <w:r w:rsidR="00D211C8">
        <w:t> </w:t>
      </w:r>
      <w:r w:rsidRPr="00C82FF9">
        <w:t>zapewnienia bezpieczeństwa. Ochrona przed przepięciami atmosferycznymi lub</w:t>
      </w:r>
      <w:r w:rsidR="00D211C8">
        <w:t> </w:t>
      </w:r>
      <w:r w:rsidRPr="00C82FF9">
        <w:t>łączeniowymi</w:t>
      </w:r>
      <w:r>
        <w:t>;</w:t>
      </w:r>
    </w:p>
    <w:p w14:paraId="63E73E6F" w14:textId="77777777" w:rsidR="00F00189" w:rsidRPr="00C82FF9" w:rsidRDefault="00F00189" w:rsidP="00471DC9">
      <w:pPr>
        <w:pStyle w:val="FBT-normalny"/>
        <w:numPr>
          <w:ilvl w:val="0"/>
          <w:numId w:val="3"/>
        </w:numPr>
      </w:pPr>
      <w:r w:rsidRPr="00C82FF9">
        <w:t>PN-EN 62305-1:2011 Ochrona odgromowa – Część 1: Zasady ogólne</w:t>
      </w:r>
      <w:r>
        <w:t>;</w:t>
      </w:r>
    </w:p>
    <w:p w14:paraId="39532036" w14:textId="77777777" w:rsidR="00F00189" w:rsidRPr="00C82FF9" w:rsidRDefault="00F00189" w:rsidP="00471DC9">
      <w:pPr>
        <w:pStyle w:val="FBT-normalny"/>
        <w:numPr>
          <w:ilvl w:val="0"/>
          <w:numId w:val="3"/>
        </w:numPr>
      </w:pPr>
      <w:r w:rsidRPr="00C82FF9">
        <w:t>PN-EN 62305-2:2012 Ochrona odgromowa - Część 2: Zarządzanie ryzykiem</w:t>
      </w:r>
      <w:r>
        <w:t>;</w:t>
      </w:r>
    </w:p>
    <w:p w14:paraId="45078E89" w14:textId="77777777" w:rsidR="00F00189" w:rsidRPr="00C82FF9" w:rsidRDefault="00F00189" w:rsidP="00471DC9">
      <w:pPr>
        <w:pStyle w:val="FBT-normalny"/>
        <w:numPr>
          <w:ilvl w:val="0"/>
          <w:numId w:val="3"/>
        </w:numPr>
      </w:pPr>
      <w:r w:rsidRPr="00C82FF9">
        <w:t>PN-EN 62305-3:2011 Ochrona odgromowa - Część 3: Uszkodzenia fizyczne obiektów, budowlanych i zagrożenie życia</w:t>
      </w:r>
      <w:r>
        <w:t>;</w:t>
      </w:r>
    </w:p>
    <w:p w14:paraId="4DF3EC38" w14:textId="483F3294" w:rsidR="00F00189" w:rsidRPr="00C82FF9" w:rsidRDefault="00F00189" w:rsidP="00471DC9">
      <w:pPr>
        <w:pStyle w:val="FBT-normalny"/>
        <w:numPr>
          <w:ilvl w:val="0"/>
          <w:numId w:val="3"/>
        </w:numPr>
      </w:pPr>
      <w:r w:rsidRPr="00C82FF9">
        <w:t>PN-EN 62305-4:2011 Ochrona odgromowa - Część 4: Urządzenia elektryczne i</w:t>
      </w:r>
      <w:r w:rsidR="00D211C8">
        <w:t> </w:t>
      </w:r>
      <w:r w:rsidRPr="00C82FF9">
        <w:t>elektroniczne w obiektach budowlanych</w:t>
      </w:r>
      <w:r>
        <w:t>;</w:t>
      </w:r>
    </w:p>
    <w:p w14:paraId="4E8E28AC" w14:textId="77777777" w:rsidR="00F00189" w:rsidRPr="003E41E4" w:rsidRDefault="00F00189" w:rsidP="00471DC9">
      <w:pPr>
        <w:pStyle w:val="FBT-normalny"/>
        <w:numPr>
          <w:ilvl w:val="0"/>
          <w:numId w:val="3"/>
        </w:numPr>
      </w:pPr>
      <w:r w:rsidRPr="003E41E4">
        <w:t>ISO/IEC 11801-1:2017  Technologie informatyczne - Systemy przewodów i kabli komunikacyjnych neutralnych pod względem aplikacji - Część 1: Wymagania ogólne</w:t>
      </w:r>
      <w:r>
        <w:t>;</w:t>
      </w:r>
    </w:p>
    <w:p w14:paraId="7061785B" w14:textId="77777777" w:rsidR="00F00189" w:rsidRPr="003E41E4" w:rsidRDefault="00F00189" w:rsidP="00471DC9">
      <w:pPr>
        <w:pStyle w:val="FBT-normalny"/>
        <w:numPr>
          <w:ilvl w:val="0"/>
          <w:numId w:val="3"/>
        </w:numPr>
      </w:pPr>
      <w:r w:rsidRPr="003E41E4">
        <w:t>EN 50173-1: 2018 Technika Informatyczna - Systemy okablowania strukturalnego - Część 1: Wymagania ogólne;</w:t>
      </w:r>
    </w:p>
    <w:p w14:paraId="665334BD" w14:textId="77777777" w:rsidR="00F00189" w:rsidRPr="003E41E4" w:rsidRDefault="00F00189" w:rsidP="00471DC9">
      <w:pPr>
        <w:pStyle w:val="FBT-normalny"/>
        <w:numPr>
          <w:ilvl w:val="0"/>
          <w:numId w:val="3"/>
        </w:numPr>
      </w:pPr>
      <w:r w:rsidRPr="003E41E4">
        <w:t>EN 50173-2: 2018 Technika Informatyczna - Systemy okablowania strukturalnego - Część 2: Pomieszczenia biurowe;</w:t>
      </w:r>
    </w:p>
    <w:p w14:paraId="2BFD8EFE" w14:textId="77777777" w:rsidR="00F00189" w:rsidRPr="003E41E4" w:rsidRDefault="00F00189" w:rsidP="00471DC9">
      <w:pPr>
        <w:pStyle w:val="FBT-normalny"/>
        <w:numPr>
          <w:ilvl w:val="0"/>
          <w:numId w:val="3"/>
        </w:numPr>
      </w:pPr>
      <w:r w:rsidRPr="003E41E4">
        <w:t>EN 50174-1:2018 Technika informatyczna - Instalacja okablowania - Część 1  - Specyfikacja i zapewnienie jakości;</w:t>
      </w:r>
    </w:p>
    <w:p w14:paraId="39637A45" w14:textId="77777777" w:rsidR="00F00189" w:rsidRPr="003E41E4" w:rsidRDefault="00F00189" w:rsidP="00471DC9">
      <w:pPr>
        <w:pStyle w:val="FBT-normalny"/>
        <w:numPr>
          <w:ilvl w:val="0"/>
          <w:numId w:val="3"/>
        </w:numPr>
      </w:pPr>
      <w:r w:rsidRPr="003E41E4">
        <w:lastRenderedPageBreak/>
        <w:t>EN 50174-2:2009/A2:2014 Technika informatyczna - Instalacja okablowania -Część 2 - Planowanie i wykonawstwo instalacji wewnątrz budynków;</w:t>
      </w:r>
    </w:p>
    <w:p w14:paraId="3856744C" w14:textId="77777777" w:rsidR="00F00189" w:rsidRPr="003E41E4" w:rsidRDefault="00F00189" w:rsidP="00471DC9">
      <w:pPr>
        <w:pStyle w:val="FBT-normalny"/>
        <w:numPr>
          <w:ilvl w:val="0"/>
          <w:numId w:val="3"/>
        </w:numPr>
      </w:pPr>
      <w:r w:rsidRPr="003E41E4">
        <w:t>EN 50174-3:2013 Technika informatyczna - Instalacja okablowania - Część 3: Planowanie i wykonawstwo instalacji na zewnątrz budynków;</w:t>
      </w:r>
    </w:p>
    <w:p w14:paraId="67B8492B" w14:textId="77777777" w:rsidR="00F00189" w:rsidRPr="003E41E4" w:rsidRDefault="00F00189" w:rsidP="00471DC9">
      <w:pPr>
        <w:pStyle w:val="FBT-normalny"/>
        <w:numPr>
          <w:ilvl w:val="0"/>
          <w:numId w:val="3"/>
        </w:numPr>
      </w:pPr>
      <w:r w:rsidRPr="003E41E4">
        <w:t>EN 50346:2007/A1:2007/A2:2009+2010 Technika informatyczna - Instalacja okablowania - Badanie zainstalowanego okablowania;</w:t>
      </w:r>
    </w:p>
    <w:p w14:paraId="23DBF45A" w14:textId="140EB779" w:rsidR="00F00189" w:rsidRPr="003E41E4" w:rsidRDefault="00F00189" w:rsidP="00471DC9">
      <w:pPr>
        <w:pStyle w:val="FBT-normalny"/>
        <w:numPr>
          <w:ilvl w:val="0"/>
          <w:numId w:val="3"/>
        </w:numPr>
      </w:pPr>
      <w:r w:rsidRPr="003E41E4">
        <w:t>EN 61935-1:2009 Wymagania dotyczące sprawdzania symetrycznych i</w:t>
      </w:r>
      <w:r w:rsidR="00D211C8">
        <w:t> </w:t>
      </w:r>
      <w:r w:rsidRPr="003E41E4">
        <w:t>współosiowych kablowych linii telekomunikacyjnych -- Część 1: Okablowanie z</w:t>
      </w:r>
      <w:r w:rsidR="00D211C8">
        <w:t> </w:t>
      </w:r>
      <w:r w:rsidRPr="003E41E4">
        <w:t>symetrycznych kabli telekomunikacyjnych zgodne z serią norm EN 50173;</w:t>
      </w:r>
    </w:p>
    <w:p w14:paraId="4839F297" w14:textId="77777777" w:rsidR="00F00189" w:rsidRPr="003E41E4" w:rsidRDefault="00F00189" w:rsidP="00471DC9">
      <w:pPr>
        <w:pStyle w:val="FBT-normalny"/>
        <w:numPr>
          <w:ilvl w:val="0"/>
          <w:numId w:val="3"/>
        </w:numPr>
      </w:pPr>
      <w:r w:rsidRPr="003E41E4">
        <w:t>ISO/IEC 14763-3:2014 Technika informatyczna - Implementacja i obsługa okablowania w zabudowaniach użytkowych - Część 3: Testowanie okablowania światłowodowego;</w:t>
      </w:r>
    </w:p>
    <w:p w14:paraId="721C7926" w14:textId="77777777" w:rsidR="00F00189" w:rsidRPr="003E41E4" w:rsidRDefault="00F00189" w:rsidP="00471DC9">
      <w:pPr>
        <w:pStyle w:val="FBT-normalny"/>
        <w:numPr>
          <w:ilvl w:val="0"/>
          <w:numId w:val="3"/>
        </w:numPr>
      </w:pPr>
      <w:r w:rsidRPr="003E41E4">
        <w:t>EN 50310:2016 Stosowanie połączeń wyrównawczych i uziemiających w budynkach z zainstalowanym sprzętem informatycznym;</w:t>
      </w:r>
    </w:p>
    <w:p w14:paraId="49608F08" w14:textId="2739A92B" w:rsidR="00F00189" w:rsidRDefault="00F00189" w:rsidP="00471DC9">
      <w:pPr>
        <w:pStyle w:val="FBT-normalny"/>
        <w:numPr>
          <w:ilvl w:val="0"/>
          <w:numId w:val="3"/>
        </w:numPr>
      </w:pPr>
      <w:r>
        <w:t>N SEP-E-007:2017-09 Instalacje elektroenergetyczne i teletechniczne w budynkach. Dobór kabli i innych przewodów ze względu na ich reakcję na ogień</w:t>
      </w:r>
      <w:r w:rsidR="00775E5F">
        <w:t>;</w:t>
      </w:r>
    </w:p>
    <w:p w14:paraId="34BFBD67" w14:textId="324379B5" w:rsidR="00775E5F" w:rsidRDefault="00775E5F" w:rsidP="00471DC9">
      <w:pPr>
        <w:pStyle w:val="FBT-normalny"/>
        <w:numPr>
          <w:ilvl w:val="0"/>
          <w:numId w:val="3"/>
        </w:numPr>
      </w:pPr>
      <w:r>
        <w:t>N SEP-E-004 Elektroenergetyczne i sygnalizacyjne linie kablowe. Projektowanie i</w:t>
      </w:r>
      <w:r w:rsidR="00D211C8">
        <w:t> </w:t>
      </w:r>
      <w:r>
        <w:t>budowa;</w:t>
      </w:r>
    </w:p>
    <w:p w14:paraId="258A279E" w14:textId="7271FA4B" w:rsidR="00775E5F" w:rsidRDefault="00775E5F" w:rsidP="00471DC9">
      <w:pPr>
        <w:pStyle w:val="FBT-normalny"/>
        <w:numPr>
          <w:ilvl w:val="0"/>
          <w:numId w:val="3"/>
        </w:numPr>
      </w:pPr>
      <w:r>
        <w:t>PN-EN 12464-2:2014 Światło i oświetlenie – Oświetlenie miejsc pracy – Część 2: Miejsca pracy na zewnątrz;</w:t>
      </w:r>
    </w:p>
    <w:p w14:paraId="147662F9" w14:textId="20A3CD7A" w:rsidR="00775E5F" w:rsidRDefault="00775E5F" w:rsidP="00471DC9">
      <w:pPr>
        <w:pStyle w:val="FBT-normalny"/>
        <w:numPr>
          <w:ilvl w:val="0"/>
          <w:numId w:val="3"/>
        </w:numPr>
      </w:pPr>
      <w:r>
        <w:t>PKN-CEN/TR 13201-1 Oświetlenie dróg – Część 1: Wytyczne wyboru klas oświetlenia;</w:t>
      </w:r>
    </w:p>
    <w:p w14:paraId="014ABB14" w14:textId="7E228635" w:rsidR="00F51B3D" w:rsidRDefault="00775E5F" w:rsidP="00F51B3D">
      <w:pPr>
        <w:pStyle w:val="FBT-normalny"/>
        <w:numPr>
          <w:ilvl w:val="0"/>
          <w:numId w:val="3"/>
        </w:numPr>
      </w:pPr>
      <w:r>
        <w:t>PN-EN 13201-2- Oświetlenie dróg – Część 2: Wymagania eksploatacyjne;</w:t>
      </w:r>
    </w:p>
    <w:p w14:paraId="0D838AB4" w14:textId="77777777" w:rsidR="00A572FC" w:rsidRDefault="00A572FC" w:rsidP="00A572FC">
      <w:pPr>
        <w:pStyle w:val="FBT-normalny"/>
        <w:ind w:left="720"/>
      </w:pPr>
    </w:p>
    <w:p w14:paraId="6EC8751B" w14:textId="2B886661" w:rsidR="003E0972" w:rsidRDefault="004E02B1" w:rsidP="003E0972">
      <w:pPr>
        <w:pStyle w:val="Nagwek2"/>
      </w:pPr>
      <w:bookmarkStart w:id="15" w:name="_Toc32237445"/>
      <w:bookmarkStart w:id="16" w:name="_Toc136590051"/>
      <w:r>
        <w:t>Zakres opracowania</w:t>
      </w:r>
      <w:bookmarkEnd w:id="15"/>
      <w:bookmarkEnd w:id="16"/>
    </w:p>
    <w:p w14:paraId="37E97530" w14:textId="77777777" w:rsidR="00905632" w:rsidRDefault="00905632" w:rsidP="00DA0781">
      <w:pPr>
        <w:pStyle w:val="FBT-normalny"/>
      </w:pPr>
      <w:r>
        <w:t>W skład opracowania wchodzą:</w:t>
      </w:r>
    </w:p>
    <w:p w14:paraId="1241865C" w14:textId="77777777" w:rsidR="00905632" w:rsidRPr="00DA0781" w:rsidRDefault="00905632" w:rsidP="00DA0781">
      <w:pPr>
        <w:pStyle w:val="FBT-normalny"/>
        <w:rPr>
          <w:u w:val="single"/>
        </w:rPr>
      </w:pPr>
      <w:r w:rsidRPr="00DA0781">
        <w:rPr>
          <w:u w:val="single"/>
        </w:rPr>
        <w:t>Instalacje elektryczne:</w:t>
      </w:r>
    </w:p>
    <w:p w14:paraId="76CC3BAE" w14:textId="1D758095" w:rsidR="00905632" w:rsidRDefault="004E02B1" w:rsidP="00E131D9">
      <w:pPr>
        <w:pStyle w:val="FBT-normalny"/>
        <w:numPr>
          <w:ilvl w:val="0"/>
          <w:numId w:val="4"/>
        </w:numPr>
      </w:pPr>
      <w:r>
        <w:t>instalacja zasilania / tablice elektryczne,</w:t>
      </w:r>
    </w:p>
    <w:p w14:paraId="141A6E43" w14:textId="77777777" w:rsidR="00905632" w:rsidRDefault="00905632" w:rsidP="00E131D9">
      <w:pPr>
        <w:pStyle w:val="FBT-normalny"/>
        <w:numPr>
          <w:ilvl w:val="0"/>
          <w:numId w:val="4"/>
        </w:numPr>
      </w:pPr>
      <w:r>
        <w:t>zasilania gwarantowanego UPS,</w:t>
      </w:r>
    </w:p>
    <w:p w14:paraId="4E336A24" w14:textId="0396D4BD" w:rsidR="009D530D" w:rsidRDefault="009D530D" w:rsidP="00E131D9">
      <w:pPr>
        <w:pStyle w:val="FBT-normalny"/>
        <w:numPr>
          <w:ilvl w:val="0"/>
          <w:numId w:val="4"/>
        </w:numPr>
      </w:pPr>
      <w:r>
        <w:t>zasilania gwarantowanego z siłowni telekomunikacyjnej,</w:t>
      </w:r>
    </w:p>
    <w:p w14:paraId="5504B11E" w14:textId="6ABD668D" w:rsidR="00905632" w:rsidRDefault="00905632" w:rsidP="00E131D9">
      <w:pPr>
        <w:pStyle w:val="FBT-normalny"/>
        <w:numPr>
          <w:ilvl w:val="0"/>
          <w:numId w:val="4"/>
        </w:numPr>
      </w:pPr>
      <w:r>
        <w:t>instalacja oświetlenia</w:t>
      </w:r>
      <w:r w:rsidR="009D530D">
        <w:t xml:space="preserve"> wewnętrznego</w:t>
      </w:r>
      <w:r>
        <w:t xml:space="preserve"> podstawowego oraz awaryjnego</w:t>
      </w:r>
      <w:r w:rsidR="009D530D">
        <w:t>,</w:t>
      </w:r>
    </w:p>
    <w:p w14:paraId="12EA9DED" w14:textId="2F1B6605" w:rsidR="009D530D" w:rsidRDefault="009D530D" w:rsidP="00E131D9">
      <w:pPr>
        <w:pStyle w:val="FBT-normalny"/>
        <w:numPr>
          <w:ilvl w:val="0"/>
          <w:numId w:val="4"/>
        </w:numPr>
      </w:pPr>
      <w:r>
        <w:t>instalacja oświetlenia zewnętrznego,</w:t>
      </w:r>
    </w:p>
    <w:p w14:paraId="300BAF41" w14:textId="77777777" w:rsidR="00905632" w:rsidRDefault="00905632" w:rsidP="00E131D9">
      <w:pPr>
        <w:pStyle w:val="FBT-normalny"/>
        <w:numPr>
          <w:ilvl w:val="0"/>
          <w:numId w:val="4"/>
        </w:numPr>
      </w:pPr>
      <w:r>
        <w:t>instalacja siły i gniazd wtykowych,</w:t>
      </w:r>
    </w:p>
    <w:p w14:paraId="4B4F24E8" w14:textId="78EF35C3" w:rsidR="00905632" w:rsidRDefault="00905632" w:rsidP="00E131D9">
      <w:pPr>
        <w:pStyle w:val="FBT-normalny"/>
        <w:numPr>
          <w:ilvl w:val="0"/>
          <w:numId w:val="4"/>
        </w:numPr>
      </w:pPr>
      <w:r>
        <w:t>instalacja odgromowa,</w:t>
      </w:r>
    </w:p>
    <w:p w14:paraId="3647BF62" w14:textId="77777777" w:rsidR="00905632" w:rsidRDefault="00905632" w:rsidP="00E131D9">
      <w:pPr>
        <w:pStyle w:val="FBT-normalny"/>
        <w:numPr>
          <w:ilvl w:val="0"/>
          <w:numId w:val="4"/>
        </w:numPr>
      </w:pPr>
      <w:r>
        <w:t>instalacja połączeń wyrównawczych,</w:t>
      </w:r>
    </w:p>
    <w:p w14:paraId="572279BC" w14:textId="77B094D6" w:rsidR="00F12988" w:rsidRDefault="00905632" w:rsidP="00E131D9">
      <w:pPr>
        <w:pStyle w:val="FBT-normalny"/>
        <w:numPr>
          <w:ilvl w:val="0"/>
          <w:numId w:val="4"/>
        </w:numPr>
      </w:pPr>
      <w:r>
        <w:t>trasy kablowe</w:t>
      </w:r>
      <w:r w:rsidR="00F12988">
        <w:t>,</w:t>
      </w:r>
    </w:p>
    <w:p w14:paraId="6A2762E3" w14:textId="1A017526" w:rsidR="00F12988" w:rsidRDefault="00F12988" w:rsidP="00E131D9">
      <w:pPr>
        <w:pStyle w:val="FBT-normalny"/>
        <w:numPr>
          <w:ilvl w:val="0"/>
          <w:numId w:val="4"/>
        </w:numPr>
      </w:pPr>
      <w:r>
        <w:t>instalacja fotowoltaiczna.</w:t>
      </w:r>
    </w:p>
    <w:p w14:paraId="6D95FAC3" w14:textId="77777777" w:rsidR="00F2292A" w:rsidRDefault="00F2292A" w:rsidP="00F2292A">
      <w:pPr>
        <w:pStyle w:val="FBT-normalny"/>
        <w:ind w:left="720"/>
      </w:pPr>
    </w:p>
    <w:p w14:paraId="740C623E" w14:textId="77777777" w:rsidR="00905632" w:rsidRPr="00DA0781" w:rsidRDefault="00905632" w:rsidP="00DA0781">
      <w:pPr>
        <w:pStyle w:val="FBT-normalny"/>
        <w:rPr>
          <w:u w:val="single"/>
        </w:rPr>
      </w:pPr>
      <w:r w:rsidRPr="00DA0781">
        <w:rPr>
          <w:u w:val="single"/>
        </w:rPr>
        <w:t>Instalacje teletechniczne:</w:t>
      </w:r>
    </w:p>
    <w:p w14:paraId="179ED8C3" w14:textId="392DD049" w:rsidR="00905632" w:rsidRDefault="00905632" w:rsidP="00E131D9">
      <w:pPr>
        <w:pStyle w:val="FBT-normalny"/>
        <w:numPr>
          <w:ilvl w:val="0"/>
          <w:numId w:val="5"/>
        </w:numPr>
      </w:pPr>
      <w:r>
        <w:t>instalacja sieci strukturalnej,</w:t>
      </w:r>
    </w:p>
    <w:p w14:paraId="2CD2FA5B" w14:textId="61E4715C" w:rsidR="00905632" w:rsidRDefault="009D530D" w:rsidP="00E131D9">
      <w:pPr>
        <w:pStyle w:val="FBT-normalny"/>
        <w:numPr>
          <w:ilvl w:val="0"/>
          <w:numId w:val="5"/>
        </w:numPr>
      </w:pPr>
      <w:r>
        <w:t>i</w:t>
      </w:r>
      <w:r w:rsidR="00905632">
        <w:t>nstalacja systemu kontroli dostępu,</w:t>
      </w:r>
    </w:p>
    <w:p w14:paraId="3DD088B5" w14:textId="2F9A8C14" w:rsidR="009D530D" w:rsidRDefault="009D530D" w:rsidP="00E131D9">
      <w:pPr>
        <w:pStyle w:val="FBT-normalny"/>
        <w:numPr>
          <w:ilvl w:val="0"/>
          <w:numId w:val="5"/>
        </w:numPr>
      </w:pPr>
      <w:r>
        <w:t>instalacja systemu włamania i napadu,</w:t>
      </w:r>
    </w:p>
    <w:p w14:paraId="34DB4502" w14:textId="77777777" w:rsidR="00905632" w:rsidRDefault="00905632" w:rsidP="00E131D9">
      <w:pPr>
        <w:pStyle w:val="FBT-normalny"/>
        <w:numPr>
          <w:ilvl w:val="0"/>
          <w:numId w:val="5"/>
        </w:numPr>
      </w:pPr>
      <w:r>
        <w:t>instalacja CCTV,</w:t>
      </w:r>
    </w:p>
    <w:p w14:paraId="0023152A" w14:textId="340A424B" w:rsidR="009D530D" w:rsidRDefault="009D530D" w:rsidP="00E131D9">
      <w:pPr>
        <w:pStyle w:val="FBT-normalny"/>
        <w:numPr>
          <w:ilvl w:val="0"/>
          <w:numId w:val="5"/>
        </w:numPr>
      </w:pPr>
      <w:r>
        <w:t xml:space="preserve">instalacja </w:t>
      </w:r>
      <w:proofErr w:type="spellStart"/>
      <w:r>
        <w:t>domodonowa</w:t>
      </w:r>
      <w:proofErr w:type="spellEnd"/>
      <w:r>
        <w:t>,</w:t>
      </w:r>
    </w:p>
    <w:p w14:paraId="17C970F7" w14:textId="06EE1321" w:rsidR="00F51B3D" w:rsidRPr="00F51B3D" w:rsidRDefault="00905632" w:rsidP="00E131D9">
      <w:pPr>
        <w:pStyle w:val="FBT-normalny"/>
        <w:numPr>
          <w:ilvl w:val="0"/>
          <w:numId w:val="5"/>
        </w:numPr>
      </w:pPr>
      <w:r>
        <w:t xml:space="preserve">instalacja </w:t>
      </w:r>
      <w:proofErr w:type="spellStart"/>
      <w:r>
        <w:t>przywoływawcza</w:t>
      </w:r>
      <w:proofErr w:type="spellEnd"/>
      <w:r w:rsidR="009D530D">
        <w:t>.</w:t>
      </w:r>
    </w:p>
    <w:p w14:paraId="55DFC6D1" w14:textId="008E0A6A" w:rsidR="006C5D8F" w:rsidRDefault="00EB23B0" w:rsidP="003E0972">
      <w:pPr>
        <w:pStyle w:val="Nagwek1"/>
      </w:pPr>
      <w:bookmarkStart w:id="17" w:name="_Toc32237446"/>
      <w:bookmarkStart w:id="18" w:name="_Toc136590052"/>
      <w:r>
        <w:lastRenderedPageBreak/>
        <w:t>OPIS TECHNICZNY – INSTALACJE ELEKTRYCZNE</w:t>
      </w:r>
      <w:bookmarkEnd w:id="17"/>
      <w:bookmarkEnd w:id="18"/>
    </w:p>
    <w:p w14:paraId="22139568" w14:textId="11B398B4" w:rsidR="003E0972" w:rsidRDefault="003E0972" w:rsidP="003E0972">
      <w:pPr>
        <w:pStyle w:val="Nagwek2"/>
      </w:pPr>
      <w:bookmarkStart w:id="19" w:name="_Toc32237447"/>
      <w:bookmarkStart w:id="20" w:name="_Toc136590053"/>
      <w:r>
        <w:t xml:space="preserve">Zasilanie w </w:t>
      </w:r>
      <w:r w:rsidRPr="003E0972">
        <w:t>energię</w:t>
      </w:r>
      <w:r>
        <w:t xml:space="preserve"> elektryczną</w:t>
      </w:r>
      <w:bookmarkEnd w:id="19"/>
      <w:bookmarkEnd w:id="20"/>
    </w:p>
    <w:p w14:paraId="6CA4F726" w14:textId="218F4D94" w:rsidR="003E0972" w:rsidRDefault="008C36A7" w:rsidP="003E0972">
      <w:pPr>
        <w:pStyle w:val="Nagwek3"/>
      </w:pPr>
      <w:bookmarkStart w:id="21" w:name="_Toc32237448"/>
      <w:bookmarkStart w:id="22" w:name="_Toc136590054"/>
      <w:r>
        <w:t>Zasilanie obiektu, t</w:t>
      </w:r>
      <w:r w:rsidR="003E0972">
        <w:t>ablice elektryczne</w:t>
      </w:r>
      <w:bookmarkEnd w:id="21"/>
      <w:bookmarkEnd w:id="22"/>
    </w:p>
    <w:p w14:paraId="6916F2DD" w14:textId="01EB9D63" w:rsidR="00A54F3D" w:rsidRDefault="00A54F3D" w:rsidP="00A54F3D">
      <w:pPr>
        <w:pStyle w:val="FBT-normalny"/>
      </w:pPr>
      <w:r>
        <w:t>Zaopatrzenie obiektu w energię elektryczną odbywać się będzie ze złącza kablowo-pomiarowego ZK2a zlokalizowanego w granicy działki zgodnie z technicznymi warunkami przyłączenia (projekt złącza kablowego z układem pomiarowym jest zagadnieniem odrębnego opracowania). Ze złącza kablowo-pomiarowego ZK2a wyprowadzona zostanie główna linia zasilająca obiektu. Linia ta zasili rozdzielnicę / złącze kablowe ZK+PWP z zabudowanym certyfikowanym urządzeniem sygnalizująco – sterowniczym przeciwpożarowego wyłącznika prądu, zlokalizowaną na zewnętrznej ścianie projektowanego budynku. Z rozdzielnic / złącza kablowego ZK+PWP zostanie zasilona rozdzielnica główna obiektu R-G.</w:t>
      </w:r>
    </w:p>
    <w:p w14:paraId="04B63EC9" w14:textId="77777777" w:rsidR="00F2292A" w:rsidRDefault="00F2292A" w:rsidP="00DA0781">
      <w:pPr>
        <w:pStyle w:val="FBT-normalny"/>
      </w:pPr>
    </w:p>
    <w:p w14:paraId="3940270F" w14:textId="77777777" w:rsidR="008C36A7" w:rsidRDefault="008C36A7" w:rsidP="008C36A7">
      <w:pPr>
        <w:ind w:left="0"/>
        <w:jc w:val="both"/>
        <w:rPr>
          <w:rFonts w:ascii="Verdana" w:hAnsi="Verdana" w:cs="Tahoma"/>
          <w:sz w:val="20"/>
        </w:rPr>
      </w:pPr>
      <w:r w:rsidRPr="008C36A7">
        <w:rPr>
          <w:rFonts w:ascii="Verdana" w:hAnsi="Verdana" w:cs="Tahoma"/>
          <w:sz w:val="20"/>
        </w:rPr>
        <w:t xml:space="preserve">Kable zasilające instalacje zewnętrzne należy ułożyć w ziemi na głębokości co najmniej 0,7m pomiędzy dwiema warstwami piasku o grubości 0,1m. Nad kablem w odl. 0,25m należy ułożyć folię kalandrową koloru niebieskiego o szer. min. 0,2m. W miejscach skrzyżowań z innymi instalacjami, w miejscach narażenia na uszkodzenie kable należy układać w rurach DVK dostosowanych do średnicy kabla. W przejściach pod drogami kable należy układać w rurach osłonowych SRS dostosowanych do średnicy kabla. 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 Na całej długości kabli ułożonych w ziemi należy założyć trwałe oznaczniki w odstępach nie większych niż 10m oraz na końcach odcinków kabli, przy skrzyżowaniu, wejściach do kanałów, końcach i początkach przepustów. </w:t>
      </w:r>
    </w:p>
    <w:p w14:paraId="51BC20B8" w14:textId="77777777" w:rsidR="008C36A7" w:rsidRDefault="008C36A7" w:rsidP="00DA0781">
      <w:pPr>
        <w:pStyle w:val="FBT-normalny"/>
      </w:pPr>
    </w:p>
    <w:p w14:paraId="3273BE0A" w14:textId="268E0690" w:rsidR="00EF7107" w:rsidRDefault="00EF7107" w:rsidP="00EF7107">
      <w:pPr>
        <w:pStyle w:val="FBT-normalny"/>
      </w:pPr>
      <w:r>
        <w:t xml:space="preserve">Na terenie inwestycji przebiega linia </w:t>
      </w:r>
      <w:proofErr w:type="spellStart"/>
      <w:r>
        <w:t>elektroenergtyczna</w:t>
      </w:r>
      <w:proofErr w:type="spellEnd"/>
      <w:r>
        <w:t xml:space="preserve"> 20kV. Należy zwrócić szczególną uwagę </w:t>
      </w:r>
      <w:r w:rsidRPr="00EF7107">
        <w:t>iż lini</w:t>
      </w:r>
      <w:r w:rsidR="001B38F0">
        <w:t>a</w:t>
      </w:r>
      <w:r w:rsidRPr="00EF7107">
        <w:t xml:space="preserve"> znajduj</w:t>
      </w:r>
      <w:r w:rsidR="001B38F0">
        <w:t>e</w:t>
      </w:r>
      <w:r w:rsidRPr="00EF7107">
        <w:t xml:space="preserve"> się pod napięciem i prowadzenie prac budowlanych w </w:t>
      </w:r>
      <w:r w:rsidR="001B38F0">
        <w:t>jej</w:t>
      </w:r>
      <w:r w:rsidRPr="00EF7107">
        <w:t xml:space="preserve"> pobliż</w:t>
      </w:r>
      <w:r w:rsidR="001B38F0">
        <w:t>u</w:t>
      </w:r>
      <w:r w:rsidRPr="00EF7107">
        <w:t xml:space="preserve"> może stwarzać zagrożenie dla życia i zdrowia ze względu na niebezpieczeństwo porażenia prądem elektrycznym. Prace pod linią 20kV oraz w odległości 5m od przewodów należy prowadzić metodą tradycyjną bez użycia olinowanego zmechanizowanego sprzętu, dźwignic, a operowanie długimi elementami (np. rury, deski) należy prowadzić tak, aby nie przekroczyć odległości 2,1m od przewodów.</w:t>
      </w:r>
      <w:r w:rsidR="001B38F0">
        <w:t xml:space="preserve"> </w:t>
      </w:r>
      <w:r w:rsidR="001B38F0">
        <w:rPr>
          <w:szCs w:val="20"/>
        </w:rPr>
        <w:t>Prace należy prowadzić w oparciu o plan BIOZ.</w:t>
      </w:r>
    </w:p>
    <w:p w14:paraId="35F1DC32" w14:textId="77777777" w:rsidR="00EF7107" w:rsidRPr="00E50EB8" w:rsidRDefault="00EF7107" w:rsidP="00DA0781">
      <w:pPr>
        <w:pStyle w:val="FBT-normalny"/>
      </w:pPr>
    </w:p>
    <w:p w14:paraId="5ED8DC53" w14:textId="10808CA9" w:rsidR="008C36A7" w:rsidRDefault="008C36A7" w:rsidP="008C36A7">
      <w:pPr>
        <w:pStyle w:val="Nagwek3"/>
      </w:pPr>
      <w:bookmarkStart w:id="23" w:name="_Toc136590055"/>
      <w:r>
        <w:t>Tablice elektryczne</w:t>
      </w:r>
      <w:bookmarkEnd w:id="23"/>
    </w:p>
    <w:p w14:paraId="414A6A32" w14:textId="6F9FC71A" w:rsidR="008C36A7" w:rsidRDefault="001D4107" w:rsidP="00DA0781">
      <w:pPr>
        <w:pStyle w:val="FBT-normalny"/>
      </w:pPr>
      <w:r>
        <w:t>W obiekcie przewiduje się montaż rozdzielnic elektrycznych wewnętrznych:</w:t>
      </w:r>
    </w:p>
    <w:p w14:paraId="625BE79B" w14:textId="2EDD2A0F" w:rsidR="001D4107" w:rsidRDefault="001D4107" w:rsidP="0082009E">
      <w:pPr>
        <w:pStyle w:val="FBT-normalny"/>
        <w:numPr>
          <w:ilvl w:val="0"/>
          <w:numId w:val="17"/>
        </w:numPr>
      </w:pPr>
      <w:r>
        <w:t>rozdzielnicy głównej R-G;</w:t>
      </w:r>
    </w:p>
    <w:p w14:paraId="14DE2F7C" w14:textId="09C91A65" w:rsidR="001D4107" w:rsidRDefault="001D4107" w:rsidP="0082009E">
      <w:pPr>
        <w:pStyle w:val="FBT-normalny"/>
        <w:numPr>
          <w:ilvl w:val="0"/>
          <w:numId w:val="17"/>
        </w:numPr>
      </w:pPr>
      <w:r>
        <w:t>rozdzielnicy R-UPS (we wspólnej obudowie z rozdzielnicą R-G);</w:t>
      </w:r>
    </w:p>
    <w:p w14:paraId="25615065" w14:textId="6A723CC6" w:rsidR="001D4107" w:rsidRDefault="001D4107" w:rsidP="0082009E">
      <w:pPr>
        <w:pStyle w:val="FBT-normalny"/>
        <w:numPr>
          <w:ilvl w:val="0"/>
          <w:numId w:val="17"/>
        </w:numPr>
      </w:pPr>
      <w:r>
        <w:t>rozdzielnicy garażu R-GARAŻ;</w:t>
      </w:r>
    </w:p>
    <w:p w14:paraId="786BB7D2" w14:textId="4B845668" w:rsidR="001D4107" w:rsidRDefault="001D4107" w:rsidP="0082009E">
      <w:pPr>
        <w:pStyle w:val="FBT-normalny"/>
        <w:numPr>
          <w:ilvl w:val="0"/>
          <w:numId w:val="17"/>
        </w:numPr>
      </w:pPr>
      <w:r>
        <w:t>rozdzielnic instalacji fotowoltaicznej R-AC i R-DC.</w:t>
      </w:r>
    </w:p>
    <w:p w14:paraId="22B9E968" w14:textId="77777777" w:rsidR="008C36A7" w:rsidRDefault="008C36A7" w:rsidP="00DA0781">
      <w:pPr>
        <w:pStyle w:val="FBT-normalny"/>
      </w:pPr>
    </w:p>
    <w:p w14:paraId="0435C451" w14:textId="77777777" w:rsidR="001D4107" w:rsidRDefault="001D4107" w:rsidP="001D4107">
      <w:pPr>
        <w:pStyle w:val="FBT-normalny"/>
      </w:pPr>
      <w:r>
        <w:t>Schematy wyżej opisanych tablic zostały dołączone do części graficznej niniejszego opracowania.</w:t>
      </w:r>
    </w:p>
    <w:p w14:paraId="037A41AA" w14:textId="77777777" w:rsidR="001D4107" w:rsidRDefault="001D4107" w:rsidP="00DA0781">
      <w:pPr>
        <w:pStyle w:val="FBT-normalny"/>
      </w:pPr>
    </w:p>
    <w:p w14:paraId="1E451248" w14:textId="77777777" w:rsidR="008C36A7" w:rsidRPr="00E50EB8" w:rsidRDefault="008C36A7" w:rsidP="008C36A7">
      <w:pPr>
        <w:pStyle w:val="FBT-normalny"/>
      </w:pPr>
      <w:r w:rsidRPr="00E50EB8">
        <w:t>Zasilanie odbiorów należy wykonać przewodami zgodnie z obowiązującymi przepisami oraz wytycznymi zawartymi w normie N-SEP-E-007:2017-09.</w:t>
      </w:r>
    </w:p>
    <w:p w14:paraId="5ADB1C9C" w14:textId="77777777" w:rsidR="008C36A7" w:rsidRPr="00E50EB8" w:rsidRDefault="008C36A7" w:rsidP="008C36A7">
      <w:pPr>
        <w:pStyle w:val="FBT-normalny"/>
      </w:pPr>
      <w:r w:rsidRPr="00E50EB8">
        <w:t>Kable i inne przewody ogólnego przeznaczenia instalowane w obrębie dróg ewakuacyjnych powinny spełniać wymagania klasy reakcji na ogień – B</w:t>
      </w:r>
      <w:r w:rsidRPr="00E50EB8">
        <w:rPr>
          <w:vertAlign w:val="subscript"/>
        </w:rPr>
        <w:t>2CA</w:t>
      </w:r>
      <w:r w:rsidRPr="00E50EB8">
        <w:t xml:space="preserve"> – s1b, d1, a1.</w:t>
      </w:r>
    </w:p>
    <w:p w14:paraId="22E57F50" w14:textId="77777777" w:rsidR="008C36A7" w:rsidRDefault="008C36A7" w:rsidP="008C36A7">
      <w:pPr>
        <w:pStyle w:val="FBT-normalny"/>
      </w:pPr>
      <w:r w:rsidRPr="00E50EB8">
        <w:lastRenderedPageBreak/>
        <w:t>Kable i inne przewody ogólnego przeznaczenia instalowane poza obrębem dróg ewakuacyjnych powinny spełniać wymagania klasy reakcji na ogień – D</w:t>
      </w:r>
      <w:r w:rsidRPr="00E50EB8">
        <w:rPr>
          <w:vertAlign w:val="subscript"/>
        </w:rPr>
        <w:t>CA</w:t>
      </w:r>
      <w:r w:rsidRPr="00E50EB8">
        <w:t xml:space="preserve"> – s2, d1, a3. </w:t>
      </w:r>
    </w:p>
    <w:p w14:paraId="3D1EC691" w14:textId="77777777" w:rsidR="008C36A7" w:rsidRPr="00E50EB8" w:rsidRDefault="008C36A7" w:rsidP="00DA0781">
      <w:pPr>
        <w:pStyle w:val="FBT-normalny"/>
      </w:pPr>
    </w:p>
    <w:p w14:paraId="64274F9D" w14:textId="5ADC8D5F" w:rsidR="00F010FC" w:rsidRDefault="00F010FC" w:rsidP="00A979BD">
      <w:pPr>
        <w:pStyle w:val="Nagwek3"/>
      </w:pPr>
      <w:bookmarkStart w:id="24" w:name="_Toc32237449"/>
      <w:bookmarkStart w:id="25" w:name="_Toc136590056"/>
      <w:r>
        <w:t>Przeciwpożarowy wyłącznik prądu</w:t>
      </w:r>
      <w:bookmarkEnd w:id="24"/>
      <w:bookmarkEnd w:id="25"/>
    </w:p>
    <w:p w14:paraId="27137D3F" w14:textId="77777777" w:rsidR="001D4107" w:rsidRPr="001D4107" w:rsidRDefault="001D4107" w:rsidP="001D4107">
      <w:pPr>
        <w:pStyle w:val="FBT-normalny"/>
      </w:pPr>
      <w:r w:rsidRPr="001D4107">
        <w:t>W ramach zadania projektowego przewiduje się montaż rozdzielnicy / złącza kablowego z zabudowanym certyfikowanym urządzeniem sygnalizująco – sterowniczym przeciwpożarowego wyłącznika prądu.</w:t>
      </w:r>
    </w:p>
    <w:p w14:paraId="31B8A019" w14:textId="312CA122" w:rsidR="001D4107" w:rsidRPr="001D4107" w:rsidRDefault="001D4107" w:rsidP="001D4107">
      <w:pPr>
        <w:pStyle w:val="FBT-normalny"/>
      </w:pPr>
      <w:r w:rsidRPr="001D4107">
        <w:t>Instalacja przeciwpożarowego wyłącznika prądu w projektowanym budynku będzie składała się z następujących elementów:</w:t>
      </w:r>
    </w:p>
    <w:p w14:paraId="12E29A21" w14:textId="54A915FD" w:rsidR="001D4107" w:rsidRPr="001D4107" w:rsidRDefault="001D4107" w:rsidP="0082009E">
      <w:pPr>
        <w:pStyle w:val="FBT-normalny"/>
        <w:numPr>
          <w:ilvl w:val="0"/>
          <w:numId w:val="19"/>
        </w:numPr>
      </w:pPr>
      <w:r w:rsidRPr="001D4107">
        <w:t>urządzenia wykonawczego – aparatu wykonawczego przeciwpożarowego wyłącznika prądu</w:t>
      </w:r>
      <w:r>
        <w:t xml:space="preserve"> – rozłącznika </w:t>
      </w:r>
      <w:r w:rsidRPr="001D4107">
        <w:t>stanowiącego element mechanicznego odpływu energii elektrycznej do budynku, umieszczonego w projektowanej rozdzielnicy,</w:t>
      </w:r>
    </w:p>
    <w:p w14:paraId="1A3F9C90" w14:textId="441FFBB0" w:rsidR="001D4107" w:rsidRPr="001D4107" w:rsidRDefault="001D4107" w:rsidP="0082009E">
      <w:pPr>
        <w:pStyle w:val="FBT-normalny"/>
        <w:numPr>
          <w:ilvl w:val="0"/>
          <w:numId w:val="19"/>
        </w:numPr>
      </w:pPr>
      <w:r w:rsidRPr="001D4107">
        <w:t>urządzenia uruchamiającego – przycisku uruchamiania przeciwpożarowego wyłącznika prądu, zlokalizowanego przy drzwiach wejściowych do budynku,</w:t>
      </w:r>
    </w:p>
    <w:p w14:paraId="1565F91C" w14:textId="2729448A" w:rsidR="001D4107" w:rsidRPr="001D4107" w:rsidRDefault="001D4107" w:rsidP="0082009E">
      <w:pPr>
        <w:pStyle w:val="FBT-normalny"/>
        <w:numPr>
          <w:ilvl w:val="0"/>
          <w:numId w:val="18"/>
        </w:numPr>
      </w:pPr>
      <w:r w:rsidRPr="001D4107">
        <w:t>urządzania sygnalizującego – sygnalizatora optycznego wskazującego o wyłączeniu zasilania w budynku, poprzez świecenie ciągłe, sterowany za pośrednictwem automatyki przeciwpożarowego wyłącznika prądu.</w:t>
      </w:r>
    </w:p>
    <w:p w14:paraId="24C642CD" w14:textId="77777777" w:rsidR="001D4107" w:rsidRDefault="001D4107" w:rsidP="00DA0781">
      <w:pPr>
        <w:pStyle w:val="FBT-normalny"/>
        <w:rPr>
          <w:color w:val="FF0000"/>
        </w:rPr>
      </w:pPr>
    </w:p>
    <w:p w14:paraId="46A77B92" w14:textId="77777777" w:rsidR="001D4107" w:rsidRDefault="00905632" w:rsidP="00DA0781">
      <w:pPr>
        <w:pStyle w:val="FBT-normalny"/>
      </w:pPr>
      <w:r w:rsidRPr="001D4107">
        <w:t>Uruchomienie przycisku PWP</w:t>
      </w:r>
      <w:r w:rsidR="001D4107" w:rsidRPr="001D4107">
        <w:t xml:space="preserve"> (urządzenia uruchamiającego)</w:t>
      </w:r>
      <w:r w:rsidRPr="001D4107">
        <w:t xml:space="preserve"> – poprzez zbicie szybki – wyłącza napięcie w całym obiekcie odcinając napięcie z sieci energetycznej.</w:t>
      </w:r>
    </w:p>
    <w:p w14:paraId="04549BCB" w14:textId="77777777" w:rsidR="001D4107" w:rsidRDefault="001D4107" w:rsidP="00DA0781">
      <w:pPr>
        <w:pStyle w:val="FBT-normalny"/>
      </w:pPr>
    </w:p>
    <w:p w14:paraId="303B045F" w14:textId="3CF0C85D" w:rsidR="004E02B1" w:rsidRDefault="004E02B1" w:rsidP="004E02B1">
      <w:pPr>
        <w:pStyle w:val="Nagwek2"/>
      </w:pPr>
      <w:bookmarkStart w:id="26" w:name="_Toc32237450"/>
      <w:bookmarkStart w:id="27" w:name="_Toc136590057"/>
      <w:r>
        <w:t>Ochrona przeciwprzepięciowa</w:t>
      </w:r>
      <w:bookmarkEnd w:id="26"/>
      <w:bookmarkEnd w:id="27"/>
    </w:p>
    <w:p w14:paraId="5CF692E1" w14:textId="77777777" w:rsidR="00276325" w:rsidRPr="00E131D9" w:rsidRDefault="00276325" w:rsidP="00276325">
      <w:pPr>
        <w:pStyle w:val="FBT-normalny"/>
      </w:pPr>
      <w:r w:rsidRPr="00E131D9">
        <w:t xml:space="preserve">Ogółem w budynku przewidziano dwustopniową ochronę przed skutkami przepięć - dwa stopnie ochrony urządzeń i instalacji wewnętrznych po stronie niskiego napięcia: </w:t>
      </w:r>
    </w:p>
    <w:p w14:paraId="7A6DA697" w14:textId="6AE9B62D" w:rsidR="00276325" w:rsidRPr="00E131D9" w:rsidRDefault="00276325" w:rsidP="0082009E">
      <w:pPr>
        <w:pStyle w:val="FBT-normalny"/>
        <w:numPr>
          <w:ilvl w:val="0"/>
          <w:numId w:val="15"/>
        </w:numPr>
      </w:pPr>
      <w:r w:rsidRPr="00E131D9">
        <w:t>stopień ochrony T1</w:t>
      </w:r>
      <w:r w:rsidR="00E131D9" w:rsidRPr="00E131D9">
        <w:t>+T2</w:t>
      </w:r>
      <w:r w:rsidRPr="00E131D9">
        <w:t xml:space="preserve"> – ogranicznik montowan</w:t>
      </w:r>
      <w:r w:rsidR="00E131D9" w:rsidRPr="00E131D9">
        <w:t>y</w:t>
      </w:r>
      <w:r w:rsidRPr="00E131D9">
        <w:t xml:space="preserve"> w rozdzielnicy głównej,</w:t>
      </w:r>
    </w:p>
    <w:p w14:paraId="5B9CDB6D" w14:textId="54FCCFC4" w:rsidR="00276325" w:rsidRPr="00E131D9" w:rsidRDefault="00276325" w:rsidP="0082009E">
      <w:pPr>
        <w:pStyle w:val="FBT-normalny"/>
        <w:numPr>
          <w:ilvl w:val="0"/>
          <w:numId w:val="15"/>
        </w:numPr>
      </w:pPr>
      <w:r w:rsidRPr="00E131D9">
        <w:t>stopień ochrony T2 – ograniczniki montowane w rozdzielnicach oddziałowych.</w:t>
      </w:r>
    </w:p>
    <w:p w14:paraId="1AA14EEA" w14:textId="77777777" w:rsidR="004E02B1" w:rsidRPr="00905632" w:rsidRDefault="004E02B1" w:rsidP="00F51B3D">
      <w:pPr>
        <w:pStyle w:val="FBT-normalny"/>
      </w:pPr>
    </w:p>
    <w:p w14:paraId="04B76206" w14:textId="01BB68AD" w:rsidR="003E0972" w:rsidRDefault="00D16516" w:rsidP="00DF02AB">
      <w:pPr>
        <w:pStyle w:val="Nagwek2"/>
      </w:pPr>
      <w:bookmarkStart w:id="28" w:name="_Toc32237451"/>
      <w:bookmarkStart w:id="29" w:name="_Toc136590058"/>
      <w:r>
        <w:t xml:space="preserve">Ochrona </w:t>
      </w:r>
      <w:r w:rsidR="00F010FC" w:rsidRPr="00DF02AB">
        <w:t>przeciwporażeniow</w:t>
      </w:r>
      <w:r w:rsidR="004A0E8F" w:rsidRPr="00DF02AB">
        <w:t>a</w:t>
      </w:r>
      <w:bookmarkEnd w:id="28"/>
      <w:bookmarkEnd w:id="29"/>
    </w:p>
    <w:p w14:paraId="5B913CAD" w14:textId="77777777" w:rsidR="000D3244" w:rsidRPr="00E131D9" w:rsidRDefault="000D3244" w:rsidP="000D3244">
      <w:pPr>
        <w:pStyle w:val="FBT-normalny"/>
        <w:rPr>
          <w:lang w:eastAsia="pl-PL"/>
        </w:rPr>
      </w:pPr>
      <w:r w:rsidRPr="00E131D9">
        <w:rPr>
          <w:lang w:eastAsia="pl-PL"/>
        </w:rPr>
        <w:t>Ochronę podstawową stanowią:</w:t>
      </w:r>
    </w:p>
    <w:p w14:paraId="6DD19A7A" w14:textId="77777777" w:rsidR="000D3244" w:rsidRPr="00E131D9" w:rsidRDefault="000D3244" w:rsidP="0082009E">
      <w:pPr>
        <w:pStyle w:val="FBT-normalny"/>
        <w:numPr>
          <w:ilvl w:val="0"/>
          <w:numId w:val="16"/>
        </w:numPr>
        <w:rPr>
          <w:lang w:eastAsia="pl-PL"/>
        </w:rPr>
      </w:pPr>
      <w:r w:rsidRPr="00E131D9">
        <w:rPr>
          <w:lang w:eastAsia="pl-PL"/>
        </w:rPr>
        <w:t>Izolacja części czynnych,</w:t>
      </w:r>
    </w:p>
    <w:p w14:paraId="1D202E29" w14:textId="77777777" w:rsidR="000D3244" w:rsidRPr="00E131D9" w:rsidRDefault="000D3244" w:rsidP="0082009E">
      <w:pPr>
        <w:pStyle w:val="FBT-normalny"/>
        <w:numPr>
          <w:ilvl w:val="0"/>
          <w:numId w:val="16"/>
        </w:numPr>
        <w:rPr>
          <w:lang w:eastAsia="pl-PL"/>
        </w:rPr>
      </w:pPr>
      <w:r w:rsidRPr="00E131D9">
        <w:rPr>
          <w:lang w:eastAsia="pl-PL"/>
        </w:rPr>
        <w:t>Przegrody i obudowy o stopniu ochrony co najmniej IP20.</w:t>
      </w:r>
    </w:p>
    <w:p w14:paraId="7697ADD6" w14:textId="77777777" w:rsidR="000D3244" w:rsidRPr="00E131D9" w:rsidRDefault="000D3244" w:rsidP="000D3244">
      <w:pPr>
        <w:pStyle w:val="FBT-normalny"/>
        <w:rPr>
          <w:lang w:eastAsia="pl-PL"/>
        </w:rPr>
      </w:pPr>
      <w:r w:rsidRPr="00E131D9">
        <w:rPr>
          <w:lang w:eastAsia="pl-PL"/>
        </w:rPr>
        <w:t>Jako ochronę od porażeń prądem elektrycznym przyjęto samoczynne wyłączenie zasilania w układzie sieci TN-S, realizowane poprzez zabezpieczenia wyłącznikami różnicowo-prądowymi o znamionowym prądzie różnicowym 30mA oraz wyłącznikami nadmiarowo-prądowymi lub bezpiecznikami topikowymi. Wszystkie części przewodzące dostępne należy przyłączyć do przewodu ochronnego PE. Wszystkie kable i przewody powinny posiadać żyłę ochronną PE koloru żółtozielonego połączoną z zaciskiem PE rozdzielnic oraz częściami metalowymi zasilanych urządzeń. Przewód ochronny nie może być w żadnym miejscu instalacji zabezpieczony i rozłączany za pomocą łączników. Natomiast przewód neutralny N nie może być uziemiony ani łączony z przewodem ochronnym PE.</w:t>
      </w:r>
    </w:p>
    <w:p w14:paraId="33F4EDDE" w14:textId="77777777" w:rsidR="000D3244" w:rsidRPr="00E131D9" w:rsidRDefault="000D3244" w:rsidP="000D3244">
      <w:pPr>
        <w:pStyle w:val="FBT-normalny"/>
        <w:rPr>
          <w:lang w:eastAsia="pl-PL"/>
        </w:rPr>
      </w:pPr>
      <w:r w:rsidRPr="00E131D9">
        <w:rPr>
          <w:lang w:eastAsia="pl-PL"/>
        </w:rPr>
        <w:tab/>
        <w:t xml:space="preserve">Dopuszczalne czasy samoczynnego wyłączenia napięcia w układzie TN-S, przy prądzie </w:t>
      </w:r>
      <w:proofErr w:type="spellStart"/>
      <w:r w:rsidRPr="00E131D9">
        <w:rPr>
          <w:lang w:eastAsia="pl-PL"/>
        </w:rPr>
        <w:t>nieporzekraczającym</w:t>
      </w:r>
      <w:proofErr w:type="spellEnd"/>
      <w:r w:rsidRPr="00E131D9">
        <w:rPr>
          <w:lang w:eastAsia="pl-PL"/>
        </w:rPr>
        <w:t xml:space="preserve"> 63A dla obwodów zasilających wyposażonych co najmniej w jedno gniazdo wtyczkowe oraz 32A dla obwodów zasilających tylko podłączone na stałe urządzenia elektryczne, wynoszą 0,4s dla obwodów o napięciu znamionowym 230V oraz 0,2s dla obwodów o napięciu znamionowym 400V. Przy odbiornikach o wyższych wartościach prądu oraz obwodach rozdzielczych, dopuszcza się czas wyłączenia nie dłuższy niż 5s.</w:t>
      </w:r>
    </w:p>
    <w:p w14:paraId="5F877EB4" w14:textId="4BB61442" w:rsidR="000D3244" w:rsidRPr="00412FF6" w:rsidRDefault="000D3244" w:rsidP="00DA0781">
      <w:pPr>
        <w:pStyle w:val="FBT-normalny"/>
        <w:rPr>
          <w:lang w:eastAsia="pl-PL"/>
        </w:rPr>
      </w:pPr>
      <w:r w:rsidRPr="00E131D9">
        <w:rPr>
          <w:lang w:eastAsia="pl-PL"/>
        </w:rPr>
        <w:t>Przewody powinny posiadać izolację na napięcie min. 750V.</w:t>
      </w:r>
    </w:p>
    <w:p w14:paraId="2321246C" w14:textId="249C8034" w:rsidR="00E131D9" w:rsidRDefault="00EC3A0C" w:rsidP="00634009">
      <w:pPr>
        <w:pStyle w:val="Nagwek2"/>
      </w:pPr>
      <w:bookmarkStart w:id="30" w:name="_Toc136590059"/>
      <w:r>
        <w:lastRenderedPageBreak/>
        <w:t>Instalacja zasilania gwarantowanego UPS</w:t>
      </w:r>
      <w:bookmarkEnd w:id="30"/>
    </w:p>
    <w:p w14:paraId="3E28A514" w14:textId="43111ADC" w:rsidR="002611A6" w:rsidRDefault="00634009" w:rsidP="00583577">
      <w:pPr>
        <w:pStyle w:val="FBT-normalny"/>
        <w:rPr>
          <w:lang w:eastAsia="pl-PL"/>
        </w:rPr>
      </w:pPr>
      <w:r w:rsidRPr="00B47522">
        <w:rPr>
          <w:lang w:eastAsia="pl-PL"/>
        </w:rPr>
        <w:t xml:space="preserve">Do zasilania </w:t>
      </w:r>
      <w:r w:rsidR="002072A0" w:rsidRPr="002072A0">
        <w:rPr>
          <w:lang w:eastAsia="pl-PL"/>
        </w:rPr>
        <w:t xml:space="preserve">urządzeń teleinformatycznych (gniazda komputerowe typu DATA) </w:t>
      </w:r>
      <w:r w:rsidRPr="00B47522">
        <w:rPr>
          <w:lang w:eastAsia="pl-PL"/>
        </w:rPr>
        <w:t xml:space="preserve"> </w:t>
      </w:r>
      <w:r w:rsidR="002072A0">
        <w:rPr>
          <w:lang w:eastAsia="pl-PL"/>
        </w:rPr>
        <w:t>w budynku przewiduje się montaż</w:t>
      </w:r>
      <w:r w:rsidRPr="00B47522">
        <w:rPr>
          <w:lang w:eastAsia="pl-PL"/>
        </w:rPr>
        <w:t xml:space="preserve"> zasilacz</w:t>
      </w:r>
      <w:r w:rsidR="002072A0">
        <w:rPr>
          <w:lang w:eastAsia="pl-PL"/>
        </w:rPr>
        <w:t>a</w:t>
      </w:r>
      <w:r w:rsidRPr="00B47522">
        <w:rPr>
          <w:lang w:eastAsia="pl-PL"/>
        </w:rPr>
        <w:t xml:space="preserve"> UPS o mocy </w:t>
      </w:r>
      <w:r>
        <w:rPr>
          <w:lang w:eastAsia="pl-PL"/>
        </w:rPr>
        <w:t>10</w:t>
      </w:r>
      <w:r w:rsidRPr="00B47522">
        <w:rPr>
          <w:lang w:eastAsia="pl-PL"/>
        </w:rPr>
        <w:t>kVA/</w:t>
      </w:r>
      <w:r>
        <w:rPr>
          <w:lang w:eastAsia="pl-PL"/>
        </w:rPr>
        <w:t>10</w:t>
      </w:r>
      <w:r w:rsidRPr="00B47522">
        <w:rPr>
          <w:lang w:eastAsia="pl-PL"/>
        </w:rPr>
        <w:t xml:space="preserve">kW </w:t>
      </w:r>
      <w:r>
        <w:rPr>
          <w:lang w:eastAsia="pl-PL"/>
        </w:rPr>
        <w:t>1</w:t>
      </w:r>
      <w:r w:rsidRPr="00B47522">
        <w:rPr>
          <w:lang w:eastAsia="pl-PL"/>
        </w:rPr>
        <w:t>/</w:t>
      </w:r>
      <w:r>
        <w:rPr>
          <w:lang w:eastAsia="pl-PL"/>
        </w:rPr>
        <w:t>1</w:t>
      </w:r>
      <w:r w:rsidRPr="00B47522">
        <w:rPr>
          <w:lang w:eastAsia="pl-PL"/>
        </w:rPr>
        <w:t xml:space="preserve">, który zapewni czas podtrzymania minimum </w:t>
      </w:r>
      <w:r>
        <w:rPr>
          <w:lang w:eastAsia="pl-PL"/>
        </w:rPr>
        <w:t>10</w:t>
      </w:r>
      <w:r w:rsidRPr="00B47522">
        <w:rPr>
          <w:lang w:eastAsia="pl-PL"/>
        </w:rPr>
        <w:t xml:space="preserve"> minut dla obciążenia </w:t>
      </w:r>
      <w:r>
        <w:rPr>
          <w:lang w:eastAsia="pl-PL"/>
        </w:rPr>
        <w:t>5,5</w:t>
      </w:r>
      <w:r w:rsidRPr="00B47522">
        <w:rPr>
          <w:lang w:eastAsia="pl-PL"/>
        </w:rPr>
        <w:t xml:space="preserve"> kW</w:t>
      </w:r>
      <w:r>
        <w:rPr>
          <w:lang w:eastAsia="pl-PL"/>
        </w:rPr>
        <w:t xml:space="preserve">. </w:t>
      </w:r>
    </w:p>
    <w:p w14:paraId="09E8CEBF" w14:textId="77777777" w:rsidR="00BE098C" w:rsidRDefault="00BE098C" w:rsidP="00583577">
      <w:pPr>
        <w:pStyle w:val="FBT-normalny"/>
        <w:rPr>
          <w:lang w:eastAsia="pl-PL"/>
        </w:rPr>
      </w:pPr>
    </w:p>
    <w:p w14:paraId="352C87C4" w14:textId="3E5A81B6" w:rsidR="00EC3A0C" w:rsidRDefault="00EC3A0C" w:rsidP="00DA0781">
      <w:pPr>
        <w:pStyle w:val="Nagwek2"/>
      </w:pPr>
      <w:bookmarkStart w:id="31" w:name="_Toc136590060"/>
      <w:r>
        <w:t>Instalacja zasilania gwarantowanego z siłowni telekomunikacyjnej</w:t>
      </w:r>
      <w:bookmarkEnd w:id="31"/>
    </w:p>
    <w:p w14:paraId="11DC7DAF" w14:textId="738EA9B3" w:rsidR="00636740" w:rsidRDefault="0046027C" w:rsidP="00583577">
      <w:pPr>
        <w:pStyle w:val="FBT-normalny"/>
        <w:rPr>
          <w:lang w:eastAsia="pl-PL"/>
        </w:rPr>
      </w:pPr>
      <w:r w:rsidRPr="00B47522">
        <w:rPr>
          <w:lang w:eastAsia="pl-PL"/>
        </w:rPr>
        <w:t xml:space="preserve">Do zasilania </w:t>
      </w:r>
      <w:r w:rsidRPr="002072A0">
        <w:rPr>
          <w:lang w:eastAsia="pl-PL"/>
        </w:rPr>
        <w:t xml:space="preserve">urządzeń </w:t>
      </w:r>
      <w:r>
        <w:rPr>
          <w:lang w:eastAsia="pl-PL"/>
        </w:rPr>
        <w:t>niskoprądowych</w:t>
      </w:r>
      <w:r w:rsidRPr="002072A0">
        <w:rPr>
          <w:lang w:eastAsia="pl-PL"/>
        </w:rPr>
        <w:t xml:space="preserve"> (</w:t>
      </w:r>
      <w:r w:rsidR="00F26BCD" w:rsidRPr="00F26BCD">
        <w:rPr>
          <w:lang w:eastAsia="pl-PL"/>
        </w:rPr>
        <w:t xml:space="preserve">szafa GPD, rejestrator CCTV i KD, centrala </w:t>
      </w:r>
      <w:proofErr w:type="spellStart"/>
      <w:r w:rsidR="00F26BCD" w:rsidRPr="00F26BCD">
        <w:rPr>
          <w:lang w:eastAsia="pl-PL"/>
        </w:rPr>
        <w:t>SSWiN</w:t>
      </w:r>
      <w:proofErr w:type="spellEnd"/>
      <w:r w:rsidR="00F26BCD" w:rsidRPr="00F26BCD">
        <w:rPr>
          <w:lang w:eastAsia="pl-PL"/>
        </w:rPr>
        <w:t>, szafa systemu łączności radiowej</w:t>
      </w:r>
      <w:r w:rsidRPr="002072A0">
        <w:rPr>
          <w:lang w:eastAsia="pl-PL"/>
        </w:rPr>
        <w:t>)</w:t>
      </w:r>
      <w:r w:rsidR="00055FBC">
        <w:rPr>
          <w:lang w:eastAsia="pl-PL"/>
        </w:rPr>
        <w:t xml:space="preserve"> </w:t>
      </w:r>
      <w:r>
        <w:rPr>
          <w:lang w:eastAsia="pl-PL"/>
        </w:rPr>
        <w:t>w budynku przewiduje się montaż</w:t>
      </w:r>
      <w:r w:rsidRPr="00B47522">
        <w:rPr>
          <w:lang w:eastAsia="pl-PL"/>
        </w:rPr>
        <w:t xml:space="preserve"> </w:t>
      </w:r>
      <w:r w:rsidR="00F26BCD">
        <w:rPr>
          <w:lang w:eastAsia="pl-PL"/>
        </w:rPr>
        <w:t>siłowni telekomunikacyjnej o czasie podtrzymania t = 8 godzin.</w:t>
      </w:r>
    </w:p>
    <w:p w14:paraId="747620E1" w14:textId="77777777" w:rsidR="00BE098C" w:rsidRPr="00F01941" w:rsidRDefault="00BE098C" w:rsidP="00583577">
      <w:pPr>
        <w:pStyle w:val="FBT-normalny"/>
        <w:rPr>
          <w:lang w:eastAsia="pl-PL"/>
        </w:rPr>
      </w:pPr>
    </w:p>
    <w:p w14:paraId="65B1F1CD" w14:textId="36C4C5A5" w:rsidR="00905632" w:rsidRDefault="00905632" w:rsidP="00905632">
      <w:pPr>
        <w:pStyle w:val="Nagwek2"/>
      </w:pPr>
      <w:bookmarkStart w:id="32" w:name="_Toc32237452"/>
      <w:bookmarkStart w:id="33" w:name="_Toc136590061"/>
      <w:r>
        <w:t>Trasy kablowe</w:t>
      </w:r>
      <w:bookmarkEnd w:id="32"/>
      <w:bookmarkEnd w:id="33"/>
    </w:p>
    <w:p w14:paraId="5031F250" w14:textId="13D3AD92" w:rsidR="00EF7107" w:rsidRPr="00EF7107" w:rsidRDefault="00905632" w:rsidP="00DA0781">
      <w:pPr>
        <w:pStyle w:val="FBT-normalny"/>
        <w:rPr>
          <w:lang w:eastAsia="pl-PL"/>
        </w:rPr>
      </w:pPr>
      <w:r w:rsidRPr="00EF7107">
        <w:rPr>
          <w:lang w:eastAsia="pl-PL"/>
        </w:rPr>
        <w:t xml:space="preserve">W projektowanym obiekcie </w:t>
      </w:r>
      <w:r w:rsidR="00EF7107" w:rsidRPr="00EF7107">
        <w:rPr>
          <w:lang w:eastAsia="pl-PL"/>
        </w:rPr>
        <w:t xml:space="preserve">przewody należy prowadzić w korytach kablowym montowanych w przestrzeni między sufitem podwieszonym a stropem. </w:t>
      </w:r>
    </w:p>
    <w:p w14:paraId="2D0AA65A" w14:textId="3AB667AC" w:rsidR="00905632" w:rsidRPr="00EF7107" w:rsidRDefault="00905632" w:rsidP="00DA0781">
      <w:pPr>
        <w:pStyle w:val="FBT-normalny"/>
        <w:rPr>
          <w:lang w:eastAsia="pl-PL"/>
        </w:rPr>
      </w:pPr>
      <w:r w:rsidRPr="00EF7107">
        <w:rPr>
          <w:lang w:eastAsia="pl-PL"/>
        </w:rPr>
        <w:t xml:space="preserve">Projektowane instalacje elektryczne i okablowanie strukturalne należy prowadzić w oddzielnych trasach kablowych. </w:t>
      </w:r>
      <w:r w:rsidR="005D756A" w:rsidRPr="00EF7107">
        <w:t>Przewody odchodzące od głównych tras kablowych należy prowadzić w rurkach ochronnych z zachowaniem ciągłości.</w:t>
      </w:r>
    </w:p>
    <w:p w14:paraId="5A4CFAFC" w14:textId="77777777" w:rsidR="004742E4" w:rsidRPr="00EC3A0C" w:rsidRDefault="004742E4" w:rsidP="00DA0781">
      <w:pPr>
        <w:pStyle w:val="FBT-normalny"/>
        <w:rPr>
          <w:color w:val="FF0000"/>
          <w:lang w:eastAsia="pl-PL"/>
        </w:rPr>
      </w:pPr>
    </w:p>
    <w:p w14:paraId="706EF0D1" w14:textId="42D24BAF" w:rsidR="00905632" w:rsidRPr="00EF7107" w:rsidRDefault="00905632" w:rsidP="00DA0781">
      <w:pPr>
        <w:pStyle w:val="FBT-normalny"/>
        <w:rPr>
          <w:lang w:eastAsia="pl-PL"/>
        </w:rPr>
      </w:pPr>
      <w:r w:rsidRPr="00EF7107">
        <w:rPr>
          <w:lang w:eastAsia="pl-PL"/>
        </w:rPr>
        <w:t>Trasy instalacji elektrycznych i teletechnicznych powinny przebiegać bezkolizyjnie z innymi instalacjami i urządzeniami. Powinny być przejrzyste, proste i dostępne dla prawidłowej konserwacji oraz remontów. Wskazane jest, aby przebiegały w liniach poziomych i pionowych.  W strefie sufitów podwieszanych, w miejscach zmiany kierunku ułożenia trasy kablowej należy zastosować puszki rewizyjne umożliwiające łatwiejszą modernizację tras</w:t>
      </w:r>
      <w:r w:rsidR="00EF7107" w:rsidRPr="00EF7107">
        <w:rPr>
          <w:lang w:eastAsia="pl-PL"/>
        </w:rPr>
        <w:t>.</w:t>
      </w:r>
    </w:p>
    <w:p w14:paraId="4324DFBD" w14:textId="77777777" w:rsidR="004742E4" w:rsidRPr="00EC3A0C" w:rsidRDefault="004742E4" w:rsidP="00F51B3D">
      <w:pPr>
        <w:pStyle w:val="FBT-normalny"/>
        <w:rPr>
          <w:color w:val="FF0000"/>
        </w:rPr>
      </w:pPr>
    </w:p>
    <w:p w14:paraId="4C8F4E9D" w14:textId="78A821DC" w:rsidR="00905632" w:rsidRPr="00EF7107" w:rsidRDefault="00905632" w:rsidP="00DA0781">
      <w:pPr>
        <w:pStyle w:val="FBT-normalny"/>
        <w:rPr>
          <w:lang w:eastAsia="pl-PL"/>
        </w:rPr>
      </w:pPr>
      <w:r w:rsidRPr="00EF7107">
        <w:rPr>
          <w:lang w:eastAsia="pl-PL"/>
        </w:rPr>
        <w:t xml:space="preserve">Wszystkie korytka kablowe należy podwieszać w sposób trwały i pewny. Rozstaw podwieszeń dla koryt kablowych należy dostosować do nośności koryta przy założeniu jego maksymalnego obciążenia, jednak nie rzadziej niż 1,5–2,0m. Koryta należy podwieszać przede wszystkim do konstrukcji nośnych stopów oraz do specjalnie przygotowanych konstrukcji pod instalacje. Do podwieszeń należy stosować wyłącznie </w:t>
      </w:r>
      <w:proofErr w:type="spellStart"/>
      <w:r w:rsidRPr="00EF7107">
        <w:rPr>
          <w:lang w:eastAsia="pl-PL"/>
        </w:rPr>
        <w:t>zawiesia</w:t>
      </w:r>
      <w:proofErr w:type="spellEnd"/>
      <w:r w:rsidRPr="00EF7107">
        <w:rPr>
          <w:lang w:eastAsia="pl-PL"/>
        </w:rPr>
        <w:t xml:space="preserve"> systemowe produkowane przez dostawcę koryt kablowych o wymiarach i nośności dostosowanych do rozmieszczenia i przenoszonych obciążeń.</w:t>
      </w:r>
    </w:p>
    <w:p w14:paraId="6527EAB5" w14:textId="77777777" w:rsidR="004742E4" w:rsidRPr="00EC3A0C" w:rsidRDefault="004742E4" w:rsidP="00F51B3D">
      <w:pPr>
        <w:pStyle w:val="FBT-normalny"/>
        <w:rPr>
          <w:color w:val="FF0000"/>
        </w:rPr>
      </w:pPr>
    </w:p>
    <w:p w14:paraId="788603A1" w14:textId="47641046" w:rsidR="00905632" w:rsidRPr="00636740" w:rsidRDefault="00905632" w:rsidP="00DA0781">
      <w:pPr>
        <w:pStyle w:val="FBT-normalny"/>
        <w:rPr>
          <w:lang w:eastAsia="pl-PL"/>
        </w:rPr>
      </w:pPr>
      <w:r w:rsidRPr="00636740">
        <w:rPr>
          <w:lang w:eastAsia="pl-PL"/>
        </w:rPr>
        <w:t>Wszystkie przejścia obwodów instalacji elektrycznych przez ściany, stropy itp. (wewnątrz budynku) należy ochronić przed uszkodzeniami. Przejścia te należy wykonać w przepustach rurowych, bądź korytkami. Należy pamiętać o zabezpieczeniu przepustów instalacyjnych w elementach oddzielenia przeciwpożarowego zgodnie z klasą odporności ogniowej wymaganą dla tych elementów.</w:t>
      </w:r>
    </w:p>
    <w:p w14:paraId="64D12432" w14:textId="77777777" w:rsidR="004742E4" w:rsidRPr="00EC3A0C" w:rsidRDefault="004742E4" w:rsidP="00F51B3D">
      <w:pPr>
        <w:pStyle w:val="FBT-normalny"/>
        <w:rPr>
          <w:color w:val="FF0000"/>
        </w:rPr>
      </w:pPr>
    </w:p>
    <w:p w14:paraId="48463CEF" w14:textId="1486E2F1" w:rsidR="00905632" w:rsidRPr="00636740" w:rsidRDefault="00905632" w:rsidP="00DA0781">
      <w:pPr>
        <w:pStyle w:val="FBT-normalny"/>
        <w:rPr>
          <w:lang w:eastAsia="pl-PL"/>
        </w:rPr>
      </w:pPr>
      <w:r w:rsidRPr="00636740">
        <w:rPr>
          <w:lang w:eastAsia="pl-PL"/>
        </w:rPr>
        <w:t>Przejścia pomiędzy pomieszczeniami o różnych atmosferach należy wykonać w sposób szczelny, zapewniający nieprzedostawanie się wyziewów. Obwody instalacji elektrycznych przechodzące przez podłogi należy ochronić do wysokości bezpiecznej przed przypadkowymi uszkodzeniami. Jako osłony przed uszkodzeniem mechanicznym należy zastosować rury stalowe, rury z tworzyw sztucznych, kształtowniki i korytka blaszane lub z tworzyw sztucznych.</w:t>
      </w:r>
    </w:p>
    <w:p w14:paraId="3E2C4B28" w14:textId="77777777" w:rsidR="003316C1" w:rsidRPr="003316C1" w:rsidRDefault="003316C1" w:rsidP="00DA0781">
      <w:pPr>
        <w:pStyle w:val="FBT-normalny"/>
        <w:rPr>
          <w:color w:val="00B0F0"/>
          <w:lang w:eastAsia="pl-PL"/>
        </w:rPr>
      </w:pPr>
    </w:p>
    <w:p w14:paraId="499C89FF" w14:textId="4620FE1D" w:rsidR="00905632" w:rsidRPr="00636740" w:rsidRDefault="00905632" w:rsidP="00DA0781">
      <w:pPr>
        <w:pStyle w:val="FBT-normalny"/>
        <w:rPr>
          <w:lang w:eastAsia="pl-PL"/>
        </w:rPr>
      </w:pPr>
      <w:r w:rsidRPr="00636740">
        <w:rPr>
          <w:lang w:eastAsia="pl-PL"/>
        </w:rPr>
        <w:t xml:space="preserve">Zasilanie obwodów </w:t>
      </w:r>
      <w:proofErr w:type="spellStart"/>
      <w:r w:rsidRPr="00636740">
        <w:rPr>
          <w:lang w:eastAsia="pl-PL"/>
        </w:rPr>
        <w:t>ppoż</w:t>
      </w:r>
      <w:proofErr w:type="spellEnd"/>
      <w:r w:rsidRPr="00636740">
        <w:rPr>
          <w:lang w:eastAsia="pl-PL"/>
        </w:rPr>
        <w:t xml:space="preserve"> należy rozprowadzić po obiekcie z wykorzystaniem certyfikowanych uchwytów i obejm kablowych E-90.</w:t>
      </w:r>
    </w:p>
    <w:p w14:paraId="7AC184A9" w14:textId="6D0B3756" w:rsidR="000F1166" w:rsidRDefault="000F1166" w:rsidP="00DA0781">
      <w:pPr>
        <w:pStyle w:val="FBT-normalny"/>
        <w:rPr>
          <w:lang w:eastAsia="pl-PL"/>
        </w:rPr>
      </w:pPr>
    </w:p>
    <w:p w14:paraId="3608B68C" w14:textId="77777777" w:rsidR="000F1166" w:rsidRPr="00636740" w:rsidRDefault="000F1166" w:rsidP="000F1166">
      <w:pPr>
        <w:pStyle w:val="FBT-normalny"/>
      </w:pPr>
      <w:r w:rsidRPr="00636740">
        <w:lastRenderedPageBreak/>
        <w:t xml:space="preserve">Kable zasilające instalacje zewnętrzne należy ułożyć w ziemi na głębokości co najmniej 0,7m pomiędzy dwiema warstwami piasku o grubości 0,1m. Nad kablem w odl. 0,25m należy ułożyć folię kalandrowaną koloru niebieskiego o szer. min. 0,2m. </w:t>
      </w:r>
    </w:p>
    <w:p w14:paraId="074FE13E" w14:textId="77777777" w:rsidR="000F1166" w:rsidRPr="00636740" w:rsidRDefault="000F1166" w:rsidP="000F1166">
      <w:pPr>
        <w:pStyle w:val="FBT-normalny"/>
      </w:pPr>
      <w:r w:rsidRPr="00636740">
        <w:t>W miejscach skrzyżowań z innymi instalacjami, w miejscach narażenia na uszkodzenie kable należy układać w rurach DVR/DVK dostosowanych do średnicy kabla. W przejściach pod drogami/parkingami kable należy układać w rurach osłonowych SRS dostosowanych do średnicy kabla.</w:t>
      </w:r>
    </w:p>
    <w:p w14:paraId="1E80CCD6" w14:textId="77777777" w:rsidR="000F1166" w:rsidRPr="00636740" w:rsidRDefault="000F1166" w:rsidP="000F1166">
      <w:pPr>
        <w:pStyle w:val="FBT-normalny"/>
      </w:pPr>
      <w:r w:rsidRPr="00636740">
        <w:t>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w:t>
      </w:r>
    </w:p>
    <w:p w14:paraId="4E3EE1E4" w14:textId="77777777" w:rsidR="000F1166" w:rsidRPr="00636740" w:rsidRDefault="000F1166" w:rsidP="000F1166">
      <w:pPr>
        <w:pStyle w:val="FBT-normalny"/>
      </w:pPr>
      <w:r w:rsidRPr="00636740">
        <w:t>Na całej długości kabli ułożonych w ziemi należy założyć trwałe oznaczniki w odstępach nie większych niż 10m oraz na końcach odcinków kabli, przy skrzyżowaniu, wejściach do kanałów, końcach i początkach przepustów.</w:t>
      </w:r>
    </w:p>
    <w:p w14:paraId="1D67A805" w14:textId="2CA57680" w:rsidR="00905632" w:rsidRDefault="00905632" w:rsidP="00F51B3D">
      <w:pPr>
        <w:pStyle w:val="FBT-normalny"/>
      </w:pPr>
    </w:p>
    <w:p w14:paraId="35791EE7" w14:textId="00D63951" w:rsidR="00A979BD" w:rsidRDefault="00F010FC" w:rsidP="003E0972">
      <w:pPr>
        <w:pStyle w:val="Nagwek2"/>
      </w:pPr>
      <w:bookmarkStart w:id="34" w:name="_Toc32237453"/>
      <w:bookmarkStart w:id="35" w:name="_Toc136590062"/>
      <w:r>
        <w:t xml:space="preserve">Instalacja </w:t>
      </w:r>
      <w:r w:rsidRPr="00A979BD">
        <w:t>oświetlenia</w:t>
      </w:r>
      <w:bookmarkEnd w:id="34"/>
      <w:r w:rsidR="00EC3A0C">
        <w:t xml:space="preserve"> wewnętrznego</w:t>
      </w:r>
      <w:bookmarkEnd w:id="35"/>
    </w:p>
    <w:p w14:paraId="31EA0E03" w14:textId="57320866" w:rsidR="00F010FC" w:rsidRDefault="00F010FC" w:rsidP="00A979BD">
      <w:pPr>
        <w:pStyle w:val="Nagwek3"/>
      </w:pPr>
      <w:bookmarkStart w:id="36" w:name="_Toc32237454"/>
      <w:bookmarkStart w:id="37" w:name="_Toc136590063"/>
      <w:r>
        <w:t>Instalacja oświetlenia podstawowego</w:t>
      </w:r>
      <w:bookmarkEnd w:id="36"/>
      <w:bookmarkEnd w:id="37"/>
    </w:p>
    <w:p w14:paraId="56FA382F" w14:textId="77777777" w:rsidR="00905632" w:rsidRPr="00636740" w:rsidRDefault="00905632" w:rsidP="00DA0781">
      <w:pPr>
        <w:pStyle w:val="FBT-normalny"/>
      </w:pPr>
      <w:r w:rsidRPr="00636740">
        <w:t xml:space="preserve">W obiekcie przewiduje się oświetlenie podstawowe wykonane oprawami oświetleniowymi typu LED zgodnie z wymaganiami PN-EN12464-1 odnośnie komfortu użytkowników oraz wydajności energetycznej. </w:t>
      </w:r>
    </w:p>
    <w:p w14:paraId="584A4BAC" w14:textId="77777777" w:rsidR="00905632" w:rsidRPr="00636740" w:rsidRDefault="00905632" w:rsidP="00F51B3D">
      <w:pPr>
        <w:pStyle w:val="FBT-normalny"/>
      </w:pPr>
    </w:p>
    <w:p w14:paraId="3545F534" w14:textId="77777777" w:rsidR="00905632" w:rsidRPr="00636740" w:rsidRDefault="00905632" w:rsidP="00DA0781">
      <w:pPr>
        <w:pStyle w:val="FBT-normalny"/>
        <w:rPr>
          <w:u w:val="single"/>
        </w:rPr>
      </w:pPr>
      <w:r w:rsidRPr="00636740">
        <w:rPr>
          <w:u w:val="single"/>
        </w:rPr>
        <w:t>Wartości średniego natężenia oświetlenia Em:</w:t>
      </w:r>
    </w:p>
    <w:p w14:paraId="02CD1A06" w14:textId="77777777" w:rsidR="007E30C0" w:rsidRPr="00636740" w:rsidRDefault="007E30C0" w:rsidP="00E131D9">
      <w:pPr>
        <w:pStyle w:val="FBT-normalny"/>
        <w:numPr>
          <w:ilvl w:val="0"/>
          <w:numId w:val="6"/>
        </w:numPr>
      </w:pPr>
      <w:r w:rsidRPr="00636740">
        <w:t>Pomieszczenia biurowe, stanowiska do pracy przy komputerze – 500 lx,</w:t>
      </w:r>
    </w:p>
    <w:p w14:paraId="45E0BBBC" w14:textId="68ADAE93" w:rsidR="00412FF6" w:rsidRDefault="00905632" w:rsidP="00E131D9">
      <w:pPr>
        <w:pStyle w:val="FBT-normalny"/>
        <w:numPr>
          <w:ilvl w:val="0"/>
          <w:numId w:val="6"/>
        </w:numPr>
      </w:pPr>
      <w:r w:rsidRPr="00636740">
        <w:t>Toalety, szatnie</w:t>
      </w:r>
      <w:r w:rsidR="00412FF6">
        <w:t xml:space="preserve"> </w:t>
      </w:r>
      <w:r w:rsidR="00412FF6" w:rsidRPr="00636740">
        <w:t>– 200 lx,</w:t>
      </w:r>
    </w:p>
    <w:p w14:paraId="2F77EB6E" w14:textId="5683829B" w:rsidR="00905632" w:rsidRPr="00636740" w:rsidRDefault="00412FF6" w:rsidP="00E131D9">
      <w:pPr>
        <w:pStyle w:val="FBT-normalny"/>
        <w:numPr>
          <w:ilvl w:val="0"/>
          <w:numId w:val="6"/>
        </w:numPr>
      </w:pPr>
      <w:r>
        <w:t>P</w:t>
      </w:r>
      <w:r w:rsidR="00905632" w:rsidRPr="00636740">
        <w:t xml:space="preserve">omieszczenia socjalne – </w:t>
      </w:r>
      <w:r>
        <w:t>3</w:t>
      </w:r>
      <w:r w:rsidR="00905632" w:rsidRPr="00636740">
        <w:t>00 lx,</w:t>
      </w:r>
    </w:p>
    <w:p w14:paraId="711AF986" w14:textId="22368F4F" w:rsidR="00905632" w:rsidRPr="00636740" w:rsidRDefault="00905632" w:rsidP="00E131D9">
      <w:pPr>
        <w:pStyle w:val="FBT-normalny"/>
        <w:numPr>
          <w:ilvl w:val="0"/>
          <w:numId w:val="6"/>
        </w:numPr>
      </w:pPr>
      <w:r w:rsidRPr="00636740">
        <w:t>Korytarze – 100 lx,</w:t>
      </w:r>
    </w:p>
    <w:p w14:paraId="222494C8" w14:textId="55D469EF" w:rsidR="007E30C0" w:rsidRPr="00636740" w:rsidRDefault="00B7572C" w:rsidP="00E131D9">
      <w:pPr>
        <w:pStyle w:val="FBT-normalny"/>
        <w:numPr>
          <w:ilvl w:val="0"/>
          <w:numId w:val="6"/>
        </w:numPr>
      </w:pPr>
      <w:r>
        <w:t>Magazyny</w:t>
      </w:r>
      <w:r w:rsidR="007E30C0" w:rsidRPr="00636740">
        <w:t xml:space="preserve"> – 100lx,</w:t>
      </w:r>
    </w:p>
    <w:p w14:paraId="6A301C6A" w14:textId="77777777" w:rsidR="007E30C0" w:rsidRPr="00636740" w:rsidRDefault="007E30C0" w:rsidP="00F51B3D">
      <w:pPr>
        <w:pStyle w:val="FBT-normalny"/>
      </w:pPr>
    </w:p>
    <w:p w14:paraId="5AF759D6" w14:textId="77777777" w:rsidR="00905632" w:rsidRPr="00636740" w:rsidRDefault="00905632" w:rsidP="00DA0781">
      <w:pPr>
        <w:pStyle w:val="FBT-normalny"/>
        <w:rPr>
          <w:u w:val="single"/>
        </w:rPr>
      </w:pPr>
      <w:r w:rsidRPr="00636740">
        <w:rPr>
          <w:u w:val="single"/>
        </w:rPr>
        <w:t>Równomierność oświetlenia</w:t>
      </w:r>
    </w:p>
    <w:p w14:paraId="368BC303" w14:textId="0E3655F2" w:rsidR="00F51B3D" w:rsidRPr="00636740" w:rsidRDefault="00905632" w:rsidP="00F51B3D">
      <w:pPr>
        <w:pStyle w:val="FBT-normalny"/>
      </w:pPr>
      <w:r w:rsidRPr="00636740">
        <w:t>Stosunek najmniejszej zmierzonej wartości natężenia oświetlenia do średniej wartości natężenia oświetlenia na danej płaszczyźnie powinna być nie mniejsza niż 0,6 w polu zadania wzrokowego oraz nie mniejsza niż 0,4 w obszarze bezpośredniego otoczenia.</w:t>
      </w:r>
    </w:p>
    <w:p w14:paraId="14A24CEB" w14:textId="77777777" w:rsidR="00905632" w:rsidRPr="00636740" w:rsidRDefault="00905632" w:rsidP="00905632">
      <w:pPr>
        <w:pStyle w:val="Podrozdzia"/>
      </w:pPr>
    </w:p>
    <w:p w14:paraId="316D82E0" w14:textId="77777777" w:rsidR="00905632" w:rsidRPr="00636740" w:rsidRDefault="00905632" w:rsidP="00DA0781">
      <w:pPr>
        <w:pStyle w:val="FBT-normalny"/>
        <w:rPr>
          <w:u w:val="single"/>
        </w:rPr>
      </w:pPr>
      <w:r w:rsidRPr="00636740">
        <w:rPr>
          <w:u w:val="single"/>
        </w:rPr>
        <w:t xml:space="preserve">Dobór opraw </w:t>
      </w:r>
    </w:p>
    <w:p w14:paraId="5142AB5B" w14:textId="41026270" w:rsidR="00905632" w:rsidRPr="00636740" w:rsidRDefault="00905632" w:rsidP="00DA0781">
      <w:pPr>
        <w:pStyle w:val="FBT-normalny"/>
      </w:pPr>
      <w:r w:rsidRPr="00636740">
        <w:t>Stopień ochrony opraw: IP20 w pomieszczeniach biurowych i  w strefach komunikacji, min. IP44 w łazienkach i toaletach, w pomieszczeniach porządkowych, w pomieszczeniach technicznych</w:t>
      </w:r>
      <w:r w:rsidR="007E30C0" w:rsidRPr="00636740">
        <w:t xml:space="preserve">, </w:t>
      </w:r>
      <w:r w:rsidRPr="00636740">
        <w:t>w magazynach</w:t>
      </w:r>
      <w:r w:rsidR="00B7572C">
        <w:t>.</w:t>
      </w:r>
    </w:p>
    <w:p w14:paraId="05B4B60D" w14:textId="77777777" w:rsidR="00905632" w:rsidRPr="00636740" w:rsidRDefault="00905632" w:rsidP="00F51B3D">
      <w:pPr>
        <w:pStyle w:val="FBT-normalny"/>
      </w:pPr>
    </w:p>
    <w:p w14:paraId="00B8CB19" w14:textId="77777777" w:rsidR="00905632" w:rsidRPr="00636740" w:rsidRDefault="00905632" w:rsidP="00DA0781">
      <w:pPr>
        <w:pStyle w:val="FBT-normalny"/>
        <w:rPr>
          <w:u w:val="single"/>
        </w:rPr>
      </w:pPr>
      <w:r w:rsidRPr="00636740">
        <w:rPr>
          <w:u w:val="single"/>
        </w:rPr>
        <w:t>Oprzewodowanie</w:t>
      </w:r>
    </w:p>
    <w:p w14:paraId="4C541E4D" w14:textId="77777777" w:rsidR="00905632" w:rsidRPr="00636740" w:rsidRDefault="00905632" w:rsidP="00DA0781">
      <w:pPr>
        <w:pStyle w:val="FBT-normalny"/>
      </w:pPr>
      <w:r w:rsidRPr="00636740">
        <w:t xml:space="preserve">Typ </w:t>
      </w:r>
      <w:proofErr w:type="spellStart"/>
      <w:r w:rsidRPr="00636740">
        <w:t>oprzewodowania</w:t>
      </w:r>
      <w:proofErr w:type="spellEnd"/>
      <w:r w:rsidRPr="00636740">
        <w:t xml:space="preserve"> wykonać przewodami zgodnie z obowiązującymi przepisami oraz wytycznymi zawartymi w normie N-SEP-E-007:2017-09.</w:t>
      </w:r>
    </w:p>
    <w:p w14:paraId="521B4DDC" w14:textId="77777777" w:rsidR="00905632" w:rsidRPr="00636740" w:rsidRDefault="00905632" w:rsidP="00DA0781">
      <w:pPr>
        <w:pStyle w:val="FBT-normalny"/>
      </w:pPr>
      <w:r w:rsidRPr="00636740">
        <w:t>Kable i inne przewody ogólnego przeznaczenia instalowane w obrębie dróg ewakuacyjnych powinny spełniać wymagania klasy reakcji na ogień – B</w:t>
      </w:r>
      <w:r w:rsidRPr="00636740">
        <w:rPr>
          <w:vertAlign w:val="subscript"/>
        </w:rPr>
        <w:t>2CA</w:t>
      </w:r>
      <w:r w:rsidRPr="00636740">
        <w:t xml:space="preserve"> – s1b, d1, a1.</w:t>
      </w:r>
    </w:p>
    <w:p w14:paraId="7C86C6B6" w14:textId="77777777" w:rsidR="00905632" w:rsidRPr="00636740" w:rsidRDefault="00905632" w:rsidP="00DA0781">
      <w:pPr>
        <w:pStyle w:val="FBT-normalny"/>
      </w:pPr>
      <w:r w:rsidRPr="00636740">
        <w:t>Kable i inne przewody ogólnego przeznaczenia instalowane poza obrębem dróg ewakuacyjnych powinny spełniać wymagania klasy reakcji na ogień – D</w:t>
      </w:r>
      <w:r w:rsidRPr="00636740">
        <w:rPr>
          <w:vertAlign w:val="subscript"/>
        </w:rPr>
        <w:t>CA</w:t>
      </w:r>
      <w:r w:rsidRPr="00636740">
        <w:t xml:space="preserve"> – s2, d1, a3. </w:t>
      </w:r>
    </w:p>
    <w:p w14:paraId="5E5BE273" w14:textId="77777777" w:rsidR="0042068A" w:rsidRPr="008A1FC9" w:rsidRDefault="0042068A" w:rsidP="00F51B3D">
      <w:pPr>
        <w:pStyle w:val="FBT-normalny"/>
      </w:pPr>
    </w:p>
    <w:p w14:paraId="5C807E1C" w14:textId="10BEC8E6" w:rsidR="00F010FC" w:rsidRDefault="00F010FC" w:rsidP="00A979BD">
      <w:pPr>
        <w:pStyle w:val="Nagwek3"/>
      </w:pPr>
      <w:bookmarkStart w:id="38" w:name="_Toc32237455"/>
      <w:bookmarkStart w:id="39" w:name="_Toc136590064"/>
      <w:r>
        <w:lastRenderedPageBreak/>
        <w:t xml:space="preserve">Instalacja </w:t>
      </w:r>
      <w:r w:rsidRPr="00A979BD">
        <w:t>oświetlenia</w:t>
      </w:r>
      <w:r>
        <w:t xml:space="preserve"> awaryjnego</w:t>
      </w:r>
      <w:bookmarkEnd w:id="38"/>
      <w:bookmarkEnd w:id="39"/>
    </w:p>
    <w:p w14:paraId="09439B38" w14:textId="6A4A9EAC" w:rsidR="004742E4" w:rsidRPr="00412FF6" w:rsidRDefault="004742E4" w:rsidP="00DA0781">
      <w:pPr>
        <w:pStyle w:val="FBT-normalny"/>
      </w:pPr>
      <w:bookmarkStart w:id="40" w:name="_Hlk65138211"/>
      <w:r w:rsidRPr="00412FF6">
        <w:t>Do zapewnienia oświetlenia na wypadek awarii zasilania zaprojektowano</w:t>
      </w:r>
      <w:r w:rsidR="00220908" w:rsidRPr="00412FF6">
        <w:t xml:space="preserve"> oprawy</w:t>
      </w:r>
      <w:r w:rsidRPr="00412FF6">
        <w:t xml:space="preserve"> oświetlenia awaryjnego o autonomii min. 1h</w:t>
      </w:r>
      <w:bookmarkEnd w:id="40"/>
      <w:r w:rsidRPr="00412FF6">
        <w:t xml:space="preserve">, rozmieszczone w strefach komunikacyjnych i innych. Niezależnie od oświetlenia awaryjnego (pełniącego w określonych, krytycznych sytuacjach również funkcję ewakuacyjną), na drogach ewakuacyjnych i nad wyjściami są rozmieszczone oprawy typowo kierunkowe, zaopatrzone w  odpowiednie piktogramy i moduły pracy awaryjnej o autonomii min. 1h. Oświetlenie to będzie się uruchamiać samoczynnie każdorazowo po zaniku napięcia zasilającego w obwodach oświetleniowych. Oprawy ewakuacyjne powinny zapewniać równomierną luminancję na dwustronnej tablicy (odległość wzrokowa 22m wg PN EN1838). </w:t>
      </w:r>
      <w:r w:rsidR="00412FF6">
        <w:t xml:space="preserve">Oświetlenie ewakuacyjne kierunkowe przewiduje się w trybie pracy „na </w:t>
      </w:r>
      <w:proofErr w:type="spellStart"/>
      <w:r w:rsidR="00412FF6">
        <w:t>ciemo</w:t>
      </w:r>
      <w:proofErr w:type="spellEnd"/>
      <w:r w:rsidR="00412FF6">
        <w:t>”.</w:t>
      </w:r>
    </w:p>
    <w:p w14:paraId="01A661E1" w14:textId="77777777" w:rsidR="004742E4" w:rsidRPr="00412FF6" w:rsidRDefault="004742E4" w:rsidP="00F51B3D">
      <w:pPr>
        <w:pStyle w:val="FBT-normalny"/>
      </w:pPr>
    </w:p>
    <w:p w14:paraId="6705A07F" w14:textId="32520261" w:rsidR="004742E4" w:rsidRPr="00412FF6" w:rsidRDefault="004742E4" w:rsidP="00DA0781">
      <w:pPr>
        <w:pStyle w:val="FBT-normalny"/>
      </w:pPr>
      <w:r w:rsidRPr="00412FF6">
        <w:t>Natężenie oświetlenia awaryjnego powinno spełniać następujące wymagania:</w:t>
      </w:r>
    </w:p>
    <w:p w14:paraId="5DEB04F9" w14:textId="77777777" w:rsidR="004742E4" w:rsidRPr="00412FF6" w:rsidRDefault="004742E4" w:rsidP="00E131D9">
      <w:pPr>
        <w:pStyle w:val="FBT-normalny"/>
        <w:numPr>
          <w:ilvl w:val="0"/>
          <w:numId w:val="7"/>
        </w:numPr>
      </w:pPr>
      <w:r w:rsidRPr="00412FF6">
        <w:t>1lx w osi drogi ewakuacyjnej,</w:t>
      </w:r>
    </w:p>
    <w:p w14:paraId="1C2AABC9" w14:textId="04EDDB85" w:rsidR="004742E4" w:rsidRPr="00412FF6" w:rsidRDefault="004742E4" w:rsidP="00E131D9">
      <w:pPr>
        <w:pStyle w:val="FBT-normalny"/>
        <w:numPr>
          <w:ilvl w:val="0"/>
          <w:numId w:val="7"/>
        </w:numPr>
      </w:pPr>
      <w:r w:rsidRPr="00412FF6">
        <w:t>5lx przy urządzeniach p.poż: gaśnice, przyciski PWP, apteczki pierwszej pomocy.</w:t>
      </w:r>
    </w:p>
    <w:p w14:paraId="00245556" w14:textId="77777777" w:rsidR="00E86D73" w:rsidRDefault="00E86D73" w:rsidP="0093617F">
      <w:pPr>
        <w:pStyle w:val="FBT-normalny"/>
        <w:ind w:left="720"/>
      </w:pPr>
    </w:p>
    <w:p w14:paraId="48A03882" w14:textId="14129120" w:rsidR="00634B57" w:rsidRDefault="0093617F" w:rsidP="00F51B3D">
      <w:pPr>
        <w:pStyle w:val="FBT-normalny"/>
      </w:pPr>
      <w:r w:rsidRPr="00412FF6">
        <w:t>Piktogramy  opraw oświetlenia ewakuacyjnego należy dobierać zgodnie z normą PN-EN 60 1838:2013 oraz w porozumieniu z rzeczoznawcą do spraw zabezpieczeń ppoż.</w:t>
      </w:r>
    </w:p>
    <w:p w14:paraId="79F631F3" w14:textId="77777777" w:rsidR="00EC3A0C" w:rsidRDefault="00EC3A0C" w:rsidP="00F51B3D">
      <w:pPr>
        <w:pStyle w:val="FBT-normalny"/>
        <w:rPr>
          <w:color w:val="00B0F0"/>
        </w:rPr>
      </w:pPr>
    </w:p>
    <w:p w14:paraId="244C47E0" w14:textId="5D53CA7A" w:rsidR="00EC3A0C" w:rsidRDefault="00EC3A0C" w:rsidP="00EC3A0C">
      <w:pPr>
        <w:pStyle w:val="Nagwek2"/>
      </w:pPr>
      <w:bookmarkStart w:id="41" w:name="_Toc136590065"/>
      <w:r>
        <w:t xml:space="preserve">Instalacja </w:t>
      </w:r>
      <w:r w:rsidRPr="00A979BD">
        <w:t>oświetlenia</w:t>
      </w:r>
      <w:r>
        <w:t xml:space="preserve"> zewnętrznego</w:t>
      </w:r>
      <w:bookmarkEnd w:id="41"/>
    </w:p>
    <w:p w14:paraId="0E394A2A" w14:textId="11E958C0" w:rsidR="00745DE6" w:rsidRDefault="00745DE6" w:rsidP="00745DE6">
      <w:pPr>
        <w:pStyle w:val="FBT-normalny"/>
      </w:pPr>
      <w:r w:rsidRPr="00797678">
        <w:t xml:space="preserve">W projektowanym obiekcie przewiduje się montaż opraw oświetlenia zewnętrznego zgodnie z wymaganiami </w:t>
      </w:r>
      <w:r w:rsidRPr="00755F57">
        <w:t>PN-EN 12464-2:2014 oraz PKN-CEN/TR 13201-</w:t>
      </w:r>
      <w:r>
        <w:t>0</w:t>
      </w:r>
      <w:r w:rsidRPr="00755F57">
        <w:t>2</w:t>
      </w:r>
      <w:r w:rsidRPr="00797678">
        <w:t xml:space="preserve"> odnośnie komfortu użytkowników oraz wydajności energetycznej. Przestrzeń wokół modernizowanego budynku oświetlana będzie przy pomocy opraw  zlokalizowanych na elewacji oraz za pomocą opraw montowan</w:t>
      </w:r>
      <w:r>
        <w:t>ych</w:t>
      </w:r>
      <w:r w:rsidRPr="00797678">
        <w:t xml:space="preserve"> na słup</w:t>
      </w:r>
      <w:r>
        <w:t>ach</w:t>
      </w:r>
      <w:r w:rsidRPr="00797678">
        <w:t xml:space="preserve"> oświetleniowy</w:t>
      </w:r>
      <w:r>
        <w:t>ch.</w:t>
      </w:r>
    </w:p>
    <w:p w14:paraId="21DCD221" w14:textId="77777777" w:rsidR="00583577" w:rsidRPr="00797678" w:rsidRDefault="00583577" w:rsidP="00745DE6">
      <w:pPr>
        <w:pStyle w:val="FBT-normalny"/>
      </w:pPr>
    </w:p>
    <w:p w14:paraId="1948DF47" w14:textId="77777777" w:rsidR="00745DE6" w:rsidRDefault="00745DE6" w:rsidP="00745DE6">
      <w:pPr>
        <w:pStyle w:val="FBT-normalny"/>
      </w:pPr>
      <w:r w:rsidRPr="00797678">
        <w:t>Kab</w:t>
      </w:r>
      <w:r>
        <w:t>le</w:t>
      </w:r>
      <w:r w:rsidRPr="00797678">
        <w:t xml:space="preserve"> do słup</w:t>
      </w:r>
      <w:r>
        <w:t>ów</w:t>
      </w:r>
      <w:r w:rsidRPr="00797678">
        <w:t xml:space="preserve"> oświetleniow</w:t>
      </w:r>
      <w:r>
        <w:t>ych</w:t>
      </w:r>
      <w:r w:rsidRPr="00797678">
        <w:t xml:space="preserve"> należy ułożyć w ziemi na głębokości co najmniej 0,5 m pomiędzy dwiema warstwami piasku o grubości 0,1m. Nad kablem w odl. 0,25m należy ułożyć folię kalandrową koloru niebieskiego o szer. min. 0,2m. W miejscach skrzyżowań z innymi instalacjami, w miejscach narażenia na uszkodzenie kabel należy ułożyć w rurze DVK. Na kabel należy założyć oznaczniki (opaski kablowe) z trwałego tworzywa, na których podano rok budowy, relację przebiegu linii oraz znak użytkownika. Słup</w:t>
      </w:r>
      <w:r>
        <w:t>y</w:t>
      </w:r>
      <w:r w:rsidRPr="00797678">
        <w:t xml:space="preserve"> oświetleniow</w:t>
      </w:r>
      <w:r>
        <w:t>e</w:t>
      </w:r>
      <w:r w:rsidRPr="00797678">
        <w:t xml:space="preserve"> należy uziemić bednarką </w:t>
      </w:r>
      <w:proofErr w:type="spellStart"/>
      <w:r w:rsidRPr="00797678">
        <w:t>FeZn</w:t>
      </w:r>
      <w:proofErr w:type="spellEnd"/>
      <w:r w:rsidRPr="00797678">
        <w:t xml:space="preserve"> 25x4mm</w:t>
      </w:r>
      <w:r>
        <w:t>.</w:t>
      </w:r>
    </w:p>
    <w:p w14:paraId="712D9734" w14:textId="77777777" w:rsidR="00FB39E6" w:rsidRPr="00634B57" w:rsidRDefault="00FB39E6" w:rsidP="00F51B3D">
      <w:pPr>
        <w:pStyle w:val="FBT-normalny"/>
      </w:pPr>
    </w:p>
    <w:p w14:paraId="493961B5" w14:textId="71E5D63F" w:rsidR="00A979BD" w:rsidRDefault="004742E4" w:rsidP="007E30C0">
      <w:pPr>
        <w:pStyle w:val="Nagwek2"/>
      </w:pPr>
      <w:bookmarkStart w:id="42" w:name="_Toc32237456"/>
      <w:bookmarkStart w:id="43" w:name="_Toc136590066"/>
      <w:r w:rsidRPr="007E30C0">
        <w:t>Instalacja</w:t>
      </w:r>
      <w:r>
        <w:t xml:space="preserve"> gniazd wtykowych</w:t>
      </w:r>
      <w:bookmarkEnd w:id="42"/>
      <w:bookmarkEnd w:id="43"/>
    </w:p>
    <w:p w14:paraId="315DB86A" w14:textId="0A93F94F" w:rsidR="00D719E7" w:rsidRDefault="00D719E7" w:rsidP="00D719E7">
      <w:pPr>
        <w:pStyle w:val="FBT-normalny"/>
      </w:pPr>
      <w:r w:rsidRPr="004E4150">
        <w:t xml:space="preserve">W pomieszczeniach biurowych, socjalnych, </w:t>
      </w:r>
      <w:r>
        <w:t xml:space="preserve">technicznych oraz </w:t>
      </w:r>
      <w:r w:rsidRPr="004E4150">
        <w:t>strefach komunikacyjnych rozmieszczono gniazda wtykowe zwykłe</w:t>
      </w:r>
      <w:r>
        <w:t xml:space="preserve"> / zestawy gniazd wtykowych</w:t>
      </w:r>
      <w:r w:rsidRPr="004E4150">
        <w:t>; w zależności od przeznaczenia pomieszczenia i konstrukcji ścian: podtynkowe IP20, podtynkowe IP44</w:t>
      </w:r>
      <w:r>
        <w:t xml:space="preserve">. </w:t>
      </w:r>
      <w:r w:rsidRPr="004E4150">
        <w:t>Oprzewodowanie obwodów gniazd będzie wykonane przewodami w</w:t>
      </w:r>
      <w:r>
        <w:t> </w:t>
      </w:r>
      <w:r w:rsidRPr="004E4150">
        <w:t xml:space="preserve">podwójnej izolacji na napięcie </w:t>
      </w:r>
      <w:r>
        <w:t>min.</w:t>
      </w:r>
      <w:r w:rsidRPr="004E4150">
        <w:t>750V</w:t>
      </w:r>
      <w:r>
        <w:t>.</w:t>
      </w:r>
    </w:p>
    <w:p w14:paraId="73787D7E" w14:textId="77777777" w:rsidR="00D719E7" w:rsidRDefault="00D719E7" w:rsidP="00D719E7">
      <w:pPr>
        <w:pStyle w:val="FBT-normalny"/>
      </w:pPr>
    </w:p>
    <w:p w14:paraId="70733372" w14:textId="77777777" w:rsidR="00D719E7" w:rsidRDefault="00D719E7" w:rsidP="00D719E7">
      <w:pPr>
        <w:pStyle w:val="FBT-normalny"/>
      </w:pPr>
      <w:r w:rsidRPr="006C67F6">
        <w:t>Przewidziane zestawy gniazd zostały skonfigurowane w zależności od przeznaczenia danego pomieszczenia i zainstalowanych w nim urządzeń elektrycznych. Poszczególne obwody gniazd zabezpieczone są wyłącznikami różnicowoprądowymi oraz wyłącznikami nadprądowymi. Gniazda ogólnego przeznaczenia i zestawy komputerowe: gniazda 230V i węzły logiczne – należy montować w tynku, bądź adapterach mocowanych do biurek. Instalację należy wykonać podtynkowo.</w:t>
      </w:r>
    </w:p>
    <w:p w14:paraId="683A5367" w14:textId="77777777" w:rsidR="004742E4" w:rsidRPr="002D2C01" w:rsidRDefault="004742E4" w:rsidP="00F51B3D">
      <w:pPr>
        <w:pStyle w:val="FBT-normalny"/>
      </w:pPr>
    </w:p>
    <w:p w14:paraId="209E8A56" w14:textId="116C012B" w:rsidR="004742E4" w:rsidRPr="002D2C01" w:rsidRDefault="004742E4" w:rsidP="00DA0781">
      <w:pPr>
        <w:pStyle w:val="FBT-normalny"/>
      </w:pPr>
      <w:r w:rsidRPr="002D2C01">
        <w:lastRenderedPageBreak/>
        <w:t>Gniazda wtykowe / zestawy gniazd należy montować na wysokości:</w:t>
      </w:r>
    </w:p>
    <w:p w14:paraId="77758FCF" w14:textId="0969B7F1" w:rsidR="007E30C0" w:rsidRPr="002D2C01" w:rsidRDefault="007E30C0" w:rsidP="00E131D9">
      <w:pPr>
        <w:pStyle w:val="FBT-normalny"/>
        <w:numPr>
          <w:ilvl w:val="0"/>
          <w:numId w:val="11"/>
        </w:numPr>
      </w:pPr>
      <w:r w:rsidRPr="002D2C01">
        <w:t>Gniazda porządkowe – 0,3m,</w:t>
      </w:r>
    </w:p>
    <w:p w14:paraId="37C24BBA" w14:textId="3F5C79AF" w:rsidR="007E30C0" w:rsidRPr="002D2C01" w:rsidRDefault="007E30C0" w:rsidP="00E131D9">
      <w:pPr>
        <w:pStyle w:val="FBT-normalny"/>
        <w:numPr>
          <w:ilvl w:val="0"/>
          <w:numId w:val="11"/>
        </w:numPr>
      </w:pPr>
      <w:r w:rsidRPr="002D2C01">
        <w:t>Zestawy gniazd przy biurkach – 0,3m,</w:t>
      </w:r>
    </w:p>
    <w:p w14:paraId="5E115CA5" w14:textId="77777777" w:rsidR="004742E4" w:rsidRPr="002D2C01" w:rsidRDefault="004742E4" w:rsidP="00E131D9">
      <w:pPr>
        <w:pStyle w:val="FBT-normalny"/>
        <w:numPr>
          <w:ilvl w:val="0"/>
          <w:numId w:val="8"/>
        </w:numPr>
      </w:pPr>
      <w:r w:rsidRPr="002D2C01">
        <w:t>Gniazda w łazienkach – 1,4 m,</w:t>
      </w:r>
    </w:p>
    <w:p w14:paraId="5CC026DC" w14:textId="05C8F4F3" w:rsidR="004742E4" w:rsidRPr="002D2C01" w:rsidRDefault="004742E4" w:rsidP="00E131D9">
      <w:pPr>
        <w:pStyle w:val="FBT-normalny"/>
        <w:numPr>
          <w:ilvl w:val="0"/>
          <w:numId w:val="8"/>
        </w:numPr>
      </w:pPr>
      <w:r w:rsidRPr="002D2C01">
        <w:t>Gniazda w pomieszczeniach technicznych – 1,2 m,</w:t>
      </w:r>
    </w:p>
    <w:p w14:paraId="529FB770" w14:textId="03B69C55" w:rsidR="004742E4" w:rsidRPr="002D2C01" w:rsidRDefault="004742E4" w:rsidP="00E131D9">
      <w:pPr>
        <w:pStyle w:val="FBT-normalny"/>
        <w:numPr>
          <w:ilvl w:val="0"/>
          <w:numId w:val="8"/>
        </w:numPr>
      </w:pPr>
      <w:r w:rsidRPr="002D2C01">
        <w:t xml:space="preserve">Gniazda </w:t>
      </w:r>
      <w:proofErr w:type="spellStart"/>
      <w:r w:rsidRPr="002D2C01">
        <w:t>nadblatowe</w:t>
      </w:r>
      <w:proofErr w:type="spellEnd"/>
      <w:r w:rsidRPr="002D2C01">
        <w:t xml:space="preserve"> w aneksie kuchennym </w:t>
      </w:r>
      <w:r w:rsidR="00D719E7">
        <w:t>–</w:t>
      </w:r>
      <w:r w:rsidR="007E30C0" w:rsidRPr="002D2C01">
        <w:t xml:space="preserve"> </w:t>
      </w:r>
      <w:r w:rsidRPr="002D2C01">
        <w:t>1</w:t>
      </w:r>
      <w:r w:rsidR="00D719E7">
        <w:t>,1</w:t>
      </w:r>
      <w:r w:rsidRPr="002D2C01">
        <w:t xml:space="preserve"> m.</w:t>
      </w:r>
    </w:p>
    <w:p w14:paraId="544D24A5" w14:textId="77777777" w:rsidR="004742E4" w:rsidRPr="002D2C01" w:rsidRDefault="004742E4" w:rsidP="00F51B3D">
      <w:pPr>
        <w:pStyle w:val="FBT-normalny"/>
      </w:pPr>
    </w:p>
    <w:p w14:paraId="2E83A96E" w14:textId="4CEC28BB" w:rsidR="004742E4" w:rsidRPr="002D2C01" w:rsidRDefault="004742E4" w:rsidP="00DA0781">
      <w:pPr>
        <w:pStyle w:val="FBT-normalny"/>
      </w:pPr>
      <w:r w:rsidRPr="002D2C01">
        <w:t xml:space="preserve">Rozmieszczenie gniazd ilustrują dołączone do opracowania schematy. </w:t>
      </w:r>
      <w:r w:rsidR="00965167" w:rsidRPr="002D2C01">
        <w:t xml:space="preserve">Gniazda porządkowe należy montować w jednej osi z łącznikami. </w:t>
      </w:r>
    </w:p>
    <w:p w14:paraId="5CAC802A" w14:textId="77777777" w:rsidR="00583577" w:rsidRDefault="00583577" w:rsidP="00DA0781">
      <w:pPr>
        <w:pStyle w:val="FBT-normalny"/>
      </w:pPr>
    </w:p>
    <w:p w14:paraId="1E570A81" w14:textId="2F75FE60" w:rsidR="004742E4" w:rsidRPr="002D2C01" w:rsidRDefault="004742E4" w:rsidP="00DA0781">
      <w:pPr>
        <w:pStyle w:val="FBT-normalny"/>
      </w:pPr>
      <w:r w:rsidRPr="002D2C01">
        <w:t xml:space="preserve">Typ </w:t>
      </w:r>
      <w:proofErr w:type="spellStart"/>
      <w:r w:rsidRPr="002D2C01">
        <w:t>oprzewodowania</w:t>
      </w:r>
      <w:proofErr w:type="spellEnd"/>
      <w:r w:rsidRPr="002D2C01">
        <w:t xml:space="preserve"> wykonać przewodami zgodnie z obowiązującymi przepisami oraz wytycznymi zawartymi w normie N-SEP-E-007:2017-09.</w:t>
      </w:r>
    </w:p>
    <w:p w14:paraId="0C3AA6F9" w14:textId="77777777" w:rsidR="004742E4" w:rsidRPr="002D2C01" w:rsidRDefault="004742E4" w:rsidP="00DA0781">
      <w:pPr>
        <w:pStyle w:val="FBT-normalny"/>
      </w:pPr>
      <w:r w:rsidRPr="002D2C01">
        <w:t>Kable i inne przewody ogólnego przeznaczenia instalowane w obrębie dróg ewakuacyjnych powinny spełniać wymagania klasy reakcji na ogień – B</w:t>
      </w:r>
      <w:r w:rsidRPr="002D2C01">
        <w:rPr>
          <w:vertAlign w:val="subscript"/>
        </w:rPr>
        <w:t>2CA</w:t>
      </w:r>
      <w:r w:rsidRPr="002D2C01">
        <w:t xml:space="preserve"> – s1b, d1, a1.</w:t>
      </w:r>
    </w:p>
    <w:p w14:paraId="41244319" w14:textId="77777777" w:rsidR="004742E4" w:rsidRPr="002D2C01" w:rsidRDefault="004742E4" w:rsidP="00DA0781">
      <w:pPr>
        <w:pStyle w:val="FBT-normalny"/>
      </w:pPr>
      <w:r w:rsidRPr="002D2C01">
        <w:t>Kable i inne przewody ogólnego przeznaczenia instalowane poza obrębem dróg ewakuacyjnych powinny spełniać wymagania klasy reakcji na ogień – D</w:t>
      </w:r>
      <w:r w:rsidRPr="002D2C01">
        <w:rPr>
          <w:vertAlign w:val="subscript"/>
        </w:rPr>
        <w:t>CA</w:t>
      </w:r>
      <w:r w:rsidRPr="002D2C01">
        <w:t xml:space="preserve"> – s2, d1, a3. </w:t>
      </w:r>
    </w:p>
    <w:p w14:paraId="7E39F40B" w14:textId="4BBA2DFD" w:rsidR="004742E4" w:rsidRDefault="004742E4" w:rsidP="00F51B3D">
      <w:pPr>
        <w:pStyle w:val="FBT-normalny"/>
      </w:pPr>
    </w:p>
    <w:p w14:paraId="2C552348" w14:textId="60BDBC8C" w:rsidR="00EC3A0C" w:rsidRDefault="00583577" w:rsidP="00EC3A0C">
      <w:pPr>
        <w:pStyle w:val="Nagwek2"/>
      </w:pPr>
      <w:r>
        <w:t xml:space="preserve"> </w:t>
      </w:r>
      <w:bookmarkStart w:id="44" w:name="_Toc136590067"/>
      <w:r w:rsidR="00EC3A0C" w:rsidRPr="007E30C0">
        <w:t>Instalacja</w:t>
      </w:r>
      <w:r w:rsidR="00EC3A0C">
        <w:t xml:space="preserve"> zasilania urządzeń branży sanitarnej</w:t>
      </w:r>
      <w:bookmarkEnd w:id="44"/>
    </w:p>
    <w:p w14:paraId="1611B60B" w14:textId="77777777" w:rsidR="00B7572C" w:rsidRPr="00646C90" w:rsidRDefault="00B7572C" w:rsidP="00B7572C">
      <w:pPr>
        <w:pStyle w:val="FBT-normalny"/>
        <w:rPr>
          <w:color w:val="000000" w:themeColor="text1"/>
        </w:rPr>
      </w:pPr>
      <w:bookmarkStart w:id="45" w:name="_Hlk50564047"/>
      <w:r w:rsidRPr="00646C90">
        <w:rPr>
          <w:color w:val="000000" w:themeColor="text1"/>
        </w:rPr>
        <w:t>Projektuje się doprowadzenie zasilania do wszystkich urządzeń elektrycznych uwzględnionych w projekcie branży sanitarnych. Zasilanie elektryczne należy doprowadzić do miejsc zlokalizowania urządzeń zaznaczonych w projekcie branży sanitarnej. W celu wyrównania potencjałów na obudowach aparatów i urządzeń elektrycznych przewiduje się zainstalowanie sieci połączeń wyrównawczych.</w:t>
      </w:r>
    </w:p>
    <w:p w14:paraId="4081906C" w14:textId="77777777" w:rsidR="00B7572C" w:rsidRPr="00646C90" w:rsidRDefault="00B7572C" w:rsidP="00B7572C">
      <w:pPr>
        <w:pStyle w:val="FBT-normalny"/>
        <w:rPr>
          <w:color w:val="000000" w:themeColor="text1"/>
        </w:rPr>
      </w:pPr>
    </w:p>
    <w:bookmarkEnd w:id="45"/>
    <w:p w14:paraId="458E6390" w14:textId="77777777" w:rsidR="00B7572C" w:rsidRPr="00646C90" w:rsidRDefault="00B7572C" w:rsidP="00B7572C">
      <w:pPr>
        <w:pStyle w:val="FBT-normalny"/>
        <w:rPr>
          <w:color w:val="000000" w:themeColor="text1"/>
        </w:rPr>
      </w:pPr>
      <w:r w:rsidRPr="00646C90">
        <w:rPr>
          <w:color w:val="000000" w:themeColor="text1"/>
        </w:rPr>
        <w:t xml:space="preserve">Wszelkie urządzenia elektryczne branży sanitarnej należy zasilić zgodnie z informacjami zawartymi na kartach materiałowych danych urządzeń oraz zgodnie z zaleceniami producenta. </w:t>
      </w:r>
    </w:p>
    <w:p w14:paraId="35EC972C" w14:textId="77777777" w:rsidR="00EC3A0C" w:rsidRDefault="00EC3A0C" w:rsidP="00F51B3D">
      <w:pPr>
        <w:pStyle w:val="FBT-normalny"/>
      </w:pPr>
    </w:p>
    <w:p w14:paraId="40832F7B" w14:textId="64950913" w:rsidR="004742E4" w:rsidRDefault="004742E4" w:rsidP="007E30C0">
      <w:pPr>
        <w:pStyle w:val="Nagwek2"/>
      </w:pPr>
      <w:bookmarkStart w:id="46" w:name="_Toc32237457"/>
      <w:bookmarkStart w:id="47" w:name="_Toc136590068"/>
      <w:r>
        <w:t xml:space="preserve">Instalacja </w:t>
      </w:r>
      <w:r w:rsidRPr="007E30C0">
        <w:t>połączeń</w:t>
      </w:r>
      <w:r>
        <w:t xml:space="preserve"> wyrównawczych</w:t>
      </w:r>
      <w:bookmarkEnd w:id="46"/>
      <w:bookmarkEnd w:id="47"/>
    </w:p>
    <w:p w14:paraId="415DD0F3" w14:textId="77777777" w:rsidR="00714D82" w:rsidRPr="002955AC" w:rsidRDefault="00714D82" w:rsidP="00DA0781">
      <w:pPr>
        <w:pStyle w:val="FBT-normalny"/>
        <w:rPr>
          <w:color w:val="000000" w:themeColor="text1"/>
        </w:rPr>
      </w:pPr>
      <w:r w:rsidRPr="002955AC">
        <w:rPr>
          <w:color w:val="000000" w:themeColor="text1"/>
        </w:rPr>
        <w:t>W projektowanym obiekcie należy zabudować główną szynę wyrównawczą wykonaną z płaskownika miedzianego. Do głównej szyny wyrównawczej należy podłączyć zacisk PE rozdzielni elektrycznej.</w:t>
      </w:r>
    </w:p>
    <w:p w14:paraId="6D5ACCA5" w14:textId="3DA44D1A" w:rsidR="007E30C0" w:rsidRDefault="00714D82" w:rsidP="00DA0781">
      <w:pPr>
        <w:pStyle w:val="FBT-normalny"/>
        <w:rPr>
          <w:color w:val="000000" w:themeColor="text1"/>
        </w:rPr>
      </w:pPr>
      <w:r w:rsidRPr="002955AC">
        <w:rPr>
          <w:color w:val="000000" w:themeColor="text1"/>
        </w:rPr>
        <w:t xml:space="preserve">Wszystkie elementy przewodzące, w tym: obudowy wentylatorów, kanałów wentylacyjnych, korytek kablowych, instalacji CO należy podłączyć do </w:t>
      </w:r>
      <w:r w:rsidR="007E30C0" w:rsidRPr="002955AC">
        <w:rPr>
          <w:color w:val="000000" w:themeColor="text1"/>
        </w:rPr>
        <w:t xml:space="preserve"> miejscowej </w:t>
      </w:r>
      <w:r w:rsidRPr="002955AC">
        <w:rPr>
          <w:color w:val="000000" w:themeColor="text1"/>
        </w:rPr>
        <w:t xml:space="preserve">szyny wyrównawczej. </w:t>
      </w:r>
    </w:p>
    <w:p w14:paraId="4725C1B0" w14:textId="6FCED8A9" w:rsidR="00714D82" w:rsidRPr="002955AC" w:rsidRDefault="00714D82" w:rsidP="00DA0781">
      <w:pPr>
        <w:pStyle w:val="FBT-normalny"/>
        <w:rPr>
          <w:color w:val="000000" w:themeColor="text1"/>
        </w:rPr>
      </w:pPr>
      <w:r w:rsidRPr="002955AC">
        <w:rPr>
          <w:color w:val="000000" w:themeColor="text1"/>
        </w:rPr>
        <w:t xml:space="preserve">Szyny wyrównawcze należy połączyć z uziomem. Ru &lt; 10Ω. </w:t>
      </w:r>
    </w:p>
    <w:p w14:paraId="0E844B64" w14:textId="77777777" w:rsidR="00714D82" w:rsidRPr="002955AC" w:rsidRDefault="00714D82" w:rsidP="00DA0781">
      <w:pPr>
        <w:pStyle w:val="FBT-normalny"/>
        <w:rPr>
          <w:color w:val="000000" w:themeColor="text1"/>
        </w:rPr>
      </w:pPr>
      <w:r w:rsidRPr="002955AC">
        <w:rPr>
          <w:color w:val="000000" w:themeColor="text1"/>
        </w:rPr>
        <w:t>Wszystkie urządzenia zlokalizowane na dachu i wnikające do wnętrza budynku należy uziemić do instalacji połączeń wyrównawczych. Zabrania się podłączania ich do instalacji odgromowej.</w:t>
      </w:r>
    </w:p>
    <w:p w14:paraId="632EA780" w14:textId="7015A18B" w:rsidR="007E30C0" w:rsidRPr="002955AC" w:rsidRDefault="00714D82" w:rsidP="007E30C0">
      <w:pPr>
        <w:pStyle w:val="FBT-normalny"/>
        <w:rPr>
          <w:color w:val="000000" w:themeColor="text1"/>
        </w:rPr>
      </w:pPr>
      <w:r w:rsidRPr="002955AC">
        <w:rPr>
          <w:color w:val="000000" w:themeColor="text1"/>
        </w:rPr>
        <w:t xml:space="preserve">Dla potrzeb uziemienia szaf teletechnicznych zastosować linkę uziemiającą żółto-zieloną 16 mm2. W pomieszczeniach technicznych i sanitarnych wykonać połączenia wyrównawcze miejscowe łącząc linką uziemiającą żółto-zielonym 6 mm2 lub drutem żółto-zielonym 4 mm2 metalowe rury instalacji wody, c.o., kanały wentylacyjne i brodziki z szynami wyrównawczymi MSW i następnie z główną szyną wyrównawczą. </w:t>
      </w:r>
    </w:p>
    <w:p w14:paraId="0F6C83B2" w14:textId="77777777" w:rsidR="007E30C0" w:rsidRPr="002955AC" w:rsidRDefault="007E30C0" w:rsidP="007E30C0">
      <w:pPr>
        <w:pStyle w:val="FBT-normalny"/>
        <w:rPr>
          <w:color w:val="000000" w:themeColor="text1"/>
        </w:rPr>
      </w:pPr>
      <w:r w:rsidRPr="002955AC">
        <w:rPr>
          <w:color w:val="000000" w:themeColor="text1"/>
        </w:rPr>
        <w:t>Do każdego gniazda wtykowego, oprawy oświetleniowej i aparatu elektrycznego doprowadzić osobny, oprócz przewodu neutralnego N, przewód ochronny PE. Przewody ochronne muszą posiadać izolację koloru zielono-żółtego i należy łączyć je do szyn ochronnych PE rozdzielnic zasilających.</w:t>
      </w:r>
    </w:p>
    <w:p w14:paraId="51050F7E" w14:textId="77777777" w:rsidR="007E30C0" w:rsidRDefault="007E30C0" w:rsidP="007E30C0">
      <w:pPr>
        <w:pStyle w:val="FBT-normalny"/>
        <w:rPr>
          <w:color w:val="000000" w:themeColor="text1"/>
        </w:rPr>
      </w:pPr>
      <w:r w:rsidRPr="002955AC">
        <w:rPr>
          <w:color w:val="000000" w:themeColor="text1"/>
        </w:rPr>
        <w:lastRenderedPageBreak/>
        <w:t>Jako uzupełnienie ochrony podstawowej, w celu zwiększenia skuteczności ochrony przy dotyku bezpośrednim należy zastosować urządzenia ochronne różnicowoprądowe.</w:t>
      </w:r>
    </w:p>
    <w:p w14:paraId="0712CBA6" w14:textId="757386AC" w:rsidR="00540B44" w:rsidRDefault="00540B44" w:rsidP="00540B44"/>
    <w:p w14:paraId="16F83603" w14:textId="566D764E" w:rsidR="004742E4" w:rsidRDefault="00DA0781" w:rsidP="007E30C0">
      <w:pPr>
        <w:pStyle w:val="Nagwek2"/>
      </w:pPr>
      <w:bookmarkStart w:id="48" w:name="_Toc32237458"/>
      <w:bookmarkStart w:id="49" w:name="_Toc136590069"/>
      <w:r>
        <w:t xml:space="preserve">Instalacja odgromowa i </w:t>
      </w:r>
      <w:r w:rsidRPr="007E30C0">
        <w:t>uziomowa</w:t>
      </w:r>
      <w:bookmarkEnd w:id="48"/>
      <w:bookmarkEnd w:id="49"/>
    </w:p>
    <w:p w14:paraId="6A87EE72" w14:textId="50ADF89D" w:rsidR="00DA0781" w:rsidRPr="005F51C8" w:rsidRDefault="00DA0781" w:rsidP="00DA0781">
      <w:pPr>
        <w:pStyle w:val="FBT-normalny"/>
        <w:rPr>
          <w:color w:val="000000" w:themeColor="text1"/>
        </w:rPr>
      </w:pPr>
      <w:r w:rsidRPr="005F51C8">
        <w:rPr>
          <w:color w:val="000000" w:themeColor="text1"/>
        </w:rPr>
        <w:t xml:space="preserve">Na dachu należy wykonać siatkę zwodów poziomych drutem stalowym ocynkowanym o średnicy 8mm. Instalację odgromową poziomą należy ułożyć na fabrycznych uchwytach – bloczkach betonowych w tworzywie klejonych do podłoża. Należy zwrócić szczególną uwagę aby przewidzieć odpowiedni klej do wykonania połączeń. Przed wykonaniem klejenia materiały należy uzgodnić z dostawcą membrany. Miejsca wszystkich połączeń śrubowych należy odpowiednio zabezpieczyć wazeliną techniczną. Zastosować uchwyty uniemożliwiające zsunięcie się instalacji odgromowej wraz z pokrywą śniegową. Metalowe elementy wystające nad dach i niewnikające do wnętrza budynku, należy przyłączyć do instalacji odgromowej. Do instalacji odgromowej NIE należy przyłączać urządzeń wnikających do wnętrza budynku. Dla każdego elementu wystającego nad dach powyżej 0,7m należy przewidzieć ochronę odgromową w postaci masztów odgromowych. Przed montażem masztów należy zwrócić uwagę na zachowanie odstępów izolacyjnych. </w:t>
      </w:r>
    </w:p>
    <w:p w14:paraId="7BD376EF" w14:textId="77777777" w:rsidR="00DA0781" w:rsidRPr="00EC3A0C" w:rsidRDefault="00DA0781" w:rsidP="00F51B3D">
      <w:pPr>
        <w:pStyle w:val="FBT-normalny"/>
        <w:rPr>
          <w:color w:val="FF0000"/>
        </w:rPr>
      </w:pPr>
    </w:p>
    <w:p w14:paraId="3074429B" w14:textId="38E62E32" w:rsidR="005F51C8" w:rsidRPr="005F51C8" w:rsidRDefault="00DA0781" w:rsidP="00DA0781">
      <w:pPr>
        <w:pStyle w:val="FBT-normalny"/>
        <w:rPr>
          <w:color w:val="000000" w:themeColor="text1"/>
        </w:rPr>
      </w:pPr>
      <w:r w:rsidRPr="005F51C8">
        <w:rPr>
          <w:color w:val="000000" w:themeColor="text1"/>
        </w:rPr>
        <w:t xml:space="preserve">W celu zapewnienia właściwej rezystancji uziemienia obiektu należy wykonać </w:t>
      </w:r>
      <w:r w:rsidR="005F51C8" w:rsidRPr="005F51C8">
        <w:rPr>
          <w:color w:val="000000" w:themeColor="text1"/>
        </w:rPr>
        <w:t xml:space="preserve">uziom prętowy wykonany z prętów stalowych. Pręty </w:t>
      </w:r>
      <w:proofErr w:type="spellStart"/>
      <w:r w:rsidR="005F51C8" w:rsidRPr="005F51C8">
        <w:rPr>
          <w:color w:val="000000" w:themeColor="text1"/>
        </w:rPr>
        <w:t>uziomowe</w:t>
      </w:r>
      <w:proofErr w:type="spellEnd"/>
      <w:r w:rsidR="005F51C8" w:rsidRPr="005F51C8">
        <w:rPr>
          <w:color w:val="000000" w:themeColor="text1"/>
        </w:rPr>
        <w:t xml:space="preserve"> należy wbić w miejscach zejść przewodów odprowadzających. Instalację </w:t>
      </w:r>
      <w:proofErr w:type="spellStart"/>
      <w:r w:rsidR="005F51C8" w:rsidRPr="005F51C8">
        <w:rPr>
          <w:color w:val="000000" w:themeColor="text1"/>
        </w:rPr>
        <w:t>uziomową</w:t>
      </w:r>
      <w:proofErr w:type="spellEnd"/>
      <w:r w:rsidR="005F51C8" w:rsidRPr="005F51C8">
        <w:rPr>
          <w:color w:val="000000" w:themeColor="text1"/>
        </w:rPr>
        <w:t xml:space="preserve"> należy połączyć z przewodami odprowadzającymi instalacji odgromowej poprzez złącza kontrolne.</w:t>
      </w:r>
    </w:p>
    <w:p w14:paraId="19F8A842" w14:textId="77777777" w:rsidR="00DA0781" w:rsidRPr="005F51C8" w:rsidRDefault="00DA0781" w:rsidP="00F51B3D">
      <w:pPr>
        <w:pStyle w:val="FBT-normalny"/>
        <w:rPr>
          <w:color w:val="000000" w:themeColor="text1"/>
        </w:rPr>
      </w:pPr>
    </w:p>
    <w:p w14:paraId="6E74258D" w14:textId="7A10BD25" w:rsidR="00DA0781" w:rsidRPr="005F51C8" w:rsidRDefault="00DA0781" w:rsidP="00DA0781">
      <w:pPr>
        <w:pStyle w:val="FBT-normalny"/>
        <w:rPr>
          <w:color w:val="000000" w:themeColor="text1"/>
        </w:rPr>
      </w:pPr>
      <w:r w:rsidRPr="005F51C8">
        <w:rPr>
          <w:color w:val="000000" w:themeColor="text1"/>
        </w:rPr>
        <w:t>W trakcie wykonywania robót dokonać pomiaru rezystancji projektowanego uziomu z</w:t>
      </w:r>
      <w:r w:rsidR="003655D5" w:rsidRPr="005F51C8">
        <w:rPr>
          <w:color w:val="000000" w:themeColor="text1"/>
        </w:rPr>
        <w:t> </w:t>
      </w:r>
      <w:r w:rsidRPr="005F51C8">
        <w:rPr>
          <w:color w:val="000000" w:themeColor="text1"/>
        </w:rPr>
        <w:t xml:space="preserve">wpisem do dziennika budowy. Rezystancja uziemienia nie powinna być większa od 10 Ω. </w:t>
      </w:r>
    </w:p>
    <w:p w14:paraId="14654CD8" w14:textId="77777777" w:rsidR="00EC3A0C" w:rsidRDefault="00EC3A0C" w:rsidP="00DA0781">
      <w:pPr>
        <w:pStyle w:val="FBT-normalny"/>
        <w:rPr>
          <w:color w:val="FF0000"/>
        </w:rPr>
      </w:pPr>
    </w:p>
    <w:p w14:paraId="61A271FC" w14:textId="2F0CFAA2" w:rsidR="00540B44" w:rsidRPr="00EC2671" w:rsidRDefault="00F02359" w:rsidP="00540B44">
      <w:pPr>
        <w:pStyle w:val="Nagwek2"/>
      </w:pPr>
      <w:r>
        <w:t xml:space="preserve"> </w:t>
      </w:r>
      <w:bookmarkStart w:id="50" w:name="_Toc136590070"/>
      <w:r w:rsidR="00187339">
        <w:t>Instalacja fotowoltaiczna</w:t>
      </w:r>
      <w:bookmarkEnd w:id="50"/>
    </w:p>
    <w:p w14:paraId="4232CC38" w14:textId="53CF4B45" w:rsidR="00540B44" w:rsidRPr="00B123FC" w:rsidRDefault="00540B44" w:rsidP="00505EC9">
      <w:pPr>
        <w:pStyle w:val="FBT-normalny"/>
        <w:rPr>
          <w:rFonts w:cstheme="minorHAnsi"/>
        </w:rPr>
      </w:pPr>
      <w:r w:rsidRPr="00B123FC">
        <w:rPr>
          <w:rFonts w:cstheme="minorHAnsi"/>
        </w:rPr>
        <w:t>Projekt zakłada montaż instalacji fotowoltaicznej on-</w:t>
      </w:r>
      <w:proofErr w:type="spellStart"/>
      <w:r w:rsidRPr="00B123FC">
        <w:rPr>
          <w:rFonts w:cstheme="minorHAnsi"/>
        </w:rPr>
        <w:t>grid</w:t>
      </w:r>
      <w:proofErr w:type="spellEnd"/>
      <w:r w:rsidRPr="00B123FC">
        <w:rPr>
          <w:rFonts w:cstheme="minorHAnsi"/>
        </w:rPr>
        <w:t xml:space="preserve">. Instalacja ma za zadanie ograniczyć koszty związane z zakupem energii elektrycznej. Energię wytworzoną z paneli należy wprowadzić do rozdzielnicy głównej budynku posterunku policji. </w:t>
      </w:r>
    </w:p>
    <w:p w14:paraId="31D14834" w14:textId="358E6C0A" w:rsidR="00540B44" w:rsidRPr="00B123FC" w:rsidRDefault="00540B44" w:rsidP="00505EC9">
      <w:pPr>
        <w:pStyle w:val="FBT-normalny"/>
        <w:rPr>
          <w:rFonts w:cstheme="minorHAnsi"/>
        </w:rPr>
      </w:pPr>
      <w:r w:rsidRPr="00B123FC">
        <w:rPr>
          <w:rFonts w:cstheme="minorHAnsi"/>
        </w:rPr>
        <w:t>Przewiduje się montaż paneli fotowoltaicznych umieszczonych na dachu budynku</w:t>
      </w:r>
      <w:r w:rsidR="00BC07CC" w:rsidRPr="00B123FC">
        <w:rPr>
          <w:rFonts w:cstheme="minorHAnsi"/>
        </w:rPr>
        <w:t xml:space="preserve"> głównego komisariatu oraz na dachu garażu</w:t>
      </w:r>
      <w:r w:rsidRPr="00B123FC">
        <w:rPr>
          <w:rFonts w:cstheme="minorHAnsi"/>
        </w:rPr>
        <w:t xml:space="preserve">. Rozmieszczenie modułów na dachu wskazano na </w:t>
      </w:r>
      <w:r w:rsidR="00F02359">
        <w:rPr>
          <w:rFonts w:cstheme="minorHAnsi"/>
        </w:rPr>
        <w:t>rysunkach</w:t>
      </w:r>
      <w:r w:rsidRPr="00B123FC">
        <w:rPr>
          <w:rFonts w:cstheme="minorHAnsi"/>
        </w:rPr>
        <w:t xml:space="preserve">. Panele zostały zaprojektowane w orientacji południowej i wschodniej. Sposób posadowienia paneli fotowoltaicznych i rodzaj zastosowanej konstrukcji dedykowanej dla typu dachu należy potwierdzić z konstruktorem. Projekt konstrukcji paneli fotowoltaicznych stanowi zakres odrębnego opracowania. </w:t>
      </w:r>
    </w:p>
    <w:p w14:paraId="44CBADC9" w14:textId="77777777" w:rsidR="00540B44" w:rsidRPr="00B123FC" w:rsidRDefault="00540B44" w:rsidP="00505EC9">
      <w:pPr>
        <w:pStyle w:val="FBT-normalny"/>
        <w:rPr>
          <w:rFonts w:cstheme="minorHAnsi"/>
        </w:rPr>
      </w:pPr>
      <w:r w:rsidRPr="00B123FC">
        <w:rPr>
          <w:rFonts w:cstheme="minorHAnsi"/>
        </w:rPr>
        <w:t xml:space="preserve">Moduły fotowoltaiczne to urządzenia elektryczne, w których przy wykorzystaniu zjawiska fotoelektrycznego zachodzi bezpośrednia przemiana energii promieniowania świetlnego w energię elektryczną. Połączone szeregowo tworzą łańcuchy, z których energia elektryczna przekazywana jest za pomocą połączeń kablowych do inwertera (falownika). </w:t>
      </w:r>
    </w:p>
    <w:p w14:paraId="54D6C904" w14:textId="68AA6255" w:rsidR="00540B44" w:rsidRPr="00B123FC" w:rsidRDefault="00540B44" w:rsidP="00505EC9">
      <w:pPr>
        <w:pStyle w:val="FBT-normalny"/>
        <w:rPr>
          <w:rFonts w:cstheme="minorHAnsi"/>
        </w:rPr>
      </w:pPr>
      <w:r w:rsidRPr="00B123FC">
        <w:rPr>
          <w:rFonts w:cstheme="minorHAnsi"/>
        </w:rPr>
        <w:t>Przewiduje się montaż instalacji fotowoltaicznej o mocy 1</w:t>
      </w:r>
      <w:r w:rsidR="00971DE4">
        <w:rPr>
          <w:rFonts w:cstheme="minorHAnsi"/>
        </w:rPr>
        <w:t>5,77</w:t>
      </w:r>
      <w:r w:rsidRPr="00B123FC">
        <w:rPr>
          <w:rFonts w:cstheme="minorHAnsi"/>
        </w:rPr>
        <w:t xml:space="preserve">kWp składającej się z </w:t>
      </w:r>
      <w:r w:rsidR="00971DE4">
        <w:rPr>
          <w:rFonts w:cstheme="minorHAnsi"/>
        </w:rPr>
        <w:t xml:space="preserve">38 </w:t>
      </w:r>
      <w:r w:rsidRPr="00B123FC">
        <w:rPr>
          <w:rFonts w:cstheme="minorHAnsi"/>
        </w:rPr>
        <w:t xml:space="preserve">sztuk modułów o mocy 415W każdy. Przyjęte moduły mają wymiar 1722x1134x30mm, a waga pojedynczego wynosi 21,5kg. Projektowane moduły wykonane są w technologii monokrystalicznej z 12-letnią gwarancją producenta. Po stronie stałoprądowej należy zastosować kable dedykowane dla instalacji PV o przekroju 6mm2 z podwójną izolacją, a do łączenia modułów zastosować dedykowane złączki MC4. Przewody należy umieścić w rurach osłonowych. Zarówno przewody jak i rury powinny być odporne na promieniowanie UV. Należy zastosować opaski zaciskowe, które mają zapobiegać swobodnemu poruszaniu się przewodów. Materiały znajdujące się w bezpośrednim kontakcie z przewodami powinny </w:t>
      </w:r>
      <w:r w:rsidRPr="00B123FC">
        <w:rPr>
          <w:rFonts w:cstheme="minorHAnsi"/>
        </w:rPr>
        <w:lastRenderedPageBreak/>
        <w:t xml:space="preserve">być wykonane z elementów samogasnących. Panele </w:t>
      </w:r>
      <w:r w:rsidR="00B123FC" w:rsidRPr="00B123FC">
        <w:rPr>
          <w:rFonts w:cstheme="minorHAnsi"/>
        </w:rPr>
        <w:t xml:space="preserve">zostaną objęte </w:t>
      </w:r>
      <w:r w:rsidRPr="00B123FC">
        <w:rPr>
          <w:rFonts w:cstheme="minorHAnsi"/>
        </w:rPr>
        <w:t xml:space="preserve">ochroną odgromową. Metalowe konstrukcje paneli należy podłączyć do miejscowych szyn wyrównawczych. </w:t>
      </w:r>
    </w:p>
    <w:p w14:paraId="6F277A38" w14:textId="3E319A3C" w:rsidR="00B123FC" w:rsidRPr="00E835D3" w:rsidRDefault="00540B44" w:rsidP="00505EC9">
      <w:pPr>
        <w:ind w:left="0"/>
        <w:jc w:val="both"/>
        <w:rPr>
          <w:rFonts w:ascii="Verdana" w:hAnsi="Verdana"/>
          <w:sz w:val="20"/>
          <w:szCs w:val="20"/>
        </w:rPr>
      </w:pPr>
      <w:r w:rsidRPr="00E835D3">
        <w:rPr>
          <w:rFonts w:ascii="Verdana" w:hAnsi="Verdana" w:cstheme="minorHAnsi"/>
          <w:sz w:val="20"/>
          <w:szCs w:val="20"/>
        </w:rPr>
        <w:t xml:space="preserve">Na potrzeby instalacji zaprojektowano trójfazowy inwerter o mocy znamionowej </w:t>
      </w:r>
      <w:r w:rsidR="00B123FC" w:rsidRPr="00E835D3">
        <w:rPr>
          <w:rFonts w:ascii="Verdana" w:hAnsi="Verdana" w:cstheme="minorHAnsi"/>
          <w:sz w:val="20"/>
          <w:szCs w:val="20"/>
        </w:rPr>
        <w:t>15</w:t>
      </w:r>
      <w:r w:rsidRPr="00E835D3">
        <w:rPr>
          <w:rFonts w:ascii="Verdana" w:hAnsi="Verdana" w:cstheme="minorHAnsi"/>
          <w:sz w:val="20"/>
          <w:szCs w:val="20"/>
        </w:rPr>
        <w:t xml:space="preserve"> kW. Urządzenie to odpowiada za transformację prądu stałego pozyskanego z modułów fotowoltaicznych na prąd zmienny o parametrach sieci energetycznej. Proponowaną lokalizację falownika wskazano na </w:t>
      </w:r>
      <w:r w:rsidR="00505EC9">
        <w:rPr>
          <w:rFonts w:ascii="Verdana" w:hAnsi="Verdana" w:cstheme="minorHAnsi"/>
          <w:sz w:val="20"/>
          <w:szCs w:val="20"/>
        </w:rPr>
        <w:t>dokumentacji rysunkowej</w:t>
      </w:r>
      <w:r w:rsidRPr="00E835D3">
        <w:rPr>
          <w:rFonts w:ascii="Verdana" w:hAnsi="Verdana" w:cstheme="minorHAnsi"/>
          <w:sz w:val="20"/>
          <w:szCs w:val="20"/>
        </w:rPr>
        <w:t xml:space="preserve">.  </w:t>
      </w:r>
      <w:r w:rsidR="00B123FC" w:rsidRPr="00E835D3">
        <w:rPr>
          <w:rFonts w:ascii="Verdana" w:hAnsi="Verdana"/>
          <w:sz w:val="20"/>
          <w:szCs w:val="20"/>
        </w:rPr>
        <w:t>Aby zapobiec porażeniu ze strony instalacji fotowoltaicznej projektowany inwerter powin</w:t>
      </w:r>
      <w:r w:rsidR="00BE098C">
        <w:rPr>
          <w:rFonts w:ascii="Verdana" w:hAnsi="Verdana"/>
          <w:sz w:val="20"/>
          <w:szCs w:val="20"/>
        </w:rPr>
        <w:t>ien</w:t>
      </w:r>
      <w:r w:rsidR="00B123FC" w:rsidRPr="00E835D3">
        <w:rPr>
          <w:rFonts w:ascii="Verdana" w:hAnsi="Verdana"/>
          <w:sz w:val="20"/>
          <w:szCs w:val="20"/>
        </w:rPr>
        <w:t xml:space="preserve"> być wyposażon</w:t>
      </w:r>
      <w:r w:rsidR="00BE098C">
        <w:rPr>
          <w:rFonts w:ascii="Verdana" w:hAnsi="Verdana"/>
          <w:sz w:val="20"/>
          <w:szCs w:val="20"/>
        </w:rPr>
        <w:t>y</w:t>
      </w:r>
      <w:r w:rsidR="00B123FC" w:rsidRPr="00E835D3">
        <w:rPr>
          <w:rFonts w:ascii="Verdana" w:hAnsi="Verdana"/>
          <w:sz w:val="20"/>
          <w:szCs w:val="20"/>
        </w:rPr>
        <w:t xml:space="preserve"> w zabezpieczenie </w:t>
      </w:r>
      <w:proofErr w:type="spellStart"/>
      <w:r w:rsidR="00B123FC" w:rsidRPr="00E835D3">
        <w:rPr>
          <w:rFonts w:ascii="Verdana" w:hAnsi="Verdana"/>
          <w:sz w:val="20"/>
          <w:szCs w:val="20"/>
        </w:rPr>
        <w:t>antywyspowe</w:t>
      </w:r>
      <w:proofErr w:type="spellEnd"/>
      <w:r w:rsidR="00B123FC" w:rsidRPr="00E835D3">
        <w:rPr>
          <w:rFonts w:ascii="Verdana" w:hAnsi="Verdana"/>
          <w:sz w:val="20"/>
          <w:szCs w:val="20"/>
        </w:rPr>
        <w:t>. Zabezpieczenie to odłącza napięcie ze strony instalacji PV w momencie gdy nie ma zasilania podstawowego, czyli w przypadku zaniku napięcia w sieci lub też braku pojedynczej fazy, falownik powinien automatycznie się wyłączyć.</w:t>
      </w:r>
    </w:p>
    <w:p w14:paraId="27777371" w14:textId="77777777" w:rsidR="000145AA" w:rsidRDefault="00B123FC" w:rsidP="000145AA">
      <w:pPr>
        <w:pStyle w:val="FBT-normalny"/>
      </w:pPr>
      <w:r w:rsidRPr="00E835D3">
        <w:rPr>
          <w:rFonts w:cstheme="minorHAnsi"/>
        </w:rPr>
        <w:t>Komunikacja inwertera z serwerem będzie się odby</w:t>
      </w:r>
      <w:r w:rsidR="00E835D3">
        <w:rPr>
          <w:rFonts w:cstheme="minorHAnsi"/>
        </w:rPr>
        <w:t>w</w:t>
      </w:r>
      <w:r w:rsidRPr="00E835D3">
        <w:rPr>
          <w:rFonts w:cstheme="minorHAnsi"/>
        </w:rPr>
        <w:t>ać za pomocą połączenia LAN. Połączenie to należy zakończyć w szafie RACK.</w:t>
      </w:r>
      <w:r w:rsidR="000145AA">
        <w:rPr>
          <w:rFonts w:cstheme="minorHAnsi"/>
        </w:rPr>
        <w:t xml:space="preserve"> </w:t>
      </w:r>
      <w:r w:rsidR="000145AA" w:rsidRPr="003C1942">
        <w:t>Falownik należy zamontować zgodnie z wytycznymi producenta – w pionie, a także zachowując poszczególne odległości montażowe: od dołu, z prawej i z lewej: 50cm, a od góry: 80cm, aby</w:t>
      </w:r>
      <w:r w:rsidR="000145AA">
        <w:t> </w:t>
      </w:r>
      <w:r w:rsidR="000145AA" w:rsidRPr="003C1942">
        <w:t xml:space="preserve">umożliwić wysoką wydajność pracy urządzenia. </w:t>
      </w:r>
    </w:p>
    <w:p w14:paraId="78EED2E3" w14:textId="1550BC74" w:rsidR="00971DE4" w:rsidRPr="00971DE4" w:rsidRDefault="00971DE4" w:rsidP="00971DE4">
      <w:pPr>
        <w:spacing w:line="240" w:lineRule="auto"/>
        <w:ind w:left="0"/>
        <w:jc w:val="both"/>
        <w:rPr>
          <w:rFonts w:ascii="Verdana" w:eastAsia="Times New Roman" w:hAnsi="Verdana" w:cs="Calibri"/>
          <w:sz w:val="20"/>
          <w:szCs w:val="20"/>
          <w:lang w:eastAsia="pl-PL"/>
        </w:rPr>
      </w:pPr>
      <w:r w:rsidRPr="00C22188">
        <w:rPr>
          <w:rFonts w:ascii="Verdana" w:eastAsia="Times New Roman" w:hAnsi="Verdana" w:cs="Calibri"/>
          <w:sz w:val="20"/>
          <w:szCs w:val="20"/>
          <w:lang w:eastAsia="pl-PL"/>
        </w:rPr>
        <w:t xml:space="preserve">Dodatkowo przewiduje się montaż </w:t>
      </w:r>
      <w:r>
        <w:rPr>
          <w:rFonts w:ascii="Verdana" w:eastAsia="Times New Roman" w:hAnsi="Verdana" w:cs="Calibri"/>
          <w:sz w:val="20"/>
          <w:szCs w:val="20"/>
          <w:lang w:eastAsia="pl-PL"/>
        </w:rPr>
        <w:t>6</w:t>
      </w:r>
      <w:r w:rsidRPr="00C22188">
        <w:rPr>
          <w:rFonts w:ascii="Verdana" w:eastAsia="Times New Roman" w:hAnsi="Verdana" w:cs="Calibri"/>
          <w:sz w:val="20"/>
          <w:szCs w:val="20"/>
          <w:lang w:eastAsia="pl-PL"/>
        </w:rPr>
        <w:t xml:space="preserve"> sztuk optymalizatorów mocy, w celu zmniejszenia strat związanych z zacienieniem modułów ze względu na przeszkody występujące na dachu.</w:t>
      </w:r>
      <w:r>
        <w:rPr>
          <w:rFonts w:ascii="Verdana" w:eastAsia="Times New Roman" w:hAnsi="Verdana" w:cs="Calibri"/>
          <w:sz w:val="20"/>
          <w:szCs w:val="20"/>
          <w:lang w:eastAsia="pl-PL"/>
        </w:rPr>
        <w:t xml:space="preserve"> </w:t>
      </w:r>
      <w:r w:rsidRPr="00C22188">
        <w:rPr>
          <w:rFonts w:ascii="Verdana" w:eastAsia="Times New Roman" w:hAnsi="Verdana" w:cs="Calibri"/>
          <w:sz w:val="20"/>
          <w:szCs w:val="20"/>
          <w:lang w:eastAsia="pl-PL"/>
        </w:rPr>
        <w:t xml:space="preserve">Optymalizatory należy zamontować pod każdym modułem przy pomocy systemowych uchwytów do elementów konstrukcji nośnej. </w:t>
      </w:r>
    </w:p>
    <w:p w14:paraId="28E68635" w14:textId="396B7CCC" w:rsidR="00F02359" w:rsidRPr="00F02359" w:rsidRDefault="00F02359" w:rsidP="00F02359">
      <w:pPr>
        <w:pStyle w:val="FBT-normalny"/>
        <w:rPr>
          <w:rFonts w:cstheme="minorHAnsi"/>
        </w:rPr>
      </w:pPr>
      <w:r w:rsidRPr="00505EC9">
        <w:rPr>
          <w:rFonts w:cstheme="minorHAnsi"/>
        </w:rPr>
        <w:t>Na potrzeby pracy źródła wytwórczego projektuje się rozdzielnice elektryczne – po stronie AC (R-AC) oraz DC (R-DC). Projektowane rozdzielnicy natynkowe o stopniu ochrony co najmniej IP</w:t>
      </w:r>
      <w:r w:rsidR="00BE098C">
        <w:rPr>
          <w:rFonts w:cstheme="minorHAnsi"/>
        </w:rPr>
        <w:t>44</w:t>
      </w:r>
      <w:r w:rsidRPr="00505EC9">
        <w:rPr>
          <w:rFonts w:cstheme="minorHAnsi"/>
        </w:rPr>
        <w:t xml:space="preserve"> należy zainstalować obok inwertera. We wszystkich rozdzielnicach należy zastosować niezbędną aparaturę ochrony </w:t>
      </w:r>
      <w:proofErr w:type="spellStart"/>
      <w:r w:rsidRPr="00505EC9">
        <w:rPr>
          <w:rFonts w:cstheme="minorHAnsi"/>
        </w:rPr>
        <w:t>p.przepięciowej</w:t>
      </w:r>
      <w:proofErr w:type="spellEnd"/>
      <w:r w:rsidRPr="00505EC9">
        <w:rPr>
          <w:rFonts w:cstheme="minorHAnsi"/>
        </w:rPr>
        <w:t xml:space="preserve"> oraz zabezpieczenia zwarciowe i nadprądowe. </w:t>
      </w:r>
    </w:p>
    <w:p w14:paraId="061EB5CF" w14:textId="371357B8" w:rsidR="00F02359" w:rsidRPr="00BE098C" w:rsidRDefault="00540B44" w:rsidP="00F02359">
      <w:pPr>
        <w:pStyle w:val="FBT-normalny"/>
        <w:rPr>
          <w:rFonts w:cstheme="minorHAnsi"/>
        </w:rPr>
      </w:pPr>
      <w:r w:rsidRPr="00BE098C">
        <w:rPr>
          <w:rFonts w:cstheme="minorHAnsi"/>
        </w:rPr>
        <w:t xml:space="preserve">Przewiduje się </w:t>
      </w:r>
      <w:r w:rsidR="000145AA" w:rsidRPr="00BE098C">
        <w:rPr>
          <w:rFonts w:cstheme="minorHAnsi"/>
        </w:rPr>
        <w:t>doprowadzenie kabla DC podtynkowo w rurze osłonowej</w:t>
      </w:r>
      <w:r w:rsidR="00505EC9" w:rsidRPr="00BE098C">
        <w:rPr>
          <w:rFonts w:cstheme="minorHAnsi"/>
        </w:rPr>
        <w:t xml:space="preserve"> do</w:t>
      </w:r>
      <w:r w:rsidR="000145AA" w:rsidRPr="00BE098C">
        <w:rPr>
          <w:rFonts w:cstheme="minorHAnsi"/>
        </w:rPr>
        <w:t xml:space="preserve"> </w:t>
      </w:r>
      <w:r w:rsidR="00F02359" w:rsidRPr="00BE098C">
        <w:rPr>
          <w:rFonts w:cstheme="minorHAnsi"/>
        </w:rPr>
        <w:t xml:space="preserve">rozdzielnicy R-DC, a następnie </w:t>
      </w:r>
      <w:r w:rsidR="000145AA" w:rsidRPr="00BE098C">
        <w:rPr>
          <w:rFonts w:cstheme="minorHAnsi"/>
        </w:rPr>
        <w:t xml:space="preserve">do falownika zlokalizowanego na poddaszu. </w:t>
      </w:r>
      <w:r w:rsidR="00F02359" w:rsidRPr="00BE098C">
        <w:rPr>
          <w:rFonts w:cstheme="minorHAnsi"/>
        </w:rPr>
        <w:t>Z inwertera należy prowadzić kabel N</w:t>
      </w:r>
      <w:r w:rsidR="00505EC9" w:rsidRPr="00BE098C">
        <w:rPr>
          <w:rFonts w:cstheme="minorHAnsi"/>
        </w:rPr>
        <w:t>2XH</w:t>
      </w:r>
      <w:r w:rsidR="00F02359" w:rsidRPr="00BE098C">
        <w:rPr>
          <w:rFonts w:cstheme="minorHAnsi"/>
        </w:rPr>
        <w:t xml:space="preserve"> 5x6mm2 do projektowanej rozdzielnicy R-AC. </w:t>
      </w:r>
      <w:r w:rsidR="00D36AFC" w:rsidRPr="00BE098C">
        <w:rPr>
          <w:rFonts w:cstheme="minorHAnsi"/>
        </w:rPr>
        <w:t xml:space="preserve">Wszystkie wejścia okablowania do rozdzielnic wykonać za pomocą dławic kablowych dopasowanych do wprowadzanych przewodów. </w:t>
      </w:r>
      <w:r w:rsidR="00F02359" w:rsidRPr="00BE098C">
        <w:rPr>
          <w:rFonts w:cstheme="minorHAnsi"/>
        </w:rPr>
        <w:t xml:space="preserve">Kable od rozdzielnicy R-AC do rozdzielnicy głównej należy prowadzić </w:t>
      </w:r>
      <w:r w:rsidR="00583577" w:rsidRPr="00BE098C">
        <w:rPr>
          <w:rFonts w:cstheme="minorHAnsi"/>
        </w:rPr>
        <w:t>podtynkowo</w:t>
      </w:r>
      <w:r w:rsidR="00971DE4">
        <w:rPr>
          <w:rFonts w:cstheme="minorHAnsi"/>
        </w:rPr>
        <w:t>.</w:t>
      </w:r>
    </w:p>
    <w:p w14:paraId="76B2C615" w14:textId="5A2DEDE9" w:rsidR="00D36AFC" w:rsidRDefault="00F02359" w:rsidP="00F02359">
      <w:pPr>
        <w:pStyle w:val="FBT-normalny"/>
        <w:rPr>
          <w:rFonts w:cstheme="minorHAnsi"/>
        </w:rPr>
      </w:pPr>
      <w:r w:rsidRPr="00BE098C">
        <w:rPr>
          <w:rFonts w:cstheme="minorHAnsi"/>
        </w:rPr>
        <w:t>Wszystkie t</w:t>
      </w:r>
      <w:r w:rsidR="00D36AFC" w:rsidRPr="00BE098C">
        <w:rPr>
          <w:rFonts w:cstheme="minorHAnsi"/>
        </w:rPr>
        <w:t>ras</w:t>
      </w:r>
      <w:r w:rsidRPr="00BE098C">
        <w:rPr>
          <w:rFonts w:cstheme="minorHAnsi"/>
        </w:rPr>
        <w:t>y</w:t>
      </w:r>
      <w:r w:rsidR="00D36AFC" w:rsidRPr="00BE098C">
        <w:rPr>
          <w:rFonts w:cstheme="minorHAnsi"/>
        </w:rPr>
        <w:t xml:space="preserve"> kabl</w:t>
      </w:r>
      <w:r w:rsidRPr="00BE098C">
        <w:rPr>
          <w:rFonts w:cstheme="minorHAnsi"/>
        </w:rPr>
        <w:t>owe</w:t>
      </w:r>
      <w:r w:rsidR="00D36AFC" w:rsidRPr="00BE098C">
        <w:rPr>
          <w:rFonts w:cstheme="minorHAnsi"/>
        </w:rPr>
        <w:t xml:space="preserve"> powinn</w:t>
      </w:r>
      <w:r w:rsidRPr="00BE098C">
        <w:rPr>
          <w:rFonts w:cstheme="minorHAnsi"/>
        </w:rPr>
        <w:t>y</w:t>
      </w:r>
      <w:r w:rsidR="00D36AFC" w:rsidRPr="00BE098C">
        <w:rPr>
          <w:rFonts w:cstheme="minorHAnsi"/>
        </w:rPr>
        <w:t xml:space="preserve"> przebiegać bezkolizyjnie z innymi instalacjami</w:t>
      </w:r>
      <w:r w:rsidR="00EC2671" w:rsidRPr="00BE098C">
        <w:rPr>
          <w:rFonts w:cstheme="minorHAnsi"/>
        </w:rPr>
        <w:t>, urządzeniami i otworami okiennymi lub drzwiowymi, wskazane jest, aby przebiegła w liniach poziomych i pionowych.</w:t>
      </w:r>
      <w:r w:rsidR="00EC2671">
        <w:rPr>
          <w:rFonts w:cstheme="minorHAnsi"/>
        </w:rPr>
        <w:t xml:space="preserve"> </w:t>
      </w:r>
    </w:p>
    <w:p w14:paraId="12E11A60" w14:textId="55CF9117" w:rsidR="00DD5AE1" w:rsidRPr="00F02359" w:rsidRDefault="00DD5AE1" w:rsidP="00F02359">
      <w:pPr>
        <w:pStyle w:val="FBT-normalny"/>
        <w:rPr>
          <w:rFonts w:cstheme="minorHAnsi"/>
          <w:highlight w:val="yellow"/>
        </w:rPr>
      </w:pPr>
      <w:r>
        <w:rPr>
          <w:rFonts w:cstheme="minorHAnsi"/>
        </w:rPr>
        <w:t>Wymianę istniejącego układu pomiarowo-rozliczeniowego na układ dwukierunkowy w ramach projektowanej instalacji zapewni zakład energetyczny. W rozdzielnicy głównej zaprojektowano licznik energii dedykowany instalacji fotowoltaicznej.</w:t>
      </w:r>
    </w:p>
    <w:p w14:paraId="1B0BB482" w14:textId="77777777" w:rsidR="00540B44" w:rsidRPr="00EC2671" w:rsidRDefault="00540B44" w:rsidP="00505EC9">
      <w:pPr>
        <w:pStyle w:val="FBT-normalny"/>
        <w:rPr>
          <w:rFonts w:cstheme="minorHAnsi"/>
          <w:bCs/>
          <w:iCs/>
        </w:rPr>
      </w:pPr>
      <w:r w:rsidRPr="00EC2671">
        <w:rPr>
          <w:rFonts w:cstheme="minorHAnsi"/>
          <w:bCs/>
          <w:iCs/>
        </w:rPr>
        <w:t xml:space="preserve">Projekt należy uzgodnić z rzeczoznawcą do spraw zabezpieczeń przeciwpożarowych pod względem zgodności z wymaganiami ochrony przeciwpożarowej oraz zawiadomić organy Państwowej Straży Pożarnej po zakończeniu budowy. Należy zastosować oznakowanie graficzne informujące o obecności instalacji fotowoltaicznej na dachu budynku zgodnie z normą PN-HD 60364-7-712:2016. Znak powinien zostać umieszczony w: </w:t>
      </w:r>
    </w:p>
    <w:p w14:paraId="2B189387" w14:textId="77777777" w:rsidR="00540B44" w:rsidRPr="00EC2671" w:rsidRDefault="00540B44" w:rsidP="00540B44">
      <w:pPr>
        <w:pStyle w:val="FBT-normalny"/>
        <w:numPr>
          <w:ilvl w:val="0"/>
          <w:numId w:val="71"/>
        </w:numPr>
        <w:rPr>
          <w:rFonts w:cstheme="minorHAnsi"/>
        </w:rPr>
      </w:pPr>
      <w:r w:rsidRPr="00EC2671">
        <w:rPr>
          <w:rFonts w:cstheme="minorHAnsi"/>
        </w:rPr>
        <w:t xml:space="preserve">złączu instalacji elektrycznej, </w:t>
      </w:r>
    </w:p>
    <w:p w14:paraId="68E073A3" w14:textId="77777777" w:rsidR="00540B44" w:rsidRPr="00EC2671" w:rsidRDefault="00540B44" w:rsidP="00540B44">
      <w:pPr>
        <w:pStyle w:val="FBT-normalny"/>
        <w:numPr>
          <w:ilvl w:val="0"/>
          <w:numId w:val="71"/>
        </w:numPr>
        <w:rPr>
          <w:rFonts w:cstheme="minorHAnsi"/>
        </w:rPr>
      </w:pPr>
      <w:r w:rsidRPr="00EC2671">
        <w:rPr>
          <w:rFonts w:cstheme="minorHAnsi"/>
        </w:rPr>
        <w:t>tablicy rozdzielczej, do której podłączone jest zasilanie z falownika,</w:t>
      </w:r>
    </w:p>
    <w:p w14:paraId="05C12D01" w14:textId="77777777" w:rsidR="00540B44" w:rsidRDefault="00540B44" w:rsidP="00540B44">
      <w:pPr>
        <w:pStyle w:val="FBT-normalny"/>
        <w:numPr>
          <w:ilvl w:val="0"/>
          <w:numId w:val="71"/>
        </w:numPr>
        <w:rPr>
          <w:rFonts w:cstheme="minorHAnsi"/>
        </w:rPr>
      </w:pPr>
      <w:r w:rsidRPr="00EC2671">
        <w:rPr>
          <w:rFonts w:cstheme="minorHAnsi"/>
        </w:rPr>
        <w:t>przy wyłącznikach p.poż. (PWP) przy wejściu głównych wewnątrz budynku</w:t>
      </w:r>
    </w:p>
    <w:p w14:paraId="6C3CED00" w14:textId="77777777" w:rsidR="00BE098C" w:rsidRPr="00EC2671" w:rsidRDefault="00BE098C" w:rsidP="00BE098C">
      <w:pPr>
        <w:pStyle w:val="FBT-normalny"/>
        <w:ind w:left="1428"/>
        <w:rPr>
          <w:rFonts w:cstheme="minorHAnsi"/>
        </w:rPr>
      </w:pPr>
    </w:p>
    <w:p w14:paraId="5309FC3A" w14:textId="77777777" w:rsidR="00F51B3D" w:rsidRDefault="00F51B3D" w:rsidP="00DA0781">
      <w:pPr>
        <w:pStyle w:val="FBT-normalny"/>
      </w:pPr>
    </w:p>
    <w:p w14:paraId="7E2896DD" w14:textId="3D67FA8B" w:rsidR="00517FB9" w:rsidRDefault="00EB23B0" w:rsidP="00DC0835">
      <w:pPr>
        <w:pStyle w:val="Nagwek1"/>
      </w:pPr>
      <w:bookmarkStart w:id="51" w:name="_Toc32237459"/>
      <w:bookmarkStart w:id="52" w:name="_Toc136590071"/>
      <w:r>
        <w:lastRenderedPageBreak/>
        <w:t>OPIS TECHNICZNY – INSTALACJE TELETECHNICZNE</w:t>
      </w:r>
      <w:bookmarkEnd w:id="51"/>
      <w:bookmarkEnd w:id="52"/>
    </w:p>
    <w:p w14:paraId="2BDAC690" w14:textId="448EB6CB" w:rsidR="004742E4" w:rsidRDefault="00CD4800" w:rsidP="00CD4800">
      <w:pPr>
        <w:pStyle w:val="Nagwek2"/>
      </w:pPr>
      <w:bookmarkStart w:id="53" w:name="_Toc32237460"/>
      <w:bookmarkStart w:id="54" w:name="_Toc136590072"/>
      <w:r>
        <w:t>Instalacja sieci strukturalnej</w:t>
      </w:r>
      <w:bookmarkEnd w:id="53"/>
      <w:bookmarkEnd w:id="54"/>
    </w:p>
    <w:p w14:paraId="5E3C65F2" w14:textId="7A951F88" w:rsidR="004742E4" w:rsidRDefault="00CD4800" w:rsidP="00CD4800">
      <w:pPr>
        <w:pStyle w:val="Nagwek3"/>
      </w:pPr>
      <w:bookmarkStart w:id="55" w:name="_Toc32237461"/>
      <w:bookmarkStart w:id="56" w:name="_Toc136590073"/>
      <w:r>
        <w:t>Podstawa opracowania</w:t>
      </w:r>
      <w:bookmarkEnd w:id="55"/>
      <w:bookmarkEnd w:id="56"/>
    </w:p>
    <w:p w14:paraId="5F896A1C" w14:textId="15748F49" w:rsidR="00CD4800" w:rsidRPr="000B59E2" w:rsidRDefault="00CD4800" w:rsidP="00CD4800">
      <w:pPr>
        <w:pStyle w:val="FBT-normalny"/>
        <w:rPr>
          <w:color w:val="000000" w:themeColor="text1"/>
        </w:rPr>
      </w:pPr>
      <w:r w:rsidRPr="000B59E2">
        <w:rPr>
          <w:color w:val="000000" w:themeColor="text1"/>
        </w:rPr>
        <w:t>Instalacja okablowania strukturalnego powinna spełniać wymogi aktualnych norm a</w:t>
      </w:r>
      <w:r w:rsidR="004A0CCE" w:rsidRPr="000B59E2">
        <w:rPr>
          <w:color w:val="000000" w:themeColor="text1"/>
        </w:rPr>
        <w:t> </w:t>
      </w:r>
      <w:r w:rsidRPr="000B59E2">
        <w:rPr>
          <w:color w:val="000000" w:themeColor="text1"/>
        </w:rPr>
        <w:t>w</w:t>
      </w:r>
      <w:r w:rsidR="004A0CCE" w:rsidRPr="000B59E2">
        <w:rPr>
          <w:color w:val="000000" w:themeColor="text1"/>
        </w:rPr>
        <w:t> </w:t>
      </w:r>
      <w:r w:rsidRPr="000B59E2">
        <w:rPr>
          <w:color w:val="000000" w:themeColor="text1"/>
        </w:rPr>
        <w:t>szczególności  normy międzynarodowe oraz europejskie wraz z normami referencyjnymi dotyczącymi instalacji i pomiarów sieci.</w:t>
      </w:r>
    </w:p>
    <w:p w14:paraId="79D97616" w14:textId="77777777" w:rsidR="001A652B" w:rsidRPr="00CD4800" w:rsidRDefault="001A652B" w:rsidP="00CD4800">
      <w:pPr>
        <w:pStyle w:val="FBT-normalny"/>
      </w:pPr>
    </w:p>
    <w:p w14:paraId="0D0EC770" w14:textId="606A1885" w:rsidR="00CD4800" w:rsidRDefault="00CD4800" w:rsidP="00CD4800">
      <w:pPr>
        <w:pStyle w:val="Nagwek3"/>
      </w:pPr>
      <w:bookmarkStart w:id="57" w:name="_Toc32237462"/>
      <w:bookmarkStart w:id="58" w:name="_Toc136590074"/>
      <w:r>
        <w:t>Podstawowe założenia do projektu okablowania strukturalnego</w:t>
      </w:r>
      <w:bookmarkEnd w:id="57"/>
      <w:bookmarkEnd w:id="58"/>
    </w:p>
    <w:p w14:paraId="0F655312" w14:textId="700B19C0" w:rsidR="00CD4800" w:rsidRDefault="00CD4800" w:rsidP="00E131D9">
      <w:pPr>
        <w:pStyle w:val="FBT-normalny"/>
        <w:numPr>
          <w:ilvl w:val="0"/>
          <w:numId w:val="12"/>
        </w:numPr>
        <w:rPr>
          <w:color w:val="000000" w:themeColor="text1"/>
        </w:rPr>
      </w:pPr>
      <w:r w:rsidRPr="00D373C2">
        <w:rPr>
          <w:color w:val="000000" w:themeColor="text1"/>
        </w:rPr>
        <w:t>Celem idealnego dopasowania komponentów, wszystkie produkty okablowania muszą pochodzić od jednego producenta, być oznaczone jego nazwą lub logo i</w:t>
      </w:r>
      <w:r w:rsidR="003655D5" w:rsidRPr="00D373C2">
        <w:rPr>
          <w:color w:val="000000" w:themeColor="text1"/>
        </w:rPr>
        <w:t> </w:t>
      </w:r>
      <w:r w:rsidRPr="00D373C2">
        <w:rPr>
          <w:color w:val="000000" w:themeColor="text1"/>
        </w:rPr>
        <w:t xml:space="preserve">pochodzić z jednolitej oferty rynkowej. Wszystkie podsystemy, tj. system okablowania logicznego i światłowodowego muszą być opracowane (tj. zaprojektowane, wykonane i wdrożone do oferty rynkowej) przez jednego producenta jako kompletne rozwiązania, celem uzyskania maksymalnych zapasów transmisyjnych. Niedopuszczalne jest stosowanie rozwiązań kompletowanych od różnych dostawców komponentów (różne źródła dostaw kabli, modułów RJ45, paneli, kabli krosowych, </w:t>
      </w:r>
      <w:proofErr w:type="spellStart"/>
      <w:r w:rsidRPr="00D373C2">
        <w:rPr>
          <w:color w:val="000000" w:themeColor="text1"/>
        </w:rPr>
        <w:t>itd</w:t>
      </w:r>
      <w:proofErr w:type="spellEnd"/>
      <w:r w:rsidRPr="00D373C2">
        <w:rPr>
          <w:color w:val="000000" w:themeColor="text1"/>
        </w:rPr>
        <w:t>).</w:t>
      </w:r>
    </w:p>
    <w:p w14:paraId="23327951" w14:textId="1B40B5F7" w:rsidR="00D373C2" w:rsidRDefault="00D373C2" w:rsidP="00E131D9">
      <w:pPr>
        <w:pStyle w:val="FBT-normalny"/>
        <w:numPr>
          <w:ilvl w:val="0"/>
          <w:numId w:val="12"/>
        </w:numPr>
        <w:rPr>
          <w:color w:val="000000" w:themeColor="text1"/>
        </w:rPr>
      </w:pPr>
      <w:r w:rsidRPr="00D373C2">
        <w:rPr>
          <w:color w:val="000000" w:themeColor="text1"/>
        </w:rPr>
        <w:t>Producent system okablowania strukturalnego musi posiadać certyfikat zapewnienia jakości ISO9001:2015 od minimum 15 lat oraz ISO 14001 dotyczący projektowania, rozwoju, produkcji i dostaw rozwiązań w zakresie zarządzania informacją i transmisją danych. Wdrożenie tych norm gwarantuje Użytkownikowi właściwą obsługę procesów sprzedażowych i utrzymaniowych.</w:t>
      </w:r>
    </w:p>
    <w:p w14:paraId="25F8D916" w14:textId="77777777" w:rsidR="00BE098C" w:rsidRPr="00D373C2" w:rsidRDefault="00BE098C" w:rsidP="00BE098C">
      <w:pPr>
        <w:pStyle w:val="FBT-normalny"/>
        <w:ind w:left="720"/>
        <w:rPr>
          <w:color w:val="000000" w:themeColor="text1"/>
        </w:rPr>
      </w:pPr>
    </w:p>
    <w:p w14:paraId="08F58E89" w14:textId="5D4A2FA3" w:rsidR="005A5A18" w:rsidRDefault="005A5A18" w:rsidP="005A5A18">
      <w:pPr>
        <w:pStyle w:val="Nagwek2"/>
      </w:pPr>
      <w:bookmarkStart w:id="59" w:name="_Toc32237480"/>
      <w:bookmarkStart w:id="60" w:name="_Toc136590075"/>
      <w:r>
        <w:t>Instalacja monitoringu</w:t>
      </w:r>
      <w:bookmarkEnd w:id="59"/>
      <w:r w:rsidR="00EC3A0C">
        <w:t xml:space="preserve"> CCTV</w:t>
      </w:r>
      <w:r w:rsidR="00881D08">
        <w:t>, systemu kontroli dostępu i rejestracji czasu pracy</w:t>
      </w:r>
      <w:bookmarkEnd w:id="60"/>
    </w:p>
    <w:p w14:paraId="72A9DA9B" w14:textId="77777777" w:rsidR="00665F46" w:rsidRPr="00881D08" w:rsidRDefault="00665F46" w:rsidP="00881D08"/>
    <w:p w14:paraId="50A040D6" w14:textId="77777777" w:rsidR="00881D08" w:rsidRPr="00881D08" w:rsidRDefault="00881D08" w:rsidP="00881D08">
      <w:pPr>
        <w:pStyle w:val="Nagwek3"/>
        <w:ind w:left="0" w:firstLine="0"/>
        <w:rPr>
          <w:color w:val="000000" w:themeColor="text1"/>
        </w:rPr>
      </w:pPr>
      <w:bookmarkStart w:id="61" w:name="_Toc136590076"/>
      <w:r w:rsidRPr="00881D08">
        <w:rPr>
          <w:color w:val="000000" w:themeColor="text1"/>
        </w:rPr>
        <w:t>System CCTV</w:t>
      </w:r>
      <w:bookmarkEnd w:id="61"/>
    </w:p>
    <w:p w14:paraId="2EE436F9" w14:textId="36D7921A" w:rsidR="00881D08" w:rsidRPr="00665F46" w:rsidRDefault="00881D08" w:rsidP="00881D08">
      <w:pPr>
        <w:pStyle w:val="FBT-normalny"/>
      </w:pPr>
      <w:r w:rsidRPr="00665F46">
        <w:t xml:space="preserve">W celu zwiększenia bezpieczeństwa obiektu przewiduje się ochronę określonych stref przez system monitoringu wizyjnego w technologii IP. </w:t>
      </w:r>
    </w:p>
    <w:p w14:paraId="041DB126" w14:textId="070CC17F" w:rsidR="00881D08" w:rsidRPr="00665F46" w:rsidRDefault="00881D08" w:rsidP="00881D08">
      <w:pPr>
        <w:pStyle w:val="FBT-normalny"/>
      </w:pPr>
      <w:r w:rsidRPr="00665F46">
        <w:t>Podstawową funkcją CCTV jest zapewnienie podglądu bieżącego oraz rejestracji nagrań z kamer. System CCTV projektuje się jako sieć kamer podłączonych do serwera IP w dedykowanej dla systemów bezpieczeństwa sieci LAN.</w:t>
      </w:r>
    </w:p>
    <w:p w14:paraId="1D557790" w14:textId="77777777" w:rsidR="00A57665" w:rsidRPr="00665F46" w:rsidRDefault="00A57665" w:rsidP="00881D08">
      <w:pPr>
        <w:pStyle w:val="FBT-normalny"/>
      </w:pPr>
    </w:p>
    <w:p w14:paraId="189A8103" w14:textId="19AF75CA" w:rsidR="005A5A18" w:rsidRPr="00F94F78" w:rsidRDefault="005A5A18" w:rsidP="00881D08">
      <w:pPr>
        <w:pStyle w:val="Nagwek3"/>
        <w:ind w:left="0" w:firstLine="0"/>
        <w:rPr>
          <w:u w:val="single"/>
        </w:rPr>
      </w:pPr>
      <w:bookmarkStart w:id="62" w:name="_Toc136590077"/>
      <w:r w:rsidRPr="00F94F78">
        <w:t>System kontroli dostępu</w:t>
      </w:r>
      <w:r w:rsidR="00311C84">
        <w:t>, rejestracji czasu pracy</w:t>
      </w:r>
      <w:bookmarkEnd w:id="62"/>
    </w:p>
    <w:p w14:paraId="7A53FF5E" w14:textId="77777777" w:rsidR="005A5A18" w:rsidRPr="00F94F78" w:rsidRDefault="005A5A18" w:rsidP="005A5A18">
      <w:pPr>
        <w:pStyle w:val="FBT-normalny"/>
      </w:pPr>
      <w:r w:rsidRPr="00F94F78">
        <w:t xml:space="preserve">W obiekcie zaprojektowano system kontroli dostępu, którego zadaniem jest ograniczenie niepowołanym osobom dostępu do wybranych pomieszczeń.  </w:t>
      </w:r>
    </w:p>
    <w:p w14:paraId="1272FD14" w14:textId="024033E1" w:rsidR="00C45A3B" w:rsidRDefault="005A5A18" w:rsidP="009B2A6D">
      <w:pPr>
        <w:pStyle w:val="FBT-normalny"/>
      </w:pPr>
      <w:r w:rsidRPr="00F94F78">
        <w:t>System kontroli dostępu będzie zbudowany z moduł</w:t>
      </w:r>
      <w:r w:rsidR="00F94F78">
        <w:t>ów</w:t>
      </w:r>
      <w:r w:rsidRPr="00F94F78">
        <w:t xml:space="preserve"> kontrolując</w:t>
      </w:r>
      <w:r w:rsidR="00F94F78">
        <w:t>ych</w:t>
      </w:r>
      <w:r w:rsidRPr="00F94F78">
        <w:t xml:space="preserve"> chronione przejści</w:t>
      </w:r>
      <w:r w:rsidR="00F94F78">
        <w:t>a</w:t>
      </w:r>
      <w:r w:rsidRPr="00F94F78">
        <w:t>, a także takich elementów jak czytniki kart zbliżeniowych, elektrozaczepy rewersyjne</w:t>
      </w:r>
      <w:r w:rsidR="00F94F78">
        <w:t xml:space="preserve">, zwory elektromagnatyczne, przyciski wyjścia, przyciski wyjścia awaryjnego, kontaktrony. </w:t>
      </w:r>
      <w:r w:rsidRPr="00F94F78">
        <w:t xml:space="preserve">Poszczególne kontrolery będą zapewniały komunikację IP poprzez </w:t>
      </w:r>
      <w:r w:rsidR="00F94F78">
        <w:t>ze stacją kliencką</w:t>
      </w:r>
      <w:r w:rsidRPr="00F94F78">
        <w:t xml:space="preserve">, gdzie będzie zainstalowane oprogramowanie zarządzające. </w:t>
      </w:r>
    </w:p>
    <w:p w14:paraId="421D31B6" w14:textId="77777777" w:rsidR="00BE098C" w:rsidRDefault="00BE098C" w:rsidP="009B2A6D">
      <w:pPr>
        <w:pStyle w:val="FBT-normalny"/>
      </w:pPr>
    </w:p>
    <w:p w14:paraId="1F84C200" w14:textId="571031BF" w:rsidR="00EC3A0C" w:rsidRDefault="00EC3A0C" w:rsidP="00EC3A0C">
      <w:pPr>
        <w:pStyle w:val="Nagwek2"/>
      </w:pPr>
      <w:bookmarkStart w:id="63" w:name="_Toc136590078"/>
      <w:r>
        <w:lastRenderedPageBreak/>
        <w:t>Instalacja systemu włamania i napadu</w:t>
      </w:r>
      <w:bookmarkEnd w:id="63"/>
    </w:p>
    <w:p w14:paraId="77B8045B" w14:textId="26209F49" w:rsidR="00523E8A" w:rsidRDefault="00523E8A" w:rsidP="00523E8A">
      <w:pPr>
        <w:pStyle w:val="FBT-normalny"/>
      </w:pPr>
      <w:r>
        <w:t xml:space="preserve">W obiekcie zaprojektowano system sygnalizacji włamania i napadu, którego zadaniem jest nadzór nad chronionymi pomieszczeniami lub strefami w celu zabezpieczenia ich przed aktami bezprawnej ingerencji (kradzieżą, napadem, czy rozbojem). </w:t>
      </w:r>
    </w:p>
    <w:p w14:paraId="7B2084D4" w14:textId="77777777" w:rsidR="00A0704E" w:rsidRPr="009B2A6D" w:rsidRDefault="00A0704E" w:rsidP="009B2A6D">
      <w:pPr>
        <w:pStyle w:val="FBT-normalny"/>
      </w:pPr>
    </w:p>
    <w:p w14:paraId="74F626C4" w14:textId="27792E91" w:rsidR="005A5A18" w:rsidRDefault="005A5A18" w:rsidP="005A5A18">
      <w:pPr>
        <w:pStyle w:val="Nagwek2"/>
      </w:pPr>
      <w:bookmarkStart w:id="64" w:name="_Toc32237481"/>
      <w:bookmarkStart w:id="65" w:name="_Toc136590079"/>
      <w:r>
        <w:t>Instalacja domofonowa</w:t>
      </w:r>
      <w:bookmarkEnd w:id="64"/>
      <w:bookmarkEnd w:id="65"/>
    </w:p>
    <w:p w14:paraId="1356EACA" w14:textId="7BB8AE6B" w:rsidR="00032B06" w:rsidRDefault="005F16CE" w:rsidP="005A5A18">
      <w:pPr>
        <w:pStyle w:val="FBT-normalny"/>
      </w:pPr>
      <w:r>
        <w:t xml:space="preserve">W obiekcie zaprojektowano system instalacji </w:t>
      </w:r>
      <w:proofErr w:type="spellStart"/>
      <w:r w:rsidR="00032B06">
        <w:t>widrodomofonowej</w:t>
      </w:r>
      <w:proofErr w:type="spellEnd"/>
      <w:r w:rsidR="00032B06">
        <w:t xml:space="preserve"> składającej się </w:t>
      </w:r>
      <w:proofErr w:type="spellStart"/>
      <w:r w:rsidR="00032B06">
        <w:t>wideounifonu</w:t>
      </w:r>
      <w:proofErr w:type="spellEnd"/>
      <w:r w:rsidR="00032B06">
        <w:t>, kasety domofonowej, zasilacza i centrali systemu.</w:t>
      </w:r>
    </w:p>
    <w:p w14:paraId="7BBE284F" w14:textId="45EB1A01" w:rsidR="00032B06" w:rsidRDefault="00032B06" w:rsidP="005A5A18">
      <w:pPr>
        <w:pStyle w:val="FBT-normalny"/>
      </w:pPr>
      <w:r>
        <w:t xml:space="preserve">W ramach systemu </w:t>
      </w:r>
      <w:proofErr w:type="spellStart"/>
      <w:r>
        <w:t>wideodomofonowego</w:t>
      </w:r>
      <w:proofErr w:type="spellEnd"/>
      <w:r>
        <w:t xml:space="preserve"> przewiduje się instalację słupka wyposażonego w przycisk szybkiego przywołania zlokalizowanego przy stanowisku dla osoby niepełnosprawnej.</w:t>
      </w:r>
    </w:p>
    <w:p w14:paraId="3FA4E399" w14:textId="4D7FDC8D" w:rsidR="00032B06" w:rsidRPr="000145AA" w:rsidRDefault="00032B06" w:rsidP="00032B06">
      <w:pPr>
        <w:pStyle w:val="FBT-normalny"/>
        <w:rPr>
          <w:color w:val="FF0000"/>
        </w:rPr>
      </w:pPr>
      <w:r>
        <w:t xml:space="preserve"> </w:t>
      </w:r>
    </w:p>
    <w:p w14:paraId="08A6A110" w14:textId="215D17B6" w:rsidR="005A5A18" w:rsidRDefault="005A5A18" w:rsidP="005A5A18">
      <w:pPr>
        <w:pStyle w:val="Nagwek2"/>
        <w:ind w:left="0" w:firstLine="0"/>
      </w:pPr>
      <w:bookmarkStart w:id="66" w:name="_Toc32237482"/>
      <w:bookmarkStart w:id="67" w:name="_Toc136590080"/>
      <w:r>
        <w:t xml:space="preserve">Instalacja </w:t>
      </w:r>
      <w:proofErr w:type="spellStart"/>
      <w:r>
        <w:t>przywoływawcza</w:t>
      </w:r>
      <w:bookmarkEnd w:id="66"/>
      <w:bookmarkEnd w:id="67"/>
      <w:proofErr w:type="spellEnd"/>
    </w:p>
    <w:p w14:paraId="11C3CE65" w14:textId="0556C068" w:rsidR="0082009E" w:rsidRDefault="0082009E" w:rsidP="0082009E">
      <w:pPr>
        <w:pStyle w:val="FBT-normalny"/>
      </w:pPr>
      <w:r w:rsidRPr="00B5266B">
        <w:t xml:space="preserve">W </w:t>
      </w:r>
      <w:r>
        <w:t>modernizowanym lokalu</w:t>
      </w:r>
      <w:r w:rsidRPr="00B5266B">
        <w:t xml:space="preserve"> przewiduje się montaż instalacji </w:t>
      </w:r>
      <w:proofErr w:type="spellStart"/>
      <w:r w:rsidRPr="00B5266B">
        <w:t>przywoływawczej</w:t>
      </w:r>
      <w:proofErr w:type="spellEnd"/>
      <w:r w:rsidRPr="00B5266B">
        <w:t xml:space="preserve"> w </w:t>
      </w:r>
      <w:r>
        <w:t>toalecie</w:t>
      </w:r>
      <w:r w:rsidRPr="00B5266B">
        <w:t xml:space="preserve"> dla </w:t>
      </w:r>
      <w:r>
        <w:t>osób niepełnosprawnych.</w:t>
      </w:r>
      <w:r w:rsidRPr="00B5266B">
        <w:t xml:space="preserve"> System powinien zapewniać niezawodną i skuteczną sygnalizację wezwań pacjentów </w:t>
      </w:r>
      <w:r>
        <w:t>przebywających w obiekcie</w:t>
      </w:r>
      <w:r w:rsidRPr="00B5266B">
        <w:t xml:space="preserve">. System </w:t>
      </w:r>
      <w:proofErr w:type="spellStart"/>
      <w:r w:rsidRPr="00B5266B">
        <w:t>przywoływawczy</w:t>
      </w:r>
      <w:proofErr w:type="spellEnd"/>
      <w:r w:rsidRPr="00B5266B">
        <w:t xml:space="preserve"> należy wykonać w oparciu o dołączone </w:t>
      </w:r>
      <w:r>
        <w:t>do opracowania rysunki.</w:t>
      </w:r>
    </w:p>
    <w:p w14:paraId="3FB2366D" w14:textId="77777777" w:rsidR="0082009E" w:rsidRDefault="0082009E" w:rsidP="0082009E">
      <w:pPr>
        <w:pStyle w:val="FBT-normalny"/>
      </w:pPr>
    </w:p>
    <w:p w14:paraId="32DED442" w14:textId="77777777" w:rsidR="0082009E" w:rsidRDefault="0082009E" w:rsidP="0082009E">
      <w:pPr>
        <w:pStyle w:val="FBT-normalny"/>
      </w:pPr>
      <w:r>
        <w:t>Elementy instalacji przywoławczej należy montować na wysokości:</w:t>
      </w:r>
    </w:p>
    <w:p w14:paraId="2981A798" w14:textId="09B51E94" w:rsidR="0082009E" w:rsidRDefault="0082009E" w:rsidP="0082009E">
      <w:pPr>
        <w:pStyle w:val="FBT-normalny"/>
        <w:numPr>
          <w:ilvl w:val="0"/>
          <w:numId w:val="64"/>
        </w:numPr>
      </w:pPr>
      <w:r>
        <w:t>moduł alarmowy</w:t>
      </w:r>
      <w:r w:rsidR="000C4196">
        <w:t xml:space="preserve"> </w:t>
      </w:r>
      <w:r>
        <w:t>kasujący od 1,3 do 1,5m;</w:t>
      </w:r>
    </w:p>
    <w:p w14:paraId="6E072DDC" w14:textId="1A13EF79" w:rsidR="0082009E" w:rsidRDefault="0082009E" w:rsidP="0082009E">
      <w:pPr>
        <w:pStyle w:val="FBT-normalny"/>
        <w:numPr>
          <w:ilvl w:val="0"/>
          <w:numId w:val="64"/>
        </w:numPr>
      </w:pPr>
      <w:r>
        <w:t>lampka salowa: od 1,5 do 2,2m;</w:t>
      </w:r>
    </w:p>
    <w:p w14:paraId="0E0EA5CB" w14:textId="0DF3DA60" w:rsidR="0082009E" w:rsidRDefault="0082009E" w:rsidP="0082009E">
      <w:pPr>
        <w:pStyle w:val="FBT-normalny"/>
        <w:numPr>
          <w:ilvl w:val="0"/>
          <w:numId w:val="64"/>
        </w:numPr>
      </w:pPr>
      <w:r>
        <w:t>przyciski przywoławcze pociągane: od 0,9 do 1,2m;</w:t>
      </w:r>
    </w:p>
    <w:p w14:paraId="62FB0E0C" w14:textId="149DC931" w:rsidR="0082009E" w:rsidRDefault="0082009E" w:rsidP="0082009E">
      <w:pPr>
        <w:pStyle w:val="FBT-normalny"/>
        <w:ind w:left="720"/>
      </w:pPr>
      <w:r>
        <w:t>cięgno przycisku nie może znajdować się wyżej niż 20 cm nad podłogą.</w:t>
      </w:r>
    </w:p>
    <w:p w14:paraId="5456D021" w14:textId="77777777" w:rsidR="0082009E" w:rsidRDefault="0082009E" w:rsidP="0082009E">
      <w:pPr>
        <w:pStyle w:val="FBT-normalny"/>
      </w:pPr>
    </w:p>
    <w:p w14:paraId="0A6A5FCE" w14:textId="77777777" w:rsidR="00971DE4" w:rsidRDefault="00971DE4" w:rsidP="00971DE4">
      <w:pPr>
        <w:pStyle w:val="Nagwek2"/>
        <w:ind w:left="0" w:firstLine="0"/>
      </w:pPr>
      <w:bookmarkStart w:id="68" w:name="_Toc136420848"/>
      <w:bookmarkStart w:id="69" w:name="_Toc136590081"/>
      <w:r>
        <w:t xml:space="preserve">Instalacja </w:t>
      </w:r>
      <w:proofErr w:type="spellStart"/>
      <w:r>
        <w:t>interkomowa</w:t>
      </w:r>
      <w:bookmarkEnd w:id="68"/>
      <w:bookmarkEnd w:id="69"/>
      <w:proofErr w:type="spellEnd"/>
    </w:p>
    <w:p w14:paraId="2DEA06C7" w14:textId="77777777" w:rsidR="00971DE4" w:rsidRDefault="00971DE4" w:rsidP="00971DE4">
      <w:pPr>
        <w:pStyle w:val="FBT-normalny"/>
      </w:pPr>
    </w:p>
    <w:p w14:paraId="0612C8D4" w14:textId="77777777" w:rsidR="00971DE4" w:rsidRPr="00783EA4" w:rsidRDefault="00971DE4" w:rsidP="00971DE4">
      <w:pPr>
        <w:pStyle w:val="FBT-normalny"/>
      </w:pPr>
      <w:r w:rsidRPr="00783EA4">
        <w:t xml:space="preserve">W obiekcie zaprojektowano system instalacji </w:t>
      </w:r>
      <w:proofErr w:type="spellStart"/>
      <w:r w:rsidRPr="00783EA4">
        <w:t>interkomowej</w:t>
      </w:r>
      <w:proofErr w:type="spellEnd"/>
      <w:r w:rsidRPr="00783EA4">
        <w:t xml:space="preserve"> składającej się ze stacji wywoławczej TCIS2 zlokalizowanej obok wejścia do budynku oraz urządzenia aktywnego - </w:t>
      </w:r>
      <w:proofErr w:type="spellStart"/>
      <w:r w:rsidRPr="00783EA4">
        <w:t>switch</w:t>
      </w:r>
      <w:proofErr w:type="spellEnd"/>
      <w:r w:rsidRPr="00783EA4">
        <w:t xml:space="preserve"> </w:t>
      </w:r>
      <w:proofErr w:type="spellStart"/>
      <w:r w:rsidRPr="00783EA4">
        <w:t>PoE</w:t>
      </w:r>
      <w:proofErr w:type="spellEnd"/>
      <w:r w:rsidRPr="00783EA4">
        <w:t xml:space="preserve"> w szafie GPD. Zastosowany system umożliwi nawiązanie łączności z najbliższą jednostką policji, w momencie, gdy pracownicy nie będą przebywać w budynku komisariatu, a interesariusz będzie oczekiwał kontaktu z jednostką. </w:t>
      </w:r>
    </w:p>
    <w:p w14:paraId="1516CA7E" w14:textId="77777777" w:rsidR="00EC3A0C" w:rsidRDefault="00EC3A0C" w:rsidP="00774AAF">
      <w:pPr>
        <w:pStyle w:val="FBT-normalny"/>
      </w:pPr>
    </w:p>
    <w:p w14:paraId="6A6C8D58" w14:textId="77777777" w:rsidR="00BE098C" w:rsidRDefault="00BE098C" w:rsidP="00774AAF">
      <w:pPr>
        <w:pStyle w:val="FBT-normalny"/>
      </w:pPr>
    </w:p>
    <w:p w14:paraId="38E5DE61" w14:textId="77777777" w:rsidR="00BE098C" w:rsidRDefault="00BE098C" w:rsidP="00774AAF">
      <w:pPr>
        <w:pStyle w:val="FBT-normalny"/>
      </w:pPr>
    </w:p>
    <w:p w14:paraId="16A63244" w14:textId="77777777" w:rsidR="00BE098C" w:rsidRDefault="00BE098C" w:rsidP="00774AAF">
      <w:pPr>
        <w:pStyle w:val="FBT-normalny"/>
      </w:pPr>
    </w:p>
    <w:p w14:paraId="2DF11F3D" w14:textId="77777777" w:rsidR="00BE098C" w:rsidRDefault="00BE098C" w:rsidP="00774AAF">
      <w:pPr>
        <w:pStyle w:val="FBT-normalny"/>
      </w:pPr>
    </w:p>
    <w:p w14:paraId="1A3C3EE3" w14:textId="77777777" w:rsidR="00BE098C" w:rsidRDefault="00BE098C" w:rsidP="00774AAF">
      <w:pPr>
        <w:pStyle w:val="FBT-normalny"/>
      </w:pPr>
    </w:p>
    <w:p w14:paraId="503F4A65" w14:textId="77777777" w:rsidR="00BE098C" w:rsidRDefault="00BE098C" w:rsidP="00774AAF">
      <w:pPr>
        <w:pStyle w:val="FBT-normalny"/>
      </w:pPr>
    </w:p>
    <w:p w14:paraId="11E3757F" w14:textId="77777777" w:rsidR="00BE098C" w:rsidRDefault="00BE098C" w:rsidP="00774AAF">
      <w:pPr>
        <w:pStyle w:val="FBT-normalny"/>
      </w:pPr>
    </w:p>
    <w:p w14:paraId="49E8214E" w14:textId="77777777" w:rsidR="00BE098C" w:rsidRDefault="00BE098C" w:rsidP="00774AAF">
      <w:pPr>
        <w:pStyle w:val="FBT-normalny"/>
      </w:pPr>
    </w:p>
    <w:p w14:paraId="79115944" w14:textId="77777777" w:rsidR="00BE098C" w:rsidRDefault="00BE098C" w:rsidP="00774AAF">
      <w:pPr>
        <w:pStyle w:val="FBT-normalny"/>
      </w:pPr>
    </w:p>
    <w:p w14:paraId="3D83E7E1" w14:textId="77777777" w:rsidR="00BE098C" w:rsidRDefault="00BE098C" w:rsidP="00774AAF">
      <w:pPr>
        <w:pStyle w:val="FBT-normalny"/>
      </w:pPr>
    </w:p>
    <w:p w14:paraId="2695CF6F" w14:textId="77777777" w:rsidR="00BE098C" w:rsidRDefault="00BE098C" w:rsidP="00774AAF">
      <w:pPr>
        <w:pStyle w:val="FBT-normalny"/>
      </w:pPr>
    </w:p>
    <w:p w14:paraId="4BA41F12" w14:textId="77777777" w:rsidR="00BE098C" w:rsidRDefault="00BE098C" w:rsidP="00774AAF">
      <w:pPr>
        <w:pStyle w:val="FBT-normalny"/>
      </w:pPr>
    </w:p>
    <w:p w14:paraId="445EF619" w14:textId="77777777" w:rsidR="00BE098C" w:rsidRDefault="00BE098C" w:rsidP="00774AAF">
      <w:pPr>
        <w:pStyle w:val="FBT-normalny"/>
      </w:pPr>
    </w:p>
    <w:p w14:paraId="499C16C3" w14:textId="77777777" w:rsidR="00BE098C" w:rsidRDefault="00BE098C" w:rsidP="00774AAF">
      <w:pPr>
        <w:pStyle w:val="FBT-normalny"/>
      </w:pPr>
    </w:p>
    <w:p w14:paraId="439BF8E8" w14:textId="77777777" w:rsidR="00BE098C" w:rsidRPr="00774AAF" w:rsidRDefault="00BE098C" w:rsidP="00774AAF">
      <w:pPr>
        <w:pStyle w:val="FBT-normalny"/>
      </w:pPr>
    </w:p>
    <w:p w14:paraId="13CEF453" w14:textId="317EC2DA" w:rsidR="00D16516" w:rsidRPr="009F209F" w:rsidRDefault="00EB23B0" w:rsidP="007E30C0">
      <w:pPr>
        <w:pStyle w:val="Nagwek1"/>
      </w:pPr>
      <w:bookmarkStart w:id="70" w:name="_Toc32237484"/>
      <w:bookmarkStart w:id="71" w:name="_Toc136590082"/>
      <w:r w:rsidRPr="009F209F">
        <w:lastRenderedPageBreak/>
        <w:t xml:space="preserve">UWAGI </w:t>
      </w:r>
      <w:r w:rsidRPr="007E30C0">
        <w:t>KOŃCOWE</w:t>
      </w:r>
      <w:bookmarkEnd w:id="70"/>
      <w:bookmarkEnd w:id="71"/>
    </w:p>
    <w:p w14:paraId="7C3C5F6E" w14:textId="13432A2D" w:rsidR="00DA0781" w:rsidRPr="006D7992" w:rsidRDefault="00DA0781" w:rsidP="00DA0781">
      <w:pPr>
        <w:pStyle w:val="FBT-normalny"/>
      </w:pPr>
      <w:r>
        <w:t>Wykonanie robót prowadzić zgodnie z przepisami obowiązującymi w budownictwie elektroenergetycznym, zasadami wiedzy technicznej, przy zachowaniu przepisów i</w:t>
      </w:r>
      <w:r w:rsidR="00605C20">
        <w:t> </w:t>
      </w:r>
      <w:r>
        <w:t>wymogów BHP.</w:t>
      </w:r>
    </w:p>
    <w:p w14:paraId="33260888" w14:textId="7BF3D1F3" w:rsidR="00DA0781" w:rsidRDefault="00DA0781" w:rsidP="00DA0781">
      <w:pPr>
        <w:pStyle w:val="FBT-normalny"/>
      </w:pPr>
      <w:r>
        <w:t>Uszczelnienia przepustów w ścianach i stropach należy wykonać w klasie odporności ogniowej, odpowiadającej klasie elementów budowlanych, przez które przechodzą (</w:t>
      </w:r>
      <w:r w:rsidR="00605C20">
        <w:t>np. </w:t>
      </w:r>
      <w:r>
        <w:t>ochronną masą uszczelniającą).</w:t>
      </w:r>
    </w:p>
    <w:p w14:paraId="55220FC3" w14:textId="77777777" w:rsidR="00DA0781" w:rsidRDefault="00DA0781" w:rsidP="00DA0781">
      <w:pPr>
        <w:pStyle w:val="FBT-normalny"/>
      </w:pPr>
      <w:r>
        <w:t>Całość prac należy powierzyć osobie (podmiotowi) posiadającej (posiadającemu) uprawnienia budowlane wykonawcze konieczne do prowadzenia robót elektroinstalacyjnych.</w:t>
      </w:r>
    </w:p>
    <w:p w14:paraId="4B3C4695" w14:textId="77777777" w:rsidR="000C4196" w:rsidRPr="006D7992" w:rsidRDefault="000C4196" w:rsidP="000C4196">
      <w:pPr>
        <w:pStyle w:val="FBT-normalny"/>
      </w:pPr>
      <w:r w:rsidRPr="00605C20">
        <w:t>Rysunki i część opisowa są elementami wzajemnie uzupełniającymi się. Wszystkie elementy ujęte w części opisowej</w:t>
      </w:r>
      <w:r>
        <w:t>,</w:t>
      </w:r>
      <w:r w:rsidRPr="00605C20">
        <w:t xml:space="preserve"> a nie pokazane na rysunkach oraz pokazane na rysunkach</w:t>
      </w:r>
      <w:r>
        <w:t>,</w:t>
      </w:r>
      <w:r w:rsidRPr="00605C20">
        <w:t xml:space="preserve"> a nie ujęte opisie winny być traktowane jakby były ujęte w obu.</w:t>
      </w:r>
    </w:p>
    <w:p w14:paraId="16C39B30" w14:textId="77777777" w:rsidR="00DA0781" w:rsidRDefault="00DA0781" w:rsidP="00DA0781">
      <w:pPr>
        <w:pStyle w:val="FBT-normalny"/>
      </w:pPr>
      <w:r>
        <w:t>Prace należy wykonać zgodnie z obowiązującymi przepisami i zasadami wiedzy technicznej.</w:t>
      </w:r>
    </w:p>
    <w:p w14:paraId="2FEBCC81" w14:textId="0411314E" w:rsidR="00C41C1B" w:rsidRDefault="00C41C1B" w:rsidP="00774AAF">
      <w:pPr>
        <w:pStyle w:val="FBT-normalny"/>
      </w:pPr>
    </w:p>
    <w:p w14:paraId="15C8A9CA" w14:textId="77777777" w:rsidR="00DA0781" w:rsidRPr="003B2E44" w:rsidRDefault="00DA0781" w:rsidP="003B2E44">
      <w:pPr>
        <w:pStyle w:val="FBT-normalny"/>
        <w:rPr>
          <w:rFonts w:cs="Arial"/>
          <w:b/>
          <w:bCs/>
        </w:rPr>
      </w:pPr>
      <w:r w:rsidRPr="003B2E44">
        <w:rPr>
          <w:b/>
          <w:bCs/>
        </w:rPr>
        <w:t>Po wykonaniu całości prac montażowych należy wykonać:</w:t>
      </w:r>
    </w:p>
    <w:p w14:paraId="4E266307" w14:textId="77777777" w:rsidR="00DA0781" w:rsidRPr="003B2E44" w:rsidRDefault="00DA0781" w:rsidP="00E131D9">
      <w:pPr>
        <w:pStyle w:val="FBT-normalny"/>
        <w:numPr>
          <w:ilvl w:val="0"/>
          <w:numId w:val="9"/>
        </w:numPr>
        <w:rPr>
          <w:b/>
          <w:bCs/>
        </w:rPr>
      </w:pPr>
      <w:r w:rsidRPr="003B2E44">
        <w:rPr>
          <w:b/>
          <w:bCs/>
        </w:rPr>
        <w:t>Dokumentację powykonawczą,</w:t>
      </w:r>
    </w:p>
    <w:p w14:paraId="31B1E9AC" w14:textId="6D209695" w:rsidR="00DA0781" w:rsidRDefault="00DA0781" w:rsidP="00E131D9">
      <w:pPr>
        <w:pStyle w:val="FBT-normalny"/>
        <w:numPr>
          <w:ilvl w:val="0"/>
          <w:numId w:val="9"/>
        </w:numPr>
        <w:rPr>
          <w:b/>
          <w:bCs/>
        </w:rPr>
      </w:pPr>
      <w:r w:rsidRPr="003B2E44">
        <w:rPr>
          <w:b/>
          <w:bCs/>
        </w:rPr>
        <w:t>Opracować protokoły pomiarowe zawierające:</w:t>
      </w:r>
    </w:p>
    <w:p w14:paraId="115E3511" w14:textId="77777777" w:rsidR="00DA0781" w:rsidRPr="003B2E44" w:rsidRDefault="00DA0781" w:rsidP="00E131D9">
      <w:pPr>
        <w:pStyle w:val="FBT-normalny"/>
        <w:numPr>
          <w:ilvl w:val="0"/>
          <w:numId w:val="10"/>
        </w:numPr>
        <w:rPr>
          <w:b/>
          <w:bCs/>
        </w:rPr>
      </w:pPr>
      <w:r w:rsidRPr="003B2E44">
        <w:rPr>
          <w:b/>
          <w:bCs/>
        </w:rPr>
        <w:t>pomiary rezystancji izolacji,</w:t>
      </w:r>
    </w:p>
    <w:p w14:paraId="66268EE3" w14:textId="77777777" w:rsidR="00DA0781" w:rsidRPr="003B2E44" w:rsidRDefault="00DA0781" w:rsidP="00E131D9">
      <w:pPr>
        <w:pStyle w:val="FBT-normalny"/>
        <w:numPr>
          <w:ilvl w:val="0"/>
          <w:numId w:val="10"/>
        </w:numPr>
        <w:rPr>
          <w:b/>
          <w:bCs/>
        </w:rPr>
      </w:pPr>
      <w:r w:rsidRPr="003B2E44">
        <w:rPr>
          <w:b/>
          <w:bCs/>
        </w:rPr>
        <w:t>sprawdzenie ochrony przeciwporażeniowej,</w:t>
      </w:r>
    </w:p>
    <w:p w14:paraId="70447FC4" w14:textId="77777777" w:rsidR="00DA0781" w:rsidRPr="003B2E44" w:rsidRDefault="00DA0781" w:rsidP="00E131D9">
      <w:pPr>
        <w:pStyle w:val="FBT-normalny"/>
        <w:numPr>
          <w:ilvl w:val="0"/>
          <w:numId w:val="10"/>
        </w:numPr>
        <w:rPr>
          <w:b/>
          <w:bCs/>
        </w:rPr>
      </w:pPr>
      <w:r w:rsidRPr="003B2E44">
        <w:rPr>
          <w:b/>
          <w:bCs/>
        </w:rPr>
        <w:t>sprawdzenie wyłączników różnicowoprądowych,</w:t>
      </w:r>
    </w:p>
    <w:p w14:paraId="0EE67239" w14:textId="77777777" w:rsidR="00DA0781" w:rsidRPr="003B2E44" w:rsidRDefault="00DA0781" w:rsidP="00E131D9">
      <w:pPr>
        <w:pStyle w:val="FBT-normalny"/>
        <w:numPr>
          <w:ilvl w:val="0"/>
          <w:numId w:val="10"/>
        </w:numPr>
        <w:rPr>
          <w:b/>
          <w:bCs/>
        </w:rPr>
      </w:pPr>
      <w:r w:rsidRPr="003B2E44">
        <w:rPr>
          <w:b/>
          <w:bCs/>
        </w:rPr>
        <w:t>pomiary rezystancji pętli zwarcia,</w:t>
      </w:r>
    </w:p>
    <w:p w14:paraId="39B8BD77" w14:textId="77777777" w:rsidR="00DA0781" w:rsidRPr="003B2E44" w:rsidRDefault="00DA0781" w:rsidP="00E131D9">
      <w:pPr>
        <w:pStyle w:val="FBT-normalny"/>
        <w:numPr>
          <w:ilvl w:val="0"/>
          <w:numId w:val="10"/>
        </w:numPr>
        <w:rPr>
          <w:b/>
          <w:bCs/>
        </w:rPr>
      </w:pPr>
      <w:r w:rsidRPr="003B2E44">
        <w:rPr>
          <w:b/>
          <w:bCs/>
        </w:rPr>
        <w:t>sprawdzenie zadziałania przeciwpożarowego wyłącznika prądu,</w:t>
      </w:r>
    </w:p>
    <w:p w14:paraId="7F494004" w14:textId="77777777" w:rsidR="00DA0781" w:rsidRPr="003B2E44" w:rsidRDefault="00DA0781" w:rsidP="00E131D9">
      <w:pPr>
        <w:pStyle w:val="FBT-normalny"/>
        <w:numPr>
          <w:ilvl w:val="0"/>
          <w:numId w:val="10"/>
        </w:numPr>
        <w:rPr>
          <w:b/>
          <w:bCs/>
        </w:rPr>
      </w:pPr>
      <w:r w:rsidRPr="003B2E44">
        <w:rPr>
          <w:b/>
          <w:bCs/>
        </w:rPr>
        <w:t>pomiary natężenia oświetlenia,</w:t>
      </w:r>
    </w:p>
    <w:p w14:paraId="3829C5BA" w14:textId="27C999B3" w:rsidR="00DA0781" w:rsidRDefault="00DA0781" w:rsidP="00E131D9">
      <w:pPr>
        <w:pStyle w:val="FBT-normalny"/>
        <w:numPr>
          <w:ilvl w:val="0"/>
          <w:numId w:val="10"/>
        </w:numPr>
        <w:rPr>
          <w:b/>
          <w:bCs/>
        </w:rPr>
      </w:pPr>
      <w:r w:rsidRPr="003B2E44">
        <w:rPr>
          <w:b/>
          <w:bCs/>
        </w:rPr>
        <w:t>pomi</w:t>
      </w:r>
      <w:r w:rsidRPr="00F51B3D">
        <w:rPr>
          <w:b/>
          <w:bCs/>
        </w:rPr>
        <w:t>ary kabli teletechnicznych.</w:t>
      </w:r>
    </w:p>
    <w:sectPr w:rsidR="00DA0781" w:rsidSect="005B1181">
      <w:headerReference w:type="default" r:id="rId12"/>
      <w:footerReference w:type="default" r:id="rId1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3F384" w14:textId="77777777" w:rsidR="00D211C8" w:rsidRDefault="00D211C8" w:rsidP="006205AA">
      <w:pPr>
        <w:spacing w:line="240" w:lineRule="auto"/>
      </w:pPr>
      <w:r>
        <w:separator/>
      </w:r>
    </w:p>
  </w:endnote>
  <w:endnote w:type="continuationSeparator" w:id="0">
    <w:p w14:paraId="5ECC856B" w14:textId="77777777" w:rsidR="00D211C8" w:rsidRDefault="00D211C8" w:rsidP="006205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rlow Condensed">
    <w:panose1 w:val="00000506000000000000"/>
    <w:charset w:val="EE"/>
    <w:family w:val="auto"/>
    <w:pitch w:val="variable"/>
    <w:sig w:usb0="20000007" w:usb1="00000000" w:usb2="00000000" w:usb3="00000000" w:csb0="00000193"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50F1E" w14:textId="1DCB2591" w:rsidR="00D211C8" w:rsidRPr="009F209F" w:rsidRDefault="00D211C8">
    <w:pPr>
      <w:pStyle w:val="Stopka"/>
      <w:rPr>
        <w:rFonts w:cs="Tahoma"/>
        <w:color w:val="808080" w:themeColor="background1" w:themeShade="80"/>
        <w:sz w:val="18"/>
      </w:rPr>
    </w:pPr>
    <w:r w:rsidRPr="009F209F">
      <w:rPr>
        <w:rFonts w:cs="Tahoma"/>
        <w:color w:val="808080" w:themeColor="background1" w:themeShade="80"/>
        <w:sz w:val="18"/>
      </w:rPr>
      <w:ptab w:relativeTo="margin" w:alignment="center" w:leader="none"/>
    </w:r>
    <w:r w:rsidRPr="009F209F">
      <w:rPr>
        <w:rFonts w:cs="Tahoma"/>
        <w:color w:val="808080" w:themeColor="background1" w:themeShade="80"/>
        <w:sz w:val="18"/>
      </w:rPr>
      <w:ptab w:relativeTo="margin" w:alignment="right" w:leader="none"/>
    </w:r>
    <w:r w:rsidRPr="009F209F">
      <w:rPr>
        <w:rFonts w:cs="Tahoma"/>
        <w:color w:val="808080" w:themeColor="background1" w:themeShade="80"/>
        <w:sz w:val="18"/>
      </w:rPr>
      <w:fldChar w:fldCharType="begin"/>
    </w:r>
    <w:r w:rsidRPr="009F209F">
      <w:rPr>
        <w:rFonts w:cs="Tahoma"/>
        <w:color w:val="808080" w:themeColor="background1" w:themeShade="80"/>
        <w:sz w:val="18"/>
      </w:rPr>
      <w:instrText>PAGE   \* MERGEFORMAT</w:instrText>
    </w:r>
    <w:r w:rsidRPr="009F209F">
      <w:rPr>
        <w:rFonts w:cs="Tahoma"/>
        <w:color w:val="808080" w:themeColor="background1" w:themeShade="80"/>
        <w:sz w:val="18"/>
      </w:rPr>
      <w:fldChar w:fldCharType="separate"/>
    </w:r>
    <w:r w:rsidRPr="009F209F">
      <w:rPr>
        <w:rFonts w:cs="Tahoma"/>
        <w:color w:val="808080" w:themeColor="background1" w:themeShade="80"/>
        <w:sz w:val="18"/>
      </w:rPr>
      <w:t>1</w:t>
    </w:r>
    <w:r w:rsidRPr="009F209F">
      <w:rPr>
        <w:rFonts w:cs="Tahoma"/>
        <w:color w:val="808080" w:themeColor="background1" w:themeShade="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B1DE4" w14:textId="77777777" w:rsidR="00D211C8" w:rsidRDefault="00D211C8" w:rsidP="006205AA">
      <w:pPr>
        <w:spacing w:line="240" w:lineRule="auto"/>
      </w:pPr>
      <w:r>
        <w:separator/>
      </w:r>
    </w:p>
  </w:footnote>
  <w:footnote w:type="continuationSeparator" w:id="0">
    <w:p w14:paraId="49EA5292" w14:textId="77777777" w:rsidR="00D211C8" w:rsidRDefault="00D211C8" w:rsidP="006205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62124" w14:textId="4A0B6C64" w:rsidR="00D211C8" w:rsidRPr="009F209F" w:rsidRDefault="00D211C8">
    <w:pPr>
      <w:pStyle w:val="Nagwek"/>
      <w:rPr>
        <w:rFonts w:cs="Tahoma"/>
        <w:color w:val="808080" w:themeColor="background1" w:themeShade="80"/>
        <w:sz w:val="20"/>
        <w:szCs w:val="20"/>
      </w:rPr>
    </w:pPr>
    <w:r>
      <w:rPr>
        <w:rFonts w:cs="Tahoma"/>
        <w:color w:val="808080" w:themeColor="background1" w:themeShade="80"/>
        <w:sz w:val="20"/>
        <w:szCs w:val="20"/>
      </w:rPr>
      <w:tab/>
    </w:r>
    <w:r>
      <w:rPr>
        <w:rFonts w:cs="Tahoma"/>
        <w:color w:val="808080" w:themeColor="background1" w:themeShade="80"/>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120669D"/>
    <w:multiLevelType w:val="hybridMultilevel"/>
    <w:tmpl w:val="BD2E3E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525FF6"/>
    <w:multiLevelType w:val="hybridMultilevel"/>
    <w:tmpl w:val="410E2BC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5995EE2"/>
    <w:multiLevelType w:val="hybridMultilevel"/>
    <w:tmpl w:val="E1726F4E"/>
    <w:lvl w:ilvl="0" w:tplc="1564088A">
      <w:start w:val="1"/>
      <w:numFmt w:val="bullet"/>
      <w:pStyle w:val="DOA-PUNKTACJA"/>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F">
      <w:start w:val="1"/>
      <w:numFmt w:val="decimal"/>
      <w:lvlText w:val="%3."/>
      <w:lvlJc w:val="left"/>
      <w:pPr>
        <w:ind w:left="1800" w:hanging="360"/>
      </w:pPr>
      <w:rPr>
        <w:rFonts w:hint="default"/>
      </w:rPr>
    </w:lvl>
    <w:lvl w:ilvl="3" w:tplc="0415000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 w15:restartNumberingAfterBreak="0">
    <w:nsid w:val="074754CD"/>
    <w:multiLevelType w:val="hybridMultilevel"/>
    <w:tmpl w:val="22F67DD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7864827"/>
    <w:multiLevelType w:val="hybridMultilevel"/>
    <w:tmpl w:val="8CD2C5D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88205AE"/>
    <w:multiLevelType w:val="hybridMultilevel"/>
    <w:tmpl w:val="3692EC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8B945F1"/>
    <w:multiLevelType w:val="hybridMultilevel"/>
    <w:tmpl w:val="5FC6AFF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C6E1204"/>
    <w:multiLevelType w:val="hybridMultilevel"/>
    <w:tmpl w:val="BB3ECE98"/>
    <w:lvl w:ilvl="0" w:tplc="3256925A">
      <w:start w:val="1"/>
      <w:numFmt w:val="bullet"/>
      <w:lvlText w:val="∙"/>
      <w:lvlJc w:val="left"/>
      <w:pPr>
        <w:ind w:left="2136" w:hanging="360"/>
      </w:pPr>
      <w:rPr>
        <w:rFonts w:ascii="Barlow Condensed" w:hAnsi="Barlow Condensed"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9" w15:restartNumberingAfterBreak="0">
    <w:nsid w:val="0C9E2FAC"/>
    <w:multiLevelType w:val="hybridMultilevel"/>
    <w:tmpl w:val="0ED0B6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EFA4D02"/>
    <w:multiLevelType w:val="hybridMultilevel"/>
    <w:tmpl w:val="3842C1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08F6B4C"/>
    <w:multiLevelType w:val="hybridMultilevel"/>
    <w:tmpl w:val="428458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3E43CA9"/>
    <w:multiLevelType w:val="hybridMultilevel"/>
    <w:tmpl w:val="A71C89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504738B"/>
    <w:multiLevelType w:val="hybridMultilevel"/>
    <w:tmpl w:val="E54644D6"/>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 w15:restartNumberingAfterBreak="0">
    <w:nsid w:val="160158F0"/>
    <w:multiLevelType w:val="hybridMultilevel"/>
    <w:tmpl w:val="55C60F0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98A7406"/>
    <w:multiLevelType w:val="hybridMultilevel"/>
    <w:tmpl w:val="9C32D2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A9904DF"/>
    <w:multiLevelType w:val="hybridMultilevel"/>
    <w:tmpl w:val="F79E2A8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F512558"/>
    <w:multiLevelType w:val="hybridMultilevel"/>
    <w:tmpl w:val="B6DA37B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0B501C6"/>
    <w:multiLevelType w:val="hybridMultilevel"/>
    <w:tmpl w:val="6D5CD17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2B82A02"/>
    <w:multiLevelType w:val="hybridMultilevel"/>
    <w:tmpl w:val="A1E4595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3A94250"/>
    <w:multiLevelType w:val="hybridMultilevel"/>
    <w:tmpl w:val="53FA335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5654407"/>
    <w:multiLevelType w:val="hybridMultilevel"/>
    <w:tmpl w:val="02889B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B0C1C24"/>
    <w:multiLevelType w:val="hybridMultilevel"/>
    <w:tmpl w:val="A7F869C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C725EAC"/>
    <w:multiLevelType w:val="hybridMultilevel"/>
    <w:tmpl w:val="9F9CA1F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D332E6A"/>
    <w:multiLevelType w:val="hybridMultilevel"/>
    <w:tmpl w:val="FCAE350A"/>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2DE02E5B"/>
    <w:multiLevelType w:val="hybridMultilevel"/>
    <w:tmpl w:val="96E8D5C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2E6E7FE5"/>
    <w:multiLevelType w:val="hybridMultilevel"/>
    <w:tmpl w:val="CB0C3134"/>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1960D29"/>
    <w:multiLevelType w:val="hybridMultilevel"/>
    <w:tmpl w:val="42C02A66"/>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23C77E7"/>
    <w:multiLevelType w:val="hybridMultilevel"/>
    <w:tmpl w:val="01F0D4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28C6631"/>
    <w:multiLevelType w:val="hybridMultilevel"/>
    <w:tmpl w:val="590A3C2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3F047EC"/>
    <w:multiLevelType w:val="hybridMultilevel"/>
    <w:tmpl w:val="C420960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8B667D0"/>
    <w:multiLevelType w:val="hybridMultilevel"/>
    <w:tmpl w:val="CAF808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3A5507AE"/>
    <w:multiLevelType w:val="hybridMultilevel"/>
    <w:tmpl w:val="5720E8C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3A840975"/>
    <w:multiLevelType w:val="hybridMultilevel"/>
    <w:tmpl w:val="FB3008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B020882"/>
    <w:multiLevelType w:val="hybridMultilevel"/>
    <w:tmpl w:val="42ECBE6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3DD4351C"/>
    <w:multiLevelType w:val="hybridMultilevel"/>
    <w:tmpl w:val="B5AAC53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0856678"/>
    <w:multiLevelType w:val="hybridMultilevel"/>
    <w:tmpl w:val="91828A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0F717A8"/>
    <w:multiLevelType w:val="hybridMultilevel"/>
    <w:tmpl w:val="74963A6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8" w15:restartNumberingAfterBreak="0">
    <w:nsid w:val="415A6980"/>
    <w:multiLevelType w:val="hybridMultilevel"/>
    <w:tmpl w:val="7924C2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2D10661"/>
    <w:multiLevelType w:val="hybridMultilevel"/>
    <w:tmpl w:val="E8C8D1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405300D"/>
    <w:multiLevelType w:val="hybridMultilevel"/>
    <w:tmpl w:val="B422191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4F06E38"/>
    <w:multiLevelType w:val="multilevel"/>
    <w:tmpl w:val="425AF620"/>
    <w:lvl w:ilvl="0">
      <w:start w:val="1"/>
      <w:numFmt w:val="decimal"/>
      <w:pStyle w:val="Nagwek1"/>
      <w:lvlText w:val="%1."/>
      <w:lvlJc w:val="left"/>
      <w:pPr>
        <w:ind w:left="360" w:hanging="360"/>
      </w:pPr>
      <w:rPr>
        <w:rFonts w:hint="default"/>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2" w15:restartNumberingAfterBreak="0">
    <w:nsid w:val="47B06799"/>
    <w:multiLevelType w:val="hybridMultilevel"/>
    <w:tmpl w:val="FF946840"/>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9436037"/>
    <w:multiLevelType w:val="hybridMultilevel"/>
    <w:tmpl w:val="B7748B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C7F61D0"/>
    <w:multiLevelType w:val="hybridMultilevel"/>
    <w:tmpl w:val="88246E4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4E2F271C"/>
    <w:multiLevelType w:val="hybridMultilevel"/>
    <w:tmpl w:val="52B206E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500E6C68"/>
    <w:multiLevelType w:val="hybridMultilevel"/>
    <w:tmpl w:val="88AA49B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533D15FD"/>
    <w:multiLevelType w:val="hybridMultilevel"/>
    <w:tmpl w:val="469E9464"/>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5BB40BB"/>
    <w:multiLevelType w:val="hybridMultilevel"/>
    <w:tmpl w:val="E9CE146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5D34C2B"/>
    <w:multiLevelType w:val="hybridMultilevel"/>
    <w:tmpl w:val="81ECB3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67216E3"/>
    <w:multiLevelType w:val="hybridMultilevel"/>
    <w:tmpl w:val="56F2F25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59205E61"/>
    <w:multiLevelType w:val="hybridMultilevel"/>
    <w:tmpl w:val="F98AB72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A0E134F"/>
    <w:multiLevelType w:val="hybridMultilevel"/>
    <w:tmpl w:val="FB12914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AA062FC"/>
    <w:multiLevelType w:val="hybridMultilevel"/>
    <w:tmpl w:val="3E3CF4E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5AC87737"/>
    <w:multiLevelType w:val="hybridMultilevel"/>
    <w:tmpl w:val="4E3CD41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C0B4AB2"/>
    <w:multiLevelType w:val="hybridMultilevel"/>
    <w:tmpl w:val="52A4ED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6067186A"/>
    <w:multiLevelType w:val="hybridMultilevel"/>
    <w:tmpl w:val="7DC8DD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0E90735"/>
    <w:multiLevelType w:val="hybridMultilevel"/>
    <w:tmpl w:val="9B42A94C"/>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61E71BC9"/>
    <w:multiLevelType w:val="hybridMultilevel"/>
    <w:tmpl w:val="266A04B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6472254B"/>
    <w:multiLevelType w:val="hybridMultilevel"/>
    <w:tmpl w:val="E7C037FA"/>
    <w:lvl w:ilvl="0" w:tplc="E35E12FC">
      <w:start w:val="1"/>
      <w:numFmt w:val="bullet"/>
      <w:lvlText w:val="ꟷ"/>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6D8D1280"/>
    <w:multiLevelType w:val="hybridMultilevel"/>
    <w:tmpl w:val="F2CAD1A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6EE51811"/>
    <w:multiLevelType w:val="hybridMultilevel"/>
    <w:tmpl w:val="E9FAA9B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72945714"/>
    <w:multiLevelType w:val="hybridMultilevel"/>
    <w:tmpl w:val="BA2832C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41A4792"/>
    <w:multiLevelType w:val="hybridMultilevel"/>
    <w:tmpl w:val="F3688F7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51502A2"/>
    <w:multiLevelType w:val="hybridMultilevel"/>
    <w:tmpl w:val="68C81F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7690486B"/>
    <w:multiLevelType w:val="hybridMultilevel"/>
    <w:tmpl w:val="822AF67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77A5535C"/>
    <w:multiLevelType w:val="hybridMultilevel"/>
    <w:tmpl w:val="4BA6883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780A779A"/>
    <w:multiLevelType w:val="hybridMultilevel"/>
    <w:tmpl w:val="576AE0A8"/>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7AF71B7D"/>
    <w:multiLevelType w:val="hybridMultilevel"/>
    <w:tmpl w:val="72F0C0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7C2912E1"/>
    <w:multiLevelType w:val="hybridMultilevel"/>
    <w:tmpl w:val="07E2B29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7E0145CE"/>
    <w:multiLevelType w:val="hybridMultilevel"/>
    <w:tmpl w:val="67FA7B0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EBE15A0"/>
    <w:multiLevelType w:val="hybridMultilevel"/>
    <w:tmpl w:val="6A2CAA5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4607382">
    <w:abstractNumId w:val="41"/>
  </w:num>
  <w:num w:numId="2" w16cid:durableId="261181966">
    <w:abstractNumId w:val="3"/>
  </w:num>
  <w:num w:numId="3" w16cid:durableId="41826280">
    <w:abstractNumId w:val="35"/>
  </w:num>
  <w:num w:numId="4" w16cid:durableId="2003508358">
    <w:abstractNumId w:val="52"/>
  </w:num>
  <w:num w:numId="5" w16cid:durableId="775372034">
    <w:abstractNumId w:val="45"/>
  </w:num>
  <w:num w:numId="6" w16cid:durableId="1325084370">
    <w:abstractNumId w:val="1"/>
  </w:num>
  <w:num w:numId="7" w16cid:durableId="1818104445">
    <w:abstractNumId w:val="9"/>
  </w:num>
  <w:num w:numId="8" w16cid:durableId="1698778118">
    <w:abstractNumId w:val="23"/>
  </w:num>
  <w:num w:numId="9" w16cid:durableId="1868709918">
    <w:abstractNumId w:val="58"/>
  </w:num>
  <w:num w:numId="10" w16cid:durableId="1392122170">
    <w:abstractNumId w:val="13"/>
  </w:num>
  <w:num w:numId="11" w16cid:durableId="1671831109">
    <w:abstractNumId w:val="63"/>
  </w:num>
  <w:num w:numId="12" w16cid:durableId="1167015800">
    <w:abstractNumId w:val="56"/>
  </w:num>
  <w:num w:numId="13" w16cid:durableId="1539512240">
    <w:abstractNumId w:val="2"/>
  </w:num>
  <w:num w:numId="14" w16cid:durableId="808287373">
    <w:abstractNumId w:val="71"/>
  </w:num>
  <w:num w:numId="15" w16cid:durableId="1195271624">
    <w:abstractNumId w:val="32"/>
  </w:num>
  <w:num w:numId="16" w16cid:durableId="412623842">
    <w:abstractNumId w:val="7"/>
  </w:num>
  <w:num w:numId="17" w16cid:durableId="2016610663">
    <w:abstractNumId w:val="48"/>
  </w:num>
  <w:num w:numId="18" w16cid:durableId="1408454745">
    <w:abstractNumId w:val="29"/>
  </w:num>
  <w:num w:numId="19" w16cid:durableId="1582760494">
    <w:abstractNumId w:val="55"/>
  </w:num>
  <w:num w:numId="20" w16cid:durableId="2032875558">
    <w:abstractNumId w:val="33"/>
  </w:num>
  <w:num w:numId="21" w16cid:durableId="750933426">
    <w:abstractNumId w:val="47"/>
  </w:num>
  <w:num w:numId="22" w16cid:durableId="585303481">
    <w:abstractNumId w:val="67"/>
  </w:num>
  <w:num w:numId="23" w16cid:durableId="1623882369">
    <w:abstractNumId w:val="24"/>
  </w:num>
  <w:num w:numId="24" w16cid:durableId="1637836816">
    <w:abstractNumId w:val="66"/>
  </w:num>
  <w:num w:numId="25" w16cid:durableId="977225952">
    <w:abstractNumId w:val="68"/>
  </w:num>
  <w:num w:numId="26" w16cid:durableId="365523891">
    <w:abstractNumId w:val="62"/>
  </w:num>
  <w:num w:numId="27" w16cid:durableId="156461094">
    <w:abstractNumId w:val="39"/>
  </w:num>
  <w:num w:numId="28" w16cid:durableId="1093548093">
    <w:abstractNumId w:val="25"/>
  </w:num>
  <w:num w:numId="29" w16cid:durableId="886457007">
    <w:abstractNumId w:val="44"/>
  </w:num>
  <w:num w:numId="30" w16cid:durableId="1673533142">
    <w:abstractNumId w:val="46"/>
  </w:num>
  <w:num w:numId="31" w16cid:durableId="531193161">
    <w:abstractNumId w:val="5"/>
  </w:num>
  <w:num w:numId="32" w16cid:durableId="1501654778">
    <w:abstractNumId w:val="43"/>
  </w:num>
  <w:num w:numId="33" w16cid:durableId="65539381">
    <w:abstractNumId w:val="53"/>
  </w:num>
  <w:num w:numId="34" w16cid:durableId="690227461">
    <w:abstractNumId w:val="42"/>
  </w:num>
  <w:num w:numId="35" w16cid:durableId="1190947462">
    <w:abstractNumId w:val="54"/>
  </w:num>
  <w:num w:numId="36" w16cid:durableId="1516111343">
    <w:abstractNumId w:val="12"/>
  </w:num>
  <w:num w:numId="37" w16cid:durableId="650334334">
    <w:abstractNumId w:val="38"/>
  </w:num>
  <w:num w:numId="38" w16cid:durableId="1893611499">
    <w:abstractNumId w:val="65"/>
  </w:num>
  <w:num w:numId="39" w16cid:durableId="527648615">
    <w:abstractNumId w:val="28"/>
  </w:num>
  <w:num w:numId="40" w16cid:durableId="538201423">
    <w:abstractNumId w:val="8"/>
  </w:num>
  <w:num w:numId="41" w16cid:durableId="1089427296">
    <w:abstractNumId w:val="40"/>
  </w:num>
  <w:num w:numId="42" w16cid:durableId="1711801697">
    <w:abstractNumId w:val="69"/>
  </w:num>
  <w:num w:numId="43" w16cid:durableId="1910454675">
    <w:abstractNumId w:val="6"/>
  </w:num>
  <w:num w:numId="44" w16cid:durableId="2139712798">
    <w:abstractNumId w:val="61"/>
  </w:num>
  <w:num w:numId="45" w16cid:durableId="883448906">
    <w:abstractNumId w:val="34"/>
  </w:num>
  <w:num w:numId="46" w16cid:durableId="1976372035">
    <w:abstractNumId w:val="22"/>
  </w:num>
  <w:num w:numId="47" w16cid:durableId="293023257">
    <w:abstractNumId w:val="30"/>
  </w:num>
  <w:num w:numId="48" w16cid:durableId="1734503381">
    <w:abstractNumId w:val="21"/>
  </w:num>
  <w:num w:numId="49" w16cid:durableId="1896624161">
    <w:abstractNumId w:val="16"/>
  </w:num>
  <w:num w:numId="50" w16cid:durableId="821000287">
    <w:abstractNumId w:val="18"/>
  </w:num>
  <w:num w:numId="51" w16cid:durableId="405225619">
    <w:abstractNumId w:val="10"/>
  </w:num>
  <w:num w:numId="52" w16cid:durableId="1754204219">
    <w:abstractNumId w:val="64"/>
  </w:num>
  <w:num w:numId="53" w16cid:durableId="1611621459">
    <w:abstractNumId w:val="14"/>
  </w:num>
  <w:num w:numId="54" w16cid:durableId="1623346259">
    <w:abstractNumId w:val="49"/>
  </w:num>
  <w:num w:numId="55" w16cid:durableId="1006515210">
    <w:abstractNumId w:val="19"/>
  </w:num>
  <w:num w:numId="56" w16cid:durableId="994259696">
    <w:abstractNumId w:val="51"/>
  </w:num>
  <w:num w:numId="57" w16cid:durableId="880285762">
    <w:abstractNumId w:val="50"/>
  </w:num>
  <w:num w:numId="58" w16cid:durableId="174879368">
    <w:abstractNumId w:val="11"/>
  </w:num>
  <w:num w:numId="59" w16cid:durableId="417989790">
    <w:abstractNumId w:val="36"/>
  </w:num>
  <w:num w:numId="60" w16cid:durableId="2060200999">
    <w:abstractNumId w:val="17"/>
  </w:num>
  <w:num w:numId="61" w16cid:durableId="446781602">
    <w:abstractNumId w:val="15"/>
  </w:num>
  <w:num w:numId="62" w16cid:durableId="175121106">
    <w:abstractNumId w:val="4"/>
  </w:num>
  <w:num w:numId="63" w16cid:durableId="410735138">
    <w:abstractNumId w:val="31"/>
  </w:num>
  <w:num w:numId="64" w16cid:durableId="1681925952">
    <w:abstractNumId w:val="60"/>
  </w:num>
  <w:num w:numId="65" w16cid:durableId="484400687">
    <w:abstractNumId w:val="70"/>
  </w:num>
  <w:num w:numId="66" w16cid:durableId="826631355">
    <w:abstractNumId w:val="20"/>
  </w:num>
  <w:num w:numId="67" w16cid:durableId="1760638681">
    <w:abstractNumId w:val="59"/>
  </w:num>
  <w:num w:numId="68" w16cid:durableId="1001128431">
    <w:abstractNumId w:val="57"/>
  </w:num>
  <w:num w:numId="69" w16cid:durableId="1262254702">
    <w:abstractNumId w:val="27"/>
  </w:num>
  <w:num w:numId="70" w16cid:durableId="1485126385">
    <w:abstractNumId w:val="26"/>
  </w:num>
  <w:num w:numId="71" w16cid:durableId="1832987138">
    <w:abstractNumId w:val="37"/>
  </w:num>
  <w:num w:numId="72" w16cid:durableId="1451049590">
    <w:abstractNumId w:val="0"/>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efaultTabStop w:val="708"/>
  <w:hyphenationZone w:val="425"/>
  <w:clickAndTypeStyle w:val="FBT-normalny"/>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C4B"/>
    <w:rsid w:val="000145AA"/>
    <w:rsid w:val="00016188"/>
    <w:rsid w:val="00032B06"/>
    <w:rsid w:val="00040A0C"/>
    <w:rsid w:val="00051E41"/>
    <w:rsid w:val="00055FBC"/>
    <w:rsid w:val="000971C3"/>
    <w:rsid w:val="000A4735"/>
    <w:rsid w:val="000A5D90"/>
    <w:rsid w:val="000B4836"/>
    <w:rsid w:val="000B59E2"/>
    <w:rsid w:val="000C4196"/>
    <w:rsid w:val="000D3244"/>
    <w:rsid w:val="000D7714"/>
    <w:rsid w:val="000F1166"/>
    <w:rsid w:val="000F2AF2"/>
    <w:rsid w:val="000F350C"/>
    <w:rsid w:val="00111C1A"/>
    <w:rsid w:val="001136FC"/>
    <w:rsid w:val="00115913"/>
    <w:rsid w:val="00136614"/>
    <w:rsid w:val="001462E3"/>
    <w:rsid w:val="00187339"/>
    <w:rsid w:val="00195844"/>
    <w:rsid w:val="00196AE7"/>
    <w:rsid w:val="001A627A"/>
    <w:rsid w:val="001A652B"/>
    <w:rsid w:val="001B38F0"/>
    <w:rsid w:val="001B5D4D"/>
    <w:rsid w:val="001D4107"/>
    <w:rsid w:val="001F32DC"/>
    <w:rsid w:val="002072A0"/>
    <w:rsid w:val="00207D39"/>
    <w:rsid w:val="00220908"/>
    <w:rsid w:val="002266D4"/>
    <w:rsid w:val="0024597D"/>
    <w:rsid w:val="00252451"/>
    <w:rsid w:val="002611A6"/>
    <w:rsid w:val="00272C60"/>
    <w:rsid w:val="00276325"/>
    <w:rsid w:val="002955AC"/>
    <w:rsid w:val="002B1352"/>
    <w:rsid w:val="002D23B3"/>
    <w:rsid w:val="002D2C01"/>
    <w:rsid w:val="002E296C"/>
    <w:rsid w:val="002E7C5A"/>
    <w:rsid w:val="002F5FCC"/>
    <w:rsid w:val="00301BCA"/>
    <w:rsid w:val="00311C84"/>
    <w:rsid w:val="003122BA"/>
    <w:rsid w:val="00315881"/>
    <w:rsid w:val="003316C1"/>
    <w:rsid w:val="003655D5"/>
    <w:rsid w:val="00365EA1"/>
    <w:rsid w:val="0039214E"/>
    <w:rsid w:val="003A1019"/>
    <w:rsid w:val="003B2E44"/>
    <w:rsid w:val="003C25FE"/>
    <w:rsid w:val="003C5D5E"/>
    <w:rsid w:val="003D00D7"/>
    <w:rsid w:val="003D348B"/>
    <w:rsid w:val="003E0972"/>
    <w:rsid w:val="003E7638"/>
    <w:rsid w:val="00405AF6"/>
    <w:rsid w:val="00412FF6"/>
    <w:rsid w:val="0042068A"/>
    <w:rsid w:val="004343E2"/>
    <w:rsid w:val="00435960"/>
    <w:rsid w:val="00435B1D"/>
    <w:rsid w:val="00436336"/>
    <w:rsid w:val="0046027C"/>
    <w:rsid w:val="004637DD"/>
    <w:rsid w:val="0046548D"/>
    <w:rsid w:val="00471DC9"/>
    <w:rsid w:val="004742E4"/>
    <w:rsid w:val="004A0CCE"/>
    <w:rsid w:val="004A0E8F"/>
    <w:rsid w:val="004A6CBE"/>
    <w:rsid w:val="004C66AB"/>
    <w:rsid w:val="004E02B1"/>
    <w:rsid w:val="00505EC9"/>
    <w:rsid w:val="00517FB9"/>
    <w:rsid w:val="00520957"/>
    <w:rsid w:val="00523E8A"/>
    <w:rsid w:val="00540B44"/>
    <w:rsid w:val="00583577"/>
    <w:rsid w:val="00586945"/>
    <w:rsid w:val="005942FB"/>
    <w:rsid w:val="00597499"/>
    <w:rsid w:val="005A5A18"/>
    <w:rsid w:val="005B1181"/>
    <w:rsid w:val="005B4045"/>
    <w:rsid w:val="005D756A"/>
    <w:rsid w:val="005F16CE"/>
    <w:rsid w:val="005F51C8"/>
    <w:rsid w:val="00605C20"/>
    <w:rsid w:val="00607011"/>
    <w:rsid w:val="006205AA"/>
    <w:rsid w:val="0062272E"/>
    <w:rsid w:val="00634009"/>
    <w:rsid w:val="00634B57"/>
    <w:rsid w:val="00636740"/>
    <w:rsid w:val="00646C90"/>
    <w:rsid w:val="006609B0"/>
    <w:rsid w:val="00665F46"/>
    <w:rsid w:val="00671F38"/>
    <w:rsid w:val="006851A9"/>
    <w:rsid w:val="006A2E26"/>
    <w:rsid w:val="006C128E"/>
    <w:rsid w:val="006C3194"/>
    <w:rsid w:val="006C5D8F"/>
    <w:rsid w:val="006D1737"/>
    <w:rsid w:val="006D7B2C"/>
    <w:rsid w:val="006F2DA1"/>
    <w:rsid w:val="00714D82"/>
    <w:rsid w:val="0071581C"/>
    <w:rsid w:val="00745DE6"/>
    <w:rsid w:val="00762AED"/>
    <w:rsid w:val="0077142F"/>
    <w:rsid w:val="00774AAF"/>
    <w:rsid w:val="00775E5F"/>
    <w:rsid w:val="0078431F"/>
    <w:rsid w:val="007C5BC5"/>
    <w:rsid w:val="007E1A46"/>
    <w:rsid w:val="007E30C0"/>
    <w:rsid w:val="00812532"/>
    <w:rsid w:val="00815DFB"/>
    <w:rsid w:val="0082009E"/>
    <w:rsid w:val="00830D53"/>
    <w:rsid w:val="008503E1"/>
    <w:rsid w:val="00881D08"/>
    <w:rsid w:val="00885F85"/>
    <w:rsid w:val="00890385"/>
    <w:rsid w:val="008919D9"/>
    <w:rsid w:val="008A1FC9"/>
    <w:rsid w:val="008C36A7"/>
    <w:rsid w:val="008D0AA6"/>
    <w:rsid w:val="00905632"/>
    <w:rsid w:val="0093617F"/>
    <w:rsid w:val="0095221E"/>
    <w:rsid w:val="00954CF8"/>
    <w:rsid w:val="00965167"/>
    <w:rsid w:val="00971DE4"/>
    <w:rsid w:val="0098557A"/>
    <w:rsid w:val="009B2A6D"/>
    <w:rsid w:val="009C72C0"/>
    <w:rsid w:val="009D1F62"/>
    <w:rsid w:val="009D530D"/>
    <w:rsid w:val="009F209F"/>
    <w:rsid w:val="00A0704E"/>
    <w:rsid w:val="00A119A8"/>
    <w:rsid w:val="00A248ED"/>
    <w:rsid w:val="00A5038A"/>
    <w:rsid w:val="00A54F3D"/>
    <w:rsid w:val="00A572FC"/>
    <w:rsid w:val="00A57665"/>
    <w:rsid w:val="00A6354F"/>
    <w:rsid w:val="00A979BD"/>
    <w:rsid w:val="00AC15B0"/>
    <w:rsid w:val="00AD62ED"/>
    <w:rsid w:val="00B0102E"/>
    <w:rsid w:val="00B123FC"/>
    <w:rsid w:val="00B14B51"/>
    <w:rsid w:val="00B17915"/>
    <w:rsid w:val="00B34FA3"/>
    <w:rsid w:val="00B40FF3"/>
    <w:rsid w:val="00B51DCD"/>
    <w:rsid w:val="00B568F7"/>
    <w:rsid w:val="00B702C5"/>
    <w:rsid w:val="00B7572C"/>
    <w:rsid w:val="00BA1118"/>
    <w:rsid w:val="00BB4791"/>
    <w:rsid w:val="00BC07CC"/>
    <w:rsid w:val="00BC54B1"/>
    <w:rsid w:val="00BC55E8"/>
    <w:rsid w:val="00BC57F0"/>
    <w:rsid w:val="00BC5979"/>
    <w:rsid w:val="00BE098C"/>
    <w:rsid w:val="00C050A2"/>
    <w:rsid w:val="00C15948"/>
    <w:rsid w:val="00C25B93"/>
    <w:rsid w:val="00C31B80"/>
    <w:rsid w:val="00C36298"/>
    <w:rsid w:val="00C41C1B"/>
    <w:rsid w:val="00C45A3B"/>
    <w:rsid w:val="00C5515D"/>
    <w:rsid w:val="00C71CDB"/>
    <w:rsid w:val="00C95116"/>
    <w:rsid w:val="00CA50F4"/>
    <w:rsid w:val="00CC7305"/>
    <w:rsid w:val="00CD2A50"/>
    <w:rsid w:val="00CD4800"/>
    <w:rsid w:val="00D016B2"/>
    <w:rsid w:val="00D16516"/>
    <w:rsid w:val="00D211C8"/>
    <w:rsid w:val="00D36AFC"/>
    <w:rsid w:val="00D373C2"/>
    <w:rsid w:val="00D719E7"/>
    <w:rsid w:val="00D870CC"/>
    <w:rsid w:val="00D87C4B"/>
    <w:rsid w:val="00DA0781"/>
    <w:rsid w:val="00DB2C03"/>
    <w:rsid w:val="00DC0835"/>
    <w:rsid w:val="00DD5AE1"/>
    <w:rsid w:val="00DF02AB"/>
    <w:rsid w:val="00E131D9"/>
    <w:rsid w:val="00E2563B"/>
    <w:rsid w:val="00E50EB8"/>
    <w:rsid w:val="00E835D3"/>
    <w:rsid w:val="00E86D73"/>
    <w:rsid w:val="00E92530"/>
    <w:rsid w:val="00EA0908"/>
    <w:rsid w:val="00EB23B0"/>
    <w:rsid w:val="00EC2671"/>
    <w:rsid w:val="00EC3A0C"/>
    <w:rsid w:val="00EF7107"/>
    <w:rsid w:val="00F00189"/>
    <w:rsid w:val="00F010FC"/>
    <w:rsid w:val="00F01941"/>
    <w:rsid w:val="00F02359"/>
    <w:rsid w:val="00F03225"/>
    <w:rsid w:val="00F12988"/>
    <w:rsid w:val="00F2292A"/>
    <w:rsid w:val="00F26BCD"/>
    <w:rsid w:val="00F32A3D"/>
    <w:rsid w:val="00F51B3D"/>
    <w:rsid w:val="00F5251E"/>
    <w:rsid w:val="00F670EF"/>
    <w:rsid w:val="00F94F78"/>
    <w:rsid w:val="00FB39E6"/>
    <w:rsid w:val="00FC28BA"/>
    <w:rsid w:val="00FD7040"/>
    <w:rsid w:val="00FE61B7"/>
    <w:rsid w:val="00FF0EE4"/>
    <w:rsid w:val="00FF304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355823BC"/>
  <w15:chartTrackingRefBased/>
  <w15:docId w15:val="{022894B6-4AD6-4875-97D4-1803E5B1D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line="276" w:lineRule="auto"/>
        <w:ind w:left="284"/>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979BD"/>
    <w:rPr>
      <w:rFonts w:ascii="Tahoma" w:hAnsi="Tahoma"/>
    </w:rPr>
  </w:style>
  <w:style w:type="paragraph" w:styleId="Nagwek1">
    <w:name w:val="heading 1"/>
    <w:aliases w:val="FBT - H1"/>
    <w:basedOn w:val="Normalny"/>
    <w:next w:val="Normalny"/>
    <w:link w:val="Nagwek1Znak"/>
    <w:uiPriority w:val="9"/>
    <w:qFormat/>
    <w:rsid w:val="00435B1D"/>
    <w:pPr>
      <w:keepNext/>
      <w:keepLines/>
      <w:numPr>
        <w:numId w:val="1"/>
      </w:numPr>
      <w:pBdr>
        <w:bottom w:val="single" w:sz="4" w:space="1" w:color="auto"/>
      </w:pBdr>
      <w:spacing w:line="240" w:lineRule="auto"/>
      <w:ind w:left="357" w:hanging="357"/>
      <w:outlineLvl w:val="0"/>
    </w:pPr>
    <w:rPr>
      <w:rFonts w:ascii="Verdana" w:eastAsiaTheme="majorEastAsia" w:hAnsi="Verdana" w:cstheme="majorBidi"/>
      <w:b/>
      <w:szCs w:val="32"/>
    </w:rPr>
  </w:style>
  <w:style w:type="paragraph" w:styleId="Nagwek2">
    <w:name w:val="heading 2"/>
    <w:aliases w:val="FBT - H2"/>
    <w:basedOn w:val="Normalny"/>
    <w:next w:val="Normalny"/>
    <w:link w:val="Nagwek2Znak"/>
    <w:uiPriority w:val="9"/>
    <w:unhideWhenUsed/>
    <w:qFormat/>
    <w:rsid w:val="00435B1D"/>
    <w:pPr>
      <w:keepNext/>
      <w:keepLines/>
      <w:numPr>
        <w:ilvl w:val="1"/>
        <w:numId w:val="1"/>
      </w:numPr>
      <w:spacing w:before="80" w:line="360" w:lineRule="auto"/>
      <w:ind w:left="578" w:hanging="578"/>
      <w:outlineLvl w:val="1"/>
    </w:pPr>
    <w:rPr>
      <w:rFonts w:ascii="Verdana" w:eastAsiaTheme="majorEastAsia" w:hAnsi="Verdana" w:cstheme="majorBidi"/>
      <w:b/>
      <w:szCs w:val="26"/>
    </w:rPr>
  </w:style>
  <w:style w:type="paragraph" w:styleId="Nagwek3">
    <w:name w:val="heading 3"/>
    <w:aliases w:val="FBT - H3"/>
    <w:basedOn w:val="Normalny"/>
    <w:next w:val="Normalny"/>
    <w:link w:val="Nagwek3Znak"/>
    <w:uiPriority w:val="9"/>
    <w:unhideWhenUsed/>
    <w:qFormat/>
    <w:rsid w:val="00435B1D"/>
    <w:pPr>
      <w:keepNext/>
      <w:keepLines/>
      <w:numPr>
        <w:ilvl w:val="2"/>
        <w:numId w:val="1"/>
      </w:numPr>
      <w:spacing w:line="360" w:lineRule="auto"/>
      <w:outlineLvl w:val="2"/>
    </w:pPr>
    <w:rPr>
      <w:rFonts w:ascii="Verdana" w:eastAsiaTheme="majorEastAsia" w:hAnsi="Verdana" w:cstheme="majorBidi"/>
      <w:b/>
      <w:szCs w:val="24"/>
    </w:rPr>
  </w:style>
  <w:style w:type="paragraph" w:styleId="Nagwek4">
    <w:name w:val="heading 4"/>
    <w:basedOn w:val="Normalny"/>
    <w:next w:val="Normalny"/>
    <w:link w:val="Nagwek4Znak"/>
    <w:uiPriority w:val="9"/>
    <w:semiHidden/>
    <w:unhideWhenUsed/>
    <w:qFormat/>
    <w:rsid w:val="00A979BD"/>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979BD"/>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979BD"/>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979BD"/>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979BD"/>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979BD"/>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Wypunktowanie"/>
    <w:basedOn w:val="Normalny"/>
    <w:link w:val="AkapitzlistZnak"/>
    <w:uiPriority w:val="34"/>
    <w:qFormat/>
    <w:rsid w:val="00D16516"/>
    <w:pPr>
      <w:ind w:left="720"/>
      <w:contextualSpacing/>
    </w:pPr>
  </w:style>
  <w:style w:type="character" w:customStyle="1" w:styleId="Nagwek1Znak">
    <w:name w:val="Nagłówek 1 Znak"/>
    <w:aliases w:val="FBT - H1 Znak"/>
    <w:basedOn w:val="Domylnaczcionkaakapitu"/>
    <w:link w:val="Nagwek1"/>
    <w:uiPriority w:val="9"/>
    <w:rsid w:val="00435B1D"/>
    <w:rPr>
      <w:rFonts w:ascii="Verdana" w:eastAsiaTheme="majorEastAsia" w:hAnsi="Verdana" w:cstheme="majorBidi"/>
      <w:b/>
      <w:szCs w:val="32"/>
    </w:rPr>
  </w:style>
  <w:style w:type="paragraph" w:styleId="Nagwekspisutreci">
    <w:name w:val="TOC Heading"/>
    <w:basedOn w:val="Nagwek1"/>
    <w:next w:val="Normalny"/>
    <w:uiPriority w:val="39"/>
    <w:unhideWhenUsed/>
    <w:qFormat/>
    <w:rsid w:val="00D16516"/>
    <w:pPr>
      <w:numPr>
        <w:numId w:val="0"/>
      </w:numPr>
      <w:outlineLvl w:val="9"/>
    </w:pPr>
    <w:rPr>
      <w:lang w:eastAsia="pl-PL"/>
    </w:rPr>
  </w:style>
  <w:style w:type="paragraph" w:styleId="Nagwek">
    <w:name w:val="header"/>
    <w:basedOn w:val="Normalny"/>
    <w:link w:val="NagwekZnak"/>
    <w:uiPriority w:val="99"/>
    <w:unhideWhenUsed/>
    <w:rsid w:val="006205AA"/>
    <w:pPr>
      <w:tabs>
        <w:tab w:val="center" w:pos="4536"/>
        <w:tab w:val="right" w:pos="9072"/>
      </w:tabs>
      <w:spacing w:line="240" w:lineRule="auto"/>
    </w:pPr>
  </w:style>
  <w:style w:type="character" w:customStyle="1" w:styleId="NagwekZnak">
    <w:name w:val="Nagłówek Znak"/>
    <w:basedOn w:val="Domylnaczcionkaakapitu"/>
    <w:link w:val="Nagwek"/>
    <w:uiPriority w:val="99"/>
    <w:rsid w:val="006205AA"/>
  </w:style>
  <w:style w:type="paragraph" w:styleId="Stopka">
    <w:name w:val="footer"/>
    <w:basedOn w:val="Normalny"/>
    <w:link w:val="StopkaZnak"/>
    <w:uiPriority w:val="99"/>
    <w:unhideWhenUsed/>
    <w:rsid w:val="006205AA"/>
    <w:pPr>
      <w:tabs>
        <w:tab w:val="center" w:pos="4536"/>
        <w:tab w:val="right" w:pos="9072"/>
      </w:tabs>
      <w:spacing w:line="240" w:lineRule="auto"/>
    </w:pPr>
  </w:style>
  <w:style w:type="character" w:customStyle="1" w:styleId="StopkaZnak">
    <w:name w:val="Stopka Znak"/>
    <w:basedOn w:val="Domylnaczcionkaakapitu"/>
    <w:link w:val="Stopka"/>
    <w:uiPriority w:val="99"/>
    <w:rsid w:val="006205AA"/>
  </w:style>
  <w:style w:type="character" w:customStyle="1" w:styleId="Nagwek2Znak">
    <w:name w:val="Nagłówek 2 Znak"/>
    <w:aliases w:val="FBT - H2 Znak"/>
    <w:basedOn w:val="Domylnaczcionkaakapitu"/>
    <w:link w:val="Nagwek2"/>
    <w:uiPriority w:val="9"/>
    <w:rsid w:val="00435B1D"/>
    <w:rPr>
      <w:rFonts w:ascii="Verdana" w:eastAsiaTheme="majorEastAsia" w:hAnsi="Verdana" w:cstheme="majorBidi"/>
      <w:b/>
      <w:szCs w:val="26"/>
    </w:rPr>
  </w:style>
  <w:style w:type="character" w:customStyle="1" w:styleId="Nagwek3Znak">
    <w:name w:val="Nagłówek 3 Znak"/>
    <w:aliases w:val="FBT - H3 Znak"/>
    <w:basedOn w:val="Domylnaczcionkaakapitu"/>
    <w:link w:val="Nagwek3"/>
    <w:uiPriority w:val="9"/>
    <w:rsid w:val="00435B1D"/>
    <w:rPr>
      <w:rFonts w:ascii="Verdana" w:eastAsiaTheme="majorEastAsia" w:hAnsi="Verdana" w:cstheme="majorBidi"/>
      <w:b/>
      <w:szCs w:val="24"/>
    </w:rPr>
  </w:style>
  <w:style w:type="paragraph" w:customStyle="1" w:styleId="Rozdzia">
    <w:name w:val="Rozdział"/>
    <w:basedOn w:val="Akapitzlist"/>
    <w:link w:val="RozdziaZnak"/>
    <w:rsid w:val="00040A0C"/>
    <w:pPr>
      <w:ind w:left="0" w:firstLine="425"/>
      <w:jc w:val="both"/>
    </w:pPr>
    <w:rPr>
      <w:rFonts w:cs="Tahoma"/>
    </w:rPr>
  </w:style>
  <w:style w:type="paragraph" w:customStyle="1" w:styleId="Podrozdzia">
    <w:name w:val="Podrozdział"/>
    <w:basedOn w:val="Rozdzia"/>
    <w:link w:val="PodrozdziaZnak"/>
    <w:qFormat/>
    <w:rsid w:val="00040A0C"/>
    <w:pPr>
      <w:spacing w:before="40"/>
    </w:pPr>
  </w:style>
  <w:style w:type="character" w:customStyle="1" w:styleId="AkapitzlistZnak">
    <w:name w:val="Akapit z listą Znak"/>
    <w:aliases w:val="Wypunktowanie Znak"/>
    <w:basedOn w:val="Domylnaczcionkaakapitu"/>
    <w:link w:val="Akapitzlist"/>
    <w:uiPriority w:val="34"/>
    <w:qFormat/>
    <w:rsid w:val="00C15948"/>
  </w:style>
  <w:style w:type="character" w:customStyle="1" w:styleId="RozdziaZnak">
    <w:name w:val="Rozdział Znak"/>
    <w:basedOn w:val="AkapitzlistZnak"/>
    <w:link w:val="Rozdzia"/>
    <w:rsid w:val="00040A0C"/>
    <w:rPr>
      <w:rFonts w:ascii="Tahoma" w:hAnsi="Tahoma" w:cs="Tahoma"/>
    </w:rPr>
  </w:style>
  <w:style w:type="character" w:customStyle="1" w:styleId="PodrozdziaZnak">
    <w:name w:val="Podrozdział Znak"/>
    <w:basedOn w:val="RozdziaZnak"/>
    <w:link w:val="Podrozdzia"/>
    <w:rsid w:val="00040A0C"/>
    <w:rPr>
      <w:rFonts w:ascii="Tahoma" w:hAnsi="Tahoma" w:cs="Tahoma"/>
    </w:rPr>
  </w:style>
  <w:style w:type="paragraph" w:styleId="Bezodstpw">
    <w:name w:val="No Spacing"/>
    <w:link w:val="BezodstpwZnak"/>
    <w:uiPriority w:val="1"/>
    <w:qFormat/>
    <w:rsid w:val="006C5D8F"/>
    <w:pPr>
      <w:suppressAutoHyphens/>
      <w:spacing w:line="240" w:lineRule="auto"/>
      <w:ind w:left="0"/>
    </w:pPr>
    <w:rPr>
      <w:rFonts w:ascii="Calibri" w:eastAsia="Calibri" w:hAnsi="Calibri" w:cs="Calibri"/>
      <w:kern w:val="1"/>
      <w:lang w:eastAsia="ar-SA"/>
    </w:rPr>
  </w:style>
  <w:style w:type="paragraph" w:styleId="Spistreci2">
    <w:name w:val="toc 2"/>
    <w:basedOn w:val="Normalny"/>
    <w:next w:val="Normalny"/>
    <w:autoRedefine/>
    <w:uiPriority w:val="39"/>
    <w:unhideWhenUsed/>
    <w:rsid w:val="00D211C8"/>
    <w:pPr>
      <w:tabs>
        <w:tab w:val="right" w:leader="dot" w:pos="9062"/>
      </w:tabs>
      <w:spacing w:after="100"/>
      <w:ind w:left="220"/>
    </w:pPr>
    <w:rPr>
      <w:rFonts w:ascii="Verdana" w:hAnsi="Verdana"/>
      <w:sz w:val="20"/>
    </w:rPr>
  </w:style>
  <w:style w:type="paragraph" w:styleId="Spistreci1">
    <w:name w:val="toc 1"/>
    <w:basedOn w:val="Normalny"/>
    <w:next w:val="Normalny"/>
    <w:autoRedefine/>
    <w:uiPriority w:val="39"/>
    <w:unhideWhenUsed/>
    <w:rsid w:val="00D211C8"/>
    <w:pPr>
      <w:tabs>
        <w:tab w:val="left" w:pos="440"/>
        <w:tab w:val="right" w:leader="dot" w:pos="9062"/>
      </w:tabs>
      <w:spacing w:after="100"/>
      <w:ind w:left="0"/>
    </w:pPr>
    <w:rPr>
      <w:rFonts w:ascii="Verdana" w:hAnsi="Verdana"/>
      <w:sz w:val="20"/>
    </w:rPr>
  </w:style>
  <w:style w:type="paragraph" w:styleId="Spistreci3">
    <w:name w:val="toc 3"/>
    <w:basedOn w:val="Normalny"/>
    <w:next w:val="Normalny"/>
    <w:autoRedefine/>
    <w:uiPriority w:val="39"/>
    <w:unhideWhenUsed/>
    <w:rsid w:val="00D211C8"/>
    <w:pPr>
      <w:spacing w:after="100"/>
      <w:ind w:left="440"/>
    </w:pPr>
    <w:rPr>
      <w:rFonts w:ascii="Verdana" w:hAnsi="Verdana"/>
      <w:sz w:val="20"/>
    </w:rPr>
  </w:style>
  <w:style w:type="character" w:styleId="Hipercze">
    <w:name w:val="Hyperlink"/>
    <w:basedOn w:val="Domylnaczcionkaakapitu"/>
    <w:uiPriority w:val="99"/>
    <w:unhideWhenUsed/>
    <w:rsid w:val="00597499"/>
    <w:rPr>
      <w:rFonts w:ascii="Tahoma" w:hAnsi="Tahoma"/>
      <w:color w:val="0563C1" w:themeColor="hyperlink"/>
      <w:sz w:val="22"/>
      <w:u w:val="single"/>
    </w:rPr>
  </w:style>
  <w:style w:type="paragraph" w:customStyle="1" w:styleId="Spistreci-nagwek">
    <w:name w:val="Spis treści - nagłówek"/>
    <w:basedOn w:val="Nagwekspisutreci"/>
    <w:qFormat/>
    <w:rsid w:val="00597499"/>
  </w:style>
  <w:style w:type="table" w:styleId="Tabela-Siatka">
    <w:name w:val="Table Grid"/>
    <w:basedOn w:val="Standardowy"/>
    <w:uiPriority w:val="39"/>
    <w:rsid w:val="0059749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040A0C"/>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40A0C"/>
    <w:rPr>
      <w:rFonts w:ascii="Segoe UI" w:hAnsi="Segoe UI" w:cs="Segoe UI"/>
      <w:sz w:val="18"/>
      <w:szCs w:val="18"/>
    </w:rPr>
  </w:style>
  <w:style w:type="character" w:customStyle="1" w:styleId="Nagwek4Znak">
    <w:name w:val="Nagłówek 4 Znak"/>
    <w:basedOn w:val="Domylnaczcionkaakapitu"/>
    <w:link w:val="Nagwek4"/>
    <w:uiPriority w:val="9"/>
    <w:semiHidden/>
    <w:rsid w:val="00A979BD"/>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979BD"/>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979BD"/>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979BD"/>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979BD"/>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979BD"/>
    <w:rPr>
      <w:rFonts w:asciiTheme="majorHAnsi" w:eastAsiaTheme="majorEastAsia" w:hAnsiTheme="majorHAnsi" w:cstheme="majorBidi"/>
      <w:i/>
      <w:iCs/>
      <w:color w:val="272727" w:themeColor="text1" w:themeTint="D8"/>
      <w:sz w:val="21"/>
      <w:szCs w:val="21"/>
    </w:rPr>
  </w:style>
  <w:style w:type="character" w:customStyle="1" w:styleId="BezodstpwZnak">
    <w:name w:val="Bez odstępów Znak"/>
    <w:basedOn w:val="Domylnaczcionkaakapitu"/>
    <w:link w:val="Bezodstpw"/>
    <w:uiPriority w:val="1"/>
    <w:locked/>
    <w:rsid w:val="004C66AB"/>
    <w:rPr>
      <w:rFonts w:ascii="Calibri" w:eastAsia="Calibri" w:hAnsi="Calibri" w:cs="Calibri"/>
      <w:kern w:val="1"/>
      <w:lang w:eastAsia="ar-SA"/>
    </w:rPr>
  </w:style>
  <w:style w:type="paragraph" w:customStyle="1" w:styleId="DOA-PUNKTACJA">
    <w:name w:val="DOA-PUNKTACJA"/>
    <w:basedOn w:val="Normalny"/>
    <w:link w:val="DOA-PUNKTACJAZnak"/>
    <w:rsid w:val="00775E5F"/>
    <w:pPr>
      <w:numPr>
        <w:numId w:val="2"/>
      </w:numPr>
      <w:suppressAutoHyphens/>
      <w:spacing w:line="240" w:lineRule="auto"/>
      <w:jc w:val="both"/>
    </w:pPr>
    <w:rPr>
      <w:rFonts w:ascii="Arial" w:eastAsia="Times New Roman" w:hAnsi="Arial" w:cs="Times New Roman"/>
      <w:kern w:val="1"/>
      <w:sz w:val="20"/>
      <w:szCs w:val="20"/>
      <w:lang w:eastAsia="zh-CN"/>
    </w:rPr>
  </w:style>
  <w:style w:type="character" w:customStyle="1" w:styleId="DOA-PUNKTACJAZnak">
    <w:name w:val="DOA-PUNKTACJA Znak"/>
    <w:basedOn w:val="Domylnaczcionkaakapitu"/>
    <w:link w:val="DOA-PUNKTACJA"/>
    <w:rsid w:val="00775E5F"/>
    <w:rPr>
      <w:rFonts w:ascii="Arial" w:eastAsia="Times New Roman" w:hAnsi="Arial" w:cs="Times New Roman"/>
      <w:kern w:val="1"/>
      <w:sz w:val="20"/>
      <w:szCs w:val="20"/>
      <w:lang w:eastAsia="zh-CN"/>
    </w:rPr>
  </w:style>
  <w:style w:type="paragraph" w:customStyle="1" w:styleId="DOA-TEKST">
    <w:name w:val="DOA-TEKST"/>
    <w:basedOn w:val="Normalny"/>
    <w:link w:val="DOA-TEKSTZnak"/>
    <w:rsid w:val="00905632"/>
    <w:pPr>
      <w:suppressAutoHyphens/>
      <w:spacing w:line="240" w:lineRule="auto"/>
      <w:ind w:left="0"/>
      <w:jc w:val="both"/>
    </w:pPr>
    <w:rPr>
      <w:rFonts w:ascii="Arial" w:eastAsia="Times New Roman" w:hAnsi="Arial" w:cs="Times New Roman"/>
      <w:kern w:val="1"/>
      <w:sz w:val="20"/>
      <w:szCs w:val="20"/>
      <w:lang w:eastAsia="zh-CN"/>
    </w:rPr>
  </w:style>
  <w:style w:type="character" w:customStyle="1" w:styleId="DOA-TEKSTZnak">
    <w:name w:val="DOA-TEKST Znak"/>
    <w:basedOn w:val="Domylnaczcionkaakapitu"/>
    <w:link w:val="DOA-TEKST"/>
    <w:rsid w:val="00905632"/>
    <w:rPr>
      <w:rFonts w:ascii="Arial" w:eastAsia="Times New Roman" w:hAnsi="Arial" w:cs="Times New Roman"/>
      <w:kern w:val="1"/>
      <w:sz w:val="20"/>
      <w:szCs w:val="20"/>
      <w:lang w:eastAsia="zh-CN"/>
    </w:rPr>
  </w:style>
  <w:style w:type="character" w:customStyle="1" w:styleId="BezodstpwZnak1">
    <w:name w:val="Bez odstępów Znak1"/>
    <w:rsid w:val="00905632"/>
    <w:rPr>
      <w:rFonts w:ascii="Arial" w:hAnsi="Arial"/>
      <w:kern w:val="1"/>
      <w:lang w:eastAsia="zh-CN" w:bidi="ar-SA"/>
    </w:rPr>
  </w:style>
  <w:style w:type="paragraph" w:customStyle="1" w:styleId="FBT-normalny">
    <w:name w:val="FBT - normalny"/>
    <w:basedOn w:val="Rozdzia"/>
    <w:link w:val="FBT-normalnyZnak"/>
    <w:qFormat/>
    <w:rsid w:val="00A572FC"/>
    <w:pPr>
      <w:spacing w:after="30"/>
      <w:ind w:firstLine="0"/>
    </w:pPr>
    <w:rPr>
      <w:rFonts w:ascii="Verdana" w:hAnsi="Verdana"/>
      <w:sz w:val="20"/>
    </w:rPr>
  </w:style>
  <w:style w:type="character" w:customStyle="1" w:styleId="FBT-normalnyZnak">
    <w:name w:val="FBT - normalny Znak"/>
    <w:basedOn w:val="RozdziaZnak"/>
    <w:link w:val="FBT-normalny"/>
    <w:rsid w:val="00A572FC"/>
    <w:rPr>
      <w:rFonts w:ascii="Verdana" w:hAnsi="Verdana" w:cs="Tahoma"/>
      <w:sz w:val="20"/>
    </w:rPr>
  </w:style>
  <w:style w:type="paragraph" w:styleId="Spistreci4">
    <w:name w:val="toc 4"/>
    <w:basedOn w:val="Normalny"/>
    <w:next w:val="Normalny"/>
    <w:autoRedefine/>
    <w:uiPriority w:val="39"/>
    <w:semiHidden/>
    <w:unhideWhenUsed/>
    <w:rsid w:val="00D211C8"/>
    <w:pPr>
      <w:spacing w:after="100"/>
      <w:ind w:left="660"/>
    </w:pPr>
    <w:rPr>
      <w:rFonts w:ascii="Verdana" w:hAnsi="Verdana"/>
      <w:sz w:val="20"/>
    </w:rPr>
  </w:style>
  <w:style w:type="paragraph" w:styleId="Spistreci7">
    <w:name w:val="toc 7"/>
    <w:basedOn w:val="Normalny"/>
    <w:next w:val="Normalny"/>
    <w:autoRedefine/>
    <w:uiPriority w:val="39"/>
    <w:semiHidden/>
    <w:unhideWhenUsed/>
    <w:rsid w:val="00D211C8"/>
    <w:pPr>
      <w:spacing w:after="100"/>
      <w:ind w:left="1320"/>
    </w:pPr>
    <w:rPr>
      <w:rFonts w:ascii="Verdana" w:hAnsi="Verdana"/>
      <w:sz w:val="20"/>
    </w:rPr>
  </w:style>
  <w:style w:type="paragraph" w:styleId="Spistreci9">
    <w:name w:val="toc 9"/>
    <w:basedOn w:val="Normalny"/>
    <w:next w:val="Normalny"/>
    <w:autoRedefine/>
    <w:uiPriority w:val="39"/>
    <w:semiHidden/>
    <w:unhideWhenUsed/>
    <w:rsid w:val="00D211C8"/>
    <w:pPr>
      <w:spacing w:after="100"/>
      <w:ind w:left="1760"/>
    </w:pPr>
    <w:rPr>
      <w:rFonts w:ascii="Verdana" w:hAnsi="Verdana"/>
      <w:sz w:val="20"/>
    </w:rPr>
  </w:style>
  <w:style w:type="paragraph" w:styleId="Spistreci8">
    <w:name w:val="toc 8"/>
    <w:basedOn w:val="Normalny"/>
    <w:next w:val="Normalny"/>
    <w:autoRedefine/>
    <w:uiPriority w:val="39"/>
    <w:semiHidden/>
    <w:unhideWhenUsed/>
    <w:rsid w:val="00D211C8"/>
    <w:pPr>
      <w:spacing w:after="100"/>
      <w:ind w:left="1540"/>
    </w:pPr>
    <w:rPr>
      <w:rFonts w:ascii="Verdana" w:hAnsi="Verdana"/>
      <w:sz w:val="20"/>
    </w:rPr>
  </w:style>
  <w:style w:type="paragraph" w:styleId="Spistreci6">
    <w:name w:val="toc 6"/>
    <w:basedOn w:val="Normalny"/>
    <w:next w:val="Normalny"/>
    <w:autoRedefine/>
    <w:uiPriority w:val="39"/>
    <w:semiHidden/>
    <w:unhideWhenUsed/>
    <w:rsid w:val="00D211C8"/>
    <w:pPr>
      <w:spacing w:after="100"/>
      <w:ind w:left="1100"/>
    </w:pPr>
    <w:rPr>
      <w:rFonts w:ascii="Verdana" w:hAnsi="Verdana"/>
      <w:sz w:val="20"/>
    </w:rPr>
  </w:style>
  <w:style w:type="paragraph" w:styleId="Spistreci5">
    <w:name w:val="toc 5"/>
    <w:basedOn w:val="Normalny"/>
    <w:next w:val="Normalny"/>
    <w:autoRedefine/>
    <w:uiPriority w:val="39"/>
    <w:semiHidden/>
    <w:unhideWhenUsed/>
    <w:rsid w:val="00D211C8"/>
    <w:pPr>
      <w:spacing w:after="100"/>
      <w:ind w:left="880"/>
    </w:pPr>
    <w:rPr>
      <w:rFonts w:ascii="Verdana" w:hAnsi="Verdana"/>
      <w:sz w:val="20"/>
    </w:rPr>
  </w:style>
  <w:style w:type="paragraph" w:styleId="Tekstpodstawowy">
    <w:name w:val="Body Text"/>
    <w:basedOn w:val="Normalny"/>
    <w:link w:val="TekstpodstawowyZnak"/>
    <w:uiPriority w:val="99"/>
    <w:semiHidden/>
    <w:unhideWhenUsed/>
    <w:rsid w:val="001A627A"/>
    <w:pPr>
      <w:spacing w:after="120"/>
    </w:pPr>
  </w:style>
  <w:style w:type="character" w:customStyle="1" w:styleId="TekstpodstawowyZnak">
    <w:name w:val="Tekst podstawowy Znak"/>
    <w:basedOn w:val="Domylnaczcionkaakapitu"/>
    <w:link w:val="Tekstpodstawowy"/>
    <w:uiPriority w:val="99"/>
    <w:semiHidden/>
    <w:rsid w:val="001A627A"/>
    <w:rPr>
      <w:rFonts w:ascii="Tahoma" w:hAnsi="Tahoma"/>
    </w:rPr>
  </w:style>
  <w:style w:type="paragraph" w:customStyle="1" w:styleId="Standard">
    <w:name w:val="Standard"/>
    <w:uiPriority w:val="99"/>
    <w:rsid w:val="001A627A"/>
    <w:pPr>
      <w:widowControl w:val="0"/>
      <w:overflowPunct w:val="0"/>
      <w:autoSpaceDE w:val="0"/>
      <w:autoSpaceDN w:val="0"/>
      <w:spacing w:line="240" w:lineRule="auto"/>
      <w:ind w:left="0"/>
    </w:pPr>
    <w:rPr>
      <w:rFonts w:ascii="Calibri" w:eastAsia="Times New Roman" w:hAnsi="Calibri" w:cs="Times New Roman"/>
      <w:kern w:val="3"/>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90651">
      <w:bodyDiv w:val="1"/>
      <w:marLeft w:val="0"/>
      <w:marRight w:val="0"/>
      <w:marTop w:val="0"/>
      <w:marBottom w:val="0"/>
      <w:divBdr>
        <w:top w:val="none" w:sz="0" w:space="0" w:color="auto"/>
        <w:left w:val="none" w:sz="0" w:space="0" w:color="auto"/>
        <w:bottom w:val="none" w:sz="0" w:space="0" w:color="auto"/>
        <w:right w:val="none" w:sz="0" w:space="0" w:color="auto"/>
      </w:divBdr>
    </w:div>
    <w:div w:id="894508882">
      <w:bodyDiv w:val="1"/>
      <w:marLeft w:val="0"/>
      <w:marRight w:val="0"/>
      <w:marTop w:val="0"/>
      <w:marBottom w:val="0"/>
      <w:divBdr>
        <w:top w:val="none" w:sz="0" w:space="0" w:color="auto"/>
        <w:left w:val="none" w:sz="0" w:space="0" w:color="auto"/>
        <w:bottom w:val="none" w:sz="0" w:space="0" w:color="auto"/>
        <w:right w:val="none" w:sz="0" w:space="0" w:color="auto"/>
      </w:divBdr>
    </w:div>
    <w:div w:id="994727375">
      <w:bodyDiv w:val="1"/>
      <w:marLeft w:val="0"/>
      <w:marRight w:val="0"/>
      <w:marTop w:val="0"/>
      <w:marBottom w:val="0"/>
      <w:divBdr>
        <w:top w:val="none" w:sz="0" w:space="0" w:color="auto"/>
        <w:left w:val="none" w:sz="0" w:space="0" w:color="auto"/>
        <w:bottom w:val="none" w:sz="0" w:space="0" w:color="auto"/>
        <w:right w:val="none" w:sz="0" w:space="0" w:color="auto"/>
      </w:divBdr>
    </w:div>
    <w:div w:id="1218276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30FEE-6CF9-45DD-B713-696F36AD1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573</TotalTime>
  <Pages>20</Pages>
  <Words>5589</Words>
  <Characters>33535</Characters>
  <Application>Microsoft Office Word</Application>
  <DocSecurity>0</DocSecurity>
  <Lines>279</Lines>
  <Paragraphs>78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fbthlon</dc:creator>
  <cp:keywords/>
  <dc:description/>
  <cp:lastModifiedBy>Mateusz Tubaj | FB Thlon</cp:lastModifiedBy>
  <cp:revision>81</cp:revision>
  <cp:lastPrinted>2023-06-02T07:29:00Z</cp:lastPrinted>
  <dcterms:created xsi:type="dcterms:W3CDTF">2020-02-10T13:43:00Z</dcterms:created>
  <dcterms:modified xsi:type="dcterms:W3CDTF">2023-06-02T07:29:00Z</dcterms:modified>
</cp:coreProperties>
</file>