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EB1" w14:textId="6BCAB236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3652FF">
        <w:rPr>
          <w:rFonts w:eastAsia="Times New Roman" w:cs="Calibri"/>
          <w:b/>
          <w:lang w:eastAsia="pl-PL"/>
        </w:rPr>
        <w:t>1</w:t>
      </w:r>
      <w:r w:rsidR="004348FE">
        <w:rPr>
          <w:rFonts w:eastAsia="Times New Roman" w:cs="Calibri"/>
          <w:b/>
          <w:lang w:eastAsia="pl-PL"/>
        </w:rPr>
        <w:t>7</w:t>
      </w:r>
      <w:r w:rsidR="003677AD">
        <w:rPr>
          <w:rFonts w:eastAsia="Times New Roman" w:cs="Calibri"/>
          <w:b/>
          <w:lang w:eastAsia="pl-PL"/>
        </w:rPr>
        <w:t>.2024</w:t>
      </w:r>
      <w:r w:rsidR="003677AD">
        <w:rPr>
          <w:rFonts w:eastAsia="Times New Roman" w:cs="Calibri"/>
          <w:b/>
          <w:lang w:eastAsia="pl-PL"/>
        </w:rPr>
        <w:tab/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16B1B958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</w:t>
      </w:r>
      <w:r w:rsidR="003677AD">
        <w:rPr>
          <w:rFonts w:eastAsia="Times New Roman" w:cs="Calibri"/>
          <w:lang w:eastAsia="pl-PL"/>
        </w:rPr>
        <w:t xml:space="preserve"> ……….</w:t>
      </w:r>
      <w:r w:rsidRPr="00E430A7">
        <w:rPr>
          <w:rFonts w:eastAsia="Times New Roman" w:cs="Calibri"/>
          <w:lang w:eastAsia="pl-PL"/>
        </w:rPr>
        <w:t>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0A8E3549" w14:textId="278A95BA" w:rsidR="000C6167" w:rsidRPr="000C6167" w:rsidRDefault="00FF37BB" w:rsidP="00DC22AC">
      <w:pPr>
        <w:spacing w:before="480" w:after="0" w:line="276" w:lineRule="auto"/>
        <w:ind w:left="142"/>
        <w:rPr>
          <w:rFonts w:ascii="Calibri Light" w:hAnsi="Calibri Light" w:cs="Calibri Light"/>
          <w:bCs/>
          <w:lang w:eastAsia="pl-PL"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r w:rsidR="004348FE" w:rsidRPr="004348FE">
        <w:rPr>
          <w:rFonts w:cs="Calibri"/>
          <w:b/>
          <w:bCs/>
        </w:rPr>
        <w:t>Przebudowa i rozbudowa drogi gminnej 270607K w km od 0+317,90 do km 0+406,00 (obiekt mostowy w km 0+365,00) w miejscowości Szymbark, Gmina Gorlice</w:t>
      </w:r>
      <w:r w:rsidR="000C6167" w:rsidRPr="000C6167">
        <w:rPr>
          <w:rFonts w:ascii="Calibri Light" w:hAnsi="Calibri Light" w:cs="Calibri Light"/>
          <w:b/>
          <w:bCs/>
        </w:rPr>
        <w:br/>
      </w:r>
    </w:p>
    <w:bookmarkEnd w:id="0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66BC1A41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4348FE">
        <w:rPr>
          <w:rFonts w:eastAsia="Times New Roman" w:cs="Calibri"/>
          <w:b/>
          <w:bCs/>
          <w:lang w:eastAsia="pl-PL"/>
        </w:rPr>
        <w:t>Udzielamy ........</w:t>
      </w:r>
      <w:r w:rsidR="00D07BC1" w:rsidRPr="004348FE">
        <w:rPr>
          <w:rFonts w:eastAsia="Times New Roman" w:cs="Calibri"/>
          <w:b/>
          <w:bCs/>
          <w:lang w:eastAsia="pl-PL"/>
        </w:rPr>
        <w:t>.</w:t>
      </w:r>
      <w:r w:rsidRPr="004348FE">
        <w:rPr>
          <w:rFonts w:eastAsia="Times New Roman" w:cs="Calibri"/>
          <w:b/>
          <w:bCs/>
          <w:lang w:eastAsia="pl-PL"/>
        </w:rPr>
        <w:t>......</w:t>
      </w:r>
      <w:r w:rsidR="00DC1D27" w:rsidRPr="004348FE">
        <w:rPr>
          <w:rFonts w:eastAsia="Times New Roman" w:cs="Calibri"/>
          <w:b/>
          <w:bCs/>
          <w:lang w:eastAsia="pl-PL"/>
        </w:rPr>
        <w:t xml:space="preserve"> </w:t>
      </w:r>
      <w:r w:rsidRPr="004348FE">
        <w:rPr>
          <w:rFonts w:eastAsia="Times New Roman" w:cs="Calibri"/>
          <w:b/>
          <w:bCs/>
          <w:lang w:eastAsia="pl-PL"/>
        </w:rPr>
        <w:t>- miesięcznej</w:t>
      </w:r>
      <w:r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4348FE">
        <w:rPr>
          <w:rFonts w:eastAsia="Times New Roman" w:cs="Calibri"/>
          <w:i/>
          <w:iCs/>
          <w:lang w:eastAsia="pl-PL"/>
        </w:rPr>
        <w:t>60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4348FE">
        <w:rPr>
          <w:rFonts w:eastAsia="Times New Roman" w:cs="Calibri"/>
          <w:i/>
          <w:iCs/>
          <w:lang w:eastAsia="pl-PL"/>
        </w:rPr>
        <w:t xml:space="preserve">120 </w:t>
      </w:r>
      <w:r w:rsidR="00D2070E" w:rsidRPr="00D2070E">
        <w:rPr>
          <w:rFonts w:eastAsia="Times New Roman" w:cs="Calibri"/>
          <w:i/>
          <w:iCs/>
          <w:lang w:eastAsia="pl-PL"/>
        </w:rPr>
        <w:t>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8508E0">
      <w:head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064B" w14:textId="77777777" w:rsidR="00EF2631" w:rsidRDefault="00EF2631" w:rsidP="00686520">
      <w:pPr>
        <w:spacing w:after="0" w:line="240" w:lineRule="auto"/>
      </w:pPr>
      <w:r>
        <w:separator/>
      </w:r>
    </w:p>
    <w:p w14:paraId="47192012" w14:textId="77777777" w:rsidR="00EF2631" w:rsidRDefault="00EF2631"/>
  </w:endnote>
  <w:endnote w:type="continuationSeparator" w:id="0">
    <w:p w14:paraId="7E36B328" w14:textId="77777777" w:rsidR="00EF2631" w:rsidRDefault="00EF2631" w:rsidP="00686520">
      <w:pPr>
        <w:spacing w:after="0" w:line="240" w:lineRule="auto"/>
      </w:pPr>
      <w:r>
        <w:continuationSeparator/>
      </w:r>
    </w:p>
    <w:p w14:paraId="138400DE" w14:textId="77777777" w:rsidR="00EF2631" w:rsidRDefault="00EF2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1AACE" w14:textId="77777777" w:rsidR="00EF2631" w:rsidRDefault="00EF2631" w:rsidP="00686520">
      <w:pPr>
        <w:spacing w:after="0" w:line="240" w:lineRule="auto"/>
      </w:pPr>
      <w:r>
        <w:separator/>
      </w:r>
    </w:p>
    <w:p w14:paraId="54729666" w14:textId="77777777" w:rsidR="00EF2631" w:rsidRDefault="00EF2631"/>
  </w:footnote>
  <w:footnote w:type="continuationSeparator" w:id="0">
    <w:p w14:paraId="7220A340" w14:textId="77777777" w:rsidR="00EF2631" w:rsidRDefault="00EF2631" w:rsidP="00686520">
      <w:pPr>
        <w:spacing w:after="0" w:line="240" w:lineRule="auto"/>
      </w:pPr>
      <w:r>
        <w:continuationSeparator/>
      </w:r>
    </w:p>
    <w:p w14:paraId="6923B400" w14:textId="77777777" w:rsidR="00EF2631" w:rsidRDefault="00EF2631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36CC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1B26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4944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652FF"/>
    <w:rsid w:val="003677AD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2F0B"/>
    <w:rsid w:val="004348FE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137D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4E0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08E0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2695"/>
    <w:rsid w:val="00AF4FB9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87D36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7BC1"/>
    <w:rsid w:val="00D109A1"/>
    <w:rsid w:val="00D11018"/>
    <w:rsid w:val="00D15966"/>
    <w:rsid w:val="00D176DF"/>
    <w:rsid w:val="00D2070E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2631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5</cp:revision>
  <cp:lastPrinted>2021-01-11T12:26:00Z</cp:lastPrinted>
  <dcterms:created xsi:type="dcterms:W3CDTF">2023-09-21T07:01:00Z</dcterms:created>
  <dcterms:modified xsi:type="dcterms:W3CDTF">2024-08-14T06:56:00Z</dcterms:modified>
</cp:coreProperties>
</file>