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4C8D" w14:textId="7F30C890" w:rsidR="00521975" w:rsidRPr="00D5115B" w:rsidRDefault="00521975" w:rsidP="00521975">
      <w:pPr>
        <w:spacing w:before="120"/>
        <w:jc w:val="right"/>
        <w:rPr>
          <w:rFonts w:ascii="Arial" w:hAnsi="Arial" w:cs="Arial"/>
          <w:b/>
          <w:szCs w:val="24"/>
        </w:rPr>
      </w:pPr>
      <w:r w:rsidRPr="00D5115B">
        <w:rPr>
          <w:rFonts w:ascii="Arial" w:hAnsi="Arial" w:cs="Arial"/>
          <w:b/>
          <w:szCs w:val="24"/>
        </w:rPr>
        <w:t xml:space="preserve">Załącznik nr </w:t>
      </w:r>
      <w:r w:rsidR="001D316E" w:rsidRPr="00D5115B">
        <w:rPr>
          <w:rFonts w:ascii="Arial" w:hAnsi="Arial" w:cs="Arial"/>
          <w:b/>
          <w:szCs w:val="24"/>
        </w:rPr>
        <w:t>4</w:t>
      </w:r>
      <w:r w:rsidRPr="00D5115B">
        <w:rPr>
          <w:rFonts w:ascii="Arial" w:hAnsi="Arial" w:cs="Arial"/>
          <w:b/>
          <w:szCs w:val="24"/>
        </w:rPr>
        <w:t xml:space="preserve"> do SWZ</w:t>
      </w:r>
    </w:p>
    <w:p w14:paraId="5D55ED23" w14:textId="77777777" w:rsidR="00521975" w:rsidRDefault="00521975" w:rsidP="009D7304">
      <w:pPr>
        <w:spacing w:before="120"/>
        <w:jc w:val="both"/>
        <w:rPr>
          <w:rFonts w:ascii="Arial" w:hAnsi="Arial" w:cs="Arial"/>
          <w:b/>
          <w:szCs w:val="24"/>
        </w:rPr>
      </w:pPr>
    </w:p>
    <w:p w14:paraId="3138E12D" w14:textId="324E2F92" w:rsidR="009D7304" w:rsidRPr="00F903BF" w:rsidRDefault="00F903BF" w:rsidP="00F903BF">
      <w:pPr>
        <w:pStyle w:val="Akapitzlist"/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9D7304" w:rsidRPr="00F903BF">
        <w:rPr>
          <w:rFonts w:ascii="Arial" w:hAnsi="Arial" w:cs="Arial"/>
          <w:b/>
          <w:szCs w:val="24"/>
        </w:rPr>
        <w:t>OPIS PRZEDMIOTU ZAMÓWIENIA</w:t>
      </w:r>
    </w:p>
    <w:p w14:paraId="6E234CCB" w14:textId="77777777" w:rsidR="009D7304" w:rsidRPr="009D7304" w:rsidRDefault="009D7304" w:rsidP="009D7304">
      <w:pPr>
        <w:ind w:left="539" w:hanging="540"/>
        <w:jc w:val="both"/>
        <w:rPr>
          <w:rFonts w:ascii="Arial" w:hAnsi="Arial" w:cs="Arial"/>
          <w:b/>
          <w:szCs w:val="24"/>
        </w:rPr>
      </w:pPr>
    </w:p>
    <w:p w14:paraId="5B45F298" w14:textId="77777777" w:rsidR="009D7304" w:rsidRPr="009D7304" w:rsidRDefault="009D7304" w:rsidP="009D7304">
      <w:pPr>
        <w:ind w:left="539" w:hanging="54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  Przedmiotem zamówienia jest: </w:t>
      </w:r>
    </w:p>
    <w:p w14:paraId="25788BF5" w14:textId="77777777" w:rsidR="009D7304" w:rsidRPr="009D7304" w:rsidRDefault="009D7304" w:rsidP="009D7304">
      <w:pPr>
        <w:ind w:left="539" w:hanging="540"/>
        <w:jc w:val="both"/>
        <w:rPr>
          <w:rFonts w:ascii="Arial" w:hAnsi="Arial" w:cs="Arial"/>
          <w:b/>
          <w:szCs w:val="24"/>
        </w:rPr>
      </w:pPr>
    </w:p>
    <w:p w14:paraId="1C9E0E92" w14:textId="43FD43EF" w:rsidR="009D7304" w:rsidRPr="009D7304" w:rsidRDefault="009D7304" w:rsidP="009D7304">
      <w:pPr>
        <w:pStyle w:val="Akapitzlist"/>
        <w:ind w:left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Dostawa koparko-ładowarki  fabrycznie nowej,  z bieżącego roku produkcji, nie obciążonej  rzeczowo ani obligacyjnie w formie leasingu. </w:t>
      </w:r>
    </w:p>
    <w:p w14:paraId="76A1C556" w14:textId="77777777" w:rsidR="009D7304" w:rsidRPr="009D7304" w:rsidRDefault="009D7304" w:rsidP="009D7304">
      <w:pPr>
        <w:jc w:val="both"/>
        <w:rPr>
          <w:rFonts w:ascii="Arial" w:hAnsi="Arial" w:cs="Arial"/>
          <w:b/>
          <w:szCs w:val="24"/>
        </w:rPr>
      </w:pPr>
    </w:p>
    <w:p w14:paraId="371C6D54" w14:textId="77777777" w:rsidR="009D7304" w:rsidRPr="009D7304" w:rsidRDefault="009D7304" w:rsidP="009D7304">
      <w:pPr>
        <w:ind w:left="539" w:hanging="54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>2.  Podstawowe parametry leasingu :</w:t>
      </w:r>
    </w:p>
    <w:p w14:paraId="589AF75F" w14:textId="0FED5696" w:rsidR="009D7304" w:rsidRPr="009D7304" w:rsidRDefault="009D7304" w:rsidP="009D7304">
      <w:pPr>
        <w:pStyle w:val="pkt"/>
        <w:spacing w:before="120" w:after="0"/>
        <w:ind w:left="1080" w:hanging="36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a) rodzaj leasingu – ze zobowiązaniem do przeniesienia własności rzeczy, (Zamawiający wymaga przedstawienia zobowiązania Wykonawcy do sprzedaży Zamawiającemu przedmiotu leasingu po zakończeniu umowy leasingu za kwotę    opłaty końcowej),</w:t>
      </w:r>
    </w:p>
    <w:p w14:paraId="4C10D8C5" w14:textId="77777777" w:rsidR="009D7304" w:rsidRPr="009D7304" w:rsidRDefault="009D7304" w:rsidP="009D7304">
      <w:pPr>
        <w:pStyle w:val="pkt"/>
        <w:spacing w:before="120" w:after="0"/>
        <w:ind w:left="1080" w:hanging="36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b) czas trwania leasingu : 36 miesięcy od daty protokolarnego przekazania Zamawiającemu przedmiotu leasingu,</w:t>
      </w:r>
    </w:p>
    <w:p w14:paraId="3D58CE90" w14:textId="77777777" w:rsidR="009D7304" w:rsidRPr="009D7304" w:rsidRDefault="009D7304" w:rsidP="009D7304">
      <w:pPr>
        <w:pStyle w:val="pkt"/>
        <w:spacing w:before="120" w:after="0"/>
        <w:ind w:left="1080" w:hanging="36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c)  pierwsza wpłata ( opłata wstępna ) – brak,</w:t>
      </w:r>
    </w:p>
    <w:p w14:paraId="12F951B7" w14:textId="77777777" w:rsidR="009D7304" w:rsidRPr="009D7304" w:rsidRDefault="009D7304" w:rsidP="009D7304">
      <w:pPr>
        <w:pStyle w:val="pkt"/>
        <w:spacing w:before="120" w:after="0"/>
        <w:ind w:left="1080" w:hanging="36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d )  kaucja gwarancyjna – brak,</w:t>
      </w:r>
    </w:p>
    <w:p w14:paraId="01C0A670" w14:textId="66240C00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36 rat leasingowych według zmiennej stopy procentowej,  w tym  pierwsza rata w wysokości 30 %  wartości początkowej netto przedmiotu leasingu , a 35 pozostałych rat równych, </w:t>
      </w:r>
    </w:p>
    <w:p w14:paraId="56BDB8B4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cena całkowita powinna zostać wyliczona w oparciu o oprocentowanie zmienne oparte o wskaźnik WIBOR 1M .Oprocentowaniu podlegać będzie jedynie wartość przedmiotu leasingu. Wysokość marży w punktach procentowych Wykonawca poda w formularzu oferty cenowej. </w:t>
      </w:r>
      <w:r w:rsidRPr="009D7304">
        <w:rPr>
          <w:rFonts w:ascii="Arial" w:hAnsi="Arial" w:cs="Arial"/>
          <w:b/>
          <w:szCs w:val="24"/>
        </w:rPr>
        <w:t>Marża i cena zakupu przedmiotu leasingu oraz liczba rat w całym okresie leasingu jest wielkością niezmienną</w:t>
      </w:r>
      <w:r w:rsidRPr="009D7304">
        <w:rPr>
          <w:rFonts w:ascii="Arial" w:hAnsi="Arial" w:cs="Arial"/>
          <w:szCs w:val="24"/>
        </w:rPr>
        <w:t>,</w:t>
      </w:r>
    </w:p>
    <w:p w14:paraId="4763BD11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pierwsza rata  leasingowa płatna  po podpisaniu protokołu odbioru przedmiotu leasingu ,  na podstawie faktury VAT wystawionej z terminem zapłaty 14 dni od daty wystawienia,  pod warunkiem jej doręczenia  Zamawiającemu  na co najmniej 7 dni przed wskazanym w niej terminem płatności,</w:t>
      </w:r>
    </w:p>
    <w:p w14:paraId="58590054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 kolejne raty płatne w miesięcznych okresach rozliczeniowych,</w:t>
      </w:r>
    </w:p>
    <w:p w14:paraId="696E7778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color w:val="FF0000"/>
          <w:szCs w:val="24"/>
        </w:rPr>
      </w:pPr>
      <w:r w:rsidRPr="009D7304">
        <w:rPr>
          <w:rFonts w:ascii="Arial" w:hAnsi="Arial" w:cs="Arial"/>
          <w:szCs w:val="24"/>
        </w:rPr>
        <w:t>termin płatności prawidłowo wystawionych faktur VAT ustala się na 14 ( słownie :  czternaście dni) od daty ich wystawienia , pod warunkiem doręczenia ich Zamawiającemu na co najmniej 7 dni przed wskazanym w nich terminem płatności,</w:t>
      </w:r>
    </w:p>
    <w:p w14:paraId="4DEA3872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zamawiający będzie dokonywał płatności na podstawie faktur wystawionych    w formie papierowej lub elektronicznej tzw. e-faktury (przesyłanych na adres poczty elektronicznej : </w:t>
      </w:r>
      <w:hyperlink r:id="rId5" w:history="1">
        <w:r w:rsidRPr="009D7304">
          <w:rPr>
            <w:rStyle w:val="Hipercze"/>
            <w:rFonts w:ascii="Arial" w:hAnsi="Arial" w:cs="Arial"/>
            <w:szCs w:val="24"/>
          </w:rPr>
          <w:t>faktura@zwik.szczecin.pl</w:t>
        </w:r>
      </w:hyperlink>
      <w:r w:rsidRPr="009D7304">
        <w:rPr>
          <w:rFonts w:ascii="Arial" w:hAnsi="Arial" w:cs="Arial"/>
          <w:szCs w:val="24"/>
        </w:rPr>
        <w:t>.)   przez Wykonawcę (Finansującego) lub pobieranych przez zamawiającego z portalów klienta dedykowanych dla klientów Wykonawcy,</w:t>
      </w:r>
    </w:p>
    <w:p w14:paraId="2D843EF0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w dostarczonych fakturach będą zawarte informacje o podziale raty leasingowej   na część kapitałową   i część odsetkową,  </w:t>
      </w:r>
    </w:p>
    <w:p w14:paraId="456F48A4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b/>
          <w:szCs w:val="24"/>
        </w:rPr>
        <w:lastRenderedPageBreak/>
        <w:t>waluta –  PLN,</w:t>
      </w:r>
    </w:p>
    <w:p w14:paraId="5942920B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opłata końcowa ( wartość rezydualna) – 3 % wartości początkowej netto przedmiotu leasingu, płatna w terminie do 30 dni po terminie płatności ostatniej raty leasingowej,</w:t>
      </w:r>
    </w:p>
    <w:p w14:paraId="69E9A15C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ubezpieczenie przedmiotu leasingu w całym okresie leasingu – w zakresie Zamawiającego ( Korzystającego).  Zamawiający ubezpieczy przedmiot leasingu    w pełnym zakresie tj. OC, AC i NNW komunikacyjne w firmie , z którą ZWiK   Sp. z o.o. w Szczecinie ma podpisaną umowę na kompleksową obsługę firmy w zakresie ubezpieczeń. Finansujący będzie wskazany w polisie jako ubezpieczony i otrzyma pierwszą kopię polisy w dniu pierwszej rejestracji pojazdu.   </w:t>
      </w:r>
    </w:p>
    <w:p w14:paraId="42E03FCE" w14:textId="77777777" w:rsidR="009D7304" w:rsidRPr="009D7304" w:rsidRDefault="009D7304" w:rsidP="009D7304">
      <w:pPr>
        <w:pStyle w:val="pkt"/>
        <w:numPr>
          <w:ilvl w:val="0"/>
          <w:numId w:val="1"/>
        </w:numPr>
        <w:spacing w:before="120" w:after="0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jedyne zabezpieczenie umowy leasingu w postaci przedmiotu leasingu , Zamawiający nie akceptuje zabezpieczenia umowy w postaci weksla i deklaracji wekslowej .                            </w:t>
      </w:r>
    </w:p>
    <w:p w14:paraId="2FFCA591" w14:textId="77777777" w:rsidR="009D7304" w:rsidRPr="009D7304" w:rsidRDefault="009D7304" w:rsidP="009D7304">
      <w:pPr>
        <w:ind w:left="1080" w:hanging="360"/>
        <w:jc w:val="both"/>
        <w:rPr>
          <w:rFonts w:ascii="Arial" w:hAnsi="Arial" w:cs="Arial"/>
          <w:szCs w:val="24"/>
        </w:rPr>
      </w:pPr>
    </w:p>
    <w:p w14:paraId="0A687C74" w14:textId="77777777" w:rsidR="009D7304" w:rsidRPr="009D7304" w:rsidRDefault="009D7304" w:rsidP="009D7304">
      <w:pPr>
        <w:ind w:left="360" w:hanging="36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3.  Nabycie przedmiotu leasingu </w:t>
      </w:r>
    </w:p>
    <w:p w14:paraId="657B1A45" w14:textId="77777777" w:rsidR="009D7304" w:rsidRPr="009D7304" w:rsidRDefault="009D7304" w:rsidP="009D7304">
      <w:pPr>
        <w:ind w:left="360" w:hanging="360"/>
        <w:jc w:val="both"/>
        <w:rPr>
          <w:rFonts w:ascii="Arial" w:hAnsi="Arial" w:cs="Arial"/>
          <w:b/>
          <w:szCs w:val="24"/>
        </w:rPr>
      </w:pPr>
    </w:p>
    <w:p w14:paraId="3EABC8BF" w14:textId="77777777" w:rsidR="009D7304" w:rsidRPr="009D7304" w:rsidRDefault="009D7304" w:rsidP="009D7304">
      <w:pPr>
        <w:ind w:left="540" w:hanging="540"/>
        <w:jc w:val="both"/>
        <w:rPr>
          <w:rFonts w:ascii="Arial" w:hAnsi="Arial" w:cs="Arial"/>
          <w:b/>
          <w:vanish/>
          <w:szCs w:val="24"/>
        </w:rPr>
      </w:pPr>
      <w:r w:rsidRPr="009D7304">
        <w:rPr>
          <w:rFonts w:ascii="Arial" w:hAnsi="Arial" w:cs="Arial"/>
          <w:szCs w:val="24"/>
        </w:rPr>
        <w:t xml:space="preserve">3.1  Wykonawca </w:t>
      </w:r>
      <w:r w:rsidRPr="009D7304">
        <w:rPr>
          <w:rFonts w:ascii="Arial" w:hAnsi="Arial" w:cs="Arial"/>
          <w:color w:val="000000"/>
          <w:szCs w:val="24"/>
        </w:rPr>
        <w:t xml:space="preserve">( </w:t>
      </w:r>
      <w:r w:rsidRPr="009D7304">
        <w:rPr>
          <w:rFonts w:ascii="Arial" w:hAnsi="Arial" w:cs="Arial"/>
          <w:b/>
          <w:vanish/>
          <w:szCs w:val="24"/>
        </w:rPr>
        <w:t>…00,-PLNawcy aulicznego -e przekroczyć "ci rzeczy,</w:t>
      </w:r>
    </w:p>
    <w:p w14:paraId="5F410EA4" w14:textId="77777777" w:rsidR="009D7304" w:rsidRPr="009D7304" w:rsidRDefault="009D7304" w:rsidP="009D7304">
      <w:pPr>
        <w:ind w:left="540" w:hanging="54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b/>
          <w:vanish/>
          <w:szCs w:val="24"/>
        </w:rPr>
        <w:t xml:space="preserve"> mniej korzystne dla zamawiajacego  przez Zamawiajacego </w:t>
      </w:r>
      <w:r w:rsidRPr="009D7304">
        <w:rPr>
          <w:rFonts w:ascii="Arial" w:hAnsi="Arial" w:cs="Arial"/>
          <w:szCs w:val="24"/>
        </w:rPr>
        <w:t>Finansujący) nabywa przedmiot leasingu wg wskazań  i uwarunkowań określonych przez Zamawiającego (Korzystającego) w niniejszej SWZ.</w:t>
      </w:r>
      <w:r w:rsidRPr="009D7304">
        <w:rPr>
          <w:rFonts w:ascii="Arial" w:hAnsi="Arial" w:cs="Arial"/>
          <w:b/>
          <w:vanish/>
          <w:szCs w:val="24"/>
        </w:rPr>
        <w:t xml:space="preserve">3.2 </w:t>
      </w:r>
    </w:p>
    <w:p w14:paraId="5DDB9FD0" w14:textId="77777777" w:rsidR="009D7304" w:rsidRPr="009D7304" w:rsidRDefault="009D7304" w:rsidP="009D7304">
      <w:pPr>
        <w:ind w:left="540" w:hanging="54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b/>
          <w:vanish/>
          <w:szCs w:val="24"/>
        </w:rPr>
        <w:t>3.2 3.2 3.2 33</w:t>
      </w:r>
    </w:p>
    <w:p w14:paraId="4D8EE087" w14:textId="1532E72A" w:rsidR="009D7304" w:rsidRPr="009D7304" w:rsidRDefault="009D7304" w:rsidP="009D7304">
      <w:pPr>
        <w:ind w:left="540" w:hanging="54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vanish/>
          <w:szCs w:val="24"/>
        </w:rPr>
        <w:t xml:space="preserve">3.2 </w:t>
      </w:r>
      <w:r w:rsidRPr="009D7304">
        <w:rPr>
          <w:rFonts w:ascii="Arial" w:hAnsi="Arial" w:cs="Arial"/>
          <w:szCs w:val="24"/>
        </w:rPr>
        <w:t xml:space="preserve">3.2   Zamawiający akceptuje wybór i ocenę Sprzedawcy , przedmiot leasingu w tym jego rodzaj i właściwości dokonany przez Wykonawcę oraz </w:t>
      </w:r>
      <w:r w:rsidRPr="009D7304">
        <w:rPr>
          <w:rFonts w:ascii="Arial" w:hAnsi="Arial" w:cs="Arial"/>
          <w:b/>
          <w:szCs w:val="24"/>
        </w:rPr>
        <w:t>akceptuje wysokość ceny zakupu koparko-ładowarki   od Sprzedawcy   w maksymalnej kwocie  do 400 000 zł netto .</w:t>
      </w:r>
      <w:r w:rsidRPr="009D7304">
        <w:rPr>
          <w:rFonts w:ascii="Arial" w:hAnsi="Arial" w:cs="Arial"/>
          <w:b/>
          <w:vanish/>
          <w:szCs w:val="24"/>
        </w:rPr>
        <w:t>3.3 3.3   33</w:t>
      </w:r>
      <w:r w:rsidRPr="009D7304">
        <w:rPr>
          <w:rFonts w:ascii="Arial" w:hAnsi="Arial" w:cs="Arial"/>
          <w:b/>
          <w:szCs w:val="24"/>
        </w:rPr>
        <w:t xml:space="preserve"> </w:t>
      </w:r>
      <w:r w:rsidRPr="009D7304">
        <w:rPr>
          <w:rFonts w:ascii="Arial" w:hAnsi="Arial" w:cs="Arial"/>
          <w:b/>
          <w:vanish/>
          <w:szCs w:val="24"/>
        </w:rPr>
        <w:t>3.3 3.3.</w:t>
      </w:r>
      <w:r w:rsidRPr="009D7304">
        <w:rPr>
          <w:rFonts w:ascii="Arial" w:hAnsi="Arial" w:cs="Arial"/>
          <w:b/>
          <w:szCs w:val="24"/>
        </w:rPr>
        <w:t xml:space="preserve"> </w:t>
      </w:r>
      <w:r w:rsidRPr="009D7304">
        <w:rPr>
          <w:rFonts w:ascii="Arial" w:hAnsi="Arial" w:cs="Arial"/>
          <w:b/>
          <w:vanish/>
          <w:szCs w:val="24"/>
        </w:rPr>
        <w:t xml:space="preserve">3.3 </w:t>
      </w:r>
      <w:r w:rsidRPr="009D7304">
        <w:rPr>
          <w:rFonts w:ascii="Arial" w:hAnsi="Arial" w:cs="Arial"/>
          <w:b/>
          <w:szCs w:val="24"/>
        </w:rPr>
        <w:t xml:space="preserve"> </w:t>
      </w:r>
    </w:p>
    <w:p w14:paraId="7D487F72" w14:textId="77777777" w:rsidR="009D7304" w:rsidRPr="009D7304" w:rsidRDefault="009D7304" w:rsidP="009D7304">
      <w:pPr>
        <w:ind w:left="540" w:hanging="54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 </w:t>
      </w:r>
    </w:p>
    <w:p w14:paraId="614E2189" w14:textId="5CDAFDBD" w:rsidR="009D7304" w:rsidRPr="009D7304" w:rsidRDefault="009D7304" w:rsidP="009D7304">
      <w:pPr>
        <w:ind w:left="540" w:hanging="54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3.3   Zamawiający nie ponosi żadnej odpowiedzialności za wykonanie zobowiązań Sprzedawcy wobec Wykonawcy ( Finansującego ), jak również Wykonawcy wobec Sprzedawcy.  </w:t>
      </w:r>
    </w:p>
    <w:p w14:paraId="0D697EFB" w14:textId="77777777" w:rsidR="009D7304" w:rsidRPr="009D7304" w:rsidRDefault="009D7304" w:rsidP="009D7304">
      <w:pPr>
        <w:ind w:left="540" w:hanging="540"/>
        <w:jc w:val="both"/>
        <w:rPr>
          <w:rFonts w:ascii="Arial" w:hAnsi="Arial" w:cs="Arial"/>
          <w:szCs w:val="24"/>
        </w:rPr>
      </w:pPr>
    </w:p>
    <w:p w14:paraId="2339207A" w14:textId="77777777" w:rsidR="009D7304" w:rsidRPr="009D7304" w:rsidRDefault="009D7304" w:rsidP="009D7304">
      <w:pPr>
        <w:ind w:left="540" w:hanging="54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3.4     Przekazanie przedmiotu leasingu – miejscem dostawy koparko-ładowarki  jest siedziba    Wydziału Transportu Zamawiającego w Szczecinie przy ul. </w:t>
      </w:r>
      <w:proofErr w:type="spellStart"/>
      <w:r w:rsidRPr="009D7304">
        <w:rPr>
          <w:rFonts w:ascii="Arial" w:hAnsi="Arial" w:cs="Arial"/>
          <w:szCs w:val="24"/>
        </w:rPr>
        <w:t>Golisza</w:t>
      </w:r>
      <w:proofErr w:type="spellEnd"/>
      <w:r w:rsidRPr="009D7304">
        <w:rPr>
          <w:rFonts w:ascii="Arial" w:hAnsi="Arial" w:cs="Arial"/>
          <w:szCs w:val="24"/>
        </w:rPr>
        <w:t xml:space="preserve"> 8.    </w:t>
      </w:r>
    </w:p>
    <w:p w14:paraId="420C4835" w14:textId="77777777" w:rsidR="009D7304" w:rsidRPr="009D7304" w:rsidRDefault="009D7304" w:rsidP="009D7304">
      <w:pPr>
        <w:jc w:val="both"/>
        <w:rPr>
          <w:rFonts w:ascii="Arial" w:hAnsi="Arial" w:cs="Arial"/>
          <w:szCs w:val="24"/>
        </w:rPr>
      </w:pPr>
    </w:p>
    <w:p w14:paraId="50BC3A1B" w14:textId="77777777" w:rsidR="009D7304" w:rsidRPr="009D7304" w:rsidRDefault="009D7304" w:rsidP="009D7304">
      <w:pPr>
        <w:ind w:left="720"/>
        <w:jc w:val="both"/>
        <w:rPr>
          <w:rFonts w:ascii="Arial" w:hAnsi="Arial" w:cs="Arial"/>
          <w:szCs w:val="24"/>
        </w:rPr>
      </w:pPr>
    </w:p>
    <w:p w14:paraId="5F89FC99" w14:textId="5E6784E9" w:rsidR="009D7304" w:rsidRPr="009D7304" w:rsidRDefault="009D7304" w:rsidP="009D7304">
      <w:pPr>
        <w:jc w:val="both"/>
        <w:rPr>
          <w:rFonts w:ascii="Arial" w:hAnsi="Arial" w:cs="Arial"/>
          <w:szCs w:val="24"/>
        </w:rPr>
      </w:pPr>
    </w:p>
    <w:p w14:paraId="4462D362" w14:textId="77777777" w:rsidR="009D7304" w:rsidRPr="009D7304" w:rsidRDefault="009D7304" w:rsidP="009D7304">
      <w:pPr>
        <w:jc w:val="both"/>
        <w:rPr>
          <w:rFonts w:ascii="Arial" w:hAnsi="Arial" w:cs="Arial"/>
          <w:szCs w:val="24"/>
        </w:rPr>
      </w:pPr>
    </w:p>
    <w:p w14:paraId="253A6EFA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6287D878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59993B47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6FA9628B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5394F6F3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6EE752F9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7D4B7901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FD71602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9D0A7A6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1776112A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08963660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69F1F09C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A82D648" w14:textId="77777777" w:rsidR="00E77513" w:rsidRDefault="00E77513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08509BCE" w14:textId="1BF53B90" w:rsidR="009D7304" w:rsidRPr="00F903BF" w:rsidRDefault="009D7304" w:rsidP="00F903B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Cs w:val="24"/>
        </w:rPr>
      </w:pPr>
      <w:r w:rsidRPr="00F903BF">
        <w:rPr>
          <w:rFonts w:ascii="Arial" w:hAnsi="Arial" w:cs="Arial"/>
          <w:b/>
          <w:szCs w:val="24"/>
        </w:rPr>
        <w:lastRenderedPageBreak/>
        <w:t>OPIS PRZEDMIOTU LEASINGU</w:t>
      </w:r>
    </w:p>
    <w:p w14:paraId="1775D421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</w:rPr>
      </w:pPr>
    </w:p>
    <w:p w14:paraId="1E57A280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9D7304">
        <w:rPr>
          <w:rFonts w:ascii="Arial" w:hAnsi="Arial" w:cs="Arial"/>
          <w:b/>
          <w:bCs/>
          <w:szCs w:val="24"/>
        </w:rPr>
        <w:t>1. WYMAGANIA TECHNICZNE</w:t>
      </w:r>
    </w:p>
    <w:p w14:paraId="2301B7EF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13F9FE7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9D7304">
        <w:rPr>
          <w:rFonts w:ascii="Arial" w:hAnsi="Arial" w:cs="Arial"/>
          <w:b/>
          <w:bCs/>
          <w:szCs w:val="24"/>
        </w:rPr>
        <w:t>1.1 Warunki eksploatacji</w:t>
      </w:r>
    </w:p>
    <w:p w14:paraId="78A46010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55064C88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Koparko-ładowarka  musi być przystosowana do:</w:t>
      </w:r>
    </w:p>
    <w:p w14:paraId="6DB2EE05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ED0FAF6" w14:textId="1E3FB9D0" w:rsidR="009D7304" w:rsidRPr="009D7304" w:rsidRDefault="009D7304" w:rsidP="00F903B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a) Eksploatacji we wszystkich porach roku i doby w warunkach atmosferycznych   spotykanych w polskiej strefie klimatycznej:</w:t>
      </w:r>
    </w:p>
    <w:p w14:paraId="62388EE6" w14:textId="77777777" w:rsidR="009D7304" w:rsidRPr="009D7304" w:rsidRDefault="009D7304" w:rsidP="009D730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b) jazdy po drogach twardych i gruntowych.</w:t>
      </w:r>
    </w:p>
    <w:p w14:paraId="2ECEFE2C" w14:textId="77777777" w:rsidR="009D7304" w:rsidRPr="009D7304" w:rsidRDefault="009D7304" w:rsidP="009D730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c) przechowywania na wolnym powietrzu.</w:t>
      </w:r>
    </w:p>
    <w:p w14:paraId="55F9B80C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</w:rPr>
      </w:pPr>
    </w:p>
    <w:p w14:paraId="68168AEF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9D7304">
        <w:rPr>
          <w:rFonts w:ascii="Arial" w:hAnsi="Arial" w:cs="Arial"/>
          <w:b/>
          <w:bCs/>
          <w:szCs w:val="24"/>
        </w:rPr>
        <w:t xml:space="preserve">1.2 Układ napędowy: </w:t>
      </w:r>
    </w:p>
    <w:p w14:paraId="43DCE637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C789B55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silnik wysokoprężny spełniający normę emisji spalin  EU </w:t>
      </w:r>
      <w:proofErr w:type="spellStart"/>
      <w:r w:rsidRPr="009D7304">
        <w:rPr>
          <w:rFonts w:ascii="Arial" w:hAnsi="Arial" w:cs="Arial"/>
          <w:szCs w:val="24"/>
        </w:rPr>
        <w:t>Stage</w:t>
      </w:r>
      <w:proofErr w:type="spellEnd"/>
      <w:r w:rsidRPr="009D7304">
        <w:rPr>
          <w:rFonts w:ascii="Arial" w:hAnsi="Arial" w:cs="Arial"/>
          <w:szCs w:val="24"/>
        </w:rPr>
        <w:t xml:space="preserve"> V </w:t>
      </w:r>
    </w:p>
    <w:p w14:paraId="09EBCD12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moc maksymalna - minimum 100 KM </w:t>
      </w:r>
    </w:p>
    <w:p w14:paraId="3626E011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tryby zarządzania mocą </w:t>
      </w:r>
    </w:p>
    <w:p w14:paraId="0C6EAC51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skrzynia biegów typu Power </w:t>
      </w:r>
      <w:proofErr w:type="spellStart"/>
      <w:r w:rsidRPr="009D7304">
        <w:rPr>
          <w:rFonts w:ascii="Arial" w:hAnsi="Arial" w:cs="Arial"/>
          <w:szCs w:val="24"/>
        </w:rPr>
        <w:t>Shift</w:t>
      </w:r>
      <w:proofErr w:type="spellEnd"/>
      <w:r w:rsidRPr="009D7304">
        <w:rPr>
          <w:rFonts w:ascii="Arial" w:hAnsi="Arial" w:cs="Arial"/>
          <w:szCs w:val="24"/>
        </w:rPr>
        <w:t xml:space="preserve"> z blokadą zmiennika momentu</w:t>
      </w:r>
    </w:p>
    <w:p w14:paraId="0CD5657D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blokada tylnego mostu </w:t>
      </w:r>
    </w:p>
    <w:p w14:paraId="71A31984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napęd na 4 koła, przednia oś skrętna </w:t>
      </w:r>
    </w:p>
    <w:p w14:paraId="1916C422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zbiornik paliwa minimum 150-160 litrów </w:t>
      </w:r>
    </w:p>
    <w:p w14:paraId="196F047A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opony przód - 20", tył - 26" </w:t>
      </w:r>
    </w:p>
    <w:p w14:paraId="530B71A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914938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1.3 Hydraulika: </w:t>
      </w:r>
    </w:p>
    <w:p w14:paraId="256D4750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C559FCD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pompa tłokowa o zmiennym wydatku</w:t>
      </w:r>
    </w:p>
    <w:p w14:paraId="2BE07036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przepływ maksymalny minimum 160 l/min </w:t>
      </w:r>
    </w:p>
    <w:p w14:paraId="5C3DA174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ciśnienie maksymalne minimum 250 bar </w:t>
      </w:r>
    </w:p>
    <w:p w14:paraId="4367D72D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instalacja hydrauliczna wysokiego przepływu </w:t>
      </w:r>
    </w:p>
    <w:p w14:paraId="01B6B2BE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instalacja hydrauliczna niskiego przepływu  </w:t>
      </w:r>
    </w:p>
    <w:p w14:paraId="58F3CAE2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BBB3239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1.4 Ramię </w:t>
      </w:r>
      <w:proofErr w:type="spellStart"/>
      <w:r w:rsidRPr="009D7304">
        <w:rPr>
          <w:rFonts w:ascii="Arial" w:hAnsi="Arial" w:cs="Arial"/>
          <w:b/>
          <w:szCs w:val="24"/>
        </w:rPr>
        <w:t>koparkowe</w:t>
      </w:r>
      <w:proofErr w:type="spellEnd"/>
      <w:r w:rsidRPr="009D7304">
        <w:rPr>
          <w:rFonts w:ascii="Arial" w:hAnsi="Arial" w:cs="Arial"/>
          <w:szCs w:val="24"/>
        </w:rPr>
        <w:t xml:space="preserve">: </w:t>
      </w:r>
    </w:p>
    <w:p w14:paraId="77827152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24254F7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rozsuwane teleskopowo, </w:t>
      </w:r>
    </w:p>
    <w:p w14:paraId="25C28370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blokada transportowa wysięgnika i obrotu automatyczna</w:t>
      </w:r>
    </w:p>
    <w:p w14:paraId="32393542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sterowanie za pomocą joysticków  </w:t>
      </w:r>
    </w:p>
    <w:p w14:paraId="57BCE916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maksymalny zasięg na poziomie gruntu – minimum 7000 mm </w:t>
      </w:r>
    </w:p>
    <w:p w14:paraId="0546CF1B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maksymalna głębokość kopania – minimum 6000 mm </w:t>
      </w:r>
    </w:p>
    <w:p w14:paraId="0883F7AF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linia do młota hydraulicznego</w:t>
      </w:r>
    </w:p>
    <w:p w14:paraId="49C1A2E1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wysięgnik wyposażony w zestaw dźwigowy do dźwigania ładunków z zastosowaniem właściwych zabezpieczeń na wysięgniku i odpowiedniej przeciwwagi w przedniej części maszyny</w:t>
      </w:r>
    </w:p>
    <w:p w14:paraId="24927552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sterowanie i blokada przesuwu bocznego hydrauliczne</w:t>
      </w:r>
    </w:p>
    <w:p w14:paraId="21AB8DA1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szybkozłącze koparki mechaniczne</w:t>
      </w:r>
    </w:p>
    <w:p w14:paraId="4D650DDD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8D1AFDA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b/>
          <w:szCs w:val="24"/>
        </w:rPr>
        <w:t>1.5 Ramię ładowarkowe</w:t>
      </w:r>
      <w:r w:rsidRPr="009D7304">
        <w:rPr>
          <w:rFonts w:ascii="Arial" w:hAnsi="Arial" w:cs="Arial"/>
          <w:szCs w:val="24"/>
        </w:rPr>
        <w:t xml:space="preserve">: </w:t>
      </w:r>
    </w:p>
    <w:p w14:paraId="5F540C7E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67036DC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układ równoległego podnoszenia i otwierania/zamykania łyżki </w:t>
      </w:r>
    </w:p>
    <w:p w14:paraId="09F55DC8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sterowanie za pomocą jednego joysticka </w:t>
      </w:r>
    </w:p>
    <w:p w14:paraId="251B7C8D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lastRenderedPageBreak/>
        <w:t xml:space="preserve">funkcja powrotu osprzętu ładowarki do zadanego położenia, powrót do pozycji kopania </w:t>
      </w:r>
    </w:p>
    <w:p w14:paraId="2A85FE39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układ amortyzacji ramienia w czasie jazdy </w:t>
      </w:r>
    </w:p>
    <w:p w14:paraId="717691BE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łyżka wielofunkcyjna o pojemności 1,0-1,1m3 bez zębów z wymiennym lemieszem </w:t>
      </w:r>
    </w:p>
    <w:p w14:paraId="6CC21956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maksymalna wysokość wyładunku z łyżki – minimum 2700 mm </w:t>
      </w:r>
    </w:p>
    <w:p w14:paraId="6D52E70F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szybkozłącze ładowarkowe hydrauliczne  </w:t>
      </w:r>
    </w:p>
    <w:p w14:paraId="20771D2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4A6B1B2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>1.6  Kabina</w:t>
      </w:r>
    </w:p>
    <w:p w14:paraId="59FBC08C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A168E42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konstrukcja ochronna w standardzie  ROPS/FOPS </w:t>
      </w:r>
    </w:p>
    <w:p w14:paraId="3E5C33D2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klimatyzacja fabryczna </w:t>
      </w:r>
    </w:p>
    <w:p w14:paraId="723CE1D1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ogrzewanie i wentylacja </w:t>
      </w:r>
    </w:p>
    <w:p w14:paraId="24B009A9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drzwi z obydwu stron maszyny</w:t>
      </w:r>
    </w:p>
    <w:p w14:paraId="106F6041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zamykany schowek </w:t>
      </w:r>
    </w:p>
    <w:p w14:paraId="1BCC5882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odchylana kolumna kierownicy </w:t>
      </w:r>
    </w:p>
    <w:p w14:paraId="096C443A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w pełni regulowany fotel operatora o pneumatycznej amortyzacji drgań, podgrzewany</w:t>
      </w:r>
    </w:p>
    <w:p w14:paraId="1982261C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elektrohydrauliczne joysticki do sterowania pracą maszyny zamontowane </w:t>
      </w:r>
      <w:r w:rsidRPr="009D7304">
        <w:rPr>
          <w:rFonts w:ascii="Arial" w:hAnsi="Arial" w:cs="Arial"/>
          <w:szCs w:val="24"/>
        </w:rPr>
        <w:br/>
        <w:t>w podłokietnikach po obu stronach, zintegrowane z fotelem</w:t>
      </w:r>
    </w:p>
    <w:p w14:paraId="30FCCD20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uchylne szyby robocze</w:t>
      </w:r>
    </w:p>
    <w:p w14:paraId="6D560D01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interaktywne wyświetlacze parametrów pracy maszyny</w:t>
      </w:r>
    </w:p>
    <w:p w14:paraId="193DCB0A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2A2F2D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1.7 Wyposażenie maszyny: </w:t>
      </w:r>
    </w:p>
    <w:p w14:paraId="704BAC8C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22773C4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młot hydrauliczny bijakowy o parametrach :</w:t>
      </w:r>
    </w:p>
    <w:p w14:paraId="5E90F840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- klasa energii co najmniej 1300 J</w:t>
      </w:r>
    </w:p>
    <w:p w14:paraId="7A90851D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- częstotliwość uderzeń w zakresie 300-900 uderzeń na minutę</w:t>
      </w:r>
    </w:p>
    <w:p w14:paraId="154FAFE2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- średnica grota 75 mm</w:t>
      </w:r>
    </w:p>
    <w:p w14:paraId="2D1B3ECE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łyżki kopiące o szerokości 300-310 mm oraz 600-610 mm </w:t>
      </w:r>
    </w:p>
    <w:p w14:paraId="0945262D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łyżka skarpowa o szerokości 1500-1600 mm - uchylna </w:t>
      </w:r>
    </w:p>
    <w:p w14:paraId="3CD64ECF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widły do palet</w:t>
      </w:r>
    </w:p>
    <w:p w14:paraId="049A3977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radio fabryczne z funkcją telefonu głośnomówiącego</w:t>
      </w:r>
    </w:p>
    <w:p w14:paraId="2B9B2AAD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dostarczony osprzęt musi być gotowy do pracy</w:t>
      </w:r>
    </w:p>
    <w:p w14:paraId="7AC0FB45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87490C2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1.8 Pozostałe: </w:t>
      </w:r>
    </w:p>
    <w:p w14:paraId="0AE244B6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2572B29D" w14:textId="77777777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oświetlenie robocze 8 szt. LED – 4 szt. z przodu i 4 szt. z tyłu maszyny</w:t>
      </w:r>
    </w:p>
    <w:p w14:paraId="3C3B093A" w14:textId="77777777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gumy ochronne na podporach</w:t>
      </w:r>
    </w:p>
    <w:p w14:paraId="3FDDC7E4" w14:textId="225864C8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lampa stroboskopowa ostrzegawcza mocowana do kabiny na magnes lub zamontowane na stałe w narożnikach kabiny</w:t>
      </w:r>
    </w:p>
    <w:p w14:paraId="3A4A5D28" w14:textId="77777777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błotniki na cztery koła</w:t>
      </w:r>
    </w:p>
    <w:p w14:paraId="51E48D83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815CD74" w14:textId="302D28BE" w:rsidR="009D7304" w:rsidRPr="009D7304" w:rsidRDefault="009D7304" w:rsidP="009D7304">
      <w:pPr>
        <w:pStyle w:val="Default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b/>
          <w:color w:val="auto"/>
        </w:rPr>
        <w:t xml:space="preserve">2. Inne wymagania dotyczące </w:t>
      </w:r>
      <w:r w:rsidR="00F903BF">
        <w:rPr>
          <w:rFonts w:ascii="Arial" w:hAnsi="Arial" w:cs="Arial"/>
          <w:b/>
          <w:color w:val="auto"/>
        </w:rPr>
        <w:t xml:space="preserve">dostawy </w:t>
      </w:r>
      <w:r w:rsidRPr="009D7304">
        <w:rPr>
          <w:rFonts w:ascii="Arial" w:hAnsi="Arial" w:cs="Arial"/>
          <w:b/>
          <w:color w:val="auto"/>
        </w:rPr>
        <w:t>koparko-ładowarki</w:t>
      </w:r>
      <w:r w:rsidRPr="009D7304">
        <w:rPr>
          <w:rFonts w:ascii="Arial" w:hAnsi="Arial" w:cs="Arial"/>
          <w:color w:val="auto"/>
        </w:rPr>
        <w:t xml:space="preserve">. </w:t>
      </w:r>
    </w:p>
    <w:p w14:paraId="0777C671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  <w:color w:val="auto"/>
        </w:rPr>
      </w:pPr>
    </w:p>
    <w:p w14:paraId="190494BA" w14:textId="65A194C1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Termin dostawy : maksimum </w:t>
      </w:r>
      <w:r w:rsidR="00F903BF">
        <w:rPr>
          <w:rFonts w:ascii="Arial" w:hAnsi="Arial" w:cs="Arial"/>
          <w:color w:val="auto"/>
        </w:rPr>
        <w:t>12</w:t>
      </w:r>
      <w:r w:rsidRPr="009D7304">
        <w:rPr>
          <w:rFonts w:ascii="Arial" w:hAnsi="Arial" w:cs="Arial"/>
          <w:color w:val="auto"/>
        </w:rPr>
        <w:t xml:space="preserve">0 dni od daty podpisania Umowy leasingowej, </w:t>
      </w:r>
    </w:p>
    <w:p w14:paraId="5FCA5579" w14:textId="4F80BB64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Wykonawca dostarczy  przedmiot leasingu do siedziby Zamawiającego wraz z rozładunkiem   w miejscu : Szczecin, ul. </w:t>
      </w:r>
      <w:proofErr w:type="spellStart"/>
      <w:r w:rsidRPr="009D7304">
        <w:rPr>
          <w:rFonts w:ascii="Arial" w:hAnsi="Arial" w:cs="Arial"/>
          <w:color w:val="auto"/>
        </w:rPr>
        <w:t>Golisza</w:t>
      </w:r>
      <w:proofErr w:type="spellEnd"/>
      <w:r w:rsidRPr="009D7304">
        <w:rPr>
          <w:rFonts w:ascii="Arial" w:hAnsi="Arial" w:cs="Arial"/>
          <w:color w:val="auto"/>
        </w:rPr>
        <w:t xml:space="preserve"> 8</w:t>
      </w:r>
    </w:p>
    <w:p w14:paraId="703DDBBF" w14:textId="4AD411EB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lastRenderedPageBreak/>
        <w:t xml:space="preserve">Koparko-ładowarka dostarczona będzie Zamawiającemu od oficjalnego </w:t>
      </w:r>
      <w:r w:rsidR="00F903BF">
        <w:rPr>
          <w:rFonts w:ascii="Arial" w:hAnsi="Arial" w:cs="Arial"/>
          <w:color w:val="auto"/>
        </w:rPr>
        <w:t xml:space="preserve">autoryzowanego </w:t>
      </w:r>
      <w:bookmarkStart w:id="0" w:name="_GoBack"/>
      <w:bookmarkEnd w:id="0"/>
      <w:r w:rsidRPr="009D7304">
        <w:rPr>
          <w:rFonts w:ascii="Arial" w:hAnsi="Arial" w:cs="Arial"/>
          <w:color w:val="auto"/>
        </w:rPr>
        <w:t xml:space="preserve">dystrybutora maszyn budowlanych danej marki w Polsce, fabrycznie nowa z roku produkcji  2021 r., z seryjnej produkcji (nie będąca prototypem), wolna od wad fizycznych i prawnych, objęta gwarancją producenta. </w:t>
      </w:r>
    </w:p>
    <w:p w14:paraId="10241198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Dostarczona koparko-ładowarka oraz osprzęt muszą być kompletne </w:t>
      </w:r>
      <w:r w:rsidRPr="009D7304">
        <w:rPr>
          <w:rFonts w:ascii="Arial" w:hAnsi="Arial" w:cs="Arial"/>
          <w:color w:val="auto"/>
        </w:rPr>
        <w:br/>
        <w:t xml:space="preserve">i kompatybilne ze sobą. Koparko-ładowarka musi spełniać funkcję do jakich jest przeznaczona oraz musi być zbudowana zgodnie z obowiązującym prawem oraz normami CE. </w:t>
      </w:r>
    </w:p>
    <w:p w14:paraId="52C3BA93" w14:textId="77777777" w:rsidR="009D7304" w:rsidRPr="009D7304" w:rsidRDefault="009D7304" w:rsidP="009D730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Koparko-ładowarka musi być w dniu dostawy gotowa do pracy i przystosowana do poruszania się po drogach publicznych zgodnie z obowiązującymi przepisami prawa, ze zbiornikiem paliwa zatankowanym do pełna.</w:t>
      </w:r>
    </w:p>
    <w:p w14:paraId="39D988BF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95FDE14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Wykonawca dostarczy wraz z maszyną następujące dokumenty:</w:t>
      </w:r>
    </w:p>
    <w:p w14:paraId="1DD7852D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świadectwo zgodności „CE”</w:t>
      </w:r>
    </w:p>
    <w:p w14:paraId="701CD601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instrukcję obsługi maszyny i osprzętu w wersji papierowej i elektronicznej</w:t>
      </w:r>
    </w:p>
    <w:p w14:paraId="1D4AC938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katalog części zamiennych</w:t>
      </w:r>
    </w:p>
    <w:p w14:paraId="59162FB3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karty gwarancyjne</w:t>
      </w:r>
    </w:p>
    <w:p w14:paraId="4330D55F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43767434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Gwarancja jakości maszyny bez limitu kilometrów i motogodzin minimum </w:t>
      </w:r>
      <w:r w:rsidRPr="009D7304">
        <w:rPr>
          <w:rFonts w:ascii="Arial" w:hAnsi="Arial" w:cs="Arial"/>
          <w:color w:val="auto"/>
        </w:rPr>
        <w:br/>
        <w:t xml:space="preserve">36 miesięcy. Termin gwarancji uruchamiany z dniem protokolarnego odbioru koparko-ładowarki. </w:t>
      </w:r>
    </w:p>
    <w:p w14:paraId="3254CECD" w14:textId="26B36EBD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Gwarancja jakości obejmować będzie m.in. wady materiałowe oraz wady wykonawcze w robociźnie. </w:t>
      </w:r>
    </w:p>
    <w:p w14:paraId="7A8E5520" w14:textId="77777777" w:rsidR="009D7304" w:rsidRPr="009D7304" w:rsidRDefault="009D7304" w:rsidP="009D730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Wykonawca zapewni autoryzowany serwis techniczny maszyny w odległości </w:t>
      </w:r>
      <w:r w:rsidRPr="009D7304">
        <w:rPr>
          <w:rFonts w:ascii="Arial" w:hAnsi="Arial" w:cs="Arial"/>
          <w:szCs w:val="24"/>
        </w:rPr>
        <w:br/>
        <w:t>do 30 km od siedziby Zamawiającego.</w:t>
      </w:r>
    </w:p>
    <w:p w14:paraId="4164B7D8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FED9FD3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ind w:hanging="43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Usługi gwarancyjne realizowane będą w pierwszej kolejności w miejscu użytkowania przedmiotu zamówienia, a w przypadku niemożliwości ich wykonania w tych miejscach, w wyznaczonym serwisie. </w:t>
      </w:r>
    </w:p>
    <w:p w14:paraId="6A1950FE" w14:textId="77777777" w:rsidR="009D7304" w:rsidRPr="009D7304" w:rsidRDefault="009D7304" w:rsidP="00521975">
      <w:pPr>
        <w:pStyle w:val="Default"/>
        <w:numPr>
          <w:ilvl w:val="0"/>
          <w:numId w:val="11"/>
        </w:numPr>
        <w:ind w:hanging="43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Wykonawca zapewnia, że reakcja na zgłoszenie wady, usterki nastąpi w ciągu 24 godzin, a naprawa zostanie wykonana w ciągu kolejnych 72 godzin od daty zgłoszenia wady, usterki, a jeżeli wystąpi konieczność importu części zamiennych, naprawa zostanie wykonana w ciągu 14 dni roboczych od daty zgłoszenia wady, usterki. Awarie będą zgłaszane na adres mailowy wskazany przez Wykonawcę. Czas reakcji serwisu będzie liczony w dni robocze od poniedziałku do piątku. </w:t>
      </w:r>
    </w:p>
    <w:p w14:paraId="68451D54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  <w:color w:val="auto"/>
        </w:rPr>
      </w:pPr>
    </w:p>
    <w:p w14:paraId="3E82FF6D" w14:textId="77777777" w:rsidR="009D7304" w:rsidRPr="009D7304" w:rsidRDefault="009D7304" w:rsidP="009D7304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Jeżeli w ramach gwarancji Wykonawca dokona usunięcia wad, usterek,  termin gwarancji ulegnie przedłużeniu o rzeczywisty czas niesprawności przedmiotu zamówienia liczony w zaokrągleniu do pełnego dnia niesprawności. </w:t>
      </w:r>
    </w:p>
    <w:p w14:paraId="428DBF41" w14:textId="77777777" w:rsidR="009D7304" w:rsidRPr="009D7304" w:rsidRDefault="009D7304" w:rsidP="009D7304">
      <w:pPr>
        <w:pStyle w:val="Default"/>
        <w:ind w:left="284" w:hanging="426"/>
        <w:jc w:val="both"/>
        <w:rPr>
          <w:rFonts w:ascii="Arial" w:hAnsi="Arial" w:cs="Arial"/>
          <w:color w:val="auto"/>
        </w:rPr>
      </w:pPr>
    </w:p>
    <w:p w14:paraId="52EF0577" w14:textId="77777777" w:rsidR="009D7304" w:rsidRPr="009D7304" w:rsidRDefault="009D7304" w:rsidP="009D7304">
      <w:pPr>
        <w:pStyle w:val="Default"/>
        <w:numPr>
          <w:ilvl w:val="0"/>
          <w:numId w:val="11"/>
        </w:numPr>
        <w:ind w:hanging="578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Wymiana przedmiotu leasingu lub jakiegokolwiek jego elementu </w:t>
      </w:r>
      <w:r w:rsidRPr="009D7304">
        <w:rPr>
          <w:rFonts w:ascii="Arial" w:hAnsi="Arial" w:cs="Arial"/>
          <w:color w:val="auto"/>
        </w:rPr>
        <w:br/>
        <w:t xml:space="preserve">na fabrycznie nowy wolny od wad nastąpi na żądanie Zamawiającego przy drugim jego uszkodzeniu w okresie trwania gwarancji. Uszkodzona część przedmiotu leasingu nie podlegająca naprawie zostanie wymieniona na nową </w:t>
      </w:r>
      <w:r w:rsidRPr="009D7304">
        <w:rPr>
          <w:rFonts w:ascii="Arial" w:hAnsi="Arial" w:cs="Arial"/>
          <w:color w:val="auto"/>
        </w:rPr>
        <w:lastRenderedPageBreak/>
        <w:t xml:space="preserve">oraz zgodnie z przepisem art. 581 Kodeksu cywilnego, dostarczona będzie z pełnym okresem gwarancji nie krótszym od gwarancji jakości </w:t>
      </w:r>
      <w:r w:rsidRPr="009D7304">
        <w:rPr>
          <w:rFonts w:ascii="Arial" w:hAnsi="Arial" w:cs="Arial"/>
          <w:color w:val="auto"/>
        </w:rPr>
        <w:br/>
        <w:t>na przedmiot leasingu.</w:t>
      </w:r>
    </w:p>
    <w:p w14:paraId="4BAC7404" w14:textId="77777777" w:rsidR="009D7304" w:rsidRPr="009D7304" w:rsidRDefault="009D7304" w:rsidP="009D7304">
      <w:pPr>
        <w:ind w:left="72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  </w:t>
      </w:r>
    </w:p>
    <w:p w14:paraId="31EB8FA7" w14:textId="77777777" w:rsidR="009D7304" w:rsidRPr="009D7304" w:rsidRDefault="009D7304" w:rsidP="009D7304">
      <w:pPr>
        <w:rPr>
          <w:rFonts w:ascii="Arial" w:hAnsi="Arial" w:cs="Arial"/>
          <w:color w:val="FF0000"/>
          <w:szCs w:val="24"/>
        </w:rPr>
      </w:pPr>
    </w:p>
    <w:p w14:paraId="49360686" w14:textId="77777777" w:rsidR="009F1CB4" w:rsidRPr="009D7304" w:rsidRDefault="009F1CB4">
      <w:pPr>
        <w:rPr>
          <w:rFonts w:ascii="Arial" w:hAnsi="Arial" w:cs="Arial"/>
          <w:szCs w:val="24"/>
        </w:rPr>
      </w:pPr>
    </w:p>
    <w:sectPr w:rsidR="009F1CB4" w:rsidRPr="009D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7CE"/>
    <w:multiLevelType w:val="hybridMultilevel"/>
    <w:tmpl w:val="EAE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EE8"/>
    <w:multiLevelType w:val="hybridMultilevel"/>
    <w:tmpl w:val="A30EC674"/>
    <w:lvl w:ilvl="0" w:tplc="04150017">
      <w:start w:val="1"/>
      <w:numFmt w:val="lowerLetter"/>
      <w:lvlText w:val="%1)"/>
      <w:lvlJc w:val="left"/>
      <w:pPr>
        <w:ind w:left="3615" w:hanging="360"/>
      </w:pPr>
    </w:lvl>
    <w:lvl w:ilvl="1" w:tplc="04150019">
      <w:start w:val="1"/>
      <w:numFmt w:val="lowerLetter"/>
      <w:lvlText w:val="%2."/>
      <w:lvlJc w:val="left"/>
      <w:pPr>
        <w:ind w:left="4335" w:hanging="360"/>
      </w:pPr>
    </w:lvl>
    <w:lvl w:ilvl="2" w:tplc="0415001B">
      <w:start w:val="1"/>
      <w:numFmt w:val="lowerRoman"/>
      <w:lvlText w:val="%3."/>
      <w:lvlJc w:val="right"/>
      <w:pPr>
        <w:ind w:left="5055" w:hanging="180"/>
      </w:pPr>
    </w:lvl>
    <w:lvl w:ilvl="3" w:tplc="0415000F">
      <w:start w:val="1"/>
      <w:numFmt w:val="decimal"/>
      <w:lvlText w:val="%4."/>
      <w:lvlJc w:val="left"/>
      <w:pPr>
        <w:ind w:left="5775" w:hanging="360"/>
      </w:pPr>
    </w:lvl>
    <w:lvl w:ilvl="4" w:tplc="04150019">
      <w:start w:val="1"/>
      <w:numFmt w:val="lowerLetter"/>
      <w:lvlText w:val="%5."/>
      <w:lvlJc w:val="left"/>
      <w:pPr>
        <w:ind w:left="6495" w:hanging="360"/>
      </w:pPr>
    </w:lvl>
    <w:lvl w:ilvl="5" w:tplc="0415001B">
      <w:start w:val="1"/>
      <w:numFmt w:val="lowerRoman"/>
      <w:lvlText w:val="%6."/>
      <w:lvlJc w:val="right"/>
      <w:pPr>
        <w:ind w:left="7215" w:hanging="180"/>
      </w:pPr>
    </w:lvl>
    <w:lvl w:ilvl="6" w:tplc="0415000F">
      <w:start w:val="1"/>
      <w:numFmt w:val="decimal"/>
      <w:lvlText w:val="%7."/>
      <w:lvlJc w:val="left"/>
      <w:pPr>
        <w:ind w:left="7935" w:hanging="360"/>
      </w:pPr>
    </w:lvl>
    <w:lvl w:ilvl="7" w:tplc="04150019">
      <w:start w:val="1"/>
      <w:numFmt w:val="lowerLetter"/>
      <w:lvlText w:val="%8."/>
      <w:lvlJc w:val="left"/>
      <w:pPr>
        <w:ind w:left="8655" w:hanging="360"/>
      </w:pPr>
    </w:lvl>
    <w:lvl w:ilvl="8" w:tplc="0415001B">
      <w:start w:val="1"/>
      <w:numFmt w:val="lowerRoman"/>
      <w:lvlText w:val="%9."/>
      <w:lvlJc w:val="right"/>
      <w:pPr>
        <w:ind w:left="9375" w:hanging="180"/>
      </w:pPr>
    </w:lvl>
  </w:abstractNum>
  <w:abstractNum w:abstractNumId="2" w15:restartNumberingAfterBreak="0">
    <w:nsid w:val="14B1743F"/>
    <w:multiLevelType w:val="hybridMultilevel"/>
    <w:tmpl w:val="E73A2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53B1"/>
    <w:multiLevelType w:val="hybridMultilevel"/>
    <w:tmpl w:val="07D84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2114"/>
    <w:multiLevelType w:val="hybridMultilevel"/>
    <w:tmpl w:val="8C808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31B9"/>
    <w:multiLevelType w:val="hybridMultilevel"/>
    <w:tmpl w:val="764A7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5CCC"/>
    <w:multiLevelType w:val="hybridMultilevel"/>
    <w:tmpl w:val="72CEC540"/>
    <w:lvl w:ilvl="0" w:tplc="A93AA0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B1BBB"/>
    <w:multiLevelType w:val="hybridMultilevel"/>
    <w:tmpl w:val="1306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0E0"/>
    <w:multiLevelType w:val="hybridMultilevel"/>
    <w:tmpl w:val="1818B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59D6"/>
    <w:multiLevelType w:val="hybridMultilevel"/>
    <w:tmpl w:val="1DD61016"/>
    <w:lvl w:ilvl="0" w:tplc="E844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3E4F"/>
    <w:multiLevelType w:val="hybridMultilevel"/>
    <w:tmpl w:val="19FE764A"/>
    <w:lvl w:ilvl="0" w:tplc="665E7E8A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D"/>
    <w:rsid w:val="001D316E"/>
    <w:rsid w:val="00521975"/>
    <w:rsid w:val="0081478C"/>
    <w:rsid w:val="009D7304"/>
    <w:rsid w:val="009F1CB4"/>
    <w:rsid w:val="00A4341D"/>
    <w:rsid w:val="00D5115B"/>
    <w:rsid w:val="00E77513"/>
    <w:rsid w:val="00E805CC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71C"/>
  <w15:chartTrackingRefBased/>
  <w15:docId w15:val="{1EA9B9E9-9C9D-4970-9E22-04835409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D730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9D7304"/>
    <w:rPr>
      <w:sz w:val="24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9D7304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D7304"/>
    <w:pPr>
      <w:spacing w:before="60" w:after="60"/>
      <w:ind w:left="851" w:hanging="295"/>
      <w:jc w:val="both"/>
    </w:pPr>
  </w:style>
  <w:style w:type="paragraph" w:customStyle="1" w:styleId="Default">
    <w:name w:val="Default"/>
    <w:rsid w:val="009D7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2021-03-18T13:41:00Z</cp:lastPrinted>
  <dcterms:created xsi:type="dcterms:W3CDTF">2021-03-25T19:34:00Z</dcterms:created>
  <dcterms:modified xsi:type="dcterms:W3CDTF">2021-04-06T08:34:00Z</dcterms:modified>
</cp:coreProperties>
</file>