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3635" w14:textId="5AC8E82D" w:rsidR="008161D2" w:rsidRPr="00110DDA" w:rsidRDefault="008161D2" w:rsidP="008161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1C9DC955" w14:textId="77777777" w:rsidR="008161D2" w:rsidRPr="00110DDA" w:rsidRDefault="008161D2" w:rsidP="004C4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249F8" w14:textId="4E641B0A" w:rsidR="000469AA" w:rsidRPr="00110DDA" w:rsidRDefault="004C4B83" w:rsidP="004C4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1CE804B1" w14:textId="1AD4B633" w:rsidR="006F4549" w:rsidRPr="00110DDA" w:rsidRDefault="006F4549" w:rsidP="006F4549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0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Rękawice ochronne antyprzecięciowe i chroniące przed uderzenie </w:t>
      </w:r>
      <w:r w:rsidRPr="0011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>Rękawice ochronne, wykonane z dzianiny poliestrowej/spandex/HPPE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w kolorze ciemnym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>, powlekane spienionym nitrylem, zakończone ściągaczem na rzep. Bezszwowe rękawice łączące odporność na przecięcia, dobry chwyt, ochronę przed uderzeniem. Ilość: 100 par.</w:t>
      </w:r>
    </w:p>
    <w:p w14:paraId="0C08B99E" w14:textId="1A7740D5" w:rsidR="006F4549" w:rsidRPr="00110DDA" w:rsidRDefault="006F4549" w:rsidP="006F4549">
      <w:pPr>
        <w:pStyle w:val="Nagwek2"/>
        <w:shd w:val="clear" w:color="auto" w:fill="FFFFFF"/>
        <w:spacing w:before="199" w:after="199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color w:val="auto"/>
          <w:sz w:val="24"/>
          <w:szCs w:val="24"/>
        </w:rPr>
        <w:t>Rękawice powlekane nitrylem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- wysoka odporność na ścieranie potwierdzona normą EN388. Produk</w:t>
      </w:r>
      <w:r w:rsidR="005436D6">
        <w:rPr>
          <w:rFonts w:ascii="Times New Roman" w:hAnsi="Times New Roman" w:cs="Times New Roman"/>
          <w:color w:val="auto"/>
          <w:sz w:val="24"/>
          <w:szCs w:val="24"/>
        </w:rPr>
        <w:t xml:space="preserve">t 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>wykonany z poliestru. Gęsty ścieg 15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Wierzchni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część pokryt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nitrylo-ka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>czukiem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Część wewnętrzna wraz z końcówkami palców oblan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 xml:space="preserve"> nitrylo-kaucz</w:t>
      </w:r>
      <w:r w:rsidR="00F96340" w:rsidRPr="00110DD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10DDA">
        <w:rPr>
          <w:rFonts w:ascii="Times New Roman" w:hAnsi="Times New Roman" w:cs="Times New Roman"/>
          <w:color w:val="auto"/>
          <w:sz w:val="24"/>
          <w:szCs w:val="24"/>
        </w:rPr>
        <w:t>kiem przygotowanym w technologii SANDY FISH. Ilość: 430 par.</w:t>
      </w:r>
    </w:p>
    <w:p w14:paraId="45C5A888" w14:textId="7FF891F1" w:rsidR="006F4549" w:rsidRPr="00110DDA" w:rsidRDefault="006F4549" w:rsidP="006F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sz w:val="24"/>
          <w:szCs w:val="24"/>
        </w:rPr>
        <w:t>Rękawice antyprzecięciowe pokryte PU</w:t>
      </w:r>
      <w:r w:rsidRPr="00110DDA">
        <w:rPr>
          <w:rFonts w:ascii="Times New Roman" w:hAnsi="Times New Roman" w:cs="Times New Roman"/>
          <w:sz w:val="24"/>
          <w:szCs w:val="24"/>
        </w:rPr>
        <w:t xml:space="preserve"> –  </w:t>
      </w:r>
      <w:r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antyprzecięciowe rękawice ochronne</w:t>
      </w:r>
      <w:r w:rsidR="00F96340"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przeznaczone do prac</w:t>
      </w:r>
      <w:r w:rsidR="005436D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y </w:t>
      </w:r>
      <w:r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w kontakcie z ostrymi przedmiotami.</w:t>
      </w:r>
      <w:r w:rsidRPr="00110DDA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110DDA"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C</w:t>
      </w:r>
      <w:r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echy produktu: elastyczny ściągacz,</w:t>
      </w:r>
      <w:r w:rsidRPr="00110DD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110DDA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wysoka odporność na przecięcia, od strony wewnętrznej dłoni i na palcach pokryte PU. Artykuł spełnia normę EN 388. Ilość: 80 par.</w:t>
      </w:r>
    </w:p>
    <w:p w14:paraId="6207DB6F" w14:textId="4ADF43D8" w:rsidR="006F4549" w:rsidRPr="00110DDA" w:rsidRDefault="006F4549" w:rsidP="006F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C29A2" w14:textId="0715C3DB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  <w:r w:rsidRPr="0011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0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C10DA" w14:textId="559F704F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60A45CF1" w14:textId="1C8E6604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1DEC607A" w14:textId="103DE491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317643A7" w14:textId="210E2141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361E8E4F" w14:textId="4D46426B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1B6ED4EC" w14:textId="05EB113E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26013125" w14:textId="16C72612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710C3AE8" w14:textId="7D3CC339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1F1A661C" w14:textId="52CBF226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p w14:paraId="2DC63464" w14:textId="77777777" w:rsidR="004C4B83" w:rsidRPr="00110DDA" w:rsidRDefault="004C4B83" w:rsidP="004C4B83">
      <w:pPr>
        <w:rPr>
          <w:rFonts w:ascii="Times New Roman" w:hAnsi="Times New Roman" w:cs="Times New Roman"/>
          <w:sz w:val="24"/>
          <w:szCs w:val="24"/>
        </w:rPr>
      </w:pPr>
    </w:p>
    <w:sectPr w:rsidR="004C4B83" w:rsidRPr="0011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BF"/>
    <w:rsid w:val="000469AA"/>
    <w:rsid w:val="00110DDA"/>
    <w:rsid w:val="003773DA"/>
    <w:rsid w:val="004C2CBF"/>
    <w:rsid w:val="004C4B83"/>
    <w:rsid w:val="005436D6"/>
    <w:rsid w:val="006F4549"/>
    <w:rsid w:val="007A6DE4"/>
    <w:rsid w:val="008161D2"/>
    <w:rsid w:val="00B14E65"/>
    <w:rsid w:val="00D8054E"/>
    <w:rsid w:val="00D90FC1"/>
    <w:rsid w:val="00F239B1"/>
    <w:rsid w:val="00F5788E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2391"/>
  <w15:chartTrackingRefBased/>
  <w15:docId w15:val="{FDD6DC9A-334A-4526-BB4E-50136C7F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5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45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2022-08-04T07:24:00Z</cp:lastPrinted>
  <dcterms:created xsi:type="dcterms:W3CDTF">2022-08-04T08:13:00Z</dcterms:created>
  <dcterms:modified xsi:type="dcterms:W3CDTF">2022-08-08T09:58:00Z</dcterms:modified>
</cp:coreProperties>
</file>