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E339" w14:textId="77777777" w:rsidR="00E06B2B" w:rsidRPr="00423C6D" w:rsidRDefault="00E06B2B" w:rsidP="00021C04">
      <w:pPr>
        <w:tabs>
          <w:tab w:val="left" w:pos="0"/>
          <w:tab w:val="left" w:pos="36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>OPIS PRZEDMIOTU ZAMÓWIENIA</w:t>
      </w:r>
    </w:p>
    <w:p w14:paraId="3DA5DD24" w14:textId="49CF72A4" w:rsidR="00BD1579" w:rsidRPr="00423C6D" w:rsidRDefault="00BD1579" w:rsidP="00021C04">
      <w:p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F217E1B" w14:textId="6AC50BC0" w:rsidR="00E06B2B" w:rsidRPr="00423C6D" w:rsidRDefault="00E06B2B" w:rsidP="00BD15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>Przedmiotem zamówienia jest</w:t>
      </w:r>
      <w:r w:rsidR="000926E5" w:rsidRPr="00423C6D">
        <w:rPr>
          <w:rFonts w:ascii="Arial" w:hAnsi="Arial" w:cs="Arial"/>
          <w:b/>
          <w:sz w:val="22"/>
          <w:szCs w:val="22"/>
        </w:rPr>
        <w:t xml:space="preserve"> dokończenie zagospodarowania terenu </w:t>
      </w:r>
      <w:r w:rsidR="000926E5" w:rsidRPr="00423C6D">
        <w:rPr>
          <w:rFonts w:ascii="Arial" w:hAnsi="Arial" w:cs="Arial"/>
          <w:b/>
          <w:sz w:val="22"/>
          <w:szCs w:val="22"/>
        </w:rPr>
        <w:br/>
        <w:t>wraz z  uzyskaniem pozwolenia na użytkowanie dla dróg, placów, parkingu oraz wykonanie robót</w:t>
      </w:r>
      <w:r w:rsidR="004A3F16" w:rsidRPr="00423C6D">
        <w:rPr>
          <w:rFonts w:ascii="Arial" w:hAnsi="Arial" w:cs="Arial"/>
          <w:b/>
          <w:sz w:val="22"/>
          <w:szCs w:val="22"/>
        </w:rPr>
        <w:t xml:space="preserve"> elewacyjnych </w:t>
      </w:r>
      <w:r w:rsidR="000926E5" w:rsidRPr="00423C6D">
        <w:rPr>
          <w:rFonts w:ascii="Arial" w:hAnsi="Arial" w:cs="Arial"/>
          <w:b/>
          <w:sz w:val="22"/>
          <w:szCs w:val="22"/>
        </w:rPr>
        <w:t xml:space="preserve">i zabezpieczających dla budynku nr 20  </w:t>
      </w:r>
      <w:r w:rsidR="000926E5" w:rsidRPr="00423C6D">
        <w:rPr>
          <w:rFonts w:ascii="Arial" w:hAnsi="Arial" w:cs="Arial"/>
          <w:b/>
          <w:sz w:val="22"/>
          <w:szCs w:val="22"/>
        </w:rPr>
        <w:br/>
        <w:t xml:space="preserve">w ramach </w:t>
      </w:r>
      <w:r w:rsidR="00BD1579" w:rsidRPr="00423C6D">
        <w:rPr>
          <w:rFonts w:ascii="Arial" w:hAnsi="Arial" w:cs="Arial"/>
          <w:b/>
          <w:sz w:val="22"/>
          <w:szCs w:val="22"/>
        </w:rPr>
        <w:t>nr zadania 137</w:t>
      </w:r>
      <w:r w:rsidR="000926E5" w:rsidRPr="00423C6D">
        <w:rPr>
          <w:rFonts w:ascii="Arial" w:hAnsi="Arial" w:cs="Arial"/>
          <w:b/>
          <w:sz w:val="22"/>
          <w:szCs w:val="22"/>
        </w:rPr>
        <w:t xml:space="preserve">46 - „Przebudowa budynku nr 20 </w:t>
      </w:r>
      <w:r w:rsidR="00BD1579" w:rsidRPr="00423C6D">
        <w:rPr>
          <w:rFonts w:ascii="Arial" w:hAnsi="Arial" w:cs="Arial"/>
          <w:b/>
          <w:sz w:val="22"/>
          <w:szCs w:val="22"/>
        </w:rPr>
        <w:t>na budynek sztabowo – biurowy z kuchn</w:t>
      </w:r>
      <w:r w:rsidR="000926E5" w:rsidRPr="00423C6D">
        <w:rPr>
          <w:rFonts w:ascii="Arial" w:hAnsi="Arial" w:cs="Arial"/>
          <w:b/>
          <w:sz w:val="22"/>
          <w:szCs w:val="22"/>
        </w:rPr>
        <w:t xml:space="preserve">ią stołówką magazynem żywności </w:t>
      </w:r>
      <w:r w:rsidR="00BD1579" w:rsidRPr="00423C6D">
        <w:rPr>
          <w:rFonts w:ascii="Arial" w:hAnsi="Arial" w:cs="Arial"/>
          <w:b/>
          <w:sz w:val="22"/>
          <w:szCs w:val="22"/>
        </w:rPr>
        <w:t xml:space="preserve">i salą odpraw </w:t>
      </w:r>
      <w:r w:rsidR="000926E5" w:rsidRPr="00423C6D">
        <w:rPr>
          <w:rFonts w:ascii="Arial" w:hAnsi="Arial" w:cs="Arial"/>
          <w:b/>
          <w:sz w:val="22"/>
          <w:szCs w:val="22"/>
        </w:rPr>
        <w:br/>
      </w:r>
      <w:r w:rsidR="00BD1579" w:rsidRPr="00423C6D">
        <w:rPr>
          <w:rFonts w:ascii="Arial" w:hAnsi="Arial" w:cs="Arial"/>
          <w:b/>
          <w:sz w:val="22"/>
          <w:szCs w:val="22"/>
        </w:rPr>
        <w:t xml:space="preserve">w </w:t>
      </w:r>
      <w:r w:rsidR="00E96C1C" w:rsidRPr="00423C6D">
        <w:rPr>
          <w:rFonts w:ascii="Arial" w:hAnsi="Arial" w:cs="Arial"/>
          <w:b/>
          <w:sz w:val="22"/>
          <w:szCs w:val="22"/>
        </w:rPr>
        <w:t xml:space="preserve">kompleksie wojskowym Redzikowo”. </w:t>
      </w:r>
    </w:p>
    <w:p w14:paraId="2460C434" w14:textId="7C814534" w:rsidR="00E96C1C" w:rsidRPr="00423C6D" w:rsidRDefault="00E96C1C" w:rsidP="00BD15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8E025" w14:textId="2986292D" w:rsidR="00E96C1C" w:rsidRPr="00423C6D" w:rsidRDefault="00E96C1C" w:rsidP="00BD1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Roboty budowlane </w:t>
      </w:r>
      <w:r w:rsidR="00631385" w:rsidRPr="00423C6D">
        <w:rPr>
          <w:rFonts w:ascii="Arial" w:hAnsi="Arial" w:cs="Arial"/>
          <w:sz w:val="22"/>
          <w:szCs w:val="22"/>
        </w:rPr>
        <w:t xml:space="preserve">w ramach zadania inwestycyjnego nr 13746 realizowała firma MOSTOSTAL WARSZAWA S.A. Realizacja robót budowalnych została przerwana </w:t>
      </w:r>
      <w:r w:rsidR="00631385" w:rsidRPr="00423C6D">
        <w:rPr>
          <w:rFonts w:ascii="Arial" w:hAnsi="Arial" w:cs="Arial"/>
          <w:sz w:val="22"/>
          <w:szCs w:val="22"/>
        </w:rPr>
        <w:br/>
        <w:t xml:space="preserve">w dniu 02.07.2019 r. Przedmiotem zamówienia jest dokończenie już rozpoczętych robót zewnętrznych. </w:t>
      </w:r>
    </w:p>
    <w:p w14:paraId="62EF84FC" w14:textId="77777777" w:rsidR="00BD1579" w:rsidRPr="00423C6D" w:rsidRDefault="00BD1579" w:rsidP="00C27FF9">
      <w:pPr>
        <w:jc w:val="center"/>
        <w:rPr>
          <w:rFonts w:ascii="Arial" w:hAnsi="Arial" w:cs="Arial"/>
          <w:b/>
          <w:sz w:val="22"/>
          <w:szCs w:val="22"/>
        </w:rPr>
      </w:pPr>
    </w:p>
    <w:p w14:paraId="19CD93B6" w14:textId="77777777" w:rsidR="00345AD8" w:rsidRPr="00423C6D" w:rsidRDefault="00345AD8" w:rsidP="00C27FF9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Zakres przedmiotu zamówienia:</w:t>
      </w:r>
    </w:p>
    <w:p w14:paraId="1EF59D38" w14:textId="77777777" w:rsidR="00345AD8" w:rsidRPr="00423C6D" w:rsidRDefault="00EC05BF" w:rsidP="00C27FF9">
      <w:pPr>
        <w:pStyle w:val="Akapitzlist"/>
        <w:numPr>
          <w:ilvl w:val="0"/>
          <w:numId w:val="25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>Branża budowlana:</w:t>
      </w:r>
    </w:p>
    <w:p w14:paraId="7454CFC8" w14:textId="77777777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wymiana stolarki drzwiowej – drzwi zewnętrzne, bramy zewnętrzne,</w:t>
      </w:r>
    </w:p>
    <w:p w14:paraId="14FA3041" w14:textId="2260EDA6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montaż okien aluminiowych systemu różnicowania ciśnień </w:t>
      </w:r>
      <w:r w:rsidRPr="00423C6D">
        <w:rPr>
          <w:rFonts w:ascii="Arial" w:hAnsi="Arial" w:cs="Arial"/>
          <w:sz w:val="22"/>
          <w:szCs w:val="22"/>
        </w:rPr>
        <w:br/>
        <w:t>9 szt., demontaż okien PCV 9</w:t>
      </w:r>
      <w:bookmarkStart w:id="0" w:name="_GoBack"/>
      <w:bookmarkEnd w:id="0"/>
      <w:r w:rsidRPr="00423C6D">
        <w:rPr>
          <w:rFonts w:ascii="Arial" w:hAnsi="Arial" w:cs="Arial"/>
          <w:sz w:val="22"/>
          <w:szCs w:val="22"/>
        </w:rPr>
        <w:t xml:space="preserve"> szt.,</w:t>
      </w:r>
      <w:r w:rsidR="00631385" w:rsidRPr="00423C6D">
        <w:rPr>
          <w:rFonts w:ascii="Arial" w:hAnsi="Arial" w:cs="Arial"/>
          <w:sz w:val="22"/>
          <w:szCs w:val="22"/>
        </w:rPr>
        <w:t xml:space="preserve"> </w:t>
      </w:r>
      <w:r w:rsidR="00423C6D" w:rsidRPr="00423C6D">
        <w:rPr>
          <w:rFonts w:ascii="Arial" w:hAnsi="Arial" w:cs="Arial"/>
          <w:sz w:val="22"/>
          <w:szCs w:val="22"/>
        </w:rPr>
        <w:t xml:space="preserve">zdemontowane okna należy przekazać do SOI Słupsk, </w:t>
      </w:r>
    </w:p>
    <w:p w14:paraId="0E75D01F" w14:textId="22535173" w:rsidR="00836FA3" w:rsidRPr="00423C6D" w:rsidRDefault="00423C6D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dokończenie wykonanie </w:t>
      </w:r>
      <w:r w:rsidR="00836FA3" w:rsidRPr="00423C6D">
        <w:rPr>
          <w:rFonts w:ascii="Arial" w:hAnsi="Arial" w:cs="Arial"/>
          <w:sz w:val="22"/>
          <w:szCs w:val="22"/>
        </w:rPr>
        <w:t>elewacji z częściowym uzupełnieniem styropianu,</w:t>
      </w:r>
    </w:p>
    <w:p w14:paraId="1D1D5961" w14:textId="77777777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wymiana krokwi, </w:t>
      </w:r>
    </w:p>
    <w:p w14:paraId="50B9C0BB" w14:textId="5A95F068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wykonanie pokrycia i opierzenia na dachu budynku, naprawa gzymsu od spodu,</w:t>
      </w:r>
    </w:p>
    <w:p w14:paraId="4534A338" w14:textId="066E3BAC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wykonanie pokrycia z papy termozgrzewalnej na dachach PD3, </w:t>
      </w:r>
    </w:p>
    <w:p w14:paraId="4DF3E6C9" w14:textId="113D5A40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izolacja przeciwwilgociowa ścian zewnętrznych – miejscowa naprawa izolacji, </w:t>
      </w:r>
    </w:p>
    <w:p w14:paraId="79BC051D" w14:textId="7CDD4FE9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prace wykończeniowe studzienek przyokiennych piwnicy,</w:t>
      </w:r>
    </w:p>
    <w:p w14:paraId="514F9C0C" w14:textId="281DE51C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wykonanie okładzin schodów zewnętrznych, zamontowanie wycieraczek, daszki nad wejściami, balustrady zewnętrzne,</w:t>
      </w:r>
    </w:p>
    <w:p w14:paraId="7531E379" w14:textId="7613C16F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zagospodarowanie terenów zielonych z ukształtowaniem spadków, </w:t>
      </w:r>
    </w:p>
    <w:p w14:paraId="6EF0B303" w14:textId="49758FA1" w:rsidR="00836FA3" w:rsidRPr="00423C6D" w:rsidRDefault="00836FA3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parking – uzupełnienie nawierzchni betonowej, wykonanie dylatacji na całości wykonanych nawierzchni betonowych, </w:t>
      </w:r>
    </w:p>
    <w:p w14:paraId="3E13F57F" w14:textId="6968BCF6" w:rsidR="00836FA3" w:rsidRPr="00423C6D" w:rsidRDefault="00C27FF9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wykonanie chodnika do wejścia od strony budynku nr 19, </w:t>
      </w:r>
    </w:p>
    <w:p w14:paraId="72261EDA" w14:textId="440798B3" w:rsidR="00C27FF9" w:rsidRPr="00423C6D" w:rsidRDefault="00C27FF9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naprawa obróbek gzymsu, rynien, rur spustowych, przełożenie dachówki w pasie okapu, </w:t>
      </w:r>
    </w:p>
    <w:p w14:paraId="7279D594" w14:textId="41225253" w:rsidR="00C27FF9" w:rsidRPr="00423C6D" w:rsidRDefault="00C27FF9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wykonanie elewacji wiaty na odpady, </w:t>
      </w:r>
    </w:p>
    <w:p w14:paraId="5CBD1EB4" w14:textId="044C70C7" w:rsidR="00C27FF9" w:rsidRPr="00423C6D" w:rsidRDefault="00C27FF9" w:rsidP="00C27FF9">
      <w:pPr>
        <w:pStyle w:val="Akapitzlist"/>
        <w:numPr>
          <w:ilvl w:val="0"/>
          <w:numId w:val="27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mur oporowy przy zejściu do piwnicy od strony schodów SZ8</w:t>
      </w:r>
      <w:r w:rsidR="00423C6D" w:rsidRPr="00423C6D">
        <w:rPr>
          <w:rFonts w:ascii="Arial" w:hAnsi="Arial" w:cs="Arial"/>
          <w:sz w:val="22"/>
          <w:szCs w:val="22"/>
        </w:rPr>
        <w:t xml:space="preserve">. </w:t>
      </w:r>
    </w:p>
    <w:p w14:paraId="59367166" w14:textId="77777777" w:rsidR="00C27FF9" w:rsidRPr="00423C6D" w:rsidRDefault="00EA68E7" w:rsidP="00C27FF9">
      <w:pPr>
        <w:pStyle w:val="Akapitzlist"/>
        <w:numPr>
          <w:ilvl w:val="0"/>
          <w:numId w:val="25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 xml:space="preserve">Branża sanitarna: </w:t>
      </w:r>
    </w:p>
    <w:p w14:paraId="341855E6" w14:textId="7F4329AC" w:rsidR="00C94D70" w:rsidRPr="00423C6D" w:rsidRDefault="00E9183E" w:rsidP="00423C6D">
      <w:pPr>
        <w:pStyle w:val="Akapitzlist"/>
        <w:numPr>
          <w:ilvl w:val="0"/>
          <w:numId w:val="28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wykonanie </w:t>
      </w:r>
      <w:r w:rsidR="00631385" w:rsidRPr="00423C6D">
        <w:rPr>
          <w:rFonts w:ascii="Arial" w:hAnsi="Arial" w:cs="Arial"/>
          <w:sz w:val="22"/>
          <w:szCs w:val="22"/>
        </w:rPr>
        <w:t>odprowadzenia wód deszczowych do gruntu (</w:t>
      </w:r>
      <w:r w:rsidRPr="00423C6D">
        <w:rPr>
          <w:rFonts w:ascii="Arial" w:hAnsi="Arial" w:cs="Arial"/>
          <w:sz w:val="22"/>
          <w:szCs w:val="22"/>
        </w:rPr>
        <w:t>drenażu francuskiego</w:t>
      </w:r>
      <w:r w:rsidR="00631385" w:rsidRPr="00423C6D">
        <w:rPr>
          <w:rFonts w:ascii="Arial" w:hAnsi="Arial" w:cs="Arial"/>
          <w:sz w:val="22"/>
          <w:szCs w:val="22"/>
        </w:rPr>
        <w:t>)</w:t>
      </w:r>
      <w:r w:rsidRPr="00423C6D">
        <w:rPr>
          <w:rFonts w:ascii="Arial" w:hAnsi="Arial" w:cs="Arial"/>
          <w:sz w:val="22"/>
          <w:szCs w:val="22"/>
        </w:rPr>
        <w:t xml:space="preserve">. </w:t>
      </w:r>
    </w:p>
    <w:p w14:paraId="6E0F5599" w14:textId="7CFFBB86" w:rsidR="00423C6D" w:rsidRPr="00423C6D" w:rsidRDefault="00345AD8" w:rsidP="00423C6D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Roboty budowlane</w:t>
      </w:r>
      <w:r w:rsidR="00E06B2B" w:rsidRPr="00423C6D">
        <w:rPr>
          <w:rFonts w:ascii="Arial" w:hAnsi="Arial" w:cs="Arial"/>
          <w:sz w:val="22"/>
          <w:szCs w:val="22"/>
        </w:rPr>
        <w:t xml:space="preserve"> należy wykonać w oparciu o niżej wymienioną dokumentację projektową opracowaną przez</w:t>
      </w:r>
      <w:r w:rsidR="00BD1579" w:rsidRPr="00423C6D">
        <w:rPr>
          <w:rFonts w:ascii="Arial" w:hAnsi="Arial" w:cs="Arial"/>
          <w:sz w:val="22"/>
          <w:szCs w:val="22"/>
        </w:rPr>
        <w:t xml:space="preserve"> </w:t>
      </w:r>
      <w:r w:rsidR="00BD1579" w:rsidRPr="00423C6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FIRMA ELEKTRYCZNO–BUDOWLANA</w:t>
      </w:r>
      <w:r w:rsidR="00BD1579" w:rsidRPr="00423C6D">
        <w:rPr>
          <w:rFonts w:ascii="Arial" w:hAnsi="Arial" w:cs="Arial"/>
          <w:sz w:val="22"/>
          <w:szCs w:val="22"/>
        </w:rPr>
        <w:t xml:space="preserve"> </w:t>
      </w:r>
      <w:r w:rsidR="00BD1579" w:rsidRPr="00423C6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SKEB "PRACOWNIA PROJEKTOWA"</w:t>
      </w:r>
      <w:r w:rsidR="00BD1579" w:rsidRPr="00423C6D">
        <w:rPr>
          <w:rFonts w:ascii="Arial" w:hAnsi="Arial" w:cs="Arial"/>
          <w:sz w:val="22"/>
          <w:szCs w:val="22"/>
        </w:rPr>
        <w:t xml:space="preserve">, </w:t>
      </w:r>
      <w:r w:rsidR="00BD1579" w:rsidRPr="00423C6D">
        <w:rPr>
          <w:rFonts w:ascii="Arial" w:eastAsiaTheme="minorHAnsi" w:hAnsi="Arial" w:cs="Arial"/>
          <w:sz w:val="22"/>
          <w:szCs w:val="22"/>
          <w:lang w:eastAsia="en-US"/>
        </w:rPr>
        <w:t>ul. Opolska 19; 10-625 Olsztyn</w:t>
      </w:r>
      <w:r w:rsidR="00E06B2B" w:rsidRPr="00423C6D">
        <w:rPr>
          <w:rFonts w:ascii="Arial" w:hAnsi="Arial" w:cs="Arial"/>
          <w:sz w:val="22"/>
          <w:szCs w:val="22"/>
        </w:rPr>
        <w:t>:</w:t>
      </w:r>
    </w:p>
    <w:p w14:paraId="006BB38B" w14:textId="4DFCAB86" w:rsidR="00BD1579" w:rsidRPr="00423C6D" w:rsidRDefault="00BD1579" w:rsidP="00BD1579">
      <w:pPr>
        <w:pStyle w:val="Akapitzlist"/>
        <w:numPr>
          <w:ilvl w:val="0"/>
          <w:numId w:val="23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 xml:space="preserve">Projekt wykonawczy – projekt zagospodarowania terenu o klauzuli „zastrzeżone” </w:t>
      </w:r>
      <w:r w:rsidRPr="00423C6D">
        <w:rPr>
          <w:rFonts w:ascii="Arial" w:hAnsi="Arial" w:cs="Arial"/>
          <w:sz w:val="22"/>
          <w:szCs w:val="22"/>
        </w:rPr>
        <w:t xml:space="preserve">– </w:t>
      </w:r>
      <w:r w:rsidRPr="00423C6D">
        <w:rPr>
          <w:rFonts w:ascii="Arial" w:hAnsi="Arial" w:cs="Arial"/>
          <w:sz w:val="22"/>
          <w:szCs w:val="22"/>
          <w:u w:val="single"/>
        </w:rPr>
        <w:t>do wgl</w:t>
      </w:r>
      <w:r w:rsidR="00270B7E">
        <w:rPr>
          <w:rFonts w:ascii="Arial" w:hAnsi="Arial" w:cs="Arial"/>
          <w:sz w:val="22"/>
          <w:szCs w:val="22"/>
          <w:u w:val="single"/>
        </w:rPr>
        <w:t xml:space="preserve">ądu w siedzibie Zamawiającego, </w:t>
      </w:r>
      <w:r w:rsidRPr="00423C6D">
        <w:rPr>
          <w:rFonts w:ascii="Arial" w:hAnsi="Arial" w:cs="Arial"/>
          <w:sz w:val="22"/>
          <w:szCs w:val="22"/>
          <w:u w:val="single"/>
        </w:rPr>
        <w:t>I</w:t>
      </w:r>
      <w:r w:rsidR="00270B7E">
        <w:rPr>
          <w:rFonts w:ascii="Arial" w:hAnsi="Arial" w:cs="Arial"/>
          <w:sz w:val="22"/>
          <w:szCs w:val="22"/>
          <w:u w:val="single"/>
        </w:rPr>
        <w:t>V piętro, pok. 4</w:t>
      </w:r>
      <w:r w:rsidRPr="00423C6D">
        <w:rPr>
          <w:rFonts w:ascii="Arial" w:hAnsi="Arial" w:cs="Arial"/>
          <w:sz w:val="22"/>
          <w:szCs w:val="22"/>
          <w:u w:val="single"/>
        </w:rPr>
        <w:t xml:space="preserve">07 </w:t>
      </w:r>
      <w:r w:rsidR="00423C6D">
        <w:rPr>
          <w:rFonts w:ascii="Arial" w:hAnsi="Arial" w:cs="Arial"/>
          <w:sz w:val="22"/>
          <w:szCs w:val="22"/>
          <w:u w:val="single"/>
        </w:rPr>
        <w:br/>
      </w:r>
      <w:r w:rsidRPr="00423C6D">
        <w:rPr>
          <w:rFonts w:ascii="Arial" w:hAnsi="Arial" w:cs="Arial"/>
          <w:sz w:val="22"/>
          <w:szCs w:val="22"/>
          <w:u w:val="single"/>
        </w:rPr>
        <w:t>po uprzednim uzgodnieniu terminu</w:t>
      </w:r>
      <w:r w:rsidR="00B64D4D">
        <w:rPr>
          <w:rFonts w:ascii="Arial" w:hAnsi="Arial" w:cs="Arial"/>
          <w:sz w:val="22"/>
          <w:szCs w:val="22"/>
        </w:rPr>
        <w:t xml:space="preserve"> – na etapie przetargu po spełnieniu wymagań </w:t>
      </w:r>
      <w:r w:rsidR="00B64D4D">
        <w:rPr>
          <w:rFonts w:ascii="Arial" w:hAnsi="Arial" w:cs="Arial"/>
          <w:sz w:val="22"/>
          <w:szCs w:val="22"/>
        </w:rPr>
        <w:br/>
        <w:t xml:space="preserve">w zakresie OIN. </w:t>
      </w:r>
    </w:p>
    <w:p w14:paraId="2D0298F8" w14:textId="0450B710" w:rsidR="00423C6D" w:rsidRPr="00423C6D" w:rsidRDefault="00423C6D" w:rsidP="00423C6D">
      <w:pPr>
        <w:pStyle w:val="Akapitzlist"/>
        <w:numPr>
          <w:ilvl w:val="0"/>
          <w:numId w:val="23"/>
        </w:num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lastRenderedPageBreak/>
        <w:t xml:space="preserve">Projekt budowlany– projekt zagospodarowania terenu o klauzuli „zastrzeżone” </w:t>
      </w:r>
      <w:r w:rsidRPr="00423C6D">
        <w:rPr>
          <w:rFonts w:ascii="Arial" w:hAnsi="Arial" w:cs="Arial"/>
          <w:sz w:val="22"/>
          <w:szCs w:val="22"/>
        </w:rPr>
        <w:t xml:space="preserve">– </w:t>
      </w:r>
      <w:r w:rsidRPr="00423C6D">
        <w:rPr>
          <w:rFonts w:ascii="Arial" w:hAnsi="Arial" w:cs="Arial"/>
          <w:sz w:val="22"/>
          <w:szCs w:val="22"/>
          <w:u w:val="single"/>
        </w:rPr>
        <w:t xml:space="preserve">do wglądu w siedzibie </w:t>
      </w:r>
      <w:r w:rsidR="0076654A">
        <w:rPr>
          <w:rFonts w:ascii="Arial" w:hAnsi="Arial" w:cs="Arial"/>
          <w:sz w:val="22"/>
          <w:szCs w:val="22"/>
          <w:u w:val="single"/>
        </w:rPr>
        <w:t xml:space="preserve">Zamawiającego, </w:t>
      </w:r>
      <w:r w:rsidRPr="00423C6D">
        <w:rPr>
          <w:rFonts w:ascii="Arial" w:hAnsi="Arial" w:cs="Arial"/>
          <w:sz w:val="22"/>
          <w:szCs w:val="22"/>
          <w:u w:val="single"/>
        </w:rPr>
        <w:t>I</w:t>
      </w:r>
      <w:r w:rsidR="0076654A">
        <w:rPr>
          <w:rFonts w:ascii="Arial" w:hAnsi="Arial" w:cs="Arial"/>
          <w:sz w:val="22"/>
          <w:szCs w:val="22"/>
          <w:u w:val="single"/>
        </w:rPr>
        <w:t>V piętro, pok. 4</w:t>
      </w:r>
      <w:r w:rsidRPr="00423C6D">
        <w:rPr>
          <w:rFonts w:ascii="Arial" w:hAnsi="Arial" w:cs="Arial"/>
          <w:sz w:val="22"/>
          <w:szCs w:val="22"/>
          <w:u w:val="single"/>
        </w:rPr>
        <w:t>07 po uprzednim uzgodnieniu terminu</w:t>
      </w:r>
      <w:r w:rsidR="00B64D4D">
        <w:rPr>
          <w:rFonts w:ascii="Arial" w:hAnsi="Arial" w:cs="Arial"/>
          <w:sz w:val="22"/>
          <w:szCs w:val="22"/>
        </w:rPr>
        <w:t xml:space="preserve"> – na etapie przetargu po spełnieniu wymagań w zakresie OIN. </w:t>
      </w:r>
    </w:p>
    <w:p w14:paraId="5BC83BB1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budowlany</w:t>
      </w:r>
      <w:r w:rsidR="00133AD0" w:rsidRPr="00423C6D">
        <w:rPr>
          <w:rFonts w:ascii="Arial" w:hAnsi="Arial" w:cs="Arial"/>
          <w:sz w:val="22"/>
          <w:szCs w:val="22"/>
        </w:rPr>
        <w:t xml:space="preserve"> -</w:t>
      </w:r>
      <w:r w:rsidRPr="00423C6D">
        <w:rPr>
          <w:rFonts w:ascii="Arial" w:hAnsi="Arial" w:cs="Arial"/>
          <w:sz w:val="22"/>
          <w:szCs w:val="22"/>
        </w:rPr>
        <w:t xml:space="preserve"> tom I – teczka formalna.</w:t>
      </w:r>
    </w:p>
    <w:p w14:paraId="2BA6E04D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budowlany – tom II – branża architektoniczna część I.</w:t>
      </w:r>
    </w:p>
    <w:p w14:paraId="3BF7AC23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budowlany – tom II – branża architektoniczna część II.</w:t>
      </w:r>
    </w:p>
    <w:p w14:paraId="27937D1A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budowlany – tom III – branża architektoniczna część I.</w:t>
      </w:r>
    </w:p>
    <w:p w14:paraId="603325BC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budowlany – tom III – branża architektoniczna część II.</w:t>
      </w:r>
    </w:p>
    <w:p w14:paraId="3F4595E8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wykonawczy – tom I - branża architektoniczna część I.</w:t>
      </w:r>
    </w:p>
    <w:p w14:paraId="6B94AB69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wykonawczy – tom I - branża architektoniczna część II.</w:t>
      </w:r>
    </w:p>
    <w:p w14:paraId="4180DBF2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wykonawczy – tom II - branża konstrukcyjna część I.</w:t>
      </w:r>
    </w:p>
    <w:p w14:paraId="0782B60C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wykonawczy – tom II - branża konstrukcyjna część II.</w:t>
      </w:r>
    </w:p>
    <w:p w14:paraId="3C8EA9C0" w14:textId="77777777" w:rsidR="00BD1579" w:rsidRPr="00423C6D" w:rsidRDefault="00BD1579" w:rsidP="00133AD0">
      <w:pPr>
        <w:numPr>
          <w:ilvl w:val="0"/>
          <w:numId w:val="23"/>
        </w:numPr>
        <w:tabs>
          <w:tab w:val="left" w:pos="0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Projekt wykonawczy – tom II - branża architektoniczna część III.</w:t>
      </w:r>
    </w:p>
    <w:p w14:paraId="440151F1" w14:textId="3BF92F6D" w:rsidR="00552AA6" w:rsidRPr="00423C6D" w:rsidRDefault="00133AD0" w:rsidP="00133AD0">
      <w:pPr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Specyfikacja techniczna wykonania i odbioru robót dla poszczególnych branż (archite</w:t>
      </w:r>
      <w:r w:rsidR="006800C2" w:rsidRPr="00423C6D">
        <w:rPr>
          <w:rFonts w:ascii="Arial" w:hAnsi="Arial" w:cs="Arial"/>
          <w:sz w:val="22"/>
          <w:szCs w:val="22"/>
        </w:rPr>
        <w:t>ktoniczna, budowlana, sanitarna</w:t>
      </w:r>
      <w:r w:rsidRPr="00423C6D">
        <w:rPr>
          <w:rFonts w:ascii="Arial" w:hAnsi="Arial" w:cs="Arial"/>
          <w:sz w:val="22"/>
          <w:szCs w:val="22"/>
        </w:rPr>
        <w:t>).</w:t>
      </w:r>
    </w:p>
    <w:p w14:paraId="01B155A2" w14:textId="555460E5" w:rsidR="00133AD0" w:rsidRPr="00423C6D" w:rsidRDefault="00F92EBD" w:rsidP="00F92EB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 </w:t>
      </w:r>
      <w:r w:rsidR="00CE7AB5" w:rsidRPr="00423C6D">
        <w:rPr>
          <w:rFonts w:ascii="Arial" w:hAnsi="Arial" w:cs="Arial"/>
          <w:sz w:val="22"/>
          <w:szCs w:val="22"/>
        </w:rPr>
        <w:t>Projekt wykonawczy uzupełniający – branża sanitarna</w:t>
      </w:r>
      <w:r w:rsidR="00C94D70" w:rsidRPr="00423C6D">
        <w:rPr>
          <w:rFonts w:ascii="Arial" w:hAnsi="Arial" w:cs="Arial"/>
          <w:sz w:val="22"/>
          <w:szCs w:val="22"/>
        </w:rPr>
        <w:t xml:space="preserve"> (drenaż francuski) </w:t>
      </w:r>
    </w:p>
    <w:p w14:paraId="21161779" w14:textId="07897DB6" w:rsidR="003776EE" w:rsidRPr="00423C6D" w:rsidRDefault="003776EE" w:rsidP="00F92EB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Projekt wykonawczy zamienny- wytyczne do systemu różnicowania ciśnień </w:t>
      </w:r>
    </w:p>
    <w:p w14:paraId="40A85747" w14:textId="5DDD693A" w:rsidR="00423C6D" w:rsidRPr="00423C6D" w:rsidRDefault="00423C6D" w:rsidP="00F92EB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Rysunek wykonawczy zamienny – ścianka oporowa schodów SZ8</w:t>
      </w:r>
    </w:p>
    <w:p w14:paraId="69B7E0F7" w14:textId="7860E64D" w:rsidR="00CE7AB5" w:rsidRPr="00423C6D" w:rsidRDefault="00CE7AB5" w:rsidP="00F92EB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Przedmiary robót do wykonania dla poszczególnyc</w:t>
      </w:r>
      <w:r w:rsidR="00CA4257" w:rsidRPr="00423C6D">
        <w:rPr>
          <w:rFonts w:ascii="Arial" w:hAnsi="Arial" w:cs="Arial"/>
          <w:sz w:val="22"/>
          <w:szCs w:val="22"/>
        </w:rPr>
        <w:t>h branż (budowalnej, sanitarnej)</w:t>
      </w:r>
      <w:r w:rsidRPr="00423C6D">
        <w:rPr>
          <w:rFonts w:ascii="Arial" w:hAnsi="Arial" w:cs="Arial"/>
          <w:sz w:val="22"/>
          <w:szCs w:val="22"/>
        </w:rPr>
        <w:t>– do wykonania w ramach niniejszego zamówienia</w:t>
      </w:r>
    </w:p>
    <w:p w14:paraId="387014BB" w14:textId="539960CD" w:rsidR="00E96C1C" w:rsidRPr="00423C6D" w:rsidRDefault="00E96C1C" w:rsidP="00F92EBD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Decyzja pozwolenia </w:t>
      </w:r>
      <w:r w:rsidR="00E21892" w:rsidRPr="00423C6D">
        <w:rPr>
          <w:rFonts w:ascii="Arial" w:hAnsi="Arial" w:cs="Arial"/>
          <w:sz w:val="22"/>
          <w:szCs w:val="22"/>
        </w:rPr>
        <w:t xml:space="preserve">na budowę nr 7Z/2016 z dnia 17 marca 2016 r. </w:t>
      </w:r>
    </w:p>
    <w:p w14:paraId="192D03C2" w14:textId="3046B6DA" w:rsidR="00291F7D" w:rsidRDefault="000B13BC" w:rsidP="000B13BC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B13BC">
        <w:rPr>
          <w:rFonts w:ascii="Arial" w:hAnsi="Arial" w:cs="Arial"/>
          <w:sz w:val="22"/>
          <w:szCs w:val="22"/>
        </w:rPr>
        <w:t xml:space="preserve">nwentaryzacja rzeczowa wykonanych dotychczas robót budowlanych oraz dokumentacja budowy (w tym Dziennik Budowy) w ramach przedmiotowego zadania - do wglądu w siedzibie Zamawiającego, IV piętro, pok. 407 po uprzednim uzgodnieniu terminu na II etapie – po zakwalifikowaniu </w:t>
      </w:r>
    </w:p>
    <w:p w14:paraId="23E1A1FD" w14:textId="77777777" w:rsidR="000B13BC" w:rsidRPr="000B13BC" w:rsidRDefault="000B13BC" w:rsidP="000B13BC">
      <w:pPr>
        <w:pStyle w:val="Akapitzlist"/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442DFBF" w14:textId="55725E97" w:rsidR="00291F7D" w:rsidRPr="000B13BC" w:rsidRDefault="00397843" w:rsidP="000B13BC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23C6D">
        <w:rPr>
          <w:rFonts w:ascii="Arial" w:hAnsi="Arial" w:cs="Arial"/>
          <w:b/>
          <w:sz w:val="22"/>
          <w:szCs w:val="22"/>
        </w:rPr>
        <w:t>J</w:t>
      </w:r>
      <w:r w:rsidR="00AE1494" w:rsidRPr="00423C6D">
        <w:rPr>
          <w:rFonts w:ascii="Arial" w:hAnsi="Arial" w:cs="Arial"/>
          <w:b/>
          <w:sz w:val="22"/>
          <w:szCs w:val="22"/>
        </w:rPr>
        <w:t xml:space="preserve">eżeli w opisie przedmiotu zamówienia wskazano jakikolwiek znak towarowy, patent czy pochodzenie – należy przyjąć, że wskazane patenty, znaki towarowe, pochodzenie określają parametry techniczne, eksploatacyjne, użytkowe, </w:t>
      </w:r>
      <w:r w:rsidR="00423C6D">
        <w:rPr>
          <w:rFonts w:ascii="Arial" w:hAnsi="Arial" w:cs="Arial"/>
          <w:b/>
          <w:sz w:val="22"/>
          <w:szCs w:val="22"/>
        </w:rPr>
        <w:br/>
      </w:r>
      <w:r w:rsidR="00AE1494" w:rsidRPr="00423C6D">
        <w:rPr>
          <w:rFonts w:ascii="Arial" w:hAnsi="Arial" w:cs="Arial"/>
          <w:b/>
          <w:sz w:val="22"/>
          <w:szCs w:val="22"/>
        </w:rPr>
        <w:t xml:space="preserve">co oznacza, że </w:t>
      </w:r>
      <w:r w:rsidR="00CE7AB5" w:rsidRPr="00423C6D">
        <w:rPr>
          <w:rFonts w:ascii="Arial" w:hAnsi="Arial" w:cs="Arial"/>
          <w:b/>
          <w:sz w:val="22"/>
          <w:szCs w:val="22"/>
        </w:rPr>
        <w:t>Z</w:t>
      </w:r>
      <w:r w:rsidR="00C94D70" w:rsidRPr="00423C6D">
        <w:rPr>
          <w:rFonts w:ascii="Arial" w:hAnsi="Arial" w:cs="Arial"/>
          <w:b/>
          <w:sz w:val="22"/>
          <w:szCs w:val="22"/>
        </w:rPr>
        <w:t xml:space="preserve">amawiający dopuszcza </w:t>
      </w:r>
      <w:r w:rsidR="00AE1494" w:rsidRPr="00423C6D">
        <w:rPr>
          <w:rFonts w:ascii="Arial" w:hAnsi="Arial" w:cs="Arial"/>
          <w:b/>
          <w:sz w:val="22"/>
          <w:szCs w:val="22"/>
        </w:rPr>
        <w:t xml:space="preserve">złożenie oferty w tej części przedmiotu zamówienia o równoważnych parametrach technicznych, eksploatacyjnych </w:t>
      </w:r>
      <w:r w:rsidR="00423C6D">
        <w:rPr>
          <w:rFonts w:ascii="Arial" w:hAnsi="Arial" w:cs="Arial"/>
          <w:b/>
          <w:sz w:val="22"/>
          <w:szCs w:val="22"/>
        </w:rPr>
        <w:br/>
      </w:r>
      <w:r w:rsidR="00A74BA3" w:rsidRPr="00423C6D">
        <w:rPr>
          <w:rFonts w:ascii="Arial" w:hAnsi="Arial" w:cs="Arial"/>
          <w:b/>
          <w:sz w:val="22"/>
          <w:szCs w:val="22"/>
        </w:rPr>
        <w:t>i użytkowych.</w:t>
      </w:r>
    </w:p>
    <w:p w14:paraId="4E368AC7" w14:textId="77777777" w:rsidR="00291F7D" w:rsidRPr="00423C6D" w:rsidRDefault="00291F7D" w:rsidP="00BD1579">
      <w:p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4D7807C" w14:textId="3B9BDCF0" w:rsidR="004A3F16" w:rsidRPr="00423C6D" w:rsidRDefault="00C60876" w:rsidP="004A3F16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Ponadto przedmiotem zamówienia jest:</w:t>
      </w:r>
    </w:p>
    <w:p w14:paraId="51982FE2" w14:textId="03301AAF" w:rsidR="00C60876" w:rsidRPr="008820C5" w:rsidRDefault="00C60876" w:rsidP="00C60876">
      <w:pPr>
        <w:numPr>
          <w:ilvl w:val="0"/>
          <w:numId w:val="4"/>
        </w:numPr>
        <w:ind w:left="720" w:hanging="29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wykonanie 2 kpl. dokumentacji powykonawczej</w:t>
      </w:r>
      <w:r w:rsidR="008820C5">
        <w:rPr>
          <w:rFonts w:ascii="Arial" w:hAnsi="Arial" w:cs="Arial"/>
          <w:sz w:val="22"/>
          <w:szCs w:val="22"/>
        </w:rPr>
        <w:t xml:space="preserve"> jawnej i o klauzuli „ZASTRZEŻONE”</w:t>
      </w:r>
      <w:r w:rsidRPr="00423C6D">
        <w:rPr>
          <w:rFonts w:ascii="Arial" w:hAnsi="Arial" w:cs="Arial"/>
          <w:sz w:val="22"/>
          <w:szCs w:val="22"/>
        </w:rPr>
        <w:t xml:space="preserve">. Poszczególne projekty wykonawcze muszą być opieczętowane z adnotacją </w:t>
      </w:r>
      <w:r w:rsidR="008820C5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o zgodności i podpisane przez właściwe osoby zgodnie z Prawem Budowlanym. Zmiany dotyczące zatwierdzonego Projektu Budowlanego stanowiące załącznik do pozwolenia na budowę muszą być naniesione na trzech kopiach rysunków w oryginale i podpisane przez projektanta i inspektora nadzoru z kwalifikacją o zmianie nieistotnej. Zmiany istotne wymagają zmiany decyzji o pozwoleniu na budowę. </w:t>
      </w:r>
      <w:r w:rsidRPr="008820C5">
        <w:rPr>
          <w:rFonts w:ascii="Arial" w:hAnsi="Arial" w:cs="Arial"/>
          <w:sz w:val="22"/>
          <w:szCs w:val="22"/>
        </w:rPr>
        <w:t xml:space="preserve">Naniesienie zmian w dokumentacji powykonawczej o klauzuli </w:t>
      </w:r>
      <w:r w:rsidR="008820C5" w:rsidRPr="008820C5">
        <w:rPr>
          <w:rFonts w:ascii="Arial" w:hAnsi="Arial" w:cs="Arial"/>
          <w:sz w:val="22"/>
          <w:szCs w:val="22"/>
        </w:rPr>
        <w:t>„Z</w:t>
      </w:r>
      <w:r w:rsidRPr="008820C5">
        <w:rPr>
          <w:rFonts w:ascii="Arial" w:hAnsi="Arial" w:cs="Arial"/>
          <w:sz w:val="22"/>
          <w:szCs w:val="22"/>
        </w:rPr>
        <w:t xml:space="preserve">astrzeżone” (nie będącej załącznikiem </w:t>
      </w:r>
      <w:r w:rsidR="008820C5" w:rsidRPr="008820C5">
        <w:rPr>
          <w:rFonts w:ascii="Arial" w:hAnsi="Arial" w:cs="Arial"/>
          <w:sz w:val="22"/>
          <w:szCs w:val="22"/>
        </w:rPr>
        <w:br/>
      </w:r>
      <w:r w:rsidRPr="008820C5">
        <w:rPr>
          <w:rFonts w:ascii="Arial" w:hAnsi="Arial" w:cs="Arial"/>
          <w:sz w:val="22"/>
          <w:szCs w:val="22"/>
        </w:rPr>
        <w:t>do pozwolenia na budowę)</w:t>
      </w:r>
      <w:r w:rsidR="008820C5" w:rsidRPr="008820C5">
        <w:rPr>
          <w:rFonts w:ascii="Arial" w:hAnsi="Arial" w:cs="Arial"/>
          <w:sz w:val="22"/>
          <w:szCs w:val="22"/>
        </w:rPr>
        <w:t xml:space="preserve"> musi być </w:t>
      </w:r>
      <w:r w:rsidRPr="008820C5">
        <w:rPr>
          <w:rFonts w:ascii="Arial" w:hAnsi="Arial" w:cs="Arial"/>
          <w:sz w:val="22"/>
          <w:szCs w:val="22"/>
        </w:rPr>
        <w:t>potwierdzone przez projektanta i inspektora nadzoru na dwóch kompletach,</w:t>
      </w:r>
    </w:p>
    <w:p w14:paraId="5809414D" w14:textId="38D11794" w:rsidR="004A3F16" w:rsidRPr="00423C6D" w:rsidRDefault="004A3F16" w:rsidP="00C60876">
      <w:pPr>
        <w:numPr>
          <w:ilvl w:val="0"/>
          <w:numId w:val="4"/>
        </w:numPr>
        <w:ind w:left="720" w:hanging="29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uzyskanie pozwolenia na użytkowanie dla dróg, placów i parkingów przy budynku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nr 20, </w:t>
      </w:r>
    </w:p>
    <w:p w14:paraId="5671C5D8" w14:textId="77777777" w:rsidR="00C60876" w:rsidRPr="00423C6D" w:rsidRDefault="00C60876" w:rsidP="00C60876">
      <w:pPr>
        <w:numPr>
          <w:ilvl w:val="0"/>
          <w:numId w:val="4"/>
        </w:numPr>
        <w:ind w:left="720" w:hanging="29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dostarczenie pomiarów powykonawczych zgodnie z:</w:t>
      </w:r>
    </w:p>
    <w:p w14:paraId="65BFDA04" w14:textId="77777777" w:rsidR="00AE1494" w:rsidRPr="00423C6D" w:rsidRDefault="00C60876" w:rsidP="000D4749">
      <w:pPr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Ustawą z dnia 17 maja 1989r. Prawo geodezyjne i kartograficzne, </w:t>
      </w:r>
      <w:r w:rsidRPr="00423C6D">
        <w:rPr>
          <w:rFonts w:ascii="Arial" w:hAnsi="Arial" w:cs="Arial"/>
          <w:sz w:val="22"/>
          <w:szCs w:val="22"/>
        </w:rPr>
        <w:br/>
        <w:t xml:space="preserve">z późniejszymi zmianami </w:t>
      </w:r>
    </w:p>
    <w:p w14:paraId="0C1BB089" w14:textId="4C66AD35" w:rsidR="00C60876" w:rsidRPr="00423C6D" w:rsidRDefault="00C60876" w:rsidP="000D4749">
      <w:pPr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Rozporządzeniem Ministra Gospodarki i Budownictwa z dnia 21 lutego 1995r.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>w sprawie rodzaju i zakresu opracowań geodezyjno-kartograficznych oraz czynności geodezyjnych o</w:t>
      </w:r>
      <w:r w:rsidR="00423C6D">
        <w:rPr>
          <w:rFonts w:ascii="Arial" w:hAnsi="Arial" w:cs="Arial"/>
          <w:sz w:val="22"/>
          <w:szCs w:val="22"/>
        </w:rPr>
        <w:t xml:space="preserve">bowiązujących </w:t>
      </w:r>
      <w:r w:rsidRPr="00423C6D">
        <w:rPr>
          <w:rFonts w:ascii="Arial" w:hAnsi="Arial" w:cs="Arial"/>
          <w:sz w:val="22"/>
          <w:szCs w:val="22"/>
        </w:rPr>
        <w:t xml:space="preserve">w budownictwie </w:t>
      </w:r>
    </w:p>
    <w:p w14:paraId="1D502C86" w14:textId="04815C70" w:rsidR="00C60876" w:rsidRPr="00423C6D" w:rsidRDefault="00C60876" w:rsidP="00C60876">
      <w:pPr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Rozporządzeniem Ministra Spraw Wewnętrznych i Administracji z dnia </w:t>
      </w:r>
      <w:r w:rsidRPr="00423C6D">
        <w:rPr>
          <w:rFonts w:ascii="Arial" w:hAnsi="Arial" w:cs="Arial"/>
          <w:sz w:val="22"/>
          <w:szCs w:val="22"/>
        </w:rPr>
        <w:br/>
        <w:t xml:space="preserve">9 listopada 2011r. w sprawie standardów technicznych wykonywania </w:t>
      </w:r>
      <w:r w:rsidRPr="00423C6D">
        <w:rPr>
          <w:rFonts w:ascii="Arial" w:hAnsi="Arial" w:cs="Arial"/>
          <w:sz w:val="22"/>
          <w:szCs w:val="22"/>
        </w:rPr>
        <w:lastRenderedPageBreak/>
        <w:t xml:space="preserve">geodezyjnych pomiarów sytuacyjnych i wysokościowych oraz opracowywania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i przekazywania wyników tych pomiarów do państwowego zasobu geodezyjnego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i kartograficznego </w:t>
      </w:r>
    </w:p>
    <w:p w14:paraId="27C8BF5D" w14:textId="77777777" w:rsidR="00C60876" w:rsidRPr="00423C6D" w:rsidRDefault="00C60876" w:rsidP="00C60876">
      <w:pPr>
        <w:numPr>
          <w:ilvl w:val="0"/>
          <w:numId w:val="3"/>
        </w:numPr>
        <w:tabs>
          <w:tab w:val="left" w:pos="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Ustawą z dnia 5 sierpnia 2010 r. o ochronie informacji niejawnych </w:t>
      </w:r>
      <w:r w:rsidR="0092752D" w:rsidRPr="00423C6D">
        <w:rPr>
          <w:rFonts w:ascii="Arial" w:hAnsi="Arial" w:cs="Arial"/>
          <w:sz w:val="22"/>
          <w:szCs w:val="22"/>
        </w:rPr>
        <w:t xml:space="preserve">(Dz.U.2019.742 t.j. z dnia 2019.04.23) </w:t>
      </w:r>
    </w:p>
    <w:p w14:paraId="5B859F47" w14:textId="51310B5E" w:rsidR="00B71A2F" w:rsidRPr="00423C6D" w:rsidRDefault="00C60876" w:rsidP="00B71A2F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sporządzenie wykazu ilościowo – wartościowego środków trwałych </w:t>
      </w:r>
      <w:r w:rsidR="00631385" w:rsidRPr="00423C6D">
        <w:rPr>
          <w:rFonts w:ascii="Arial" w:hAnsi="Arial" w:cs="Arial"/>
          <w:sz w:val="22"/>
          <w:szCs w:val="22"/>
        </w:rPr>
        <w:t xml:space="preserve">dla placów, parkingów i innych elementów objętych pozwoleniem na użytkowanie. </w:t>
      </w:r>
      <w:r w:rsidRPr="00423C6D">
        <w:rPr>
          <w:rFonts w:ascii="Arial" w:hAnsi="Arial" w:cs="Arial"/>
          <w:sz w:val="22"/>
          <w:szCs w:val="22"/>
        </w:rPr>
        <w:t xml:space="preserve">zgodnie </w:t>
      </w:r>
      <w:r w:rsidRPr="00423C6D">
        <w:rPr>
          <w:rFonts w:ascii="Arial" w:hAnsi="Arial" w:cs="Arial"/>
          <w:sz w:val="22"/>
          <w:szCs w:val="22"/>
        </w:rPr>
        <w:br/>
        <w:t>z dokumentacją powykonawczą (ilość, producent, typ, nr fabryczny, rozmieszczenie, itp.), potwierdzonego przez użytkownika i zam</w:t>
      </w:r>
      <w:r w:rsidR="00423C6D">
        <w:rPr>
          <w:rFonts w:ascii="Arial" w:hAnsi="Arial" w:cs="Arial"/>
          <w:sz w:val="22"/>
          <w:szCs w:val="22"/>
        </w:rPr>
        <w:t xml:space="preserve">awiającego </w:t>
      </w:r>
      <w:r w:rsidR="00AE1494" w:rsidRPr="00423C6D">
        <w:rPr>
          <w:rFonts w:ascii="Arial" w:hAnsi="Arial" w:cs="Arial"/>
          <w:sz w:val="22"/>
          <w:szCs w:val="22"/>
        </w:rPr>
        <w:t xml:space="preserve">w wersji papierowej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i elektronicznej. </w:t>
      </w:r>
    </w:p>
    <w:p w14:paraId="03E63407" w14:textId="77777777" w:rsidR="00F77659" w:rsidRPr="00423C6D" w:rsidRDefault="00F77659" w:rsidP="00F77659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ochrona mienia zgromadzonego na terenie budowy, w trakcie realizacji umowy,</w:t>
      </w:r>
    </w:p>
    <w:p w14:paraId="3166A645" w14:textId="3530240B" w:rsidR="00F77659" w:rsidRPr="00423C6D" w:rsidRDefault="00F77659" w:rsidP="00F77659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naprawienie szkód wyrządzon</w:t>
      </w:r>
      <w:r w:rsidR="00423C6D">
        <w:rPr>
          <w:rFonts w:ascii="Arial" w:hAnsi="Arial" w:cs="Arial"/>
          <w:sz w:val="22"/>
          <w:szCs w:val="22"/>
        </w:rPr>
        <w:t xml:space="preserve">ych przez Wykonawcę powstałych </w:t>
      </w:r>
      <w:r w:rsidRPr="00423C6D">
        <w:rPr>
          <w:rFonts w:ascii="Arial" w:hAnsi="Arial" w:cs="Arial"/>
          <w:sz w:val="22"/>
          <w:szCs w:val="22"/>
        </w:rPr>
        <w:t>w trakcie i z powodu realizacji robót budowlanych,</w:t>
      </w:r>
    </w:p>
    <w:p w14:paraId="4A05619C" w14:textId="77777777" w:rsidR="00F77659" w:rsidRPr="00423C6D" w:rsidRDefault="00885840" w:rsidP="00F77659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u</w:t>
      </w:r>
      <w:r w:rsidR="00F77659" w:rsidRPr="00423C6D">
        <w:rPr>
          <w:rFonts w:ascii="Arial" w:hAnsi="Arial" w:cs="Arial"/>
          <w:sz w:val="22"/>
          <w:szCs w:val="22"/>
        </w:rPr>
        <w:t>porządkowanie terenu budowy po zakończeniu robót budowlanych,</w:t>
      </w:r>
    </w:p>
    <w:p w14:paraId="4B7E6E85" w14:textId="6E6BBCA5" w:rsidR="00F77659" w:rsidRPr="00423C6D" w:rsidRDefault="00885840" w:rsidP="00F77659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z</w:t>
      </w:r>
      <w:r w:rsidR="00F77659" w:rsidRPr="00423C6D">
        <w:rPr>
          <w:rFonts w:ascii="Arial" w:hAnsi="Arial" w:cs="Arial"/>
          <w:sz w:val="22"/>
          <w:szCs w:val="22"/>
        </w:rPr>
        <w:t>agospodarowanie odpadów, powstałych w trakcie realizacji umowy, zgodnie</w:t>
      </w:r>
      <w:r w:rsidR="004A3F16" w:rsidRPr="00423C6D">
        <w:rPr>
          <w:rFonts w:ascii="Arial" w:hAnsi="Arial" w:cs="Arial"/>
          <w:sz w:val="22"/>
          <w:szCs w:val="22"/>
        </w:rPr>
        <w:br/>
      </w:r>
      <w:r w:rsidR="00F77659" w:rsidRPr="00423C6D">
        <w:rPr>
          <w:rFonts w:ascii="Arial" w:hAnsi="Arial" w:cs="Arial"/>
          <w:sz w:val="22"/>
          <w:szCs w:val="22"/>
        </w:rPr>
        <w:t xml:space="preserve"> z przepisami i wydanymi w tym zakresie decyzjami.</w:t>
      </w:r>
    </w:p>
    <w:p w14:paraId="363750D4" w14:textId="77777777" w:rsidR="00885840" w:rsidRPr="00423C6D" w:rsidRDefault="00885840" w:rsidP="00885840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dostarczenie karty gwarancyjnej, która zawiera określenie przedmiotu gwarancji, okresu, uprawnień z tytułu gwarancji, ewentualnych wyłączeń gwarancji oraz procedury reklamacyjnej,</w:t>
      </w:r>
    </w:p>
    <w:p w14:paraId="0324A160" w14:textId="64987BAC" w:rsidR="00885840" w:rsidRPr="00423C6D" w:rsidRDefault="00885840" w:rsidP="00885840">
      <w:pPr>
        <w:numPr>
          <w:ilvl w:val="0"/>
          <w:numId w:val="4"/>
        </w:numPr>
        <w:ind w:left="644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wykonanie odkrywek elementów zakrytych, przeprowadzenie oględzin wraz </w:t>
      </w:r>
      <w:r w:rsidR="004A3F16" w:rsidRP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 xml:space="preserve">z oceną stanu technicznego, pomiarów w naturze, weryfikacji rozwiązań projektowych oraz w razie potrzeby dostosowaniem ich do stwierdzonego stanu istniejącego wraz </w:t>
      </w:r>
      <w:r w:rsidR="00423C6D">
        <w:rPr>
          <w:rFonts w:ascii="Arial" w:hAnsi="Arial" w:cs="Arial"/>
          <w:sz w:val="22"/>
          <w:szCs w:val="22"/>
        </w:rPr>
        <w:br/>
      </w:r>
      <w:r w:rsidRPr="00423C6D">
        <w:rPr>
          <w:rFonts w:ascii="Arial" w:hAnsi="Arial" w:cs="Arial"/>
          <w:sz w:val="22"/>
          <w:szCs w:val="22"/>
        </w:rPr>
        <w:t>z robotami towarzyszącymi.</w:t>
      </w:r>
    </w:p>
    <w:p w14:paraId="190E89CE" w14:textId="77777777" w:rsidR="00614A9F" w:rsidRPr="00423C6D" w:rsidRDefault="00614A9F" w:rsidP="00DD468F">
      <w:pPr>
        <w:jc w:val="both"/>
        <w:rPr>
          <w:rFonts w:ascii="Arial" w:hAnsi="Arial" w:cs="Arial"/>
          <w:sz w:val="22"/>
          <w:szCs w:val="22"/>
        </w:rPr>
      </w:pPr>
    </w:p>
    <w:p w14:paraId="5DC96CD1" w14:textId="77777777" w:rsidR="00614A9F" w:rsidRPr="00423C6D" w:rsidRDefault="00182FEA" w:rsidP="00614A9F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Przedmiot umowy winien być wykonany zgodnie z dokumentacją projektową, specyfikacją techniczną wykonania i odbioru robót budowlanych i warunkami BHP, zgodnie z zasadami wiedzy technicznej, przepisami prawa oraz zachowaniem obowiązujących norm.</w:t>
      </w:r>
    </w:p>
    <w:p w14:paraId="1360649F" w14:textId="00DED2B7" w:rsidR="00672AD5" w:rsidRPr="00423C6D" w:rsidRDefault="00672AD5" w:rsidP="00614A9F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Przedmiot umowy zostanie wykonany z materiałów</w:t>
      </w:r>
      <w:r w:rsidR="00EF7890" w:rsidRPr="00423C6D">
        <w:rPr>
          <w:rFonts w:ascii="Arial" w:hAnsi="Arial" w:cs="Arial"/>
          <w:sz w:val="22"/>
          <w:szCs w:val="22"/>
        </w:rPr>
        <w:t xml:space="preserve"> i urządzeń</w:t>
      </w:r>
      <w:r w:rsidRPr="00423C6D">
        <w:rPr>
          <w:rFonts w:ascii="Arial" w:hAnsi="Arial" w:cs="Arial"/>
          <w:sz w:val="22"/>
          <w:szCs w:val="22"/>
        </w:rPr>
        <w:t xml:space="preserve"> dostarczonych przez Wykonawcę. </w:t>
      </w:r>
      <w:r w:rsidR="00EF7890" w:rsidRPr="00423C6D">
        <w:rPr>
          <w:rFonts w:ascii="Arial" w:hAnsi="Arial" w:cs="Arial"/>
          <w:sz w:val="22"/>
          <w:szCs w:val="22"/>
        </w:rPr>
        <w:t xml:space="preserve">Zastosowane materiały i urządzenia winny spełniać wymagania określone zgodnie z ustawą z dnia 16 kwietnia 2004 r. o wyrobach budowlanych ze zmianami, </w:t>
      </w:r>
      <w:r w:rsidR="00423C6D">
        <w:rPr>
          <w:rFonts w:ascii="Arial" w:hAnsi="Arial" w:cs="Arial"/>
          <w:sz w:val="22"/>
          <w:szCs w:val="22"/>
        </w:rPr>
        <w:br/>
      </w:r>
      <w:r w:rsidR="00EF7890" w:rsidRPr="00423C6D">
        <w:rPr>
          <w:rFonts w:ascii="Arial" w:hAnsi="Arial" w:cs="Arial"/>
          <w:sz w:val="22"/>
          <w:szCs w:val="22"/>
        </w:rPr>
        <w:t>a w szczególności posiadać stosowne dokumenty dopuszczające do stosowania i obrotu w budownictwie. M</w:t>
      </w:r>
      <w:r w:rsidR="00CE7AB5" w:rsidRPr="00423C6D">
        <w:rPr>
          <w:rFonts w:ascii="Arial" w:hAnsi="Arial" w:cs="Arial"/>
          <w:sz w:val="22"/>
          <w:szCs w:val="22"/>
        </w:rPr>
        <w:t>ateriały (</w:t>
      </w:r>
      <w:r w:rsidRPr="00423C6D">
        <w:rPr>
          <w:rFonts w:ascii="Arial" w:hAnsi="Arial" w:cs="Arial"/>
          <w:sz w:val="22"/>
          <w:szCs w:val="22"/>
        </w:rPr>
        <w:t>dla których jest to wymagane) powinny posiadać deklarację zgodności lub certyfikat zgodności z normą europejską lub polską normą, względnie aprobatą techniczną oraz certyfikat na znak bezpieczeństwa</w:t>
      </w:r>
      <w:r w:rsidR="00EF7890" w:rsidRPr="00423C6D">
        <w:rPr>
          <w:rFonts w:ascii="Arial" w:hAnsi="Arial" w:cs="Arial"/>
          <w:sz w:val="22"/>
          <w:szCs w:val="22"/>
        </w:rPr>
        <w:t>.</w:t>
      </w:r>
    </w:p>
    <w:p w14:paraId="7400E14E" w14:textId="77777777" w:rsidR="00885840" w:rsidRPr="00423C6D" w:rsidRDefault="00885840" w:rsidP="00885840">
      <w:pPr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0D05A5B" w14:textId="77777777" w:rsidR="00BD046E" w:rsidRPr="00423C6D" w:rsidRDefault="00BD046E" w:rsidP="00BD046E">
      <w:pPr>
        <w:spacing w:line="276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</w:p>
    <w:p w14:paraId="342739FD" w14:textId="77777777" w:rsidR="00BD046E" w:rsidRPr="00423C6D" w:rsidRDefault="00BD046E" w:rsidP="00BD046E">
      <w:pPr>
        <w:spacing w:line="276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Sporządził:</w:t>
      </w:r>
    </w:p>
    <w:p w14:paraId="5FE86C16" w14:textId="77777777" w:rsidR="00BD046E" w:rsidRPr="00423C6D" w:rsidRDefault="00BD046E" w:rsidP="00BD046E">
      <w:pPr>
        <w:spacing w:line="276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</w:p>
    <w:p w14:paraId="05665169" w14:textId="774974F9" w:rsidR="00483858" w:rsidRPr="00423C6D" w:rsidRDefault="00BD046E" w:rsidP="00C27FF9">
      <w:pPr>
        <w:spacing w:line="276" w:lineRule="auto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Data:</w:t>
      </w:r>
      <w:r w:rsidR="00A74BA3" w:rsidRPr="00423C6D">
        <w:rPr>
          <w:rFonts w:ascii="Arial" w:hAnsi="Arial" w:cs="Arial"/>
          <w:sz w:val="22"/>
          <w:szCs w:val="22"/>
        </w:rPr>
        <w:t xml:space="preserve"> </w:t>
      </w:r>
    </w:p>
    <w:p w14:paraId="414DDFB1" w14:textId="77777777" w:rsidR="00483858" w:rsidRPr="00423C6D" w:rsidRDefault="00483858" w:rsidP="00D92CA0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638B6C21" w14:textId="77777777" w:rsidR="00A74BA3" w:rsidRPr="00423C6D" w:rsidRDefault="00A74BA3" w:rsidP="00D92CA0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SZEF</w:t>
      </w:r>
    </w:p>
    <w:p w14:paraId="76C01E3A" w14:textId="77777777" w:rsidR="00A74BA3" w:rsidRPr="00423C6D" w:rsidRDefault="00A74BA3" w:rsidP="00A74BA3">
      <w:pPr>
        <w:spacing w:line="276" w:lineRule="auto"/>
        <w:ind w:left="3828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           WYDZIAŁU INWESTYCJI </w:t>
      </w:r>
    </w:p>
    <w:p w14:paraId="43549B05" w14:textId="77777777" w:rsidR="00A74BA3" w:rsidRPr="00423C6D" w:rsidRDefault="00A74BA3" w:rsidP="00A74BA3">
      <w:pPr>
        <w:spacing w:line="276" w:lineRule="auto"/>
        <w:ind w:left="3828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>SOJUSZNICZYCH I PROGRAMOWYCH</w:t>
      </w:r>
    </w:p>
    <w:p w14:paraId="1FCBE3B6" w14:textId="77777777" w:rsidR="00A74BA3" w:rsidRPr="00423C6D" w:rsidRDefault="00A74BA3" w:rsidP="00A74BA3">
      <w:pPr>
        <w:spacing w:line="276" w:lineRule="auto"/>
        <w:ind w:left="3828"/>
        <w:jc w:val="both"/>
        <w:rPr>
          <w:rFonts w:ascii="Arial" w:hAnsi="Arial" w:cs="Arial"/>
          <w:sz w:val="22"/>
          <w:szCs w:val="22"/>
        </w:rPr>
      </w:pPr>
    </w:p>
    <w:p w14:paraId="6BEB8F3C" w14:textId="77777777" w:rsidR="00A74BA3" w:rsidRPr="00423C6D" w:rsidRDefault="00A74BA3" w:rsidP="00A74BA3">
      <w:pPr>
        <w:spacing w:line="276" w:lineRule="auto"/>
        <w:ind w:left="3828"/>
        <w:jc w:val="both"/>
        <w:rPr>
          <w:rFonts w:ascii="Arial" w:hAnsi="Arial" w:cs="Arial"/>
          <w:sz w:val="22"/>
          <w:szCs w:val="22"/>
        </w:rPr>
      </w:pPr>
    </w:p>
    <w:p w14:paraId="13F43160" w14:textId="4DD1CBDA" w:rsidR="00B92838" w:rsidRPr="00423C6D" w:rsidRDefault="004A3F16" w:rsidP="00C27FF9">
      <w:pPr>
        <w:spacing w:line="276" w:lineRule="auto"/>
        <w:ind w:left="3828"/>
        <w:jc w:val="both"/>
        <w:rPr>
          <w:rFonts w:ascii="Arial" w:hAnsi="Arial" w:cs="Arial"/>
          <w:sz w:val="22"/>
          <w:szCs w:val="22"/>
        </w:rPr>
      </w:pPr>
      <w:r w:rsidRPr="00423C6D">
        <w:rPr>
          <w:rFonts w:ascii="Arial" w:hAnsi="Arial" w:cs="Arial"/>
          <w:sz w:val="22"/>
          <w:szCs w:val="22"/>
        </w:rPr>
        <w:t xml:space="preserve">     kmdr por. Krzysztof STOKŁOSA</w:t>
      </w:r>
    </w:p>
    <w:sectPr w:rsidR="00B92838" w:rsidRPr="00423C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C240" w14:textId="77777777" w:rsidR="004C6D58" w:rsidRDefault="004C6D58" w:rsidP="007B2EAA">
      <w:r>
        <w:separator/>
      </w:r>
    </w:p>
  </w:endnote>
  <w:endnote w:type="continuationSeparator" w:id="0">
    <w:p w14:paraId="1EF8AA46" w14:textId="77777777" w:rsidR="004C6D58" w:rsidRDefault="004C6D58" w:rsidP="007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6124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49EC4D" w14:textId="6C37E85A" w:rsidR="007B2EAA" w:rsidRPr="00AE1494" w:rsidRDefault="007B2EAA">
        <w:pPr>
          <w:pStyle w:val="Stopka"/>
          <w:jc w:val="right"/>
          <w:rPr>
            <w:rFonts w:ascii="Arial" w:hAnsi="Arial" w:cs="Arial"/>
          </w:rPr>
        </w:pPr>
        <w:r w:rsidRPr="00AE1494">
          <w:rPr>
            <w:rFonts w:ascii="Arial" w:hAnsi="Arial" w:cs="Arial"/>
          </w:rPr>
          <w:fldChar w:fldCharType="begin"/>
        </w:r>
        <w:r w:rsidRPr="00AE1494">
          <w:rPr>
            <w:rFonts w:ascii="Arial" w:hAnsi="Arial" w:cs="Arial"/>
          </w:rPr>
          <w:instrText>PAGE   \* MERGEFORMAT</w:instrText>
        </w:r>
        <w:r w:rsidRPr="00AE1494">
          <w:rPr>
            <w:rFonts w:ascii="Arial" w:hAnsi="Arial" w:cs="Arial"/>
          </w:rPr>
          <w:fldChar w:fldCharType="separate"/>
        </w:r>
        <w:r w:rsidR="008F7CD2">
          <w:rPr>
            <w:rFonts w:ascii="Arial" w:hAnsi="Arial" w:cs="Arial"/>
            <w:noProof/>
          </w:rPr>
          <w:t>1</w:t>
        </w:r>
        <w:r w:rsidRPr="00AE1494">
          <w:rPr>
            <w:rFonts w:ascii="Arial" w:hAnsi="Arial" w:cs="Arial"/>
          </w:rPr>
          <w:fldChar w:fldCharType="end"/>
        </w:r>
      </w:p>
    </w:sdtContent>
  </w:sdt>
  <w:p w14:paraId="14FAFB06" w14:textId="77777777" w:rsidR="007B2EAA" w:rsidRDefault="007B2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410F2" w14:textId="77777777" w:rsidR="004C6D58" w:rsidRDefault="004C6D58" w:rsidP="007B2EAA">
      <w:r>
        <w:separator/>
      </w:r>
    </w:p>
  </w:footnote>
  <w:footnote w:type="continuationSeparator" w:id="0">
    <w:p w14:paraId="25036F1A" w14:textId="77777777" w:rsidR="004C6D58" w:rsidRDefault="004C6D58" w:rsidP="007B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EB55" w14:textId="77639636" w:rsidR="007B2EAA" w:rsidRPr="00C60876" w:rsidRDefault="000926E5" w:rsidP="007B2EAA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BA"/>
    <w:multiLevelType w:val="hybridMultilevel"/>
    <w:tmpl w:val="D3B8D9B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0C1144C"/>
    <w:multiLevelType w:val="hybridMultilevel"/>
    <w:tmpl w:val="3A90EFA4"/>
    <w:lvl w:ilvl="0" w:tplc="71DEBC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1462BE"/>
    <w:multiLevelType w:val="hybridMultilevel"/>
    <w:tmpl w:val="DF124680"/>
    <w:lvl w:ilvl="0" w:tplc="1BBA331A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2B6233"/>
    <w:multiLevelType w:val="hybridMultilevel"/>
    <w:tmpl w:val="1AF478B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A47DB9"/>
    <w:multiLevelType w:val="hybridMultilevel"/>
    <w:tmpl w:val="CA3ACCBE"/>
    <w:lvl w:ilvl="0" w:tplc="5F4A1E24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0E5F0A71"/>
    <w:multiLevelType w:val="hybridMultilevel"/>
    <w:tmpl w:val="6B921B16"/>
    <w:lvl w:ilvl="0" w:tplc="985683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EFF7753"/>
    <w:multiLevelType w:val="hybridMultilevel"/>
    <w:tmpl w:val="883CF712"/>
    <w:lvl w:ilvl="0" w:tplc="574C8B36">
      <w:start w:val="1"/>
      <w:numFmt w:val="upperRoman"/>
      <w:lvlText w:val="%1."/>
      <w:lvlJc w:val="left"/>
      <w:pPr>
        <w:ind w:left="83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5EB1575"/>
    <w:multiLevelType w:val="hybridMultilevel"/>
    <w:tmpl w:val="A99E84A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8CB1F0F"/>
    <w:multiLevelType w:val="hybridMultilevel"/>
    <w:tmpl w:val="861411D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33776F"/>
    <w:multiLevelType w:val="hybridMultilevel"/>
    <w:tmpl w:val="3FA0661A"/>
    <w:lvl w:ilvl="0" w:tplc="5F4A1E24">
      <w:start w:val="1"/>
      <w:numFmt w:val="bullet"/>
      <w:lvlText w:val="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0" w15:restartNumberingAfterBreak="0">
    <w:nsid w:val="2CDE7780"/>
    <w:multiLevelType w:val="hybridMultilevel"/>
    <w:tmpl w:val="4FCEEAE4"/>
    <w:lvl w:ilvl="0" w:tplc="B4F83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772"/>
    <w:multiLevelType w:val="hybridMultilevel"/>
    <w:tmpl w:val="87926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C2B37"/>
    <w:multiLevelType w:val="hybridMultilevel"/>
    <w:tmpl w:val="3BD6F8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97D7454"/>
    <w:multiLevelType w:val="hybridMultilevel"/>
    <w:tmpl w:val="16EC9B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EF64CC"/>
    <w:multiLevelType w:val="hybridMultilevel"/>
    <w:tmpl w:val="760E5C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D2F5747"/>
    <w:multiLevelType w:val="hybridMultilevel"/>
    <w:tmpl w:val="EE4680F2"/>
    <w:lvl w:ilvl="0" w:tplc="33F6A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847"/>
    <w:multiLevelType w:val="hybridMultilevel"/>
    <w:tmpl w:val="82AA2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86D49"/>
    <w:multiLevelType w:val="hybridMultilevel"/>
    <w:tmpl w:val="F09ADB70"/>
    <w:lvl w:ilvl="0" w:tplc="22EAB0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EE782A"/>
    <w:multiLevelType w:val="hybridMultilevel"/>
    <w:tmpl w:val="2512792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7977BF4"/>
    <w:multiLevelType w:val="hybridMultilevel"/>
    <w:tmpl w:val="2340CC36"/>
    <w:lvl w:ilvl="0" w:tplc="6C6023F0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9166EA1"/>
    <w:multiLevelType w:val="hybridMultilevel"/>
    <w:tmpl w:val="B1A0ECF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11121DC"/>
    <w:multiLevelType w:val="hybridMultilevel"/>
    <w:tmpl w:val="7F52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220D4"/>
    <w:multiLevelType w:val="hybridMultilevel"/>
    <w:tmpl w:val="5A389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44029"/>
    <w:multiLevelType w:val="hybridMultilevel"/>
    <w:tmpl w:val="0862035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5F34D23"/>
    <w:multiLevelType w:val="hybridMultilevel"/>
    <w:tmpl w:val="BC105C84"/>
    <w:lvl w:ilvl="0" w:tplc="0415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75FF16E5"/>
    <w:multiLevelType w:val="hybridMultilevel"/>
    <w:tmpl w:val="D3B8D9B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774F627C"/>
    <w:multiLevelType w:val="hybridMultilevel"/>
    <w:tmpl w:val="1902C4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9102C14"/>
    <w:multiLevelType w:val="hybridMultilevel"/>
    <w:tmpl w:val="80665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76A"/>
    <w:multiLevelType w:val="hybridMultilevel"/>
    <w:tmpl w:val="F3CA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28"/>
  </w:num>
  <w:num w:numId="6">
    <w:abstractNumId w:val="13"/>
  </w:num>
  <w:num w:numId="7">
    <w:abstractNumId w:val="12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2"/>
  </w:num>
  <w:num w:numId="13">
    <w:abstractNumId w:val="27"/>
  </w:num>
  <w:num w:numId="14">
    <w:abstractNumId w:val="8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5"/>
  </w:num>
  <w:num w:numId="20">
    <w:abstractNumId w:val="7"/>
  </w:num>
  <w:num w:numId="21">
    <w:abstractNumId w:val="15"/>
  </w:num>
  <w:num w:numId="22">
    <w:abstractNumId w:val="5"/>
  </w:num>
  <w:num w:numId="23">
    <w:abstractNumId w:val="10"/>
  </w:num>
  <w:num w:numId="24">
    <w:abstractNumId w:val="1"/>
  </w:num>
  <w:num w:numId="25">
    <w:abstractNumId w:val="23"/>
  </w:num>
  <w:num w:numId="26">
    <w:abstractNumId w:val="24"/>
  </w:num>
  <w:num w:numId="27">
    <w:abstractNumId w:val="9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B"/>
    <w:rsid w:val="00021C04"/>
    <w:rsid w:val="00050B9B"/>
    <w:rsid w:val="000727F7"/>
    <w:rsid w:val="000926E5"/>
    <w:rsid w:val="000B13BC"/>
    <w:rsid w:val="001061C9"/>
    <w:rsid w:val="00133AD0"/>
    <w:rsid w:val="00182FEA"/>
    <w:rsid w:val="00192C3E"/>
    <w:rsid w:val="001A0545"/>
    <w:rsid w:val="001C4276"/>
    <w:rsid w:val="001D6CE5"/>
    <w:rsid w:val="002032FD"/>
    <w:rsid w:val="002211ED"/>
    <w:rsid w:val="00270B7E"/>
    <w:rsid w:val="00270D2A"/>
    <w:rsid w:val="00291F7D"/>
    <w:rsid w:val="00297890"/>
    <w:rsid w:val="0033183C"/>
    <w:rsid w:val="00334DE7"/>
    <w:rsid w:val="00345AD8"/>
    <w:rsid w:val="003776EE"/>
    <w:rsid w:val="003915A6"/>
    <w:rsid w:val="00393714"/>
    <w:rsid w:val="00397843"/>
    <w:rsid w:val="003B7115"/>
    <w:rsid w:val="004235AE"/>
    <w:rsid w:val="00423C6D"/>
    <w:rsid w:val="0044457E"/>
    <w:rsid w:val="00472667"/>
    <w:rsid w:val="00483858"/>
    <w:rsid w:val="004A3F16"/>
    <w:rsid w:val="004B290B"/>
    <w:rsid w:val="004C6D58"/>
    <w:rsid w:val="004E3D17"/>
    <w:rsid w:val="004E55B5"/>
    <w:rsid w:val="00527F9D"/>
    <w:rsid w:val="00534B03"/>
    <w:rsid w:val="00552AA6"/>
    <w:rsid w:val="005A09DA"/>
    <w:rsid w:val="00605B66"/>
    <w:rsid w:val="00611159"/>
    <w:rsid w:val="00614A9F"/>
    <w:rsid w:val="00621284"/>
    <w:rsid w:val="00630FA4"/>
    <w:rsid w:val="00631385"/>
    <w:rsid w:val="006348C1"/>
    <w:rsid w:val="00653845"/>
    <w:rsid w:val="00672AD5"/>
    <w:rsid w:val="006800C2"/>
    <w:rsid w:val="00692025"/>
    <w:rsid w:val="006C321C"/>
    <w:rsid w:val="006F34CD"/>
    <w:rsid w:val="0071331C"/>
    <w:rsid w:val="00747713"/>
    <w:rsid w:val="0076654A"/>
    <w:rsid w:val="0078122E"/>
    <w:rsid w:val="007A17D9"/>
    <w:rsid w:val="007B2EAA"/>
    <w:rsid w:val="007D759F"/>
    <w:rsid w:val="00822E08"/>
    <w:rsid w:val="00836FA3"/>
    <w:rsid w:val="008820C5"/>
    <w:rsid w:val="00885840"/>
    <w:rsid w:val="008F7CD2"/>
    <w:rsid w:val="00914EAE"/>
    <w:rsid w:val="009155A9"/>
    <w:rsid w:val="0092752D"/>
    <w:rsid w:val="009404D3"/>
    <w:rsid w:val="009553A4"/>
    <w:rsid w:val="00960694"/>
    <w:rsid w:val="009A312D"/>
    <w:rsid w:val="009B44D8"/>
    <w:rsid w:val="009D6583"/>
    <w:rsid w:val="00A15847"/>
    <w:rsid w:val="00A72775"/>
    <w:rsid w:val="00A74BA3"/>
    <w:rsid w:val="00A837A8"/>
    <w:rsid w:val="00AA05B0"/>
    <w:rsid w:val="00AE1494"/>
    <w:rsid w:val="00B01916"/>
    <w:rsid w:val="00B03A91"/>
    <w:rsid w:val="00B503F9"/>
    <w:rsid w:val="00B64D4D"/>
    <w:rsid w:val="00B71A2F"/>
    <w:rsid w:val="00B92838"/>
    <w:rsid w:val="00BA31C0"/>
    <w:rsid w:val="00BD046E"/>
    <w:rsid w:val="00BD1579"/>
    <w:rsid w:val="00C07A82"/>
    <w:rsid w:val="00C27FF9"/>
    <w:rsid w:val="00C31158"/>
    <w:rsid w:val="00C5240B"/>
    <w:rsid w:val="00C60876"/>
    <w:rsid w:val="00C80DD2"/>
    <w:rsid w:val="00C84A2B"/>
    <w:rsid w:val="00C94D70"/>
    <w:rsid w:val="00CA1A6E"/>
    <w:rsid w:val="00CA4257"/>
    <w:rsid w:val="00CE35EE"/>
    <w:rsid w:val="00CE7AB5"/>
    <w:rsid w:val="00D56AD9"/>
    <w:rsid w:val="00D92CA0"/>
    <w:rsid w:val="00DD468F"/>
    <w:rsid w:val="00E06B2B"/>
    <w:rsid w:val="00E21892"/>
    <w:rsid w:val="00E77E53"/>
    <w:rsid w:val="00E906FF"/>
    <w:rsid w:val="00E9183E"/>
    <w:rsid w:val="00E96C1C"/>
    <w:rsid w:val="00EA68E7"/>
    <w:rsid w:val="00EB6D2F"/>
    <w:rsid w:val="00EC05BF"/>
    <w:rsid w:val="00ED7BB2"/>
    <w:rsid w:val="00EF7890"/>
    <w:rsid w:val="00F168A5"/>
    <w:rsid w:val="00F32683"/>
    <w:rsid w:val="00F60046"/>
    <w:rsid w:val="00F748C2"/>
    <w:rsid w:val="00F77659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EA513"/>
  <w15:docId w15:val="{6A7483FC-427E-4857-8180-72B07F2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2B"/>
    <w:pPr>
      <w:widowControl w:val="0"/>
      <w:suppressAutoHyphens/>
      <w:ind w:left="708"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7B2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6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92752D"/>
  </w:style>
  <w:style w:type="character" w:customStyle="1" w:styleId="ng-scope">
    <w:name w:val="ng-scope"/>
    <w:basedOn w:val="Domylnaczcionkaakapitu"/>
    <w:rsid w:val="0092752D"/>
  </w:style>
  <w:style w:type="character" w:styleId="Odwoaniedokomentarza">
    <w:name w:val="annotation reference"/>
    <w:basedOn w:val="Domylnaczcionkaakapitu"/>
    <w:uiPriority w:val="99"/>
    <w:semiHidden/>
    <w:unhideWhenUsed/>
    <w:rsid w:val="00552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A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A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A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B684-B27A-4710-800F-997987B5D6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4037B8-916A-41BA-AC97-9FDC9485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Drywa Marek</dc:creator>
  <cp:keywords/>
  <dc:description/>
  <cp:lastModifiedBy>Zamościńska Ewelina</cp:lastModifiedBy>
  <cp:revision>20</cp:revision>
  <cp:lastPrinted>2022-01-25T10:38:00Z</cp:lastPrinted>
  <dcterms:created xsi:type="dcterms:W3CDTF">2021-12-20T10:03:00Z</dcterms:created>
  <dcterms:modified xsi:type="dcterms:W3CDTF">2022-01-25T10:41:00Z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684ab594-d1fa-4345-9030-c28b28a2ed77</vt:lpwstr>
  </property>
  <property fmtid="{D5CDD505-2E9C-101B-9397-08002B2CF9AE}" pid="3" name="bjSaver">
    <vt:lpwstr>L6jS6uWtomv9Zi8bpbYzZz7i1ycFJb7g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