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8B6D1" w14:textId="11C559B5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3730B5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 xml:space="preserve">Umowa nr </w:t>
      </w:r>
      <w:r w:rsidR="00972F72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……………………………</w:t>
      </w:r>
    </w:p>
    <w:p w14:paraId="764A312F" w14:textId="77777777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25412815" w14:textId="77777777" w:rsidR="009852A9" w:rsidRPr="009852A9" w:rsidRDefault="009852A9" w:rsidP="009852A9">
      <w:pPr>
        <w:widowControl w:val="0"/>
        <w:suppressAutoHyphens/>
        <w:overflowPunct w:val="0"/>
        <w:autoSpaceDE w:val="0"/>
        <w:autoSpaceDN w:val="0"/>
        <w:adjustRightInd w:val="0"/>
        <w:spacing w:before="374" w:after="0" w:line="276" w:lineRule="auto"/>
        <w:ind w:hanging="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9852A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Zawarta w dniu …............. pomiędzy Gminą Miejską Starogard Gdański, ul. Gdańska 6, 83-200 Starogard Gdański, NIP 5922045396; REGON 191675652, reprezentowaną przez Miejski Ośrodek Pomocy Społecznej w Starogardzie Gdańskim, al. Jana Pawła II 6 w Starogardzie Gdańskim, w imieniu którego działa Anna Drężek - Dyrektor Miejskiego Ośrodka Pomocy Społecznej w Starogardzie Gdańskim na podstawie Zarządzenia Nr 203/04/2022 Prezydenta Miasta Starogard Gdański </w:t>
      </w:r>
      <w:r w:rsidRPr="009852A9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z </w:t>
      </w:r>
      <w:r w:rsidRPr="009852A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dnia 08 kwietnia 2022 r. w sprawie udzielenia pełnomocnictwa Dyrektorowi Miejskiego Ośrodka Pomocy Społecznej, zwaną w dalszej treści umowy „Zamawiającym", </w:t>
      </w:r>
    </w:p>
    <w:p w14:paraId="21A27FC7" w14:textId="77777777" w:rsidR="003730B5" w:rsidRPr="003730B5" w:rsidRDefault="003730B5" w:rsidP="003730B5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</w:p>
    <w:p w14:paraId="720CC9A9" w14:textId="77777777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30B5">
        <w:rPr>
          <w:rFonts w:ascii="Arial" w:eastAsia="Times New Roman" w:hAnsi="Arial" w:cs="Arial"/>
          <w:kern w:val="0"/>
          <w:lang w:eastAsia="pl-PL"/>
          <w14:ligatures w14:val="none"/>
        </w:rPr>
        <w:t>a …………………………………………………..</w:t>
      </w:r>
    </w:p>
    <w:p w14:paraId="6FA14676" w14:textId="77777777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30B5">
        <w:rPr>
          <w:rFonts w:ascii="Arial" w:eastAsia="Times New Roman" w:hAnsi="Arial" w:cs="Arial"/>
          <w:kern w:val="0"/>
          <w:lang w:eastAsia="pl-PL"/>
          <w14:ligatures w14:val="none"/>
        </w:rPr>
        <w:t>zwanym w dalszej części umowy „Wykonawcą” reprezentowanym przez:</w:t>
      </w:r>
    </w:p>
    <w:p w14:paraId="191916A1" w14:textId="77777777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30B5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285D868" w14:textId="77777777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730B5">
        <w:rPr>
          <w:rFonts w:ascii="Arial" w:eastAsia="Times New Roman" w:hAnsi="Arial" w:cs="Arial"/>
          <w:kern w:val="0"/>
          <w:lang w:eastAsia="pl-PL"/>
          <w14:ligatures w14:val="none"/>
        </w:rPr>
        <w:t>o następującej treści:</w:t>
      </w:r>
    </w:p>
    <w:p w14:paraId="13CBF749" w14:textId="77777777" w:rsidR="003730B5" w:rsidRPr="003730B5" w:rsidRDefault="003730B5" w:rsidP="003730B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730B5">
        <w:rPr>
          <w:rFonts w:ascii="Arial" w:eastAsia="Calibri" w:hAnsi="Arial" w:cs="Arial"/>
          <w:b/>
          <w:kern w:val="0"/>
          <w14:ligatures w14:val="none"/>
        </w:rPr>
        <w:t>§ 1</w:t>
      </w:r>
    </w:p>
    <w:p w14:paraId="12DA5568" w14:textId="5B0F39B0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3730B5">
        <w:rPr>
          <w:rFonts w:ascii="Arial" w:eastAsia="Calibri" w:hAnsi="Arial" w:cs="Arial"/>
          <w:kern w:val="0"/>
          <w14:ligatures w14:val="none"/>
        </w:rPr>
        <w:t xml:space="preserve">Przedmiotem umowy jest </w:t>
      </w:r>
      <w:bookmarkStart w:id="0" w:name="_Hlk92283492"/>
      <w:r w:rsidRPr="003730B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„Dostawa talonów (bonów) żywnościowych oraz podarunkowych dla Miejskiego Ośrodka Pomocy Społecznej w Starogardzie Gdańskim”</w:t>
      </w:r>
      <w:bookmarkEnd w:id="0"/>
      <w:r w:rsidRPr="003730B5">
        <w:rPr>
          <w:rFonts w:ascii="Arial" w:eastAsia="Times New Roman" w:hAnsi="Arial" w:cs="Arial"/>
          <w:bCs/>
          <w:kern w:val="0"/>
          <w:lang w:eastAsia="pl-PL"/>
          <w14:ligatures w14:val="none"/>
        </w:rPr>
        <w:t>,</w:t>
      </w:r>
      <w:r w:rsidRPr="003730B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3730B5">
        <w:rPr>
          <w:rFonts w:ascii="Arial" w:eastAsia="Times New Roman" w:hAnsi="Arial" w:cs="Arial"/>
          <w:bCs/>
          <w:kern w:val="0"/>
          <w:lang w:eastAsia="pl-PL"/>
          <w14:ligatures w14:val="none"/>
        </w:rPr>
        <w:t>zgodnie ze złożoną ofertą cenową, wykazem placówek handlowych i specyfikacją warunków zamówienia, które stanowią integralną część umowy.</w:t>
      </w:r>
    </w:p>
    <w:p w14:paraId="627F8E9B" w14:textId="77777777" w:rsidR="004C224C" w:rsidRDefault="004C224C" w:rsidP="003730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5D0B3EDC" w14:textId="70615ED2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730B5">
        <w:rPr>
          <w:rFonts w:ascii="Arial" w:eastAsia="Calibri" w:hAnsi="Arial" w:cs="Arial"/>
          <w:b/>
          <w:kern w:val="0"/>
          <w14:ligatures w14:val="none"/>
        </w:rPr>
        <w:t>§ 2</w:t>
      </w:r>
    </w:p>
    <w:p w14:paraId="13777416" w14:textId="754D1B83" w:rsidR="003730B5" w:rsidRPr="003730B5" w:rsidRDefault="003730B5" w:rsidP="003730B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3730B5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Przedmiotem </w:t>
      </w:r>
      <w:r w:rsidR="00DB2447" w:rsidRPr="007E3528">
        <w:rPr>
          <w:rFonts w:ascii="Arial" w:eastAsia="Calibri" w:hAnsi="Arial" w:cs="Arial"/>
          <w:bCs/>
          <w:color w:val="000000" w:themeColor="text1"/>
          <w:kern w:val="0"/>
          <w:lang w:eastAsia="pl-PL"/>
          <w14:ligatures w14:val="none"/>
        </w:rPr>
        <w:t xml:space="preserve">umowy </w:t>
      </w:r>
      <w:r w:rsidRPr="003730B5">
        <w:rPr>
          <w:rFonts w:ascii="Arial" w:eastAsia="Calibri" w:hAnsi="Arial" w:cs="Arial"/>
          <w:bCs/>
          <w:kern w:val="0"/>
          <w:lang w:eastAsia="pl-PL"/>
          <w14:ligatures w14:val="none"/>
        </w:rPr>
        <w:t>jest dostawa dla Miejskiego Ośrodka Pomocy Społecznej w Starogardzie Gdańskim, talonów:</w:t>
      </w:r>
    </w:p>
    <w:p w14:paraId="57C8C6A6" w14:textId="31407D94" w:rsidR="003730B5" w:rsidRPr="003730B5" w:rsidRDefault="003730B5" w:rsidP="00A638F7">
      <w:pPr>
        <w:numPr>
          <w:ilvl w:val="1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3730B5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żywnościowych </w:t>
      </w:r>
      <w:r w:rsidR="00A638F7" w:rsidRPr="00A638F7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do kwoty </w:t>
      </w:r>
      <w:r w:rsidR="00972F72">
        <w:rPr>
          <w:rFonts w:ascii="Arial" w:eastAsia="Calibri" w:hAnsi="Arial" w:cs="Arial"/>
          <w:bCs/>
          <w:kern w:val="0"/>
          <w:lang w:eastAsia="pl-PL"/>
          <w14:ligatures w14:val="none"/>
        </w:rPr>
        <w:t>160</w:t>
      </w:r>
      <w:r w:rsidR="00A638F7" w:rsidRPr="00A638F7">
        <w:rPr>
          <w:rFonts w:ascii="Arial" w:eastAsia="Calibri" w:hAnsi="Arial" w:cs="Arial"/>
          <w:bCs/>
          <w:kern w:val="0"/>
          <w:lang w:eastAsia="pl-PL"/>
          <w14:ligatures w14:val="none"/>
        </w:rPr>
        <w:t>.000,00 zł</w:t>
      </w:r>
      <w:r w:rsidRPr="003730B5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 o nominale 10 zł,</w:t>
      </w:r>
    </w:p>
    <w:p w14:paraId="17D4332B" w14:textId="5CEB339B" w:rsidR="003730B5" w:rsidRPr="003730B5" w:rsidRDefault="003730B5" w:rsidP="00A638F7">
      <w:pPr>
        <w:numPr>
          <w:ilvl w:val="1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3730B5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podarunkowych </w:t>
      </w:r>
      <w:r w:rsidR="00A638F7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do kwoty </w:t>
      </w:r>
      <w:r w:rsidR="00972F72">
        <w:rPr>
          <w:rFonts w:ascii="Arial" w:eastAsia="Calibri" w:hAnsi="Arial" w:cs="Arial"/>
          <w:bCs/>
          <w:kern w:val="0"/>
          <w:lang w:eastAsia="pl-PL"/>
          <w14:ligatures w14:val="none"/>
        </w:rPr>
        <w:t>15</w:t>
      </w:r>
      <w:r w:rsidR="00A638F7">
        <w:rPr>
          <w:rFonts w:ascii="Arial" w:eastAsia="Calibri" w:hAnsi="Arial" w:cs="Arial"/>
          <w:bCs/>
          <w:kern w:val="0"/>
          <w:lang w:eastAsia="pl-PL"/>
          <w14:ligatures w14:val="none"/>
        </w:rPr>
        <w:t>.000,</w:t>
      </w:r>
      <w:r w:rsidR="00CF2BE2">
        <w:rPr>
          <w:rFonts w:ascii="Arial" w:eastAsia="Calibri" w:hAnsi="Arial" w:cs="Arial"/>
          <w:bCs/>
          <w:kern w:val="0"/>
          <w:lang w:eastAsia="pl-PL"/>
          <w14:ligatures w14:val="none"/>
        </w:rPr>
        <w:t>00 zł, o nominale 20 lub 50 zł;</w:t>
      </w:r>
    </w:p>
    <w:p w14:paraId="42BBC4AC" w14:textId="06585275" w:rsidR="003730B5" w:rsidRPr="003730B5" w:rsidRDefault="003730B5" w:rsidP="003730B5">
      <w:pPr>
        <w:suppressAutoHyphens/>
        <w:spacing w:after="200" w:line="276" w:lineRule="auto"/>
        <w:ind w:left="426"/>
        <w:contextualSpacing/>
        <w:jc w:val="both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3730B5">
        <w:rPr>
          <w:rFonts w:ascii="Arial" w:eastAsia="Calibri" w:hAnsi="Arial" w:cs="Arial"/>
          <w:bCs/>
          <w:kern w:val="0"/>
          <w:lang w:eastAsia="pl-PL"/>
          <w14:ligatures w14:val="none"/>
        </w:rPr>
        <w:t>za które klienci MOPS będą nabywać artykuły spożywcz</w:t>
      </w:r>
      <w:r w:rsidR="002A5C17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e, </w:t>
      </w:r>
      <w:r w:rsidRPr="003730B5">
        <w:rPr>
          <w:rFonts w:ascii="Arial" w:eastAsia="Calibri" w:hAnsi="Arial" w:cs="Arial"/>
          <w:bCs/>
          <w:kern w:val="0"/>
          <w:lang w:eastAsia="pl-PL"/>
          <w14:ligatures w14:val="none"/>
        </w:rPr>
        <w:t>przemysłowe</w:t>
      </w:r>
      <w:r w:rsidR="002A5C17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 lub odzieżowe</w:t>
      </w:r>
      <w:r w:rsidRPr="003730B5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 w punktach wskazanych przez Wykonawcę na terenie miasta Starogard Gdański.</w:t>
      </w:r>
    </w:p>
    <w:p w14:paraId="084CB13C" w14:textId="77777777" w:rsidR="00E45695" w:rsidRPr="00E45695" w:rsidRDefault="00E45695" w:rsidP="00E4569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E45695">
        <w:rPr>
          <w:rFonts w:ascii="Arial" w:eastAsia="Calibri" w:hAnsi="Arial" w:cs="Arial"/>
          <w:bCs/>
          <w:kern w:val="0"/>
          <w:lang w:eastAsia="pl-PL"/>
          <w14:ligatures w14:val="none"/>
        </w:rPr>
        <w:t>Zamawiający zastrzega sobie prawo do zmniejszenia liczby zamawianych talonów i nie będzie ponosił ujemnych skutków finansowych z tym związanych.</w:t>
      </w:r>
    </w:p>
    <w:p w14:paraId="0138046C" w14:textId="77777777" w:rsidR="00E45695" w:rsidRPr="00E45695" w:rsidRDefault="00E45695" w:rsidP="00E4569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E45695">
        <w:rPr>
          <w:rFonts w:ascii="Arial" w:eastAsia="Calibri" w:hAnsi="Arial" w:cs="Arial"/>
          <w:bCs/>
          <w:kern w:val="0"/>
          <w:lang w:eastAsia="pl-PL"/>
          <w14:ligatures w14:val="none"/>
        </w:rPr>
        <w:t>Zamawiający zastrzega sobie możliwość zwiększenia liczby zamawianych talonów.</w:t>
      </w:r>
    </w:p>
    <w:p w14:paraId="5D0E4A7F" w14:textId="77777777" w:rsidR="00E45695" w:rsidRPr="00E45695" w:rsidRDefault="00E45695" w:rsidP="00E4569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E45695">
        <w:rPr>
          <w:rFonts w:ascii="Arial" w:eastAsia="Calibri" w:hAnsi="Arial" w:cs="Arial"/>
          <w:bCs/>
          <w:kern w:val="0"/>
          <w:lang w:eastAsia="pl-PL"/>
          <w14:ligatures w14:val="none"/>
        </w:rPr>
        <w:t>Klienci MOPS za talony nabywać będą wyłącznie artykuły spożywczo-przemysłowe. Niedopuszczalne jest wydawanie za talony papierosów i alkoholu, w tym piwa.</w:t>
      </w:r>
    </w:p>
    <w:p w14:paraId="084CCAE0" w14:textId="77777777" w:rsidR="00E45695" w:rsidRPr="00E45695" w:rsidRDefault="00E45695" w:rsidP="00E4569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E45695">
        <w:rPr>
          <w:rFonts w:ascii="Arial" w:eastAsia="Calibri" w:hAnsi="Arial" w:cs="Arial"/>
          <w:bCs/>
          <w:kern w:val="0"/>
          <w:lang w:eastAsia="pl-PL"/>
          <w14:ligatures w14:val="none"/>
        </w:rPr>
        <w:t>Talony powinny być zabezpieczone przed podrobieniem.</w:t>
      </w:r>
    </w:p>
    <w:p w14:paraId="050F9F10" w14:textId="77777777" w:rsidR="00E45695" w:rsidRPr="00E45695" w:rsidRDefault="00E45695" w:rsidP="00E4569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E45695">
        <w:rPr>
          <w:rFonts w:ascii="Arial" w:eastAsia="Calibri" w:hAnsi="Arial" w:cs="Arial"/>
          <w:bCs/>
          <w:kern w:val="0"/>
          <w:lang w:eastAsia="pl-PL"/>
          <w14:ligatures w14:val="none"/>
        </w:rPr>
        <w:t>Talony powinny posiadać termin ważności oraz kolejny numer identyfikacyjny.</w:t>
      </w:r>
    </w:p>
    <w:p w14:paraId="4355D851" w14:textId="77777777" w:rsidR="00E45695" w:rsidRPr="00E45695" w:rsidRDefault="00E45695" w:rsidP="00E4569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E45695">
        <w:rPr>
          <w:rFonts w:ascii="Arial" w:eastAsia="Calibri" w:hAnsi="Arial" w:cs="Arial"/>
          <w:bCs/>
          <w:kern w:val="0"/>
          <w:lang w:eastAsia="pl-PL"/>
          <w14:ligatures w14:val="none"/>
        </w:rPr>
        <w:t>Talony powinny być ponumerowane kolejno w każdej dostawie.</w:t>
      </w:r>
    </w:p>
    <w:p w14:paraId="4F587B69" w14:textId="77777777" w:rsidR="00E45695" w:rsidRPr="00E45695" w:rsidRDefault="00E45695" w:rsidP="00E4569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E45695">
        <w:rPr>
          <w:rFonts w:ascii="Arial" w:eastAsia="Calibri" w:hAnsi="Arial" w:cs="Arial"/>
          <w:bCs/>
          <w:kern w:val="0"/>
          <w:lang w:eastAsia="pl-PL"/>
          <w14:ligatures w14:val="none"/>
        </w:rPr>
        <w:t>Wykonawca zobowiązany jest do umożliwienia realizacji talonów w minimum sześciu sklepach, w tym minimum trzech spożywczych oraz trzech przemysłowych na terenie miasta Starogard Gdański, czynnych minimum 8 godzin dziennie w przedziale od 7:00 do 19:00 w dni powszednie oraz minimum 4 godziny w przedziale od 8:00 do 14:00 w soboty. Pod pojęciem punktów spożywczych oraz sklepów przemysłowych Zamawiający rozumie również supermarkety i dyskonty.</w:t>
      </w:r>
    </w:p>
    <w:p w14:paraId="108338C6" w14:textId="77777777" w:rsidR="00E45695" w:rsidRPr="00E45695" w:rsidRDefault="00E45695" w:rsidP="00E4569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E45695">
        <w:rPr>
          <w:rFonts w:ascii="Arial" w:eastAsia="Calibri" w:hAnsi="Arial" w:cs="Arial"/>
          <w:bCs/>
          <w:kern w:val="0"/>
          <w:lang w:eastAsia="pl-PL"/>
          <w14:ligatures w14:val="none"/>
        </w:rPr>
        <w:t>Talony dostarczane będą do siedziby Miejskiego Ośrodka Pomocy Społecznej, al. Jana Pawła II 6, 83-200 Starogard Gdański, jako odbiorcy talonów.</w:t>
      </w:r>
    </w:p>
    <w:p w14:paraId="1525BE4D" w14:textId="77777777" w:rsidR="00E45695" w:rsidRPr="00E45695" w:rsidRDefault="00E45695" w:rsidP="00E4569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E45695">
        <w:rPr>
          <w:rFonts w:ascii="Arial" w:eastAsia="Calibri" w:hAnsi="Arial" w:cs="Arial"/>
          <w:bCs/>
          <w:kern w:val="0"/>
          <w:lang w:eastAsia="pl-PL"/>
          <w14:ligatures w14:val="none"/>
        </w:rPr>
        <w:t>Talony nie będą wymagały cięcia, stemplowania i podpisywania przez Zamawiającego.</w:t>
      </w:r>
    </w:p>
    <w:p w14:paraId="6402568E" w14:textId="77777777" w:rsidR="00E45695" w:rsidRPr="00E45695" w:rsidRDefault="00E45695" w:rsidP="00E4569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E45695">
        <w:rPr>
          <w:rFonts w:ascii="Arial" w:eastAsia="Calibri" w:hAnsi="Arial" w:cs="Arial"/>
          <w:bCs/>
          <w:kern w:val="0"/>
          <w:lang w:eastAsia="pl-PL"/>
          <w14:ligatures w14:val="none"/>
        </w:rPr>
        <w:t>Na talonach Wykonawca zamieści zapis: „ZAKAZ SPRZEDAŻY WYROBÓW TYTONIOWYCH I ALKOHOLOWYCH”.</w:t>
      </w:r>
    </w:p>
    <w:p w14:paraId="3577DD47" w14:textId="1EAF3C1B" w:rsidR="003730B5" w:rsidRPr="003730B5" w:rsidRDefault="003730B5" w:rsidP="003730B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3730B5">
        <w:rPr>
          <w:rFonts w:ascii="Arial" w:eastAsia="Calibri" w:hAnsi="Arial" w:cs="Arial"/>
          <w:bCs/>
          <w:kern w:val="0"/>
          <w:lang w:eastAsia="pl-PL"/>
          <w14:ligatures w14:val="none"/>
        </w:rPr>
        <w:t>Minimalny okres ważności talonów: do 31.03.202</w:t>
      </w:r>
      <w:r w:rsidR="00E45695">
        <w:rPr>
          <w:rFonts w:ascii="Arial" w:eastAsia="Calibri" w:hAnsi="Arial" w:cs="Arial"/>
          <w:bCs/>
          <w:kern w:val="0"/>
          <w:lang w:eastAsia="pl-PL"/>
          <w14:ligatures w14:val="none"/>
        </w:rPr>
        <w:t>6</w:t>
      </w:r>
      <w:r w:rsidRPr="003730B5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 r.</w:t>
      </w:r>
      <w:r w:rsidRPr="003730B5">
        <w:rPr>
          <w:rFonts w:ascii="Arial" w:eastAsia="Calibri" w:hAnsi="Arial" w:cs="Arial"/>
          <w:kern w:val="0"/>
          <w:lang w:eastAsia="pl-PL"/>
          <w14:ligatures w14:val="none"/>
        </w:rPr>
        <w:t xml:space="preserve"> </w:t>
      </w:r>
    </w:p>
    <w:p w14:paraId="5270C8E1" w14:textId="52D59843" w:rsidR="003730B5" w:rsidRPr="003730B5" w:rsidRDefault="003730B5" w:rsidP="003730B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3730B5">
        <w:rPr>
          <w:rFonts w:ascii="Arial" w:eastAsia="Calibri" w:hAnsi="Arial" w:cs="Arial"/>
          <w:kern w:val="0"/>
          <w:lang w:eastAsia="pl-PL"/>
          <w14:ligatures w14:val="none"/>
        </w:rPr>
        <w:t>Termin realizacji zamówienia: sukcesywnie, w zależności od potrzeb Zamawiającego do 31.12.202</w:t>
      </w:r>
      <w:r w:rsidR="00EF19DF">
        <w:rPr>
          <w:rFonts w:ascii="Arial" w:eastAsia="Calibri" w:hAnsi="Arial" w:cs="Arial"/>
          <w:kern w:val="0"/>
          <w:lang w:eastAsia="pl-PL"/>
          <w14:ligatures w14:val="none"/>
        </w:rPr>
        <w:t>5</w:t>
      </w:r>
      <w:r w:rsidRPr="003730B5">
        <w:rPr>
          <w:rFonts w:ascii="Arial" w:eastAsia="Calibri" w:hAnsi="Arial" w:cs="Arial"/>
          <w:kern w:val="0"/>
          <w:lang w:eastAsia="pl-PL"/>
          <w14:ligatures w14:val="none"/>
        </w:rPr>
        <w:t xml:space="preserve"> r.  </w:t>
      </w:r>
    </w:p>
    <w:p w14:paraId="4BD742A5" w14:textId="77777777" w:rsidR="003730B5" w:rsidRPr="003730B5" w:rsidRDefault="003730B5" w:rsidP="003730B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3730B5">
        <w:rPr>
          <w:rFonts w:ascii="Arial" w:eastAsia="Calibri" w:hAnsi="Arial" w:cs="Arial"/>
          <w:bCs/>
          <w:kern w:val="0"/>
          <w:lang w:eastAsia="pl-PL"/>
          <w14:ligatures w14:val="none"/>
        </w:rPr>
        <w:lastRenderedPageBreak/>
        <w:t>Podstawą odbioru każdej partii przedmiotu dostawy będzie protokół odbioru sporządzony przy odbiorze dostawy.</w:t>
      </w:r>
    </w:p>
    <w:p w14:paraId="1C2484CB" w14:textId="77777777" w:rsidR="003730B5" w:rsidRPr="003730B5" w:rsidRDefault="003730B5" w:rsidP="003730B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3730B5">
        <w:rPr>
          <w:rFonts w:ascii="Arial" w:eastAsia="Calibri" w:hAnsi="Arial" w:cs="Arial"/>
          <w:bCs/>
          <w:kern w:val="0"/>
          <w:lang w:eastAsia="pl-PL"/>
          <w14:ligatures w14:val="none"/>
        </w:rPr>
        <w:t>Wykonawca dostarczy talony do siedziby Zamawiającego w terminie 2 dni roboczych od otrzymania pisemnego zamówienia.</w:t>
      </w:r>
    </w:p>
    <w:p w14:paraId="400712D9" w14:textId="77777777" w:rsidR="003730B5" w:rsidRPr="003730B5" w:rsidRDefault="003730B5" w:rsidP="003730B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3730B5">
        <w:rPr>
          <w:rFonts w:ascii="Arial" w:eastAsia="Calibri" w:hAnsi="Arial" w:cs="Arial"/>
          <w:bCs/>
          <w:kern w:val="0"/>
          <w:lang w:eastAsia="pl-PL"/>
          <w14:ligatures w14:val="none"/>
        </w:rPr>
        <w:t>Pierwsza ilość i termin dostawy talonów nastąpi w terminie uzgodnionym po podpisaniu umowy.</w:t>
      </w:r>
    </w:p>
    <w:p w14:paraId="6A6AE406" w14:textId="3B519B76" w:rsidR="003730B5" w:rsidRPr="003730B5" w:rsidRDefault="003730B5" w:rsidP="003730B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3730B5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W przypadku dostarczenia talonów niezgodnych ze specyfikacją lub wadliwych, Zamawiający zwróci </w:t>
      </w:r>
      <w:r w:rsidR="00BD6E49" w:rsidRPr="00E45695">
        <w:rPr>
          <w:rFonts w:ascii="Arial" w:eastAsia="Calibri" w:hAnsi="Arial" w:cs="Arial"/>
          <w:bCs/>
          <w:color w:val="000000" w:themeColor="text1"/>
          <w:kern w:val="0"/>
          <w:lang w:eastAsia="pl-PL"/>
          <w14:ligatures w14:val="none"/>
        </w:rPr>
        <w:t>je</w:t>
      </w:r>
      <w:r w:rsidR="00BD6E49" w:rsidRPr="00BD6E49">
        <w:rPr>
          <w:rFonts w:ascii="Arial" w:eastAsia="Calibri" w:hAnsi="Arial" w:cs="Arial"/>
          <w:bCs/>
          <w:color w:val="FF0000"/>
          <w:kern w:val="0"/>
          <w:lang w:eastAsia="pl-PL"/>
          <w14:ligatures w14:val="none"/>
        </w:rPr>
        <w:t xml:space="preserve"> </w:t>
      </w:r>
      <w:r w:rsidRPr="003730B5">
        <w:rPr>
          <w:rFonts w:ascii="Arial" w:eastAsia="Calibri" w:hAnsi="Arial" w:cs="Arial"/>
          <w:bCs/>
          <w:kern w:val="0"/>
          <w:lang w:eastAsia="pl-PL"/>
          <w14:ligatures w14:val="none"/>
        </w:rPr>
        <w:t>do Wykonawcy, a Wykonawca będzie zobowiązany do dostarczenia talonów zgodnych ze specyfikacją w ciągu 2 dni roboczych.</w:t>
      </w:r>
    </w:p>
    <w:p w14:paraId="21BAA82D" w14:textId="13FEA1BB" w:rsidR="003730B5" w:rsidRPr="003730B5" w:rsidRDefault="003730B5" w:rsidP="003730B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3730B5">
        <w:rPr>
          <w:rFonts w:ascii="Arial" w:eastAsia="Calibri" w:hAnsi="Arial" w:cs="Arial"/>
          <w:bCs/>
          <w:kern w:val="0"/>
          <w:lang w:eastAsia="pl-PL"/>
          <w14:ligatures w14:val="none"/>
        </w:rPr>
        <w:t>Wszelkie koszty związane z realizacją zamówienia (wydruk, transport, ubezpieczenie, dostawa, zwrot), pokrywa Wykonawca.</w:t>
      </w:r>
    </w:p>
    <w:p w14:paraId="7952BA63" w14:textId="77777777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75C54E3D" w14:textId="77777777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730B5">
        <w:rPr>
          <w:rFonts w:ascii="Arial" w:eastAsia="Calibri" w:hAnsi="Arial" w:cs="Arial"/>
          <w:b/>
          <w:kern w:val="0"/>
          <w14:ligatures w14:val="none"/>
        </w:rPr>
        <w:t>§ 3</w:t>
      </w:r>
    </w:p>
    <w:p w14:paraId="05F26019" w14:textId="77777777" w:rsidR="00DB5F7A" w:rsidRPr="00DB5F7A" w:rsidRDefault="003730B5" w:rsidP="003730B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3730B5">
        <w:rPr>
          <w:rFonts w:ascii="Arial" w:eastAsia="Calibri" w:hAnsi="Arial" w:cs="Arial"/>
          <w:kern w:val="0"/>
          <w14:ligatures w14:val="none"/>
        </w:rPr>
        <w:t xml:space="preserve">Całkowite </w:t>
      </w:r>
      <w:r w:rsidR="00881BE3">
        <w:rPr>
          <w:rFonts w:ascii="Arial" w:eastAsia="Calibri" w:hAnsi="Arial" w:cs="Arial"/>
          <w:kern w:val="0"/>
          <w14:ligatures w14:val="none"/>
        </w:rPr>
        <w:t xml:space="preserve">szacunkowe </w:t>
      </w:r>
      <w:r w:rsidRPr="003730B5">
        <w:rPr>
          <w:rFonts w:ascii="Arial" w:eastAsia="Calibri" w:hAnsi="Arial" w:cs="Arial"/>
          <w:kern w:val="0"/>
          <w14:ligatures w14:val="none"/>
        </w:rPr>
        <w:t xml:space="preserve">wynagrodzenie Wykonawcy </w:t>
      </w:r>
    </w:p>
    <w:p w14:paraId="69504BB7" w14:textId="77777777" w:rsidR="00DB5F7A" w:rsidRPr="00DB5F7A" w:rsidRDefault="003730B5" w:rsidP="00DB5F7A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3730B5">
        <w:rPr>
          <w:rFonts w:ascii="Arial" w:eastAsia="Calibri" w:hAnsi="Arial" w:cs="Arial"/>
          <w:kern w:val="0"/>
          <w14:ligatures w14:val="none"/>
        </w:rPr>
        <w:t>wynosi ………………………. zł brutto</w:t>
      </w:r>
      <w:r w:rsidR="00881BE3">
        <w:rPr>
          <w:rFonts w:ascii="Arial" w:eastAsia="Calibri" w:hAnsi="Arial" w:cs="Arial"/>
          <w:kern w:val="0"/>
          <w14:ligatures w14:val="none"/>
        </w:rPr>
        <w:t xml:space="preserve">, </w:t>
      </w:r>
    </w:p>
    <w:p w14:paraId="2D57781E" w14:textId="6C0DD279" w:rsidR="003730B5" w:rsidRDefault="00881BE3" w:rsidP="00DB5F7A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w</w:t>
      </w:r>
      <w:r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tym prowizja ……………………… zł brutto</w:t>
      </w:r>
    </w:p>
    <w:p w14:paraId="6FA3853D" w14:textId="030F29C9" w:rsidR="00881BE3" w:rsidRPr="003730B5" w:rsidRDefault="00881BE3" w:rsidP="003730B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pl-PL"/>
          <w14:ligatures w14:val="none"/>
        </w:rPr>
        <w:t>Rzeczywiste wynagrodzenie Wykonawcy wynikać będzie z faktycznie zamówionej liczby talonów.</w:t>
      </w:r>
    </w:p>
    <w:p w14:paraId="0FA7D76A" w14:textId="4BBEF285" w:rsidR="003730B5" w:rsidRPr="003730B5" w:rsidRDefault="003730B5" w:rsidP="003730B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3730B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Zamawiający zobowiązuje się do przekazywania należności za otrzymane talony w ciągu 21 dni od daty otrzymania prawidłowo wystawionej noty księgowo-obciążeniowej </w:t>
      </w:r>
      <w:r w:rsidR="006E6B31" w:rsidRPr="007E3528">
        <w:rPr>
          <w:rFonts w:ascii="Arial" w:eastAsia="Times New Roman" w:hAnsi="Arial" w:cs="Arial"/>
          <w:bCs/>
          <w:color w:val="000000" w:themeColor="text1"/>
          <w:kern w:val="0"/>
          <w:lang w:eastAsia="pl-PL"/>
          <w14:ligatures w14:val="none"/>
        </w:rPr>
        <w:t>lub</w:t>
      </w:r>
      <w:r w:rsidR="006E6B31" w:rsidRPr="006E6B31">
        <w:rPr>
          <w:rFonts w:ascii="Arial" w:eastAsia="Times New Roman" w:hAnsi="Arial" w:cs="Arial"/>
          <w:bCs/>
          <w:color w:val="FF0000"/>
          <w:kern w:val="0"/>
          <w:lang w:eastAsia="pl-PL"/>
          <w14:ligatures w14:val="none"/>
        </w:rPr>
        <w:t xml:space="preserve"> </w:t>
      </w:r>
      <w:r w:rsidRPr="003730B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faktury VAT, potwierdzonej protokołem odbioru, na wskazane konto Wykonawcy. </w:t>
      </w:r>
    </w:p>
    <w:p w14:paraId="34FFC00C" w14:textId="28346CB0" w:rsidR="003730B5" w:rsidRPr="003730B5" w:rsidRDefault="003730B5" w:rsidP="003730B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3730B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Nota księgowo – obciążeniowa </w:t>
      </w:r>
      <w:r w:rsidR="006E6B31" w:rsidRPr="007E3528">
        <w:rPr>
          <w:rFonts w:ascii="Arial" w:eastAsia="Times New Roman" w:hAnsi="Arial" w:cs="Arial"/>
          <w:bCs/>
          <w:color w:val="000000" w:themeColor="text1"/>
          <w:kern w:val="0"/>
          <w:lang w:eastAsia="pl-PL"/>
          <w14:ligatures w14:val="none"/>
        </w:rPr>
        <w:t>lub</w:t>
      </w:r>
      <w:r w:rsidRPr="003730B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faktura wystawiona będzie na Gminę Miejską, z uwzględnieniem Miejskiego Ośrodka Pomocy Społecznej jako odbiorcy i płatnika noty/faktury.</w:t>
      </w:r>
    </w:p>
    <w:p w14:paraId="52774B39" w14:textId="77777777" w:rsidR="003730B5" w:rsidRPr="003730B5" w:rsidRDefault="003730B5" w:rsidP="003730B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3730B5">
        <w:rPr>
          <w:rFonts w:ascii="Arial" w:eastAsia="Times New Roman" w:hAnsi="Arial" w:cs="Arial"/>
          <w:bCs/>
          <w:kern w:val="0"/>
          <w:lang w:eastAsia="pl-PL"/>
          <w14:ligatures w14:val="none"/>
        </w:rPr>
        <w:t>Za datę zapłaty przyjmuje się datę obciążenia rachunku Zamawiającego.</w:t>
      </w:r>
    </w:p>
    <w:p w14:paraId="458DB2C2" w14:textId="77777777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FF0000"/>
          <w:kern w:val="0"/>
          <w14:ligatures w14:val="none"/>
        </w:rPr>
      </w:pPr>
    </w:p>
    <w:p w14:paraId="680F8947" w14:textId="77777777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3730B5">
        <w:rPr>
          <w:rFonts w:ascii="Arial" w:eastAsia="Calibri" w:hAnsi="Arial" w:cs="Arial"/>
          <w:b/>
          <w:kern w:val="0"/>
          <w14:ligatures w14:val="none"/>
        </w:rPr>
        <w:t>§ 4</w:t>
      </w:r>
    </w:p>
    <w:p w14:paraId="3712499A" w14:textId="77777777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730B5">
        <w:rPr>
          <w:rFonts w:ascii="Arial" w:eastAsia="Calibri" w:hAnsi="Arial" w:cs="Arial"/>
          <w:kern w:val="0"/>
          <w14:ligatures w14:val="none"/>
        </w:rPr>
        <w:t xml:space="preserve">  Wykonawca zapłaci Zamawiającemu karę umowną:</w:t>
      </w:r>
    </w:p>
    <w:p w14:paraId="539E667F" w14:textId="77777777" w:rsidR="003730B5" w:rsidRPr="003730B5" w:rsidRDefault="003730B5" w:rsidP="003730B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730B5">
        <w:rPr>
          <w:rFonts w:ascii="Arial" w:eastAsia="Calibri" w:hAnsi="Arial" w:cs="Arial"/>
          <w:kern w:val="0"/>
          <w14:ligatures w14:val="none"/>
        </w:rPr>
        <w:t>w wysokości 0,1% wartości zamówionej partii talonów za każdy dzień zwłoki, jeżeli nie dostarczono talonów w terminie z powodu okoliczności, za które odpowiada Wykonawca,</w:t>
      </w:r>
    </w:p>
    <w:p w14:paraId="7ECEEFE6" w14:textId="77777777" w:rsidR="003730B5" w:rsidRPr="003730B5" w:rsidRDefault="003730B5" w:rsidP="003730B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730B5">
        <w:rPr>
          <w:rFonts w:ascii="Arial" w:eastAsia="Calibri" w:hAnsi="Arial" w:cs="Arial"/>
          <w:kern w:val="0"/>
          <w14:ligatures w14:val="none"/>
        </w:rPr>
        <w:t>w wysokości 0,1% wartości zamówionej partii talonów, za dostarczenie talonów w ilości nieodpowiadającej zamówieniu (braki ilościowe).</w:t>
      </w:r>
    </w:p>
    <w:p w14:paraId="47C032DA" w14:textId="77777777" w:rsidR="004C224C" w:rsidRDefault="004C224C" w:rsidP="003730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63D63B9F" w14:textId="528EB4F0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730B5">
        <w:rPr>
          <w:rFonts w:ascii="Arial" w:eastAsia="Calibri" w:hAnsi="Arial" w:cs="Arial"/>
          <w:b/>
          <w:kern w:val="0"/>
          <w14:ligatures w14:val="none"/>
        </w:rPr>
        <w:t>§ 5</w:t>
      </w:r>
    </w:p>
    <w:p w14:paraId="2CBA2059" w14:textId="5FED5BB0" w:rsidR="003730B5" w:rsidRPr="003730B5" w:rsidRDefault="003730B5" w:rsidP="003730B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3730B5">
        <w:rPr>
          <w:rFonts w:ascii="Arial" w:eastAsia="Calibri" w:hAnsi="Arial" w:cs="Arial"/>
          <w:kern w:val="0"/>
          <w14:ligatures w14:val="none"/>
        </w:rPr>
        <w:t xml:space="preserve">Zamawiający zastrzega sobie możliwość potrącenia kar umownych z </w:t>
      </w:r>
      <w:r w:rsidR="00BD6E49" w:rsidRPr="007E3528">
        <w:rPr>
          <w:rFonts w:ascii="Arial" w:eastAsia="Times New Roman" w:hAnsi="Arial" w:cs="Arial"/>
          <w:bCs/>
          <w:color w:val="000000" w:themeColor="text1"/>
          <w:kern w:val="0"/>
          <w:lang w:eastAsia="pl-PL"/>
          <w14:ligatures w14:val="none"/>
        </w:rPr>
        <w:t xml:space="preserve">noty księgowo-obciążeniowej </w:t>
      </w:r>
      <w:r w:rsidR="003D5605" w:rsidRPr="007E3528">
        <w:rPr>
          <w:rFonts w:ascii="Arial" w:eastAsia="Times New Roman" w:hAnsi="Arial" w:cs="Arial"/>
          <w:bCs/>
          <w:color w:val="000000" w:themeColor="text1"/>
          <w:kern w:val="0"/>
          <w:lang w:eastAsia="pl-PL"/>
          <w14:ligatures w14:val="none"/>
        </w:rPr>
        <w:t xml:space="preserve">lub </w:t>
      </w:r>
      <w:r w:rsidRPr="007E3528">
        <w:rPr>
          <w:rFonts w:ascii="Arial" w:eastAsia="Calibri" w:hAnsi="Arial" w:cs="Arial"/>
          <w:color w:val="000000" w:themeColor="text1"/>
          <w:kern w:val="0"/>
          <w14:ligatures w14:val="none"/>
        </w:rPr>
        <w:t>faktury</w:t>
      </w:r>
      <w:r w:rsidRPr="003730B5">
        <w:rPr>
          <w:rFonts w:ascii="Arial" w:eastAsia="Calibri" w:hAnsi="Arial" w:cs="Arial"/>
          <w:kern w:val="0"/>
          <w14:ligatures w14:val="none"/>
        </w:rPr>
        <w:t xml:space="preserve"> wystawionej przez Wykonawcę.</w:t>
      </w:r>
    </w:p>
    <w:p w14:paraId="7B77CB26" w14:textId="77777777" w:rsidR="003730B5" w:rsidRPr="003730B5" w:rsidRDefault="003730B5" w:rsidP="003730B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3730B5">
        <w:rPr>
          <w:rFonts w:ascii="Arial" w:eastAsia="Calibri" w:hAnsi="Arial" w:cs="Arial"/>
          <w:kern w:val="0"/>
          <w14:ligatures w14:val="none"/>
        </w:rPr>
        <w:t>Zamawiający zastrzega sobie prawo dochodzenia odszkodowania przewyższającego zastrzeżone kary umowne, w przypadku, gdy nie pokryją wartości poniesionych szkód.</w:t>
      </w:r>
    </w:p>
    <w:p w14:paraId="48235B8A" w14:textId="77777777" w:rsidR="004C224C" w:rsidRDefault="004C224C" w:rsidP="003730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3DB96252" w14:textId="336BC2F7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730B5">
        <w:rPr>
          <w:rFonts w:ascii="Arial" w:eastAsia="Calibri" w:hAnsi="Arial" w:cs="Arial"/>
          <w:b/>
          <w:kern w:val="0"/>
          <w14:ligatures w14:val="none"/>
        </w:rPr>
        <w:t>§ 6</w:t>
      </w:r>
    </w:p>
    <w:p w14:paraId="0BFDC4D3" w14:textId="37D0999D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kern w:val="0"/>
          <w14:ligatures w14:val="none"/>
        </w:rPr>
      </w:pPr>
      <w:r w:rsidRPr="003730B5">
        <w:rPr>
          <w:rFonts w:ascii="Arial" w:eastAsia="Calibri" w:hAnsi="Arial" w:cs="Arial"/>
          <w:kern w:val="0"/>
          <w14:ligatures w14:val="none"/>
        </w:rPr>
        <w:t xml:space="preserve">Niniejsza umowa zostaje zawarta na czas określony tj. od dnia </w:t>
      </w:r>
      <w:r w:rsidR="00EF19DF">
        <w:rPr>
          <w:rFonts w:ascii="Arial" w:eastAsia="Calibri" w:hAnsi="Arial" w:cs="Arial"/>
          <w:kern w:val="0"/>
          <w14:ligatures w14:val="none"/>
        </w:rPr>
        <w:t>…………..</w:t>
      </w:r>
      <w:r w:rsidR="00881BE3">
        <w:rPr>
          <w:rFonts w:ascii="Arial" w:eastAsia="Calibri" w:hAnsi="Arial" w:cs="Arial"/>
          <w:kern w:val="0"/>
          <w14:ligatures w14:val="none"/>
        </w:rPr>
        <w:t xml:space="preserve"> do</w:t>
      </w:r>
      <w:r w:rsidRPr="003730B5">
        <w:rPr>
          <w:rFonts w:ascii="Arial" w:eastAsia="Calibri" w:hAnsi="Arial" w:cs="Arial"/>
          <w:kern w:val="0"/>
          <w14:ligatures w14:val="none"/>
        </w:rPr>
        <w:t xml:space="preserve"> 31.12.202</w:t>
      </w:r>
      <w:r w:rsidR="00EF19DF">
        <w:rPr>
          <w:rFonts w:ascii="Arial" w:eastAsia="Calibri" w:hAnsi="Arial" w:cs="Arial"/>
          <w:kern w:val="0"/>
          <w14:ligatures w14:val="none"/>
        </w:rPr>
        <w:t>5</w:t>
      </w:r>
      <w:r w:rsidRPr="003730B5">
        <w:rPr>
          <w:rFonts w:ascii="Arial" w:eastAsia="Calibri" w:hAnsi="Arial" w:cs="Arial"/>
          <w:kern w:val="0"/>
          <w14:ligatures w14:val="none"/>
        </w:rPr>
        <w:t xml:space="preserve"> r.</w:t>
      </w:r>
    </w:p>
    <w:p w14:paraId="21748EBF" w14:textId="77777777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FF0000"/>
          <w:kern w:val="0"/>
          <w14:ligatures w14:val="none"/>
        </w:rPr>
      </w:pPr>
    </w:p>
    <w:p w14:paraId="0F9502CA" w14:textId="77777777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730B5">
        <w:rPr>
          <w:rFonts w:ascii="Arial" w:eastAsia="Calibri" w:hAnsi="Arial" w:cs="Arial"/>
          <w:b/>
          <w:kern w:val="0"/>
          <w14:ligatures w14:val="none"/>
        </w:rPr>
        <w:t>§ 7</w:t>
      </w:r>
    </w:p>
    <w:p w14:paraId="6298CB35" w14:textId="77777777" w:rsidR="003730B5" w:rsidRPr="003730B5" w:rsidRDefault="003730B5" w:rsidP="003730B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Arial" w:eastAsia="Calibri" w:hAnsi="Arial" w:cs="Arial"/>
          <w:kern w:val="0"/>
          <w14:ligatures w14:val="none"/>
        </w:rPr>
      </w:pPr>
      <w:r w:rsidRPr="003730B5">
        <w:rPr>
          <w:rFonts w:ascii="Arial" w:eastAsia="Calibri" w:hAnsi="Arial" w:cs="Arial"/>
          <w:kern w:val="0"/>
          <w14:ligatures w14:val="none"/>
        </w:rPr>
        <w:t>Niniejsza umowa może być rozwiązana:</w:t>
      </w:r>
    </w:p>
    <w:p w14:paraId="1AB8A991" w14:textId="77777777" w:rsidR="003730B5" w:rsidRPr="003730B5" w:rsidRDefault="003730B5" w:rsidP="003730B5">
      <w:pPr>
        <w:numPr>
          <w:ilvl w:val="1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kern w:val="0"/>
          <w14:ligatures w14:val="none"/>
        </w:rPr>
      </w:pPr>
      <w:r w:rsidRPr="003730B5">
        <w:rPr>
          <w:rFonts w:ascii="Arial" w:eastAsia="Calibri" w:hAnsi="Arial" w:cs="Arial"/>
          <w:kern w:val="0"/>
          <w14:ligatures w14:val="none"/>
        </w:rPr>
        <w:t>przez każdą ze stron z obowiązującym 30-dniowym okresem wypowiedzenia, rozpoczynającym swój bieg z dniem otrzymania pisma wypowiadającego umowę przez drugą stronę,</w:t>
      </w:r>
    </w:p>
    <w:p w14:paraId="0980011E" w14:textId="77777777" w:rsidR="00BD6E49" w:rsidRDefault="003730B5" w:rsidP="00BD6E49">
      <w:pPr>
        <w:numPr>
          <w:ilvl w:val="1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kern w:val="0"/>
          <w14:ligatures w14:val="none"/>
        </w:rPr>
      </w:pPr>
      <w:r w:rsidRPr="003730B5">
        <w:rPr>
          <w:rFonts w:ascii="Arial" w:eastAsia="Calibri" w:hAnsi="Arial" w:cs="Arial"/>
          <w:kern w:val="0"/>
          <w14:ligatures w14:val="none"/>
        </w:rPr>
        <w:t>przed upływem terminu na jaki została zawarta w trybie natychmiastowym przez każdą ze stron w przypadku niewywiązywania się przez drugą stronę z istotnych postanowień umowy,</w:t>
      </w:r>
    </w:p>
    <w:p w14:paraId="7A1A6BCB" w14:textId="6BB4E196" w:rsidR="006E6B31" w:rsidRPr="007E3528" w:rsidRDefault="00BD6E49" w:rsidP="006E6B3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E3528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umowy. </w:t>
      </w:r>
    </w:p>
    <w:p w14:paraId="62A6433B" w14:textId="07C49B62" w:rsidR="003730B5" w:rsidRPr="003730B5" w:rsidRDefault="003730B5" w:rsidP="006E6B31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kern w:val="0"/>
          <w14:ligatures w14:val="none"/>
        </w:rPr>
      </w:pPr>
      <w:r w:rsidRPr="003730B5">
        <w:rPr>
          <w:rFonts w:ascii="Arial" w:eastAsia="Calibri" w:hAnsi="Arial" w:cs="Arial"/>
          <w:kern w:val="0"/>
          <w14:ligatures w14:val="none"/>
        </w:rPr>
        <w:lastRenderedPageBreak/>
        <w:t>W takim przypadku Wykonawca może żądać jedynie wynagrodzenia należnego mu z tytułu wykonania części umowy.</w:t>
      </w:r>
    </w:p>
    <w:p w14:paraId="1F6E0B46" w14:textId="77777777" w:rsidR="003730B5" w:rsidRPr="003730B5" w:rsidRDefault="003730B5" w:rsidP="003730B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kern w:val="0"/>
          <w14:ligatures w14:val="none"/>
        </w:rPr>
      </w:pPr>
      <w:r w:rsidRPr="003730B5">
        <w:rPr>
          <w:rFonts w:ascii="Arial" w:eastAsia="Calibri" w:hAnsi="Arial" w:cs="Arial"/>
          <w:kern w:val="0"/>
          <w14:ligatures w14:val="none"/>
        </w:rPr>
        <w:t>Odstąpienie od umowy powinno nastąpić w formie pisemnej pod rygorem nieważności takiego oświadczenia i powinno zawierać uzasadnienie.</w:t>
      </w:r>
    </w:p>
    <w:p w14:paraId="5BB331ED" w14:textId="77777777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kern w:val="0"/>
          <w14:ligatures w14:val="none"/>
        </w:rPr>
      </w:pPr>
    </w:p>
    <w:p w14:paraId="4FC374A0" w14:textId="77777777" w:rsidR="00881BE3" w:rsidRPr="00881BE3" w:rsidRDefault="00881BE3" w:rsidP="00881BE3">
      <w:pPr>
        <w:widowControl w:val="0"/>
        <w:suppressAutoHyphens/>
        <w:overflowPunct w:val="0"/>
        <w:autoSpaceDE w:val="0"/>
        <w:autoSpaceDN w:val="0"/>
        <w:adjustRightInd w:val="0"/>
        <w:spacing w:after="120" w:line="276" w:lineRule="auto"/>
        <w:jc w:val="center"/>
        <w:textAlignment w:val="baseline"/>
        <w:rPr>
          <w:rFonts w:ascii="Arial" w:eastAsia="Times New Roman" w:hAnsi="Arial" w:cs="Times New Roman"/>
          <w:b/>
          <w:bCs/>
          <w:kern w:val="0"/>
          <w:szCs w:val="20"/>
          <w:lang w:eastAsia="pl-PL"/>
          <w14:ligatures w14:val="none"/>
        </w:rPr>
      </w:pPr>
      <w:r w:rsidRPr="00881BE3">
        <w:rPr>
          <w:rFonts w:ascii="Arial" w:eastAsia="Times New Roman" w:hAnsi="Arial" w:cs="Times New Roman"/>
          <w:b/>
          <w:bCs/>
          <w:kern w:val="0"/>
          <w:szCs w:val="20"/>
          <w:lang w:eastAsia="pl-PL"/>
          <w14:ligatures w14:val="none"/>
        </w:rPr>
        <w:t>§ 8</w:t>
      </w:r>
    </w:p>
    <w:p w14:paraId="185DEE73" w14:textId="2246C319" w:rsidR="00881BE3" w:rsidRPr="00881BE3" w:rsidRDefault="00881BE3" w:rsidP="00881BE3">
      <w:pPr>
        <w:widowControl w:val="0"/>
        <w:numPr>
          <w:ilvl w:val="0"/>
          <w:numId w:val="8"/>
        </w:numPr>
        <w:tabs>
          <w:tab w:val="left" w:pos="390"/>
          <w:tab w:val="left" w:pos="42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35" w:hanging="435"/>
        <w:jc w:val="both"/>
        <w:textAlignment w:val="baseline"/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</w:pP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 xml:space="preserve">Wynagrodzenie określone w § </w:t>
      </w:r>
      <w:r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>3</w:t>
      </w: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 xml:space="preserve"> ust. 1</w:t>
      </w:r>
      <w:r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 xml:space="preserve"> </w:t>
      </w:r>
      <w:r w:rsidR="00DB5F7A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 xml:space="preserve">lit. b) </w:t>
      </w: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 xml:space="preserve">pierwotnie zawartej umowy może ulec zmianie w związku ze zmianą cen materiałów lub kosztów związanych z realizacją przedmiotu umowy, na zasadach określonych poniżej (dalej: „waloryzacja”). </w:t>
      </w:r>
      <w:r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>Waloryzacji podlega tylko</w:t>
      </w:r>
      <w:r w:rsidR="00DB5F7A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 xml:space="preserve"> wartość wynikająca z prowizji Wykonawcy.</w:t>
      </w:r>
    </w:p>
    <w:p w14:paraId="669180D3" w14:textId="153F3526" w:rsidR="00881BE3" w:rsidRPr="00881BE3" w:rsidRDefault="00881BE3" w:rsidP="00881BE3">
      <w:pPr>
        <w:widowControl w:val="0"/>
        <w:numPr>
          <w:ilvl w:val="0"/>
          <w:numId w:val="8"/>
        </w:numPr>
        <w:tabs>
          <w:tab w:val="left" w:pos="390"/>
          <w:tab w:val="left" w:pos="42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35" w:hanging="435"/>
        <w:jc w:val="both"/>
        <w:textAlignment w:val="baseline"/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</w:pP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>Strony umowy uprawnione są złożyć pisemne zawiadomienie o wystąpieniu okoliczności, o których mowa w ust. 1</w:t>
      </w:r>
      <w:r w:rsidR="006E6B31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>.</w:t>
      </w: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 xml:space="preserve"> Zawiadomienie powinno zawierać dokładne wyliczenie zmiany wynagrodzenia, wynikającego z waloryzacji przy zastosowaniu wskaźników, o których mowa w ust. 3 i 4 poniżej, z uwzględnieniem maksymalnych poziomów wzrostu wynagrodzenia określonych w ust. 5 poniżej. </w:t>
      </w:r>
    </w:p>
    <w:p w14:paraId="770810B1" w14:textId="61C62512" w:rsidR="00881BE3" w:rsidRPr="00881BE3" w:rsidRDefault="00881BE3" w:rsidP="00881BE3">
      <w:pPr>
        <w:widowControl w:val="0"/>
        <w:numPr>
          <w:ilvl w:val="0"/>
          <w:numId w:val="8"/>
        </w:numPr>
        <w:tabs>
          <w:tab w:val="left" w:pos="390"/>
          <w:tab w:val="left" w:pos="42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35" w:hanging="435"/>
        <w:jc w:val="both"/>
        <w:textAlignment w:val="baseline"/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</w:pP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 xml:space="preserve">Podstawą określenia kwoty zmiany wynagrodzenia, z zastrzeżeniem ust. 5 poniżej, będzie skumulowany miesiąc do miesiąca poprzedniego wskaźnika wzrostu (spadku) cen towarów i usług konsumpcyjnych publikowany przez Główny Urząd Statystyczny (dalej jako wskaźnik GUS), ogłaszany co miesiąc przez Główny Urząd Statystyczny obliczany </w:t>
      </w:r>
      <w:r w:rsidRPr="00881BE3">
        <w:rPr>
          <w:rFonts w:ascii="Arial" w:eastAsia="Times New Roman" w:hAnsi="Arial" w:cs="Times New Roman"/>
          <w:color w:val="000000" w:themeColor="text1"/>
          <w:kern w:val="0"/>
          <w:szCs w:val="20"/>
          <w:lang w:eastAsia="pl-PL"/>
          <w14:ligatures w14:val="none"/>
        </w:rPr>
        <w:t>wg ust. 4</w:t>
      </w: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>,</w:t>
      </w:r>
      <w:r w:rsidR="006E6B31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 xml:space="preserve"> </w:t>
      </w: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>pomniejszony o 10</w:t>
      </w:r>
      <w:r w:rsidR="00F17FD6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>.</w:t>
      </w: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 xml:space="preserve"> W przypadku, gdyby wskaźniki przestały być dostępne, zastosowanie znajdą inne, najbardziej zbliżone, wskaźniki publikowane przez Prezesa GUS.</w:t>
      </w:r>
    </w:p>
    <w:p w14:paraId="0B7541AD" w14:textId="1AF14BF1" w:rsidR="00881BE3" w:rsidRPr="00881BE3" w:rsidRDefault="00881BE3" w:rsidP="00881BE3">
      <w:pPr>
        <w:widowControl w:val="0"/>
        <w:numPr>
          <w:ilvl w:val="0"/>
          <w:numId w:val="8"/>
        </w:numPr>
        <w:tabs>
          <w:tab w:val="left" w:pos="390"/>
          <w:tab w:val="left" w:pos="42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35" w:hanging="435"/>
        <w:jc w:val="both"/>
        <w:textAlignment w:val="baseline"/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</w:pP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 xml:space="preserve">Kwota zmiany wynagrodzenia, z zastrzeżeniem ust. 3 </w:t>
      </w:r>
      <w:r w:rsidRPr="00881BE3">
        <w:rPr>
          <w:rFonts w:ascii="Arial" w:eastAsia="Times New Roman" w:hAnsi="Arial" w:cs="Times New Roman"/>
          <w:color w:val="000000" w:themeColor="text1"/>
          <w:kern w:val="0"/>
          <w:szCs w:val="20"/>
          <w:lang w:eastAsia="pl-PL"/>
          <w14:ligatures w14:val="none"/>
        </w:rPr>
        <w:t>i 5</w:t>
      </w: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>, będzie obliczana w ten sposób, że wartość zrealizowanych usług przez Wykonawcę i wskazanych w kolejnych comiesięcznych fakturach</w:t>
      </w:r>
      <w:r w:rsidRPr="003D5605">
        <w:rPr>
          <w:rFonts w:ascii="Arial" w:eastAsia="Times New Roman" w:hAnsi="Arial" w:cs="Times New Roman"/>
          <w:color w:val="FF0000"/>
          <w:kern w:val="0"/>
          <w:szCs w:val="20"/>
          <w:lang w:eastAsia="pl-PL"/>
          <w14:ligatures w14:val="none"/>
        </w:rPr>
        <w:t xml:space="preserve"> </w:t>
      </w: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>będzie waloryzowana o skumulowany wskaźnik GUS porównując dany miesiąc do miesiąca poprzedniego, licząc od miesiąca następnego po miesiącu, w którym zawarto umowę (tj. Od …………….) do miesiąca, za który została wystawiona</w:t>
      </w:r>
      <w:r w:rsidR="006E6B31" w:rsidRPr="006E6B31">
        <w:rPr>
          <w:rFonts w:ascii="Arial" w:eastAsia="Times New Roman" w:hAnsi="Arial" w:cs="Arial"/>
          <w:bCs/>
          <w:color w:val="FF0000"/>
          <w:kern w:val="0"/>
          <w:lang w:eastAsia="pl-PL"/>
          <w14:ligatures w14:val="none"/>
        </w:rPr>
        <w:t xml:space="preserve"> </w:t>
      </w:r>
      <w:r w:rsidRPr="00EC2A62">
        <w:rPr>
          <w:rFonts w:ascii="Arial" w:eastAsia="Times New Roman" w:hAnsi="Arial" w:cs="Times New Roman"/>
          <w:color w:val="000000" w:themeColor="text1"/>
          <w:kern w:val="0"/>
          <w:szCs w:val="20"/>
          <w:lang w:eastAsia="pl-PL"/>
          <w14:ligatures w14:val="none"/>
        </w:rPr>
        <w:t>faktura.</w:t>
      </w: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 xml:space="preserve"> Wykonawca </w:t>
      </w:r>
      <w:r w:rsidRPr="00881BE3">
        <w:rPr>
          <w:rFonts w:ascii="Arial" w:eastAsia="Times New Roman" w:hAnsi="Arial" w:cs="Times New Roman"/>
          <w:color w:val="000000" w:themeColor="text1"/>
          <w:kern w:val="0"/>
          <w:szCs w:val="20"/>
          <w:lang w:eastAsia="pl-PL"/>
          <w14:ligatures w14:val="none"/>
        </w:rPr>
        <w:t xml:space="preserve">lub Zamawiający złoży wniosek zbiorczy za okres, o którym mowa powyżej po zakończeniu realizacji umowy. Jeśli na moment zakończenia realizacji usługi nie zostanie opublikowany wskaźnik GUS dla wszystkich miesięcy składających się na okres, o którym mowa powyżej Wykonawca lub Zamawiający naliczy waloryzację na podstawie wskaźników GUS dostępnych na moment wystawiania zawiadomienia o waloryzacji, z zastrzeżeniem ust. 5. Wykonawca lub Zamawiający będzie  zobowiązany do złożenia, niezwłocznie po dacie publikacji wskaźnika GUS za brakujące </w:t>
      </w: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>miesiące, kolejnego zawiadomienia o zmianie wysokości wynagrodzenia wraz z korektą faktury</w:t>
      </w:r>
      <w:r w:rsidRPr="003D5605">
        <w:rPr>
          <w:rFonts w:ascii="Arial" w:eastAsia="Times New Roman" w:hAnsi="Arial" w:cs="Times New Roman"/>
          <w:color w:val="FF0000"/>
          <w:kern w:val="0"/>
          <w:szCs w:val="20"/>
          <w:lang w:eastAsia="pl-PL"/>
          <w14:ligatures w14:val="none"/>
        </w:rPr>
        <w:t xml:space="preserve"> </w:t>
      </w: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 xml:space="preserve">uwzględniającą brakujący wskaźnik GUS, z </w:t>
      </w:r>
      <w:r w:rsidRPr="00881BE3">
        <w:rPr>
          <w:rFonts w:ascii="Arial" w:eastAsia="Times New Roman" w:hAnsi="Arial" w:cs="Times New Roman"/>
          <w:color w:val="000000" w:themeColor="text1"/>
          <w:kern w:val="0"/>
          <w:szCs w:val="20"/>
          <w:lang w:eastAsia="pl-PL"/>
          <w14:ligatures w14:val="none"/>
        </w:rPr>
        <w:t xml:space="preserve">zastrzeżeniem ust. 5 </w:t>
      </w: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 xml:space="preserve">poniżej.  Należność z korekty </w:t>
      </w:r>
      <w:r w:rsidR="00EC2A62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>faktury</w:t>
      </w: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 xml:space="preserve">, o której mowa wyżej, płatna będzie w terminie 30 dni od daty ich otrzymania przez Zamawiającego lub Wykonawcę. </w:t>
      </w:r>
    </w:p>
    <w:p w14:paraId="2C654890" w14:textId="7BA64E68" w:rsidR="00881BE3" w:rsidRPr="00881BE3" w:rsidRDefault="00881BE3" w:rsidP="00881BE3">
      <w:pPr>
        <w:widowControl w:val="0"/>
        <w:numPr>
          <w:ilvl w:val="0"/>
          <w:numId w:val="8"/>
        </w:numPr>
        <w:tabs>
          <w:tab w:val="left" w:pos="390"/>
          <w:tab w:val="left" w:pos="42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35" w:hanging="435"/>
        <w:jc w:val="both"/>
        <w:textAlignment w:val="baseline"/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</w:pP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 xml:space="preserve">Łączna maksymalna wartość wszystkich zmian wynagrodzenia, jaką dopuszcza Zamawiający w efekcie zastosowania postanowień o zasadach wprowadzania waloryzacji wysokości wynagrodzenia to 5% wynagrodzenia wynikającego z oferty Wykonawcy, o którym mowa w § </w:t>
      </w:r>
      <w:r w:rsidR="00DB5F7A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>3</w:t>
      </w: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 xml:space="preserve"> ust. 1 </w:t>
      </w:r>
      <w:r w:rsidR="00DB5F7A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 xml:space="preserve">lit. b) </w:t>
      </w: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>pierwotnie zawartej umowy.</w:t>
      </w:r>
    </w:p>
    <w:p w14:paraId="449D976D" w14:textId="77777777" w:rsidR="00881BE3" w:rsidRPr="00881BE3" w:rsidRDefault="00881BE3" w:rsidP="00881BE3">
      <w:pPr>
        <w:widowControl w:val="0"/>
        <w:numPr>
          <w:ilvl w:val="0"/>
          <w:numId w:val="8"/>
        </w:numPr>
        <w:tabs>
          <w:tab w:val="left" w:pos="390"/>
          <w:tab w:val="left" w:pos="42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35" w:hanging="435"/>
        <w:jc w:val="both"/>
        <w:textAlignment w:val="baseline"/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</w:pP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>Postanowień umownych w zakresie waloryzacji nie stosuje się od chwili osiągnięcia limitów, o którym mowa w ust.  5.</w:t>
      </w:r>
    </w:p>
    <w:p w14:paraId="6CC705A4" w14:textId="77777777" w:rsidR="00881BE3" w:rsidRPr="00881BE3" w:rsidRDefault="00881BE3" w:rsidP="00881BE3">
      <w:pPr>
        <w:widowControl w:val="0"/>
        <w:numPr>
          <w:ilvl w:val="0"/>
          <w:numId w:val="8"/>
        </w:numPr>
        <w:tabs>
          <w:tab w:val="left" w:pos="390"/>
          <w:tab w:val="left" w:pos="42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35" w:hanging="435"/>
        <w:jc w:val="both"/>
        <w:textAlignment w:val="baseline"/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</w:pP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>Wykonawca zobowiązany jest do dokonania waloryzacji wynagrodzenia przysługującego podwykonawcy w terminie 14 dni licząc od dnia zawarcia aneksu, stosując odpowiednio postanowienia ust. 1-6 jeżeli:</w:t>
      </w:r>
    </w:p>
    <w:p w14:paraId="2A3044A3" w14:textId="77777777" w:rsidR="00881BE3" w:rsidRPr="00881BE3" w:rsidRDefault="00881BE3" w:rsidP="00881BE3">
      <w:pPr>
        <w:widowControl w:val="0"/>
        <w:numPr>
          <w:ilvl w:val="0"/>
          <w:numId w:val="9"/>
        </w:numPr>
        <w:tabs>
          <w:tab w:val="left" w:pos="568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</w:pP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>przedmiotem umowy są usługi;</w:t>
      </w:r>
    </w:p>
    <w:p w14:paraId="18C5F5F6" w14:textId="77777777" w:rsidR="00881BE3" w:rsidRPr="00881BE3" w:rsidRDefault="00881BE3" w:rsidP="00881BE3">
      <w:pPr>
        <w:widowControl w:val="0"/>
        <w:numPr>
          <w:ilvl w:val="0"/>
          <w:numId w:val="10"/>
        </w:numPr>
        <w:tabs>
          <w:tab w:val="left" w:pos="568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lastRenderedPageBreak/>
        <w:t>okres od podpisania umowy z podwykonawcą do umownego terminu zakończenia usługi objętej podwykonawstwem jest dłuższy niż 6 m-</w:t>
      </w:r>
      <w:proofErr w:type="spellStart"/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>cy</w:t>
      </w:r>
      <w:proofErr w:type="spellEnd"/>
      <w:r w:rsidRPr="00881BE3">
        <w:rPr>
          <w:rFonts w:ascii="Arial" w:eastAsia="Times New Roman" w:hAnsi="Arial" w:cs="Times New Roman"/>
          <w:kern w:val="0"/>
          <w:szCs w:val="20"/>
          <w:lang w:eastAsia="pl-PL"/>
          <w14:ligatures w14:val="none"/>
        </w:rPr>
        <w:t>.</w:t>
      </w:r>
    </w:p>
    <w:p w14:paraId="34822AD1" w14:textId="77777777" w:rsidR="00881BE3" w:rsidRDefault="00881BE3" w:rsidP="003730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048F4577" w14:textId="1574536C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730B5">
        <w:rPr>
          <w:rFonts w:ascii="Arial" w:eastAsia="Calibri" w:hAnsi="Arial" w:cs="Arial"/>
          <w:b/>
          <w:kern w:val="0"/>
          <w14:ligatures w14:val="none"/>
        </w:rPr>
        <w:t xml:space="preserve">§ </w:t>
      </w:r>
      <w:r w:rsidR="00881BE3">
        <w:rPr>
          <w:rFonts w:ascii="Arial" w:eastAsia="Calibri" w:hAnsi="Arial" w:cs="Arial"/>
          <w:b/>
          <w:kern w:val="0"/>
          <w14:ligatures w14:val="none"/>
        </w:rPr>
        <w:t>9</w:t>
      </w:r>
    </w:p>
    <w:p w14:paraId="07689D15" w14:textId="77777777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730B5">
        <w:rPr>
          <w:rFonts w:ascii="Arial" w:eastAsia="Calibri" w:hAnsi="Arial" w:cs="Arial"/>
          <w:kern w:val="0"/>
          <w14:ligatures w14:val="none"/>
        </w:rPr>
        <w:t>Wszelkie zmiany i uzupełnienia treści umowy wymagają formy pisemnej w postaci aneksu podpisanego przez obie strony pod rygorem nieważności.</w:t>
      </w:r>
    </w:p>
    <w:p w14:paraId="535EE09B" w14:textId="77777777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9DB7A10" w14:textId="5722F6E5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730B5">
        <w:rPr>
          <w:rFonts w:ascii="Arial" w:eastAsia="Calibri" w:hAnsi="Arial" w:cs="Arial"/>
          <w:b/>
          <w:kern w:val="0"/>
          <w14:ligatures w14:val="none"/>
        </w:rPr>
        <w:t xml:space="preserve">§ </w:t>
      </w:r>
      <w:r w:rsidR="00881BE3">
        <w:rPr>
          <w:rFonts w:ascii="Arial" w:eastAsia="Calibri" w:hAnsi="Arial" w:cs="Arial"/>
          <w:b/>
          <w:kern w:val="0"/>
          <w14:ligatures w14:val="none"/>
        </w:rPr>
        <w:t>10</w:t>
      </w:r>
    </w:p>
    <w:p w14:paraId="73E6BD42" w14:textId="77777777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730B5">
        <w:rPr>
          <w:rFonts w:ascii="Arial" w:eastAsia="Calibri" w:hAnsi="Arial" w:cs="Arial"/>
          <w:kern w:val="0"/>
          <w14:ligatures w14:val="none"/>
        </w:rPr>
        <w:t>W sprawach nieuregulowanych niniejszą umową mają zastosowanie przepis ustawy Prawo zamówień publicznych oraz Kodeksu Cywilnego.</w:t>
      </w:r>
    </w:p>
    <w:p w14:paraId="15BD04B7" w14:textId="77777777" w:rsidR="004C224C" w:rsidRDefault="004C224C" w:rsidP="003730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75F77A25" w14:textId="4227AC9C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730B5">
        <w:rPr>
          <w:rFonts w:ascii="Arial" w:eastAsia="Calibri" w:hAnsi="Arial" w:cs="Arial"/>
          <w:b/>
          <w:kern w:val="0"/>
          <w14:ligatures w14:val="none"/>
        </w:rPr>
        <w:t>§ 1</w:t>
      </w:r>
      <w:r w:rsidR="00881BE3">
        <w:rPr>
          <w:rFonts w:ascii="Arial" w:eastAsia="Calibri" w:hAnsi="Arial" w:cs="Arial"/>
          <w:b/>
          <w:kern w:val="0"/>
          <w14:ligatures w14:val="none"/>
        </w:rPr>
        <w:t>1</w:t>
      </w:r>
    </w:p>
    <w:p w14:paraId="3215D04F" w14:textId="77777777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730B5">
        <w:rPr>
          <w:rFonts w:ascii="Arial" w:eastAsia="Calibri" w:hAnsi="Arial" w:cs="Arial"/>
          <w:kern w:val="0"/>
          <w14:ligatures w14:val="none"/>
        </w:rPr>
        <w:t>Ewentualne spory wynikłe na tle wykonania przedmiotu umowy strony poddają rozstrzygnięciu przez sąd właściwy miejscowo dla siedziby Zamawiającego.</w:t>
      </w:r>
    </w:p>
    <w:p w14:paraId="09E52BB6" w14:textId="77777777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7CAA3C2" w14:textId="66A015EA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730B5">
        <w:rPr>
          <w:rFonts w:ascii="Arial" w:eastAsia="Calibri" w:hAnsi="Arial" w:cs="Arial"/>
          <w:b/>
          <w:kern w:val="0"/>
          <w14:ligatures w14:val="none"/>
        </w:rPr>
        <w:t>§ 1</w:t>
      </w:r>
      <w:r w:rsidR="00881BE3">
        <w:rPr>
          <w:rFonts w:ascii="Arial" w:eastAsia="Calibri" w:hAnsi="Arial" w:cs="Arial"/>
          <w:b/>
          <w:kern w:val="0"/>
          <w14:ligatures w14:val="none"/>
        </w:rPr>
        <w:t>2</w:t>
      </w:r>
    </w:p>
    <w:p w14:paraId="73F91D9E" w14:textId="77777777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730B5">
        <w:rPr>
          <w:rFonts w:ascii="Arial" w:eastAsia="Calibri" w:hAnsi="Arial" w:cs="Arial"/>
          <w:kern w:val="0"/>
          <w14:ligatures w14:val="none"/>
        </w:rPr>
        <w:t>Umowę sporządzono w dwóch jednobrzmiących egzemplarzach po jednym dla każdej ze stron.</w:t>
      </w:r>
    </w:p>
    <w:p w14:paraId="36F235ED" w14:textId="77777777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50BA4EF" w14:textId="77777777" w:rsidR="003730B5" w:rsidRPr="003730B5" w:rsidRDefault="003730B5" w:rsidP="003730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730B5">
        <w:rPr>
          <w:rFonts w:ascii="Arial" w:eastAsia="Calibri" w:hAnsi="Arial" w:cs="Arial"/>
          <w:kern w:val="0"/>
          <w14:ligatures w14:val="none"/>
        </w:rPr>
        <w:t xml:space="preserve">      WYKONAWCA                                                                                                           ZAMAWIAJĄCY</w:t>
      </w:r>
    </w:p>
    <w:p w14:paraId="329B89BF" w14:textId="77777777" w:rsidR="00595997" w:rsidRPr="009852A9" w:rsidRDefault="00595997">
      <w:pPr>
        <w:rPr>
          <w:rFonts w:ascii="Arial" w:hAnsi="Arial" w:cs="Arial"/>
        </w:rPr>
      </w:pPr>
    </w:p>
    <w:sectPr w:rsidR="00595997" w:rsidRPr="00985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2A80794"/>
    <w:lvl w:ilvl="0">
      <w:numFmt w:val="bullet"/>
      <w:lvlText w:val="*"/>
      <w:lvlJc w:val="left"/>
    </w:lvl>
  </w:abstractNum>
  <w:abstractNum w:abstractNumId="1" w15:restartNumberingAfterBreak="0">
    <w:nsid w:val="05605709"/>
    <w:multiLevelType w:val="multilevel"/>
    <w:tmpl w:val="10EED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6DA0A3B"/>
    <w:multiLevelType w:val="multilevel"/>
    <w:tmpl w:val="41246548"/>
    <w:lvl w:ilvl="0">
      <w:start w:val="1"/>
      <w:numFmt w:val="lowerLetter"/>
      <w:lvlText w:val="%1)"/>
      <w:lvlJc w:val="left"/>
      <w:pPr>
        <w:ind w:left="1800" w:hanging="360"/>
      </w:pPr>
      <w:rPr>
        <w:rFonts w:ascii="Calibri" w:hAnsi="Calibri" w:cs="Calibri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E9166C"/>
    <w:multiLevelType w:val="singleLevel"/>
    <w:tmpl w:val="63447F6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</w:rPr>
    </w:lvl>
  </w:abstractNum>
  <w:abstractNum w:abstractNumId="4" w15:restartNumberingAfterBreak="0">
    <w:nsid w:val="14330D8A"/>
    <w:multiLevelType w:val="hybridMultilevel"/>
    <w:tmpl w:val="6A9C4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455A9"/>
    <w:multiLevelType w:val="hybridMultilevel"/>
    <w:tmpl w:val="DA56C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04F88"/>
    <w:multiLevelType w:val="multilevel"/>
    <w:tmpl w:val="2194B1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 w15:restartNumberingAfterBreak="0">
    <w:nsid w:val="67230531"/>
    <w:multiLevelType w:val="multilevel"/>
    <w:tmpl w:val="C3E817CA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C914F14"/>
    <w:multiLevelType w:val="hybridMultilevel"/>
    <w:tmpl w:val="743238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8877">
    <w:abstractNumId w:val="1"/>
  </w:num>
  <w:num w:numId="2" w16cid:durableId="438643323">
    <w:abstractNumId w:val="4"/>
  </w:num>
  <w:num w:numId="3" w16cid:durableId="1945991628">
    <w:abstractNumId w:val="5"/>
  </w:num>
  <w:num w:numId="4" w16cid:durableId="1319767719">
    <w:abstractNumId w:val="8"/>
  </w:num>
  <w:num w:numId="5" w16cid:durableId="722409642">
    <w:abstractNumId w:val="6"/>
  </w:num>
  <w:num w:numId="6" w16cid:durableId="399450330">
    <w:abstractNumId w:val="7"/>
  </w:num>
  <w:num w:numId="7" w16cid:durableId="338779084">
    <w:abstractNumId w:val="2"/>
  </w:num>
  <w:num w:numId="8" w16cid:durableId="290330552">
    <w:abstractNumId w:val="3"/>
  </w:num>
  <w:num w:numId="9" w16cid:durableId="185264880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 w16cid:durableId="64311968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B5"/>
    <w:rsid w:val="002A5C17"/>
    <w:rsid w:val="003730B5"/>
    <w:rsid w:val="00394824"/>
    <w:rsid w:val="003D5605"/>
    <w:rsid w:val="004C224C"/>
    <w:rsid w:val="00595997"/>
    <w:rsid w:val="006E6B31"/>
    <w:rsid w:val="007E3528"/>
    <w:rsid w:val="00881BE3"/>
    <w:rsid w:val="00972F72"/>
    <w:rsid w:val="009852A9"/>
    <w:rsid w:val="009965CB"/>
    <w:rsid w:val="00A638F7"/>
    <w:rsid w:val="00B3255D"/>
    <w:rsid w:val="00BD6E49"/>
    <w:rsid w:val="00CD50AB"/>
    <w:rsid w:val="00CF2BE2"/>
    <w:rsid w:val="00D24CAE"/>
    <w:rsid w:val="00DB2447"/>
    <w:rsid w:val="00DB5F7A"/>
    <w:rsid w:val="00DF013D"/>
    <w:rsid w:val="00E2105C"/>
    <w:rsid w:val="00E45695"/>
    <w:rsid w:val="00EC2A62"/>
    <w:rsid w:val="00EF19DF"/>
    <w:rsid w:val="00EF7011"/>
    <w:rsid w:val="00F1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CF69"/>
  <w15:chartTrackingRefBased/>
  <w15:docId w15:val="{AAFE354D-4281-4115-BC21-E1C048A4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1399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Mikołajski</dc:creator>
  <cp:keywords/>
  <dc:description/>
  <cp:lastModifiedBy>Jarosław Mikołajski</cp:lastModifiedBy>
  <cp:revision>5</cp:revision>
  <cp:lastPrinted>2024-12-13T08:26:00Z</cp:lastPrinted>
  <dcterms:created xsi:type="dcterms:W3CDTF">2024-12-12T13:14:00Z</dcterms:created>
  <dcterms:modified xsi:type="dcterms:W3CDTF">2024-12-13T09:52:00Z</dcterms:modified>
</cp:coreProperties>
</file>