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8B20" w14:textId="5A4EE2AB" w:rsidR="001F7C86" w:rsidRPr="008D70AE" w:rsidRDefault="00852126">
      <w:pPr>
        <w:spacing w:after="120"/>
        <w:ind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70AE">
        <w:rPr>
          <w:rFonts w:asciiTheme="minorHAnsi" w:hAnsiTheme="minorHAnsi" w:cstheme="minorHAnsi"/>
          <w:b/>
          <w:sz w:val="20"/>
          <w:szCs w:val="20"/>
        </w:rPr>
        <w:t xml:space="preserve">Formularz cenowy cz. 2 – załącznik nr </w:t>
      </w:r>
      <w:r w:rsidR="009C1DA2" w:rsidRPr="008D70AE">
        <w:rPr>
          <w:rFonts w:asciiTheme="minorHAnsi" w:hAnsiTheme="minorHAnsi" w:cstheme="minorHAnsi"/>
          <w:b/>
          <w:sz w:val="20"/>
          <w:szCs w:val="20"/>
        </w:rPr>
        <w:t>3B</w:t>
      </w:r>
      <w:r w:rsidRPr="008D70AE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tbl>
      <w:tblPr>
        <w:tblW w:w="15630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6545"/>
        <w:gridCol w:w="1164"/>
        <w:gridCol w:w="1815"/>
        <w:gridCol w:w="1447"/>
        <w:gridCol w:w="1418"/>
        <w:gridCol w:w="1135"/>
        <w:gridCol w:w="1532"/>
      </w:tblGrid>
      <w:tr w:rsidR="001F7C86" w:rsidRPr="008D70AE" w14:paraId="7DFF6CF0" w14:textId="77777777">
        <w:trPr>
          <w:trHeight w:val="5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0D6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9CCA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wyrobu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A9F5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E04D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Proponowany asortyment równoważny</w:t>
            </w:r>
          </w:p>
          <w:p w14:paraId="4A58C652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(nazwa producenta, pełna nazwa, symbol, model produktu)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1FE7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B67C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netto w PLN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9D84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27DD56E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Stawka podatku VAT w 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95D6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08DE10D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w PLN</w:t>
            </w:r>
          </w:p>
        </w:tc>
      </w:tr>
      <w:tr w:rsidR="001F7C86" w:rsidRPr="008D70AE" w14:paraId="2FB650DD" w14:textId="77777777">
        <w:trPr>
          <w:trHeight w:val="445"/>
        </w:trPr>
        <w:tc>
          <w:tcPr>
            <w:tcW w:w="7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27E3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Kolumna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br/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18E3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Kolumna 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AC1C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Kolumna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br/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7A5F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Kolumna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br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844C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Kolumna</w:t>
            </w: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 xml:space="preserve">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4622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Kolumna 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36D4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Kolumna </w:t>
            </w: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7</w:t>
            </w:r>
          </w:p>
        </w:tc>
      </w:tr>
      <w:tr w:rsidR="001F7C86" w:rsidRPr="008D70AE" w14:paraId="08AD74A2" w14:textId="77777777">
        <w:trPr>
          <w:trHeight w:val="445"/>
        </w:trPr>
        <w:tc>
          <w:tcPr>
            <w:tcW w:w="15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ECB4" w14:textId="6CF5CD21" w:rsidR="001F7C86" w:rsidRPr="008D70AE" w:rsidRDefault="00A8370F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KATEDRA</w:t>
            </w:r>
            <w:r w:rsidR="00852126" w:rsidRPr="008D70AE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TECHNOLOGII ŻYWNOŚCI POCHODZENIA ROŚLINNEGO</w:t>
            </w:r>
          </w:p>
        </w:tc>
      </w:tr>
      <w:tr w:rsidR="001F7C86" w:rsidRPr="008D70AE" w14:paraId="6E63938E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02A06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C863" w14:textId="77777777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Ociekacz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kołkowy 450x600 mm </w:t>
            </w:r>
          </w:p>
          <w:p w14:paraId="5A6C72F5" w14:textId="744A9155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Wykonany z w całości z polipropylenu o gruboś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ci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 mm, konstrukcja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ociekacza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spawana. </w:t>
            </w:r>
          </w:p>
          <w:p w14:paraId="784245A0" w14:textId="77777777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Min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22 kołki z litego pręta polipropylenowego. </w:t>
            </w:r>
          </w:p>
          <w:p w14:paraId="0D82FC1F" w14:textId="15AF73CC" w:rsidR="00F622BF" w:rsidRPr="008D70AE" w:rsidRDefault="00F622BF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DFF0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009C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356B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0E0E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142B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A60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4EAA6DED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08EA4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24AF" w14:textId="77777777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Nadstawka laboratoryjna </w:t>
            </w:r>
          </w:p>
          <w:p w14:paraId="44453832" w14:textId="0FB9F509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2400x300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mm, wysokość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500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mm</w:t>
            </w:r>
          </w:p>
          <w:p w14:paraId="2E89C236" w14:textId="0B3A42E2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Jednopółkowa, stalowa wykonana z profili 20x20x2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mm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malowana proszkowo chemoodporną farbą epoksydową grubość powłoki minimum 200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μm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, wraz z ofertą należ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y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dostarczyć certyfikat jednostki akredytowanej potwierdzający grubość powłoki. </w:t>
            </w:r>
          </w:p>
          <w:p w14:paraId="389CE4EA" w14:textId="77777777" w:rsidR="001F7C86" w:rsidRPr="008D70AE" w:rsidRDefault="00852126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Półka z laminatu HPL </w:t>
            </w:r>
          </w:p>
          <w:p w14:paraId="75EC689B" w14:textId="77777777" w:rsidR="00F622BF" w:rsidRPr="008D70AE" w:rsidRDefault="00F622BF">
            <w:pPr>
              <w:pStyle w:val="Bezodstpw"/>
              <w:spacing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FE18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94E5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D52E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2432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6DE1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D10CE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1E4A5A1E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F4AF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EABE" w14:textId="0EB55496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Stanowisko do mycia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–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ceramiczne o wymiarze 1500x750 mm</w:t>
            </w:r>
          </w:p>
          <w:p w14:paraId="43743697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Blat z ceramiki litej z podniesionym obrzeżem, </w:t>
            </w:r>
          </w:p>
          <w:p w14:paraId="5C5F2834" w14:textId="10A288EA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2 x zlew z ceramiki monolitycznej 530 x 450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mm,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gł. 250 mm</w:t>
            </w:r>
          </w:p>
          <w:p w14:paraId="49963B91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2 x bateria z/c woda pokryta chemoodporną powłoką. Gałki zaworów baterii wykonane z polipropylenu. </w:t>
            </w:r>
          </w:p>
          <w:p w14:paraId="2377FA00" w14:textId="3B07F84B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1 x szafka zlewowa 1340x500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, wykonana z laminatu o zagęszczonej strukturze pokryta HPL z obrzeżem PCV. Uchwyty wykonane z polipropylenu o rozstawie 96 mm.  </w:t>
            </w:r>
          </w:p>
          <w:p w14:paraId="117BC272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Stelaż stalowy typu: C wykonany z profil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u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60x30x2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malowany proszkowo chemoodporną farbą epoksydową grubość powłoki minimum 200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μm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</w:p>
          <w:p w14:paraId="4CBEA10D" w14:textId="7CC04C89" w:rsidR="00F622BF" w:rsidRPr="008D70AE" w:rsidRDefault="00F622BF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3B66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A36D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719A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F517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4C86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9FF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06502A04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FBC1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E032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Stół laboratoryjny</w:t>
            </w:r>
          </w:p>
          <w:p w14:paraId="7FBACA22" w14:textId="227B967B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Wymiar 2540x750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mm,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wysokość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900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</w:p>
          <w:p w14:paraId="3BE970BD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Blat z ceramiki litej bez podniesionego obrzeża </w:t>
            </w:r>
          </w:p>
          <w:p w14:paraId="078A6CB1" w14:textId="2B2F6BA7" w:rsidR="001F7C86" w:rsidRPr="008D70AE" w:rsidRDefault="00852126" w:rsidP="005553DE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Stelaż stalowy typu: C wykonany z profil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u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60x30x2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malowan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y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proszkowo chemoodporną farbą epoksydową grubość powłoki minimum 200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>μm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85CF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24949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75B9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0BF5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6FFF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7A1A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146E5FB0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8483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841B" w14:textId="100FBDEE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Szafka podwieszana 1200x500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</w:p>
          <w:p w14:paraId="6EC8FCF0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Laminowana wykonana z laminatu o zagęszczonej strukturze pokryta HPL z obrzeżem PCV. </w:t>
            </w:r>
          </w:p>
          <w:p w14:paraId="2F9C6A11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2 x szuflada, nośność szuflad min 25 kg.   </w:t>
            </w:r>
          </w:p>
          <w:p w14:paraId="1E9DD0CA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2 x drzwiczki, zawiasy ze spowalniaczem oraz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samodomykiem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.  </w:t>
            </w:r>
          </w:p>
          <w:p w14:paraId="275F9B38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Uchwyty wykonane z polipropylenu o rozstawie 96 mm</w:t>
            </w:r>
          </w:p>
          <w:p w14:paraId="19D271E9" w14:textId="601A373A" w:rsidR="001F7C86" w:rsidRPr="008D70AE" w:rsidRDefault="001F7C8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C4D2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8994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ABB6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40C2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2293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41EA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08CD384A" w14:textId="77777777">
        <w:trPr>
          <w:trHeight w:val="44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A6D2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B5DC" w14:textId="30C178A3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Szafka podwieszana 600x500</w:t>
            </w:r>
            <w:r w:rsidR="00A8370F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mm</w:t>
            </w:r>
          </w:p>
          <w:p w14:paraId="528A7E28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Laminowana wykonana z laminatu o zagęszczonej strukturze pokryta HPL z obrzeżem PCV. </w:t>
            </w:r>
          </w:p>
          <w:p w14:paraId="26169814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1 x szuflada, nośność szuflad min 25 kg</w:t>
            </w:r>
          </w:p>
          <w:p w14:paraId="4BD4FF0C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1 x drzwiczki, zawiasy ze spowalniaczem oraz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samodomykiem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.  </w:t>
            </w:r>
          </w:p>
          <w:p w14:paraId="454949A6" w14:textId="77777777" w:rsidR="001F7C86" w:rsidRPr="008D70AE" w:rsidRDefault="0085212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Uchwyty wykonane z polipropylenu o rozstawie 96 mm</w:t>
            </w:r>
          </w:p>
          <w:p w14:paraId="279B3A6D" w14:textId="7519212A" w:rsidR="001F7C86" w:rsidRPr="008D70AE" w:rsidRDefault="001F7C86">
            <w:pPr>
              <w:widowControl w:val="0"/>
              <w:autoSpaceDE w:val="0"/>
              <w:spacing w:before="6" w:line="249" w:lineRule="auto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2844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62D0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A28C" w14:textId="77777777" w:rsidR="001F7C86" w:rsidRPr="008D70AE" w:rsidRDefault="001F7C86">
            <w:pPr>
              <w:spacing w:line="249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BEA9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1F28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F921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F7C86" w:rsidRPr="008D70AE" w14:paraId="658ADDEF" w14:textId="77777777">
        <w:trPr>
          <w:trHeight w:val="445"/>
        </w:trPr>
        <w:tc>
          <w:tcPr>
            <w:tcW w:w="11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256E" w14:textId="77777777" w:rsidR="001F7C86" w:rsidRPr="008D70AE" w:rsidRDefault="00852126">
            <w:pPr>
              <w:spacing w:line="249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8D70AE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RAZEM  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CFCB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68A0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9FB6" w14:textId="77777777" w:rsidR="001F7C86" w:rsidRPr="008D70AE" w:rsidRDefault="001F7C86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622BF" w:rsidRPr="008D70AE" w14:paraId="228E9EEB" w14:textId="77777777" w:rsidTr="00465D83">
        <w:trPr>
          <w:trHeight w:val="445"/>
        </w:trPr>
        <w:tc>
          <w:tcPr>
            <w:tcW w:w="15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CFB3" w14:textId="77777777" w:rsidR="00F622BF" w:rsidRPr="008D70AE" w:rsidRDefault="00F622BF" w:rsidP="00F622BF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559FB9F4" w14:textId="02B8122C" w:rsidR="00F622BF" w:rsidRPr="008D70AE" w:rsidRDefault="00F622BF" w:rsidP="00F622BF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</w:rPr>
              <w:t>Ad. 3 – certyfikat potwierdzający grubość powłoki</w:t>
            </w:r>
          </w:p>
          <w:p w14:paraId="42E22F40" w14:textId="7A8E1181" w:rsidR="00F622BF" w:rsidRPr="008D70AE" w:rsidRDefault="00F622BF" w:rsidP="005553DE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8D70AE">
              <w:rPr>
                <w:rFonts w:asciiTheme="minorHAnsi" w:hAnsiTheme="minorHAnsi" w:cstheme="minorHAnsi"/>
                <w:sz w:val="20"/>
                <w:szCs w:val="20"/>
              </w:rPr>
              <w:t xml:space="preserve">Ad. 4 – certyfikat </w:t>
            </w: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>PN EN 13150</w:t>
            </w:r>
            <w:r w:rsidR="005553DE" w:rsidRPr="008D70AE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, </w:t>
            </w:r>
            <w:r w:rsidR="005553DE" w:rsidRPr="008D70AE">
              <w:rPr>
                <w:rFonts w:asciiTheme="minorHAnsi" w:hAnsiTheme="minorHAnsi" w:cstheme="minorHAnsi"/>
                <w:sz w:val="20"/>
                <w:szCs w:val="20"/>
              </w:rPr>
              <w:t>certyfikat potwierdzający grubość powłoki</w:t>
            </w:r>
          </w:p>
          <w:p w14:paraId="1999E3E6" w14:textId="735FB170" w:rsidR="00F622BF" w:rsidRPr="008D70AE" w:rsidRDefault="00F622BF" w:rsidP="00F622BF">
            <w:pPr>
              <w:pStyle w:val="Akapitzlist"/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Ad. 5 –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>certyfikat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 PN EN 14727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>oraz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 EN 16121</w:t>
            </w:r>
          </w:p>
          <w:p w14:paraId="2AC4DCFC" w14:textId="1554E670" w:rsidR="00F622BF" w:rsidRPr="008D70AE" w:rsidRDefault="00F622BF" w:rsidP="00F622BF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Ad. 6 –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>certyfikat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 PN EN 14727 </w:t>
            </w:r>
            <w:proofErr w:type="spellStart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>oraz</w:t>
            </w:r>
            <w:proofErr w:type="spellEnd"/>
            <w:r w:rsidRPr="008D70AE">
              <w:rPr>
                <w:rFonts w:asciiTheme="minorHAnsi" w:hAnsiTheme="minorHAnsi" w:cstheme="minorHAnsi"/>
                <w:iCs/>
                <w:sz w:val="20"/>
                <w:szCs w:val="20"/>
                <w:lang w:val="en-GB" w:eastAsia="en-US"/>
              </w:rPr>
              <w:t xml:space="preserve"> EN 16121</w:t>
            </w:r>
          </w:p>
          <w:p w14:paraId="33AA2D0A" w14:textId="77777777" w:rsidR="00F622BF" w:rsidRPr="008D70AE" w:rsidRDefault="00F622BF">
            <w:pPr>
              <w:spacing w:line="249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B710B58" w14:textId="77777777" w:rsidR="001F7C86" w:rsidRPr="008D70AE" w:rsidRDefault="00852126">
      <w:pPr>
        <w:ind w:left="1418" w:hanging="1418"/>
        <w:rPr>
          <w:rFonts w:asciiTheme="minorHAnsi" w:hAnsiTheme="minorHAnsi" w:cstheme="minorHAnsi"/>
          <w:sz w:val="20"/>
          <w:szCs w:val="20"/>
          <w:lang w:val="en-GB"/>
        </w:rPr>
      </w:pPr>
      <w:r w:rsidRPr="008D70AE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</w:p>
    <w:p w14:paraId="5ACCE990" w14:textId="77777777" w:rsidR="001F7C86" w:rsidRPr="008D70AE" w:rsidRDefault="00852126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8D70AE">
        <w:rPr>
          <w:rFonts w:asciiTheme="minorHAnsi" w:hAnsiTheme="minorHAnsi" w:cstheme="minorHAnsi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</w:t>
      </w:r>
    </w:p>
    <w:p w14:paraId="022914CE" w14:textId="77777777" w:rsidR="001F7C86" w:rsidRPr="008D70AE" w:rsidRDefault="00852126">
      <w:pPr>
        <w:rPr>
          <w:rFonts w:asciiTheme="minorHAnsi" w:hAnsiTheme="minorHAnsi" w:cstheme="minorHAnsi"/>
          <w:sz w:val="20"/>
          <w:szCs w:val="20"/>
        </w:rPr>
      </w:pPr>
      <w:r w:rsidRPr="008D70A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8D70AE">
        <w:rPr>
          <w:rFonts w:asciiTheme="minorHAnsi" w:hAnsiTheme="minorHAnsi" w:cstheme="minorHAnsi"/>
          <w:b/>
          <w:sz w:val="20"/>
          <w:szCs w:val="20"/>
          <w:u w:val="single"/>
        </w:rPr>
        <w:t>Wartość z żółtych pól należy wpisać do formularza ofertowego stanowiącego załącznik nr 1 do SWZ.</w:t>
      </w:r>
    </w:p>
    <w:p w14:paraId="7D0FCDFE" w14:textId="77777777" w:rsidR="001F7C86" w:rsidRPr="008D70AE" w:rsidRDefault="001F7C86">
      <w:pPr>
        <w:rPr>
          <w:rFonts w:asciiTheme="minorHAnsi" w:hAnsiTheme="minorHAnsi" w:cstheme="minorHAnsi"/>
          <w:sz w:val="20"/>
          <w:szCs w:val="20"/>
        </w:rPr>
      </w:pPr>
    </w:p>
    <w:sectPr w:rsidR="001F7C86" w:rsidRPr="008D70AE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D3D3" w14:textId="77777777" w:rsidR="00584D8E" w:rsidRDefault="00584D8E">
      <w:r>
        <w:separator/>
      </w:r>
    </w:p>
  </w:endnote>
  <w:endnote w:type="continuationSeparator" w:id="0">
    <w:p w14:paraId="60190D34" w14:textId="77777777" w:rsidR="00584D8E" w:rsidRDefault="0058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2A0E" w14:textId="77777777" w:rsidR="00584D8E" w:rsidRDefault="00584D8E">
      <w:r>
        <w:rPr>
          <w:color w:val="000000"/>
        </w:rPr>
        <w:separator/>
      </w:r>
    </w:p>
  </w:footnote>
  <w:footnote w:type="continuationSeparator" w:id="0">
    <w:p w14:paraId="3837F228" w14:textId="77777777" w:rsidR="00584D8E" w:rsidRDefault="0058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86"/>
    <w:rsid w:val="001F7C86"/>
    <w:rsid w:val="00345B7B"/>
    <w:rsid w:val="003A4AB4"/>
    <w:rsid w:val="005553DE"/>
    <w:rsid w:val="00584D8E"/>
    <w:rsid w:val="005A3B8B"/>
    <w:rsid w:val="00852126"/>
    <w:rsid w:val="008D70AE"/>
    <w:rsid w:val="009C1DA2"/>
    <w:rsid w:val="00A8370F"/>
    <w:rsid w:val="00D451EA"/>
    <w:rsid w:val="00F6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F0A5"/>
  <w15:docId w15:val="{993C9D02-0C6A-4D73-9DBD-6A3951A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Bezodstpw">
    <w:name w:val="No Spacing"/>
    <w:pPr>
      <w:suppressAutoHyphens/>
      <w:spacing w:after="0" w:line="240" w:lineRule="auto"/>
    </w:pPr>
    <w:rPr>
      <w:rFonts w:ascii="Calibri" w:eastAsia="Calibri" w:hAnsi="Calibri"/>
      <w:kern w:val="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Hadyńska Anna</dc:creator>
  <dc:description/>
  <cp:lastModifiedBy>Kaczmarek Zofia</cp:lastModifiedBy>
  <cp:revision>7</cp:revision>
  <dcterms:created xsi:type="dcterms:W3CDTF">2024-11-04T06:58:00Z</dcterms:created>
  <dcterms:modified xsi:type="dcterms:W3CDTF">2024-11-12T09:27:00Z</dcterms:modified>
</cp:coreProperties>
</file>