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E0" w:rsidRDefault="009F14E0" w:rsidP="009F791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800825" w:rsidRDefault="009F14E0">
      <w:r w:rsidRPr="009F14E0">
        <w:rPr>
          <w:b/>
        </w:rPr>
        <w:t>Specyfikacja techniczna</w:t>
      </w:r>
      <w:r>
        <w:t xml:space="preserve"> / l</w:t>
      </w:r>
      <w:r w:rsidR="000949E1">
        <w:t>ista zgodności oferowanego sprzętu z wymaganiami Zamawiającego: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013"/>
      </w:tblGrid>
      <w:tr w:rsidR="000949E1" w:rsidTr="009F791D">
        <w:tc>
          <w:tcPr>
            <w:tcW w:w="2376" w:type="dxa"/>
          </w:tcPr>
          <w:p w:rsidR="000949E1" w:rsidRDefault="000949E1">
            <w:r>
              <w:t>L.p.</w:t>
            </w:r>
          </w:p>
        </w:tc>
        <w:tc>
          <w:tcPr>
            <w:tcW w:w="4820" w:type="dxa"/>
          </w:tcPr>
          <w:p w:rsidR="000949E1" w:rsidRDefault="000949E1">
            <w:r>
              <w:t>Parametr</w:t>
            </w:r>
          </w:p>
        </w:tc>
        <w:tc>
          <w:tcPr>
            <w:tcW w:w="2013" w:type="dxa"/>
          </w:tcPr>
          <w:p w:rsidR="000949E1" w:rsidRPr="009F791D" w:rsidRDefault="000949E1">
            <w:pPr>
              <w:rPr>
                <w:sz w:val="20"/>
                <w:szCs w:val="20"/>
              </w:rPr>
            </w:pPr>
            <w:r w:rsidRPr="009F791D">
              <w:rPr>
                <w:sz w:val="20"/>
                <w:szCs w:val="20"/>
              </w:rPr>
              <w:t>Spełnia / Nie spełnia</w:t>
            </w:r>
          </w:p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Rodzaj:</w:t>
            </w:r>
          </w:p>
        </w:tc>
        <w:tc>
          <w:tcPr>
            <w:tcW w:w="4820" w:type="dxa"/>
          </w:tcPr>
          <w:p w:rsidR="000949E1" w:rsidRDefault="000949E1">
            <w:r>
              <w:rPr>
                <w:rFonts w:cs="Verdana"/>
                <w:color w:val="000000"/>
              </w:rPr>
              <w:t>urządzenie wielo</w:t>
            </w:r>
            <w:bookmarkStart w:id="0" w:name="_GoBack"/>
            <w:bookmarkEnd w:id="0"/>
            <w:r>
              <w:rPr>
                <w:rFonts w:cs="Verdana"/>
                <w:color w:val="000000"/>
              </w:rPr>
              <w:t>funkcyjne, nowe – nieużytkowane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Funkcje:</w:t>
            </w:r>
          </w:p>
        </w:tc>
        <w:tc>
          <w:tcPr>
            <w:tcW w:w="4820" w:type="dxa"/>
          </w:tcPr>
          <w:p w:rsidR="000949E1" w:rsidRDefault="000949E1" w:rsidP="00D25F12">
            <w:pPr>
              <w:pStyle w:val="Bezodstpw"/>
            </w:pPr>
            <w:r>
              <w:t>kopiarka, drukarka – kolor,</w:t>
            </w:r>
          </w:p>
          <w:p w:rsidR="000949E1" w:rsidRDefault="000949E1" w:rsidP="00D25F12">
            <w:pPr>
              <w:pStyle w:val="Bezodstpw"/>
            </w:pPr>
            <w:r>
              <w:t>skaner – kolor,</w:t>
            </w:r>
          </w:p>
          <w:p w:rsidR="000949E1" w:rsidRPr="000949E1" w:rsidRDefault="000949E1" w:rsidP="00D25F12">
            <w:pPr>
              <w:pStyle w:val="Bezodstpw"/>
            </w:pPr>
            <w:r>
              <w:t>automatyczny, dwustronny podajnik dokumentów</w:t>
            </w:r>
            <w:r w:rsidR="00457435">
              <w:t xml:space="preserve">, 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Format wydruku:</w:t>
            </w:r>
          </w:p>
        </w:tc>
        <w:tc>
          <w:tcPr>
            <w:tcW w:w="4820" w:type="dxa"/>
          </w:tcPr>
          <w:p w:rsidR="000949E1" w:rsidRDefault="00457435">
            <w:r>
              <w:rPr>
                <w:rFonts w:cs="Verdana"/>
                <w:color w:val="000000"/>
              </w:rPr>
              <w:t xml:space="preserve">A5 - </w:t>
            </w:r>
            <w:r w:rsidR="000949E1">
              <w:rPr>
                <w:rFonts w:cs="Verdana"/>
                <w:color w:val="000000"/>
              </w:rPr>
              <w:t>A3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 xml:space="preserve">Szybkość druku </w:t>
            </w:r>
          </w:p>
        </w:tc>
        <w:tc>
          <w:tcPr>
            <w:tcW w:w="4820" w:type="dxa"/>
          </w:tcPr>
          <w:p w:rsidR="000949E1" w:rsidRDefault="00AB0FE3">
            <w:r>
              <w:rPr>
                <w:rFonts w:cs="Verdana"/>
                <w:color w:val="000000"/>
              </w:rPr>
              <w:t>A4:  25 str</w:t>
            </w:r>
            <w:r w:rsidR="001E557B">
              <w:rPr>
                <w:rFonts w:cs="Verdana"/>
                <w:color w:val="000000"/>
              </w:rPr>
              <w:t>.</w:t>
            </w:r>
            <w:r>
              <w:rPr>
                <w:rFonts w:cs="Verdana"/>
                <w:color w:val="000000"/>
              </w:rPr>
              <w:t>/min, A3: 14 str</w:t>
            </w:r>
            <w:r w:rsidR="001E557B">
              <w:rPr>
                <w:rFonts w:cs="Verdana"/>
                <w:color w:val="000000"/>
              </w:rPr>
              <w:t>.</w:t>
            </w:r>
            <w:r>
              <w:rPr>
                <w:rFonts w:cs="Verdana"/>
                <w:color w:val="000000"/>
              </w:rPr>
              <w:t>/min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Pojemność podajników papieru:</w:t>
            </w:r>
          </w:p>
        </w:tc>
        <w:tc>
          <w:tcPr>
            <w:tcW w:w="4820" w:type="dxa"/>
          </w:tcPr>
          <w:p w:rsidR="000949E1" w:rsidRPr="000949E1" w:rsidRDefault="00AB0FE3" w:rsidP="009F791D">
            <w:pPr>
              <w:pStyle w:val="Bezodstpw"/>
            </w:pPr>
            <w:r>
              <w:t>Dwie tace po 520 arkuszy każda, taca boczna na 100 arkuszy, możliwość rozbudowy podaj</w:t>
            </w:r>
            <w:r w:rsidR="000A7D65">
              <w:t xml:space="preserve">ników papieru </w:t>
            </w:r>
            <w:r>
              <w:t>do całkowitej pojemności 5000 arkuszy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567944" w:rsidP="00457435">
            <w:r>
              <w:t>Podajnik dokumentów</w:t>
            </w:r>
          </w:p>
        </w:tc>
        <w:tc>
          <w:tcPr>
            <w:tcW w:w="4820" w:type="dxa"/>
          </w:tcPr>
          <w:p w:rsidR="000949E1" w:rsidRPr="000949E1" w:rsidRDefault="00567944" w:rsidP="009F791D">
            <w:pPr>
              <w:pStyle w:val="Bezodstpw"/>
            </w:pPr>
            <w:r>
              <w:t xml:space="preserve">Dwustronny DADF na 110 arkuszy. Prędkość do 55 </w:t>
            </w:r>
            <w:proofErr w:type="spellStart"/>
            <w:r>
              <w:t>obr</w:t>
            </w:r>
            <w:proofErr w:type="spellEnd"/>
            <w:r w:rsidR="001E557B">
              <w:t>.</w:t>
            </w:r>
            <w:r>
              <w:t>/min</w:t>
            </w:r>
          </w:p>
        </w:tc>
        <w:tc>
          <w:tcPr>
            <w:tcW w:w="2013" w:type="dxa"/>
          </w:tcPr>
          <w:p w:rsidR="000949E1" w:rsidRDefault="000949E1"/>
        </w:tc>
      </w:tr>
      <w:tr w:rsidR="003823DF" w:rsidTr="009F791D">
        <w:tc>
          <w:tcPr>
            <w:tcW w:w="2376" w:type="dxa"/>
          </w:tcPr>
          <w:p w:rsidR="003823DF" w:rsidRDefault="003823DF" w:rsidP="005B595B">
            <w:r>
              <w:rPr>
                <w:rFonts w:cs="Verdana"/>
                <w:color w:val="000000"/>
              </w:rPr>
              <w:t>Rozdzielczość druku</w:t>
            </w:r>
          </w:p>
        </w:tc>
        <w:tc>
          <w:tcPr>
            <w:tcW w:w="4820" w:type="dxa"/>
          </w:tcPr>
          <w:p w:rsidR="003823DF" w:rsidRPr="000949E1" w:rsidRDefault="003823DF" w:rsidP="005B59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 xml:space="preserve">1200 / 2400 </w:t>
            </w:r>
            <w:proofErr w:type="spellStart"/>
            <w:r>
              <w:rPr>
                <w:rFonts w:cs="Verdana"/>
                <w:color w:val="000000"/>
              </w:rPr>
              <w:t>dpi</w:t>
            </w:r>
            <w:proofErr w:type="spellEnd"/>
          </w:p>
        </w:tc>
        <w:tc>
          <w:tcPr>
            <w:tcW w:w="2013" w:type="dxa"/>
          </w:tcPr>
          <w:p w:rsidR="003823DF" w:rsidRDefault="003823DF"/>
        </w:tc>
      </w:tr>
      <w:tr w:rsidR="000949E1" w:rsidRPr="001E557B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Język opisu strony:</w:t>
            </w:r>
          </w:p>
        </w:tc>
        <w:tc>
          <w:tcPr>
            <w:tcW w:w="4820" w:type="dxa"/>
          </w:tcPr>
          <w:p w:rsidR="000949E1" w:rsidRPr="001E557B" w:rsidRDefault="000949E1" w:rsidP="000949E1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color w:val="000000"/>
                <w:lang w:val="en-US"/>
              </w:rPr>
            </w:pPr>
            <w:r w:rsidRPr="001E557B">
              <w:rPr>
                <w:rFonts w:cs="Verdana"/>
                <w:color w:val="000000"/>
                <w:lang w:val="en-US"/>
              </w:rPr>
              <w:t>PCL 6; PostScript ®</w:t>
            </w:r>
            <w:r w:rsidR="00992E6A" w:rsidRPr="001E557B">
              <w:rPr>
                <w:rFonts w:cs="Verdana"/>
                <w:color w:val="000000"/>
                <w:lang w:val="en-US"/>
              </w:rPr>
              <w:t>; PDF;</w:t>
            </w:r>
            <w:r w:rsidR="001E557B" w:rsidRPr="001E557B">
              <w:rPr>
                <w:rFonts w:cs="Verdana"/>
                <w:color w:val="000000"/>
                <w:lang w:val="en-US"/>
              </w:rPr>
              <w:t xml:space="preserve"> </w:t>
            </w:r>
            <w:r w:rsidR="00992E6A" w:rsidRPr="001E557B">
              <w:rPr>
                <w:rFonts w:cs="Verdana"/>
                <w:color w:val="000000"/>
                <w:lang w:val="en-US"/>
              </w:rPr>
              <w:t>XPS;</w:t>
            </w:r>
            <w:r w:rsidR="001E557B" w:rsidRPr="001E557B">
              <w:rPr>
                <w:rFonts w:cs="Verdana"/>
                <w:color w:val="000000"/>
                <w:lang w:val="en-US"/>
              </w:rPr>
              <w:t xml:space="preserve"> </w:t>
            </w:r>
            <w:r w:rsidR="00992E6A" w:rsidRPr="001E557B">
              <w:rPr>
                <w:rFonts w:cs="Verdana"/>
                <w:color w:val="000000"/>
                <w:lang w:val="en-US"/>
              </w:rPr>
              <w:t>TIFF;</w:t>
            </w:r>
            <w:r w:rsidR="001E557B" w:rsidRPr="001E557B">
              <w:rPr>
                <w:rFonts w:cs="Verdana"/>
                <w:color w:val="000000"/>
                <w:lang w:val="en-US"/>
              </w:rPr>
              <w:t xml:space="preserve"> </w:t>
            </w:r>
            <w:r w:rsidR="00992E6A" w:rsidRPr="001E557B">
              <w:rPr>
                <w:rFonts w:cs="Verdana"/>
                <w:color w:val="000000"/>
                <w:lang w:val="en-US"/>
              </w:rPr>
              <w:t>JPEG;</w:t>
            </w:r>
            <w:r w:rsidR="001E557B" w:rsidRPr="001E557B">
              <w:rPr>
                <w:rFonts w:cs="Verdana"/>
                <w:color w:val="000000"/>
                <w:lang w:val="en-US"/>
              </w:rPr>
              <w:t xml:space="preserve"> </w:t>
            </w:r>
            <w:r w:rsidR="00992E6A" w:rsidRPr="001E557B">
              <w:rPr>
                <w:rFonts w:cs="Verdana"/>
                <w:color w:val="000000"/>
                <w:lang w:val="en-US"/>
              </w:rPr>
              <w:t>HP-GL</w:t>
            </w:r>
          </w:p>
        </w:tc>
        <w:tc>
          <w:tcPr>
            <w:tcW w:w="2013" w:type="dxa"/>
          </w:tcPr>
          <w:p w:rsidR="000949E1" w:rsidRPr="001E557B" w:rsidRDefault="000949E1">
            <w:pPr>
              <w:rPr>
                <w:lang w:val="en-US"/>
              </w:rPr>
            </w:pPr>
          </w:p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Pamięć:</w:t>
            </w:r>
            <w:r>
              <w:rPr>
                <w:rFonts w:cs="Verdana"/>
                <w:color w:val="000000"/>
              </w:rPr>
              <w:tab/>
            </w:r>
          </w:p>
        </w:tc>
        <w:tc>
          <w:tcPr>
            <w:tcW w:w="4820" w:type="dxa"/>
          </w:tcPr>
          <w:p w:rsidR="000949E1" w:rsidRPr="000949E1" w:rsidRDefault="00992E6A" w:rsidP="000949E1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 xml:space="preserve">Minimum </w:t>
            </w:r>
            <w:r w:rsidR="00457435">
              <w:rPr>
                <w:rFonts w:cs="Verdana"/>
                <w:color w:val="000000"/>
              </w:rPr>
              <w:t>4</w:t>
            </w:r>
            <w:r w:rsidR="000949E1">
              <w:rPr>
                <w:rFonts w:cs="Verdana"/>
                <w:color w:val="000000"/>
              </w:rPr>
              <w:t xml:space="preserve"> GB</w:t>
            </w:r>
            <w:r>
              <w:rPr>
                <w:rFonts w:cs="Verdana"/>
                <w:color w:val="000000"/>
              </w:rPr>
              <w:t xml:space="preserve">, Dysk HDD 320 </w:t>
            </w:r>
            <w:proofErr w:type="spellStart"/>
            <w:r>
              <w:rPr>
                <w:rFonts w:cs="Verdana"/>
                <w:color w:val="000000"/>
              </w:rPr>
              <w:t>Gb</w:t>
            </w:r>
            <w:proofErr w:type="spellEnd"/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rPr>
          <w:trHeight w:val="555"/>
        </w:trPr>
        <w:tc>
          <w:tcPr>
            <w:tcW w:w="2376" w:type="dxa"/>
          </w:tcPr>
          <w:p w:rsidR="000949E1" w:rsidRDefault="00050D98">
            <w:r>
              <w:rPr>
                <w:rFonts w:cs="Verdana"/>
                <w:color w:val="000000"/>
              </w:rPr>
              <w:t>Interfejs</w:t>
            </w:r>
            <w:r w:rsidR="000949E1">
              <w:rPr>
                <w:rFonts w:cs="Verdana"/>
                <w:color w:val="000000"/>
              </w:rPr>
              <w:t>:</w:t>
            </w:r>
            <w:r w:rsidR="000949E1">
              <w:rPr>
                <w:rFonts w:cs="Verdana"/>
                <w:color w:val="000000"/>
              </w:rPr>
              <w:tab/>
            </w:r>
          </w:p>
        </w:tc>
        <w:tc>
          <w:tcPr>
            <w:tcW w:w="4820" w:type="dxa"/>
          </w:tcPr>
          <w:p w:rsidR="000949E1" w:rsidRPr="00050D98" w:rsidRDefault="000949E1" w:rsidP="00457435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USB</w:t>
            </w:r>
            <w:r w:rsidR="00050D98">
              <w:rPr>
                <w:rFonts w:cs="Verdana"/>
                <w:color w:val="000000"/>
              </w:rPr>
              <w:t xml:space="preserve"> 3.0, </w:t>
            </w:r>
            <w:r>
              <w:rPr>
                <w:rFonts w:cs="Verdana"/>
                <w:color w:val="000000"/>
              </w:rPr>
              <w:t>Ethernet 10/100/1000</w:t>
            </w:r>
            <w:r w:rsidR="00050D98">
              <w:rPr>
                <w:rFonts w:cs="Verdana"/>
                <w:color w:val="000000"/>
              </w:rPr>
              <w:t>, WI-FI, parowanie NFC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D438F3">
            <w:r>
              <w:rPr>
                <w:rFonts w:cs="Verdana"/>
                <w:color w:val="000000"/>
              </w:rPr>
              <w:t>Funkcje skanera</w:t>
            </w:r>
          </w:p>
        </w:tc>
        <w:tc>
          <w:tcPr>
            <w:tcW w:w="4820" w:type="dxa"/>
          </w:tcPr>
          <w:p w:rsidR="000949E1" w:rsidRDefault="00D438F3" w:rsidP="0063533B">
            <w:r>
              <w:rPr>
                <w:rFonts w:cs="Verdana"/>
                <w:color w:val="000000"/>
              </w:rPr>
              <w:t>Optyczne rozpoznawanie znaków (OCR), skanowanie do USB, skanowanie do e-mail, skanowania do folderu. Podgląd skanowanych dokumentów na pulpicie.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Format skanowanych dokumentów</w:t>
            </w:r>
          </w:p>
        </w:tc>
        <w:tc>
          <w:tcPr>
            <w:tcW w:w="4820" w:type="dxa"/>
          </w:tcPr>
          <w:p w:rsidR="000949E1" w:rsidRDefault="0063533B">
            <w:r>
              <w:rPr>
                <w:rFonts w:cs="Verdana"/>
                <w:color w:val="000000"/>
              </w:rPr>
              <w:t>PDF, PDF z funkcją wyszukiwania, XPS, JPEG, TIFF. Jednostronny/wielostronny PDF/XPS/TIFF/PDF chroniony hasłem.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9F791D">
            <w:r>
              <w:rPr>
                <w:rFonts w:cs="Verdana"/>
                <w:color w:val="000000"/>
              </w:rPr>
              <w:t xml:space="preserve">Wielokrotne </w:t>
            </w:r>
            <w:r w:rsidR="000949E1">
              <w:rPr>
                <w:rFonts w:cs="Verdana"/>
                <w:color w:val="000000"/>
              </w:rPr>
              <w:t>kopiowanie</w:t>
            </w:r>
          </w:p>
        </w:tc>
        <w:tc>
          <w:tcPr>
            <w:tcW w:w="4820" w:type="dxa"/>
          </w:tcPr>
          <w:p w:rsidR="000949E1" w:rsidRDefault="000949E1">
            <w:r>
              <w:rPr>
                <w:rFonts w:cs="Verdana"/>
                <w:color w:val="000000"/>
              </w:rPr>
              <w:t>1-999 kopii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Skalowanie</w:t>
            </w:r>
          </w:p>
        </w:tc>
        <w:tc>
          <w:tcPr>
            <w:tcW w:w="4820" w:type="dxa"/>
          </w:tcPr>
          <w:p w:rsidR="000949E1" w:rsidRDefault="000949E1">
            <w:r>
              <w:rPr>
                <w:rFonts w:cs="Verdana"/>
                <w:color w:val="000000"/>
              </w:rPr>
              <w:t>25-400 %</w:t>
            </w:r>
            <w:r w:rsidR="008B1566">
              <w:rPr>
                <w:rFonts w:cs="Verdana"/>
                <w:color w:val="000000"/>
              </w:rPr>
              <w:t xml:space="preserve"> (w kroku co 1%)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0949E1">
            <w:r>
              <w:rPr>
                <w:rFonts w:cs="Verdana"/>
                <w:color w:val="000000"/>
              </w:rPr>
              <w:t>Funkcje zabezpieczeń</w:t>
            </w:r>
          </w:p>
        </w:tc>
        <w:tc>
          <w:tcPr>
            <w:tcW w:w="4820" w:type="dxa"/>
          </w:tcPr>
          <w:p w:rsidR="00457435" w:rsidRDefault="00166D97" w:rsidP="00D25F12">
            <w:pPr>
              <w:pStyle w:val="Bezodstpw"/>
            </w:pPr>
            <w:r>
              <w:t>Wydruk zabezpieczony kodem PIN, skanowany do pliku PDF szyfrowanego kluczem 256-bitowym.</w:t>
            </w:r>
          </w:p>
          <w:p w:rsidR="000949E1" w:rsidRDefault="00166D97" w:rsidP="00D25F12">
            <w:pPr>
              <w:pStyle w:val="Bezodstpw"/>
            </w:pPr>
            <w:r>
              <w:t>S</w:t>
            </w:r>
            <w:r w:rsidR="00621A1C">
              <w:t>zyfrowanie dysku twardego</w:t>
            </w:r>
            <w:r>
              <w:t>. Szyfrowane aplikacje z wbudowaną obsługą certyfikatów.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621A1C">
            <w:r>
              <w:rPr>
                <w:rFonts w:cs="Verdana"/>
                <w:color w:val="000000"/>
              </w:rPr>
              <w:t>Wyświetlacz</w:t>
            </w:r>
          </w:p>
        </w:tc>
        <w:tc>
          <w:tcPr>
            <w:tcW w:w="4820" w:type="dxa"/>
          </w:tcPr>
          <w:p w:rsidR="000949E1" w:rsidRDefault="002E1782">
            <w:r>
              <w:rPr>
                <w:rFonts w:cs="Verdana"/>
                <w:color w:val="000000"/>
              </w:rPr>
              <w:t>K</w:t>
            </w:r>
            <w:r w:rsidR="00621A1C">
              <w:rPr>
                <w:rFonts w:cs="Verdana"/>
                <w:color w:val="000000"/>
              </w:rPr>
              <w:t>olor</w:t>
            </w:r>
            <w:r>
              <w:rPr>
                <w:rFonts w:cs="Verdana"/>
                <w:color w:val="000000"/>
              </w:rPr>
              <w:t>owy</w:t>
            </w:r>
            <w:r w:rsidR="00621A1C">
              <w:rPr>
                <w:rFonts w:cs="Verdana"/>
                <w:color w:val="000000"/>
              </w:rPr>
              <w:t>, dotykowy,</w:t>
            </w:r>
            <w:r>
              <w:rPr>
                <w:rFonts w:cs="Verdana"/>
                <w:color w:val="000000"/>
              </w:rPr>
              <w:t xml:space="preserve"> regulowany, z obsługą gestów (przewijanie, powiększanie</w:t>
            </w:r>
            <w:r w:rsidR="005D18E3">
              <w:rPr>
                <w:rFonts w:cs="Verdana"/>
                <w:color w:val="000000"/>
              </w:rPr>
              <w:t>,</w:t>
            </w:r>
            <w:r>
              <w:rPr>
                <w:rFonts w:cs="Verdana"/>
                <w:color w:val="000000"/>
              </w:rPr>
              <w:t>)</w:t>
            </w:r>
            <w:r w:rsidR="00621A1C">
              <w:rPr>
                <w:rFonts w:cs="Verdana"/>
                <w:color w:val="000000"/>
              </w:rPr>
              <w:t xml:space="preserve"> menu w języku polskim</w:t>
            </w:r>
            <w:r>
              <w:rPr>
                <w:rFonts w:cs="Verdana"/>
                <w:color w:val="000000"/>
              </w:rPr>
              <w:t>.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621A1C">
            <w:r>
              <w:rPr>
                <w:rFonts w:cs="Verdana"/>
                <w:color w:val="000000"/>
              </w:rPr>
              <w:t>Wydajność materiałów</w:t>
            </w:r>
          </w:p>
        </w:tc>
        <w:tc>
          <w:tcPr>
            <w:tcW w:w="4820" w:type="dxa"/>
          </w:tcPr>
          <w:p w:rsidR="00457435" w:rsidRPr="00166D97" w:rsidRDefault="00621A1C">
            <w:pPr>
              <w:rPr>
                <w:rFonts w:cs="Verdana"/>
                <w:color w:val="000000"/>
              </w:rPr>
            </w:pPr>
            <w:r w:rsidRPr="00166D97">
              <w:rPr>
                <w:rFonts w:cs="Verdana"/>
                <w:color w:val="000000"/>
              </w:rPr>
              <w:t xml:space="preserve">toner </w:t>
            </w:r>
            <w:r w:rsidR="00457435" w:rsidRPr="00166D97">
              <w:rPr>
                <w:rFonts w:cs="Verdana"/>
                <w:color w:val="000000"/>
              </w:rPr>
              <w:t>kolor min. 15 000 str.</w:t>
            </w:r>
          </w:p>
          <w:p w:rsidR="00457435" w:rsidRPr="009C31B0" w:rsidRDefault="009C31B0" w:rsidP="00457435">
            <w:pPr>
              <w:rPr>
                <w:rFonts w:cs="Verdana"/>
                <w:color w:val="000000"/>
              </w:rPr>
            </w:pPr>
            <w:r w:rsidRPr="009C31B0">
              <w:rPr>
                <w:rFonts w:cs="Verdana"/>
                <w:color w:val="000000"/>
              </w:rPr>
              <w:t>toner czarny min. 3</w:t>
            </w:r>
            <w:r w:rsidR="00457435" w:rsidRPr="009C31B0">
              <w:rPr>
                <w:rFonts w:cs="Verdana"/>
                <w:color w:val="000000"/>
              </w:rPr>
              <w:t>0 000 str.</w:t>
            </w:r>
          </w:p>
          <w:p w:rsidR="000949E1" w:rsidRPr="009C31B0" w:rsidRDefault="00621A1C" w:rsidP="00457435">
            <w:pPr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 xml:space="preserve">bęben min. </w:t>
            </w:r>
            <w:r w:rsidR="009C31B0">
              <w:rPr>
                <w:rFonts w:cs="Verdana"/>
                <w:color w:val="000000"/>
              </w:rPr>
              <w:t>8</w:t>
            </w:r>
            <w:r w:rsidR="00457435">
              <w:rPr>
                <w:rFonts w:cs="Verdana"/>
                <w:color w:val="000000"/>
              </w:rPr>
              <w:t>0 000 str.,</w:t>
            </w:r>
          </w:p>
        </w:tc>
        <w:tc>
          <w:tcPr>
            <w:tcW w:w="2013" w:type="dxa"/>
          </w:tcPr>
          <w:p w:rsidR="000949E1" w:rsidRDefault="000949E1"/>
        </w:tc>
      </w:tr>
      <w:tr w:rsidR="000949E1" w:rsidTr="009F791D">
        <w:tc>
          <w:tcPr>
            <w:tcW w:w="2376" w:type="dxa"/>
          </w:tcPr>
          <w:p w:rsidR="000949E1" w:rsidRDefault="00621A1C">
            <w:r>
              <w:rPr>
                <w:rFonts w:cs="Verdana"/>
                <w:color w:val="000000"/>
              </w:rPr>
              <w:t>Pozostałe wymagania</w:t>
            </w:r>
          </w:p>
        </w:tc>
        <w:tc>
          <w:tcPr>
            <w:tcW w:w="4820" w:type="dxa"/>
          </w:tcPr>
          <w:p w:rsidR="000949E1" w:rsidRDefault="008A6DEE" w:rsidP="00D25F12">
            <w:pPr>
              <w:pStyle w:val="Bezodstpw"/>
            </w:pPr>
            <w:r>
              <w:t>U</w:t>
            </w:r>
            <w:r w:rsidR="00621A1C">
              <w:t>rządzenia dostarczone i uruchomione w siedzibie Zamawiającego,</w:t>
            </w:r>
            <w:r w:rsidR="009C31B0">
              <w:t xml:space="preserve"> </w:t>
            </w:r>
            <w:r w:rsidR="00621A1C">
              <w:t xml:space="preserve">zainstalowane tonery </w:t>
            </w:r>
            <w:r w:rsidR="00621A1C" w:rsidRPr="008C7090">
              <w:t>pełno normatywne</w:t>
            </w:r>
            <w:r w:rsidR="00621A1C">
              <w:t>, spełniające wymagania wydajnościowe specyfikacji</w:t>
            </w:r>
            <w:r>
              <w:t>.</w:t>
            </w:r>
          </w:p>
        </w:tc>
        <w:tc>
          <w:tcPr>
            <w:tcW w:w="2013" w:type="dxa"/>
          </w:tcPr>
          <w:p w:rsidR="000949E1" w:rsidRDefault="000949E1"/>
        </w:tc>
      </w:tr>
    </w:tbl>
    <w:p w:rsidR="00D25F12" w:rsidRDefault="00D25F12" w:rsidP="00621A1C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</w:p>
    <w:p w:rsidR="009F791D" w:rsidRDefault="009F791D" w:rsidP="00621A1C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</w:p>
    <w:p w:rsidR="009F791D" w:rsidRDefault="009F791D" w:rsidP="00621A1C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</w:p>
    <w:p w:rsidR="00D25F12" w:rsidRDefault="00D25F12" w:rsidP="00621A1C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</w:r>
      <w:r>
        <w:rPr>
          <w:rFonts w:cs="Verdana"/>
          <w:color w:val="000000"/>
        </w:rPr>
        <w:tab/>
        <w:t>………………………………………………………………………</w:t>
      </w:r>
    </w:p>
    <w:p w:rsidR="00D25F12" w:rsidRPr="00621A1C" w:rsidRDefault="00D25F12" w:rsidP="00621A1C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</w:rPr>
      </w:pPr>
      <w:r w:rsidRPr="00D25F12">
        <w:rPr>
          <w:rFonts w:cs="Verdana"/>
          <w:color w:val="000000"/>
          <w:sz w:val="20"/>
          <w:szCs w:val="20"/>
        </w:rPr>
        <w:tab/>
      </w:r>
      <w:r w:rsidRPr="00D25F12">
        <w:rPr>
          <w:rFonts w:cs="Verdana"/>
          <w:color w:val="000000"/>
          <w:sz w:val="20"/>
          <w:szCs w:val="20"/>
        </w:rPr>
        <w:tab/>
      </w:r>
      <w:r w:rsidRPr="00D25F12">
        <w:rPr>
          <w:rFonts w:cs="Verdana"/>
          <w:color w:val="000000"/>
          <w:sz w:val="20"/>
          <w:szCs w:val="20"/>
        </w:rPr>
        <w:tab/>
      </w:r>
      <w:r w:rsidRPr="00D25F12">
        <w:rPr>
          <w:rFonts w:cs="Verdana"/>
          <w:color w:val="000000"/>
          <w:sz w:val="20"/>
          <w:szCs w:val="20"/>
        </w:rPr>
        <w:tab/>
      </w:r>
      <w:r w:rsidRPr="00D25F12">
        <w:rPr>
          <w:rFonts w:cs="Verdana"/>
          <w:color w:val="000000"/>
          <w:sz w:val="20"/>
          <w:szCs w:val="20"/>
        </w:rPr>
        <w:tab/>
      </w:r>
      <w:r w:rsidRPr="00D25F12">
        <w:rPr>
          <w:rFonts w:cs="Verdana"/>
          <w:color w:val="000000"/>
          <w:sz w:val="20"/>
          <w:szCs w:val="20"/>
        </w:rPr>
        <w:tab/>
      </w:r>
      <w:r w:rsidRPr="00D25F12">
        <w:rPr>
          <w:rFonts w:cs="Verdana"/>
          <w:color w:val="000000"/>
          <w:sz w:val="20"/>
          <w:szCs w:val="20"/>
        </w:rPr>
        <w:tab/>
        <w:t xml:space="preserve">    </w:t>
      </w:r>
      <w:r>
        <w:rPr>
          <w:rFonts w:cs="Verdana"/>
          <w:color w:val="000000"/>
          <w:sz w:val="20"/>
          <w:szCs w:val="20"/>
        </w:rPr>
        <w:t xml:space="preserve">       </w:t>
      </w:r>
      <w:r w:rsidRPr="00D25F12">
        <w:rPr>
          <w:rFonts w:cs="Verdana"/>
          <w:color w:val="000000"/>
          <w:sz w:val="20"/>
          <w:szCs w:val="20"/>
        </w:rPr>
        <w:t xml:space="preserve">    /pieczątka i podpis Wykonawcy/</w:t>
      </w:r>
    </w:p>
    <w:sectPr w:rsidR="00D25F12" w:rsidRPr="00621A1C" w:rsidSect="009F791D">
      <w:headerReference w:type="default" r:id="rId7"/>
      <w:pgSz w:w="11906" w:h="16838" w:code="9"/>
      <w:pgMar w:top="1134" w:right="1417" w:bottom="851" w:left="1417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9F" w:rsidRDefault="00A36C9F" w:rsidP="00A36C9F">
      <w:pPr>
        <w:spacing w:after="0" w:line="240" w:lineRule="auto"/>
      </w:pPr>
      <w:r>
        <w:separator/>
      </w:r>
    </w:p>
  </w:endnote>
  <w:endnote w:type="continuationSeparator" w:id="0">
    <w:p w:rsidR="00A36C9F" w:rsidRDefault="00A36C9F" w:rsidP="00A3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9F" w:rsidRDefault="00A36C9F" w:rsidP="00A36C9F">
      <w:pPr>
        <w:spacing w:after="0" w:line="240" w:lineRule="auto"/>
      </w:pPr>
      <w:r>
        <w:separator/>
      </w:r>
    </w:p>
  </w:footnote>
  <w:footnote w:type="continuationSeparator" w:id="0">
    <w:p w:rsidR="00A36C9F" w:rsidRDefault="00A36C9F" w:rsidP="00A3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9F" w:rsidRPr="00A36C9F" w:rsidRDefault="00A36C9F" w:rsidP="00A36C9F">
    <w:pPr>
      <w:pStyle w:val="Nagwek"/>
      <w:jc w:val="right"/>
      <w:rPr>
        <w:i/>
      </w:rPr>
    </w:pPr>
    <w:r w:rsidRPr="00A36C9F">
      <w:rPr>
        <w:i/>
      </w:rPr>
      <w:t>Załącznik Nr 1</w:t>
    </w:r>
  </w:p>
  <w:p w:rsidR="00A36C9F" w:rsidRDefault="00A36C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9E1"/>
    <w:rsid w:val="00050D98"/>
    <w:rsid w:val="000949E1"/>
    <w:rsid w:val="000A7D65"/>
    <w:rsid w:val="00166D97"/>
    <w:rsid w:val="001E557B"/>
    <w:rsid w:val="002B076B"/>
    <w:rsid w:val="002E1782"/>
    <w:rsid w:val="003823DF"/>
    <w:rsid w:val="00457435"/>
    <w:rsid w:val="00567944"/>
    <w:rsid w:val="005D18E3"/>
    <w:rsid w:val="00621A1C"/>
    <w:rsid w:val="0063533B"/>
    <w:rsid w:val="008A1943"/>
    <w:rsid w:val="008A6DEE"/>
    <w:rsid w:val="008B1566"/>
    <w:rsid w:val="0092275A"/>
    <w:rsid w:val="009307ED"/>
    <w:rsid w:val="009572CF"/>
    <w:rsid w:val="00992E6A"/>
    <w:rsid w:val="00995C1F"/>
    <w:rsid w:val="009C31B0"/>
    <w:rsid w:val="009F14E0"/>
    <w:rsid w:val="009F791D"/>
    <w:rsid w:val="00A34A2B"/>
    <w:rsid w:val="00A36C9F"/>
    <w:rsid w:val="00A834D3"/>
    <w:rsid w:val="00AB0FE3"/>
    <w:rsid w:val="00D25F12"/>
    <w:rsid w:val="00D438F3"/>
    <w:rsid w:val="00D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624FF-C701-4FB5-A945-A87F2EBA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25F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C9F"/>
  </w:style>
  <w:style w:type="paragraph" w:styleId="Stopka">
    <w:name w:val="footer"/>
    <w:basedOn w:val="Normalny"/>
    <w:link w:val="StopkaZnak"/>
    <w:uiPriority w:val="99"/>
    <w:unhideWhenUsed/>
    <w:rsid w:val="00A3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D831-87C5-4B36-B546-C4CF9E9C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Konto Microsoft</cp:lastModifiedBy>
  <cp:revision>4</cp:revision>
  <cp:lastPrinted>2022-03-30T08:42:00Z</cp:lastPrinted>
  <dcterms:created xsi:type="dcterms:W3CDTF">2022-03-30T08:42:00Z</dcterms:created>
  <dcterms:modified xsi:type="dcterms:W3CDTF">2022-03-30T15:06:00Z</dcterms:modified>
</cp:coreProperties>
</file>