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26372" w14:textId="4C593E53" w:rsidR="00D417AA" w:rsidRPr="007F1677" w:rsidRDefault="00D417AA" w:rsidP="007F1677">
      <w:pPr>
        <w:spacing w:line="276" w:lineRule="auto"/>
        <w:rPr>
          <w:rFonts w:ascii="Arial" w:eastAsia="SimSun" w:hAnsi="Arial" w:cs="Arial"/>
          <w:b/>
          <w:color w:val="000000"/>
          <w:sz w:val="16"/>
          <w:szCs w:val="16"/>
          <w:lang w:eastAsia="hi-IN" w:bidi="hi-IN"/>
        </w:rPr>
      </w:pPr>
    </w:p>
    <w:p w14:paraId="125E0966" w14:textId="0815ECC1" w:rsidR="00D417AA" w:rsidRDefault="0050227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Nr sprawy </w:t>
      </w:r>
      <w:r w:rsidR="00FB1D52">
        <w:rPr>
          <w:rFonts w:ascii="Arial" w:hAnsi="Arial" w:cs="Arial"/>
          <w:b/>
          <w:bCs/>
        </w:rPr>
        <w:t>1</w:t>
      </w:r>
      <w:r w:rsidR="007F1677">
        <w:rPr>
          <w:rFonts w:ascii="Arial" w:hAnsi="Arial" w:cs="Arial"/>
          <w:b/>
          <w:bCs/>
        </w:rPr>
        <w:t>1</w:t>
      </w:r>
      <w:r w:rsidR="00FB1D52">
        <w:rPr>
          <w:rFonts w:ascii="Arial" w:hAnsi="Arial" w:cs="Arial"/>
          <w:b/>
          <w:bCs/>
        </w:rPr>
        <w:t>/2023</w:t>
      </w:r>
      <w:r w:rsidR="00DD3A23">
        <w:rPr>
          <w:rFonts w:ascii="Arial" w:hAnsi="Arial" w:cs="Arial"/>
          <w:b/>
          <w:bCs/>
        </w:rPr>
        <w:t>/R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D3A23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Cs/>
        </w:rPr>
        <w:t xml:space="preserve">Załącznik nr </w:t>
      </w:r>
      <w:r w:rsidR="00FB1D52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Zaproszenia</w:t>
      </w:r>
    </w:p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Pełna nazwa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20DFBA0B" w14:textId="77777777" w:rsidR="007F1677" w:rsidRDefault="007F1677">
            <w:pPr>
              <w:spacing w:line="26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</w:tbl>
    <w:p w14:paraId="62E9ECD2" w14:textId="77777777" w:rsidR="00D417AA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1EC648" w14:textId="68829F51" w:rsidR="00D417AA" w:rsidRPr="006C4D9C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DD3A23">
        <w:rPr>
          <w:rFonts w:ascii="Arial" w:hAnsi="Arial" w:cs="Arial"/>
        </w:rPr>
        <w:t>„</w:t>
      </w:r>
      <w:r w:rsidR="007F1677" w:rsidRPr="007F1677">
        <w:rPr>
          <w:rFonts w:ascii="Arial" w:hAnsi="Arial" w:cs="Arial"/>
          <w:b/>
          <w:bCs/>
        </w:rPr>
        <w:t xml:space="preserve">Zakup </w:t>
      </w:r>
      <w:proofErr w:type="spellStart"/>
      <w:r w:rsidR="007F1677" w:rsidRPr="007F1677">
        <w:rPr>
          <w:rFonts w:ascii="Arial" w:hAnsi="Arial" w:cs="Arial"/>
          <w:b/>
          <w:bCs/>
        </w:rPr>
        <w:t>neuromonitora</w:t>
      </w:r>
      <w:proofErr w:type="spellEnd"/>
      <w:r w:rsidR="007F1677" w:rsidRPr="007F1677">
        <w:rPr>
          <w:rFonts w:ascii="Arial" w:hAnsi="Arial" w:cs="Arial"/>
          <w:b/>
          <w:bCs/>
        </w:rPr>
        <w:t xml:space="preserve"> do zabiegowych procedur otolaryngologicznych i neurochirurgicznych</w:t>
      </w:r>
      <w:r w:rsidR="00DD3A23">
        <w:rPr>
          <w:rFonts w:ascii="Arial" w:hAnsi="Arial"/>
          <w:b/>
        </w:rPr>
        <w:t>”,</w:t>
      </w:r>
      <w:r>
        <w:rPr>
          <w:rFonts w:ascii="Arial" w:hAnsi="Arial"/>
          <w:b/>
        </w:rPr>
        <w:t xml:space="preserve"> </w:t>
      </w:r>
      <w:bookmarkStart w:id="0" w:name="_Hlk101771408"/>
      <w:bookmarkEnd w:id="0"/>
      <w:r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425F5347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751F22" w:rsidRPr="00751F22">
        <w:rPr>
          <w:rFonts w:ascii="Arial" w:hAnsi="Arial" w:cs="Arial"/>
          <w:b/>
          <w:bCs/>
        </w:rPr>
        <w:t>Dz.U. 2023 poz. 1497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0B4A623" w14:textId="77777777" w:rsidR="007F1677" w:rsidRPr="00384909" w:rsidRDefault="007F1677" w:rsidP="00384909">
      <w:pPr>
        <w:spacing w:line="276" w:lineRule="auto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384909">
        <w:rPr>
          <w:rFonts w:ascii="Arial" w:hAnsi="Arial" w:cs="Arial"/>
          <w:b/>
          <w:bCs/>
          <w:color w:val="auto"/>
          <w:sz w:val="18"/>
          <w:szCs w:val="18"/>
        </w:rPr>
        <w:t>Podpis dotyczy wszystkich powyższych oświadczeń.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FFA3469" w14:textId="2B768D18" w:rsidR="00D417AA" w:rsidRDefault="0050227F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</w:p>
    <w:p w14:paraId="281FB6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9ED9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7777777" w:rsidR="00D417A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0E6C86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2F35C" w14:textId="5CDE0213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beneficjentem rzeczywistym w rozumieniu ustawy z dnia 1 marca 2018 r.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przeciwdziałaniu praniu pieniędzy oraz finansowaniu terroryzmu (Dz. U. z 2022 r. poz. 593, z późn. zm.18)) jest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osoba wymieniona w wykazach określonych w rozporządzeniu 765/2006 i rozporządzeniu 269/2014 albo wpisana na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listę lub będąca takim beneficjentem rzeczywistym od dnia 24 lutego 2022 r., o ile została wpisana na listę na podstawie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decyzji w sprawie wpisu na listę rozstrzygającej o zastosowaniu środka, o którym mowa w art. 1 pkt 3</w:t>
      </w:r>
      <w:r>
        <w:rPr>
          <w:rFonts w:ascii="Arial" w:hAnsi="Arial" w:cs="Arial"/>
          <w:b/>
          <w:bCs/>
          <w:sz w:val="18"/>
          <w:szCs w:val="18"/>
        </w:rPr>
        <w:t>;</w:t>
      </w:r>
    </w:p>
    <w:p w14:paraId="065EBF08" w14:textId="5E09C971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jednostką dominującą w rozumieniu art. 3 ust. 1 pkt 37 ustawy z dnia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29 września 1994 r. o rachunkowości (Dz. U. z 2023 r. poz. 120 i 295) jest podmiot wymieniony w wykazach określonych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 rozporządzeniu 765/2006 i rozporządzeniu 269/2014 albo wpisany na listę lub będący taką jednostką dominującą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od dnia 24 lutego 2022 r., o ile został wpisany na listę na podstawie decyzji w sprawie wpisu na listę rozstrzygającej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zastosowaniu środka, o którym mowa w art. 1 pkt 3.</w:t>
      </w:r>
    </w:p>
    <w:p w14:paraId="7BD348A1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7396531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footerReference w:type="default" r:id="rId8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384909"/>
    <w:rsid w:val="00447975"/>
    <w:rsid w:val="0050227F"/>
    <w:rsid w:val="006C4D9C"/>
    <w:rsid w:val="006E364E"/>
    <w:rsid w:val="00751F22"/>
    <w:rsid w:val="007F1677"/>
    <w:rsid w:val="00D417AA"/>
    <w:rsid w:val="00DD3A23"/>
    <w:rsid w:val="00E00D9A"/>
    <w:rsid w:val="00EB0693"/>
    <w:rsid w:val="00FB1D52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498</Words>
  <Characters>2993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12</cp:revision>
  <cp:lastPrinted>2022-10-06T08:02:00Z</cp:lastPrinted>
  <dcterms:created xsi:type="dcterms:W3CDTF">2023-02-10T13:00:00Z</dcterms:created>
  <dcterms:modified xsi:type="dcterms:W3CDTF">2023-08-28T08:51:00Z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