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DBD" w:rsidRDefault="00B21C0B">
      <w:pPr>
        <w:spacing w:after="0" w:line="277" w:lineRule="auto"/>
        <w:ind w:left="504" w:right="341" w:firstLine="0"/>
        <w:jc w:val="right"/>
      </w:pPr>
      <w:r>
        <w:rPr>
          <w:b/>
          <w:i/>
        </w:rPr>
        <w:t xml:space="preserve">Załącznik nr 4 do SWZ </w:t>
      </w:r>
      <w:r>
        <w:rPr>
          <w:b/>
          <w:color w:val="FF0000"/>
        </w:rPr>
        <w:t xml:space="preserve">MODYFIKACJA Z DNIA 16.01.2024 r.  </w:t>
      </w:r>
    </w:p>
    <w:p w:rsidR="00DA7DBD" w:rsidRDefault="00B21C0B">
      <w:pPr>
        <w:spacing w:after="18" w:line="259" w:lineRule="auto"/>
        <w:ind w:left="504" w:firstLine="0"/>
        <w:jc w:val="left"/>
        <w:rPr>
          <w:b/>
          <w:color w:val="8EAADB" w:themeColor="accent1" w:themeTint="99"/>
        </w:rPr>
      </w:pPr>
      <w:r>
        <w:rPr>
          <w:b/>
          <w:color w:val="70AD47"/>
        </w:rPr>
        <w:t xml:space="preserve">MODYFIKACJA Z DNIA 18.01.2024 r.  </w:t>
      </w:r>
      <w:r w:rsidR="00FE24EA">
        <w:rPr>
          <w:b/>
          <w:color w:val="8EAADB" w:themeColor="accent1" w:themeTint="99"/>
        </w:rPr>
        <w:t>24.01.2023</w:t>
      </w:r>
    </w:p>
    <w:p w:rsidR="00FE24EA" w:rsidRPr="00FE24EA" w:rsidRDefault="00FE24EA">
      <w:pPr>
        <w:spacing w:after="18" w:line="259" w:lineRule="auto"/>
        <w:ind w:left="504" w:firstLine="0"/>
        <w:jc w:val="left"/>
        <w:rPr>
          <w:color w:val="8EAADB" w:themeColor="accent1" w:themeTint="99"/>
        </w:rPr>
      </w:pPr>
      <w:bookmarkStart w:id="0" w:name="_GoBack"/>
      <w:bookmarkEnd w:id="0"/>
    </w:p>
    <w:p w:rsidR="00DA7DBD" w:rsidRDefault="00B21C0B">
      <w:pPr>
        <w:spacing w:after="35" w:line="259" w:lineRule="auto"/>
        <w:ind w:left="166" w:firstLine="0"/>
        <w:jc w:val="center"/>
      </w:pPr>
      <w:r>
        <w:t xml:space="preserve">PROJEKT </w:t>
      </w:r>
    </w:p>
    <w:p w:rsidR="00DA7DBD" w:rsidRDefault="00B21C0B">
      <w:pPr>
        <w:pStyle w:val="Nagwek1"/>
      </w:pPr>
      <w:r>
        <w:t xml:space="preserve">UMOWA nr GUM2024UP0006 </w:t>
      </w:r>
    </w:p>
    <w:p w:rsidR="00DA7DBD" w:rsidRDefault="00B21C0B">
      <w:pPr>
        <w:spacing w:after="31" w:line="259" w:lineRule="auto"/>
        <w:ind w:left="504" w:firstLine="0"/>
        <w:jc w:val="left"/>
      </w:pPr>
      <w:r>
        <w:t xml:space="preserve"> </w:t>
      </w:r>
    </w:p>
    <w:p w:rsidR="00DA7DBD" w:rsidRDefault="00B21C0B">
      <w:pPr>
        <w:tabs>
          <w:tab w:val="center" w:pos="2888"/>
          <w:tab w:val="center" w:pos="5461"/>
        </w:tabs>
        <w:spacing w:after="10"/>
        <w:ind w:left="0" w:firstLine="0"/>
        <w:jc w:val="left"/>
      </w:pPr>
      <w:r>
        <w:rPr>
          <w:sz w:val="22"/>
        </w:rPr>
        <w:tab/>
      </w:r>
      <w:r>
        <w:t xml:space="preserve">zawarta w Gdańsku w dniu ……………………………… pomiędzy: </w:t>
      </w:r>
      <w:r>
        <w:tab/>
        <w:t xml:space="preserve"> </w:t>
      </w:r>
    </w:p>
    <w:p w:rsidR="00DA7DBD" w:rsidRDefault="00B21C0B">
      <w:pPr>
        <w:spacing w:after="7" w:line="274" w:lineRule="auto"/>
        <w:ind w:left="504" w:right="329" w:firstLine="0"/>
        <w:jc w:val="left"/>
      </w:pPr>
      <w:r>
        <w:rPr>
          <w:b/>
        </w:rPr>
        <w:t>Gdańskim Uniwersytetem Medycznym</w:t>
      </w:r>
      <w:r>
        <w:t xml:space="preserve"> z siedzibą w Gdańsku (80-210) przy ul. M. Skłodowskiej-Curie 3a, posiadającym NIP: 5840955985, REGON: 000288627, BDO: 000046822</w:t>
      </w:r>
      <w:r>
        <w:rPr>
          <w:b/>
        </w:rPr>
        <w:t xml:space="preserve"> </w:t>
      </w:r>
      <w:r>
        <w:t xml:space="preserve">reprezentowanym przez: </w:t>
      </w:r>
    </w:p>
    <w:p w:rsidR="00DA7DBD" w:rsidRDefault="00B21C0B">
      <w:pPr>
        <w:spacing w:after="18" w:line="259" w:lineRule="auto"/>
        <w:ind w:left="504" w:firstLine="0"/>
        <w:jc w:val="left"/>
      </w:pPr>
      <w:r>
        <w:t xml:space="preserve"> </w:t>
      </w:r>
    </w:p>
    <w:p w:rsidR="00DA7DBD" w:rsidRDefault="00B21C0B">
      <w:pPr>
        <w:spacing w:after="0" w:line="277" w:lineRule="auto"/>
        <w:ind w:left="499" w:right="812"/>
        <w:jc w:val="left"/>
      </w:pPr>
      <w:r>
        <w:t xml:space="preserve">prof. dr hab. Jacka </w:t>
      </w:r>
      <w:proofErr w:type="spellStart"/>
      <w:r>
        <w:t>Bigdę</w:t>
      </w:r>
      <w:proofErr w:type="spellEnd"/>
      <w:r>
        <w:t xml:space="preserve"> – p.o. Kanclerza przy kontrasygnacie finansowej Zbigniewa </w:t>
      </w:r>
      <w:proofErr w:type="spellStart"/>
      <w:r>
        <w:t>Tymoszyka</w:t>
      </w:r>
      <w:proofErr w:type="spellEnd"/>
      <w:r>
        <w:t xml:space="preserve"> – Z-</w:t>
      </w:r>
      <w:proofErr w:type="spellStart"/>
      <w:r>
        <w:t>cy</w:t>
      </w:r>
      <w:proofErr w:type="spellEnd"/>
      <w:r>
        <w:t xml:space="preserve"> Kanclerza ds. Finansowych – Kwestora zwanym w dalszej części umowy </w:t>
      </w:r>
      <w:r>
        <w:rPr>
          <w:b/>
        </w:rPr>
        <w:t>„Zamawiającym”,</w:t>
      </w:r>
      <w:r>
        <w:t xml:space="preserve"> a </w:t>
      </w:r>
    </w:p>
    <w:p w:rsidR="00DA7DBD" w:rsidRDefault="00B21C0B">
      <w:pPr>
        <w:spacing w:after="10"/>
        <w:ind w:right="332"/>
      </w:pPr>
      <w:r>
        <w:t xml:space="preserve">........................................................................ z siedzibą w ...................................................,  </w:t>
      </w:r>
    </w:p>
    <w:p w:rsidR="00DA7DBD" w:rsidRDefault="00B21C0B">
      <w:pPr>
        <w:spacing w:after="10"/>
        <w:ind w:right="332"/>
      </w:pPr>
      <w:r>
        <w:rPr>
          <w:b/>
        </w:rPr>
        <w:t xml:space="preserve">NIP ..................................... </w:t>
      </w:r>
      <w:r>
        <w:t xml:space="preserve">wpisanym do Krajowego Rejestru Sądowego w ....................... dnia </w:t>
      </w:r>
    </w:p>
    <w:p w:rsidR="00DA7DBD" w:rsidRDefault="00B21C0B">
      <w:pPr>
        <w:spacing w:after="6" w:line="270" w:lineRule="auto"/>
        <w:ind w:left="504" w:right="4002" w:firstLine="0"/>
      </w:pPr>
      <w:r>
        <w:t>.......................... pod nr ...........................</w:t>
      </w:r>
      <w:r>
        <w:rPr>
          <w:b/>
        </w:rPr>
        <w:t xml:space="preserve"> </w:t>
      </w:r>
      <w:r>
        <w:t xml:space="preserve">reprezentowanym przez: </w:t>
      </w:r>
    </w:p>
    <w:p w:rsidR="00DA7DBD" w:rsidRDefault="00B21C0B">
      <w:pPr>
        <w:spacing w:after="18" w:line="259" w:lineRule="auto"/>
        <w:ind w:left="504" w:firstLine="0"/>
        <w:jc w:val="left"/>
      </w:pPr>
      <w:r>
        <w:t xml:space="preserve"> </w:t>
      </w:r>
    </w:p>
    <w:p w:rsidR="00DA7DBD" w:rsidRDefault="00B21C0B">
      <w:pPr>
        <w:spacing w:after="7" w:line="270" w:lineRule="auto"/>
        <w:ind w:left="504" w:right="328" w:firstLine="0"/>
      </w:pPr>
      <w:r>
        <w:t xml:space="preserve"> ...................................................</w:t>
      </w:r>
      <w:r>
        <w:rPr>
          <w:b/>
        </w:rPr>
        <w:t xml:space="preserve"> </w:t>
      </w:r>
      <w:r>
        <w:t>- ...........................................................</w:t>
      </w:r>
      <w:r>
        <w:rPr>
          <w:b/>
        </w:rPr>
        <w:t xml:space="preserve">  </w:t>
      </w:r>
      <w:r>
        <w:t>................................................... - ...........................................................</w:t>
      </w:r>
      <w:r>
        <w:rPr>
          <w:b/>
        </w:rPr>
        <w:t xml:space="preserve"> </w:t>
      </w:r>
    </w:p>
    <w:p w:rsidR="00DA7DBD" w:rsidRDefault="00B21C0B">
      <w:pPr>
        <w:spacing w:after="18" w:line="259" w:lineRule="auto"/>
        <w:ind w:left="504" w:firstLine="0"/>
        <w:jc w:val="left"/>
      </w:pPr>
      <w:r>
        <w:t xml:space="preserve"> </w:t>
      </w:r>
    </w:p>
    <w:p w:rsidR="00DA7DBD" w:rsidRDefault="00B21C0B">
      <w:pPr>
        <w:spacing w:after="18" w:line="259" w:lineRule="auto"/>
        <w:ind w:left="499"/>
        <w:jc w:val="left"/>
      </w:pPr>
      <w:r>
        <w:t xml:space="preserve">zwanym dalej </w:t>
      </w:r>
      <w:r>
        <w:rPr>
          <w:b/>
        </w:rPr>
        <w:t>„Wykonawcą”</w:t>
      </w:r>
      <w:r>
        <w:t>, łącznie zwanymi</w:t>
      </w:r>
      <w:r>
        <w:rPr>
          <w:b/>
        </w:rPr>
        <w:t xml:space="preserve"> „Stronami”</w:t>
      </w:r>
      <w:r>
        <w:t xml:space="preserve">, </w:t>
      </w:r>
    </w:p>
    <w:p w:rsidR="00DA7DBD" w:rsidRDefault="00B21C0B">
      <w:pPr>
        <w:spacing w:after="18" w:line="259" w:lineRule="auto"/>
        <w:ind w:left="504" w:firstLine="0"/>
        <w:jc w:val="left"/>
      </w:pPr>
      <w:r>
        <w:t xml:space="preserve"> </w:t>
      </w:r>
    </w:p>
    <w:p w:rsidR="00DA7DBD" w:rsidRDefault="00B21C0B">
      <w:pPr>
        <w:spacing w:after="7"/>
        <w:ind w:right="332"/>
      </w:pPr>
      <w:r>
        <w:t xml:space="preserve">W rezultacie dokonanego przez Zamawiającego wyboru oferty w postępowaniu o udzielenie zamówienia prowadzonym w trybie podstawowym bez negocjacji na podstawie art. 275 pkt 1) ustawy z dnia 11 września 2019 r. Prawo zamówień publicznych (tekst jednolity Dz. U. z 2023 r. poz. 1605ze zm.), dalej: </w:t>
      </w:r>
      <w:proofErr w:type="spellStart"/>
      <w:r>
        <w:t>Pzp</w:t>
      </w:r>
      <w:proofErr w:type="spellEnd"/>
      <w:r>
        <w:t xml:space="preserve"> </w:t>
      </w:r>
      <w:r>
        <w:rPr>
          <w:b/>
        </w:rPr>
        <w:t>nr postępowania GUM2024ZP0001</w:t>
      </w:r>
      <w:r>
        <w:t xml:space="preserve"> została zawarta umowa, której przedmiotem zamówienia jest </w:t>
      </w:r>
      <w:r>
        <w:rPr>
          <w:b/>
        </w:rPr>
        <w:t>usługa stworzenia testowej platformy informatycznej</w:t>
      </w:r>
      <w:r>
        <w:t xml:space="preserve"> (tzw. </w:t>
      </w:r>
      <w:proofErr w:type="spellStart"/>
      <w:r>
        <w:t>testbed</w:t>
      </w:r>
      <w:proofErr w:type="spellEnd"/>
      <w:r>
        <w:t>) służącej do automatycznego pobrania zanonimizowanych danych dotyczących pacjentów. Usługa będzie finansowana w ramach projektu „</w:t>
      </w:r>
      <w:proofErr w:type="spellStart"/>
      <w:r>
        <w:t>Increasing</w:t>
      </w:r>
      <w:proofErr w:type="spellEnd"/>
      <w:r>
        <w:t xml:space="preserve"> the </w:t>
      </w:r>
      <w:proofErr w:type="spellStart"/>
      <w:r>
        <w:t>entrepreneurial</w:t>
      </w:r>
      <w:proofErr w:type="spellEnd"/>
      <w:r>
        <w:t xml:space="preserve"> </w:t>
      </w:r>
      <w:proofErr w:type="spellStart"/>
      <w:r>
        <w:t>innovation</w:t>
      </w:r>
      <w:proofErr w:type="spellEnd"/>
      <w:r>
        <w:t xml:space="preserve"> </w:t>
      </w:r>
      <w:proofErr w:type="spellStart"/>
      <w:r>
        <w:t>capacity</w:t>
      </w:r>
      <w:proofErr w:type="spellEnd"/>
      <w:r>
        <w:t xml:space="preserve"> of </w:t>
      </w:r>
      <w:proofErr w:type="spellStart"/>
      <w:r>
        <w:t>HEIs</w:t>
      </w:r>
      <w:proofErr w:type="spellEnd"/>
      <w:r>
        <w:t xml:space="preserve"> in AL and data science in </w:t>
      </w:r>
      <w:proofErr w:type="spellStart"/>
      <w:r>
        <w:t>healthcare</w:t>
      </w:r>
      <w:proofErr w:type="spellEnd"/>
      <w:r>
        <w:t xml:space="preserve">/EIT HEI </w:t>
      </w:r>
      <w:proofErr w:type="spellStart"/>
      <w:r>
        <w:t>InnovAld</w:t>
      </w:r>
      <w:proofErr w:type="spellEnd"/>
      <w:r>
        <w:t xml:space="preserve">” finansowanego z funduszy Unii Europejskiej (dalej: </w:t>
      </w:r>
      <w:r>
        <w:rPr>
          <w:b/>
        </w:rPr>
        <w:t>Umowa</w:t>
      </w:r>
      <w:r>
        <w:t>).</w:t>
      </w:r>
      <w:r>
        <w:rPr>
          <w:b/>
        </w:rPr>
        <w:t xml:space="preserve"> </w:t>
      </w:r>
    </w:p>
    <w:p w:rsidR="00DA7DBD" w:rsidRDefault="00B21C0B">
      <w:pPr>
        <w:spacing w:after="18" w:line="259" w:lineRule="auto"/>
        <w:ind w:left="504" w:firstLine="0"/>
        <w:jc w:val="left"/>
      </w:pPr>
      <w:r>
        <w:t xml:space="preserve"> </w:t>
      </w:r>
    </w:p>
    <w:p w:rsidR="00DA7DBD" w:rsidRDefault="00B21C0B">
      <w:pPr>
        <w:pStyle w:val="Nagwek2"/>
        <w:spacing w:after="49"/>
        <w:ind w:left="179" w:right="3"/>
      </w:pPr>
      <w:r>
        <w:t xml:space="preserve">§ 1 Przedmiot Umowy </w:t>
      </w:r>
    </w:p>
    <w:p w:rsidR="00DA7DBD" w:rsidRDefault="00B21C0B">
      <w:pPr>
        <w:numPr>
          <w:ilvl w:val="0"/>
          <w:numId w:val="1"/>
        </w:numPr>
        <w:spacing w:after="15"/>
        <w:ind w:right="332" w:hanging="360"/>
      </w:pPr>
      <w:r>
        <w:t xml:space="preserve">Przedmiotem Umowy jest wykonanie testowej platformy informatycznej (tzw. </w:t>
      </w:r>
      <w:proofErr w:type="spellStart"/>
      <w:r>
        <w:t>testbed</w:t>
      </w:r>
      <w:proofErr w:type="spellEnd"/>
      <w:r>
        <w:t xml:space="preserve">) służącej do automatycznego pobrania zanonimizowanych danych dotyczących pacjentów zgodnie z opisem przedmiotu zamówienia stanowiącym Załącznik nr 2 do Umowy (dalej: </w:t>
      </w:r>
      <w:r>
        <w:rPr>
          <w:b/>
        </w:rPr>
        <w:t>Platforma</w:t>
      </w:r>
      <w:r>
        <w:t>).</w:t>
      </w:r>
      <w:r>
        <w:rPr>
          <w:sz w:val="22"/>
        </w:rPr>
        <w:t xml:space="preserve"> </w:t>
      </w:r>
    </w:p>
    <w:p w:rsidR="00DA7DBD" w:rsidRPr="00FE24EA" w:rsidRDefault="00FC3012">
      <w:pPr>
        <w:numPr>
          <w:ilvl w:val="0"/>
          <w:numId w:val="1"/>
        </w:numPr>
        <w:ind w:right="332" w:hanging="360"/>
        <w:rPr>
          <w:color w:val="8EAADB" w:themeColor="accent1" w:themeTint="99"/>
        </w:rPr>
      </w:pPr>
      <w:r w:rsidRPr="00FE24EA">
        <w:rPr>
          <w:color w:val="8EAADB" w:themeColor="accent1" w:themeTint="99"/>
        </w:rPr>
        <w:t xml:space="preserve">Platforma ma służyć Centrum Analiz Biostatycznych i </w:t>
      </w:r>
      <w:proofErr w:type="spellStart"/>
      <w:r w:rsidRPr="00FE24EA">
        <w:rPr>
          <w:color w:val="8EAADB" w:themeColor="accent1" w:themeTint="99"/>
        </w:rPr>
        <w:t>Bioinformatycznych</w:t>
      </w:r>
      <w:proofErr w:type="spellEnd"/>
      <w:r w:rsidRPr="00FE24EA">
        <w:rPr>
          <w:color w:val="8EAADB" w:themeColor="accent1" w:themeTint="99"/>
        </w:rPr>
        <w:t xml:space="preserve"> </w:t>
      </w:r>
      <w:proofErr w:type="spellStart"/>
      <w:r w:rsidRPr="00FE24EA">
        <w:rPr>
          <w:color w:val="8EAADB" w:themeColor="accent1" w:themeTint="99"/>
        </w:rPr>
        <w:t>Gumed</w:t>
      </w:r>
      <w:proofErr w:type="spellEnd"/>
      <w:r w:rsidRPr="00FE24EA">
        <w:rPr>
          <w:color w:val="8EAADB" w:themeColor="accent1" w:themeTint="99"/>
        </w:rPr>
        <w:t xml:space="preserve">, które swoim działaniem i badaniami wesprze naukowców. </w:t>
      </w:r>
      <w:r w:rsidR="00B21C0B" w:rsidRPr="00FE24EA">
        <w:rPr>
          <w:color w:val="8EAADB" w:themeColor="accent1" w:themeTint="99"/>
        </w:rPr>
        <w:t xml:space="preserve">Niezbędne dane będą dostarczone z systemu </w:t>
      </w:r>
      <w:proofErr w:type="spellStart"/>
      <w:r w:rsidR="00B21C0B" w:rsidRPr="00FE24EA">
        <w:rPr>
          <w:color w:val="8EAADB" w:themeColor="accent1" w:themeTint="99"/>
        </w:rPr>
        <w:t>CliniNet</w:t>
      </w:r>
      <w:proofErr w:type="spellEnd"/>
      <w:r w:rsidR="00B21C0B" w:rsidRPr="00FE24EA">
        <w:rPr>
          <w:color w:val="8EAADB" w:themeColor="accent1" w:themeTint="99"/>
        </w:rPr>
        <w:t xml:space="preserve"> w zanonimizowanej postaci w formacie JSON. Wczytywanie danych powinno być zrealizowane w sposób umożliwiający późniejsza zmianę źródła danych z formatu JSON na inny; wskazane byłoby dodanie dodatkowej warstwy abstrakcji. Szacuje się, że w bazie będzie znajdować się ok. kilkaset pacjentów. Na podstawie istniejących danych powinna zostać stworzona ich baza oraz interfejs graficzny umożliwiający odczyt, dodawanie oraz edycję (w tym usuwanie) historii leczenia pacjentów w sposób ustrukturyzowany w postaci formularzy.  </w:t>
      </w:r>
      <w:r w:rsidR="00B21C0B" w:rsidRPr="00FE24EA">
        <w:rPr>
          <w:color w:val="8EAADB" w:themeColor="accent1" w:themeTint="99"/>
          <w:sz w:val="22"/>
        </w:rPr>
        <w:t xml:space="preserve"> </w:t>
      </w:r>
    </w:p>
    <w:p w:rsidR="00DA7DBD" w:rsidRDefault="00B21C0B">
      <w:pPr>
        <w:numPr>
          <w:ilvl w:val="0"/>
          <w:numId w:val="1"/>
        </w:numPr>
        <w:spacing w:line="270" w:lineRule="auto"/>
        <w:ind w:right="332" w:hanging="360"/>
      </w:pPr>
      <w:r>
        <w:lastRenderedPageBreak/>
        <w:t xml:space="preserve">Strony zgodnie potwierdzają, że podstawowym celem współpracy w ramach Umowy jest zapewnienie Zamawiającemu możliwości korzystania z Platformy realizującej wszystkie funkcje oraz parametry przewidziane Umową.  </w:t>
      </w:r>
    </w:p>
    <w:p w:rsidR="00DA7DBD" w:rsidRDefault="00B21C0B">
      <w:pPr>
        <w:numPr>
          <w:ilvl w:val="0"/>
          <w:numId w:val="1"/>
        </w:numPr>
        <w:ind w:right="332" w:hanging="360"/>
      </w:pPr>
      <w:r>
        <w:t xml:space="preserve">Wykonawca zobowiązuje się do wykonania Przedmiotu Umowy w dobrej wierze, w sposób profesjonalny z zachowaniem najwyższej staranności, pod względem merytorycznym i formalnym na poziomie wymaganym przy wykonywaniu tego rodzaju umowy oraz zgodnie z obowiązującymi przepisami prawnymi, w szczególności Wykonawca odpowiada za jakość i terminowość wykonania Przedmiotu Umowy. </w:t>
      </w:r>
    </w:p>
    <w:p w:rsidR="00DA7DBD" w:rsidRDefault="00B21C0B">
      <w:pPr>
        <w:numPr>
          <w:ilvl w:val="0"/>
          <w:numId w:val="1"/>
        </w:numPr>
        <w:ind w:right="332" w:hanging="360"/>
      </w:pPr>
      <w:r>
        <w:t xml:space="preserve">Wykonawca oświadcza, że posiada niezbędne umiejętności, kwalifikacje, sprzęt  i doświadczenie do wykonywania Umowy.  </w:t>
      </w:r>
    </w:p>
    <w:p w:rsidR="00DA7DBD" w:rsidRDefault="00B21C0B">
      <w:pPr>
        <w:numPr>
          <w:ilvl w:val="0"/>
          <w:numId w:val="1"/>
        </w:numPr>
        <w:ind w:right="332" w:hanging="360"/>
      </w:pPr>
      <w:r>
        <w:t xml:space="preserve">Wykonawca zobowiązuje się do realizacji Przedmiotu Umowy przy użyciu własnych środków i pracowników.  </w:t>
      </w:r>
    </w:p>
    <w:p w:rsidR="00DA7DBD" w:rsidRDefault="00B21C0B">
      <w:pPr>
        <w:spacing w:after="2" w:line="259" w:lineRule="auto"/>
        <w:ind w:left="504" w:firstLine="0"/>
        <w:jc w:val="left"/>
      </w:pPr>
      <w:r>
        <w:rPr>
          <w:sz w:val="22"/>
        </w:rPr>
        <w:t xml:space="preserve"> </w:t>
      </w:r>
    </w:p>
    <w:p w:rsidR="00DA7DBD" w:rsidRDefault="00B21C0B">
      <w:pPr>
        <w:pStyle w:val="Nagwek2"/>
        <w:spacing w:after="49"/>
        <w:ind w:left="179" w:right="4"/>
      </w:pPr>
      <w:r>
        <w:t xml:space="preserve">§ 2 Harmonogram </w:t>
      </w:r>
    </w:p>
    <w:p w:rsidR="00DA7DBD" w:rsidRDefault="00B21C0B">
      <w:pPr>
        <w:numPr>
          <w:ilvl w:val="0"/>
          <w:numId w:val="2"/>
        </w:numPr>
        <w:spacing w:line="270" w:lineRule="auto"/>
        <w:ind w:right="330" w:hanging="360"/>
      </w:pPr>
      <w:r>
        <w:t xml:space="preserve">Wykonanie Umowy nastąpi w terminach zgodnych z harmonogramem. Strony zgodnie uznają, że terminowa realizacja Umowy, w tym dotrzymanie opisanych w harmonogramie ramowym terminów zakończenia realizacji poszczególnych etapów, ma kluczowe znaczenie dla Zamawiającego. </w:t>
      </w:r>
    </w:p>
    <w:p w:rsidR="00DA7DBD" w:rsidRDefault="00B21C0B">
      <w:pPr>
        <w:numPr>
          <w:ilvl w:val="0"/>
          <w:numId w:val="2"/>
        </w:numPr>
        <w:ind w:right="330" w:hanging="360"/>
      </w:pPr>
      <w:r>
        <w:t xml:space="preserve">Strony ustalają następujący </w:t>
      </w:r>
      <w:r>
        <w:rPr>
          <w:b/>
        </w:rPr>
        <w:t>Harmonogram Ramowy</w:t>
      </w:r>
      <w:r>
        <w:t xml:space="preserve">: </w:t>
      </w:r>
    </w:p>
    <w:p w:rsidR="00DA7DBD" w:rsidRDefault="00B21C0B">
      <w:pPr>
        <w:pStyle w:val="Nagwek2"/>
        <w:spacing w:after="19"/>
        <w:ind w:left="499"/>
        <w:jc w:val="left"/>
      </w:pPr>
      <w:r>
        <w:t>2.1.</w:t>
      </w:r>
      <w:r>
        <w:rPr>
          <w:rFonts w:ascii="Arial" w:eastAsia="Arial" w:hAnsi="Arial" w:cs="Arial"/>
        </w:rPr>
        <w:t xml:space="preserve"> </w:t>
      </w:r>
      <w:r>
        <w:t xml:space="preserve">kamień milowy – prototyp Platformy – przekazanie do odbioru: 01.03.2024 r.,  </w:t>
      </w:r>
    </w:p>
    <w:p w:rsidR="00DA7DBD" w:rsidRDefault="00B21C0B">
      <w:pPr>
        <w:spacing w:after="18" w:line="259" w:lineRule="auto"/>
        <w:ind w:left="504" w:firstLine="0"/>
        <w:jc w:val="left"/>
      </w:pPr>
      <w:r>
        <w:t xml:space="preserve"> </w:t>
      </w:r>
    </w:p>
    <w:p w:rsidR="00DA7DBD" w:rsidRDefault="00B21C0B">
      <w:pPr>
        <w:spacing w:line="270" w:lineRule="auto"/>
        <w:ind w:left="504" w:right="328" w:firstLine="0"/>
      </w:pPr>
      <w:r>
        <w:t xml:space="preserve">Platforma powinna umożliwiać: </w:t>
      </w:r>
    </w:p>
    <w:p w:rsidR="00DA7DBD" w:rsidRDefault="00B21C0B">
      <w:pPr>
        <w:ind w:left="1637" w:right="332" w:hanging="706"/>
      </w:pPr>
      <w:r>
        <w:t>2.1.1.</w:t>
      </w:r>
      <w:r>
        <w:rPr>
          <w:rFonts w:ascii="Arial" w:eastAsia="Arial" w:hAnsi="Arial" w:cs="Arial"/>
        </w:rPr>
        <w:t xml:space="preserve"> </w:t>
      </w:r>
      <w:r>
        <w:t>Odczyt, dodawanie oraz edycję (w tym usuwanie) historii leczenia pacjenta w ustrukturyzowanej formie, zawierającej okresy ich hospitalizacji, przyjmowane leki, wytyczne lekarza, wyniki badań (m. in. krwi czy badań obrazowych), dokonane interwencje medyczne, w jakiej sali znajduje się pacjent, a także inne podstawowe informacje na temat pacjentów takie jak: aktualny wiek chorego, płeć, rozpoznanie, wzrost, waga, stan kliniczny, skala duszności, skala bólu, dane przeżyciowe (</w:t>
      </w:r>
      <w:proofErr w:type="spellStart"/>
      <w:r>
        <w:t>follow-up</w:t>
      </w:r>
      <w:proofErr w:type="spellEnd"/>
      <w:r>
        <w:t xml:space="preserve">); </w:t>
      </w:r>
    </w:p>
    <w:p w:rsidR="00DA7DBD" w:rsidRDefault="00B21C0B">
      <w:pPr>
        <w:ind w:left="1637" w:right="332" w:hanging="706"/>
      </w:pPr>
      <w:r>
        <w:t>2.1.2.</w:t>
      </w:r>
      <w:r>
        <w:rPr>
          <w:rFonts w:ascii="Arial" w:eastAsia="Arial" w:hAnsi="Arial" w:cs="Arial"/>
        </w:rPr>
        <w:t xml:space="preserve"> </w:t>
      </w:r>
      <w:r>
        <w:t xml:space="preserve">Tworzenie złożonych zapytań, filtrowania wyników oraz tworzenia widoków danych w rozsądnym czasie; </w:t>
      </w:r>
    </w:p>
    <w:p w:rsidR="00DA7DBD" w:rsidRDefault="00B21C0B">
      <w:pPr>
        <w:tabs>
          <w:tab w:val="center" w:pos="1158"/>
          <w:tab w:val="center" w:pos="4009"/>
        </w:tabs>
        <w:ind w:left="0" w:firstLine="0"/>
        <w:jc w:val="left"/>
      </w:pPr>
      <w:r>
        <w:rPr>
          <w:sz w:val="22"/>
        </w:rPr>
        <w:tab/>
      </w:r>
      <w:r>
        <w:t>2.1.3.</w:t>
      </w:r>
      <w:r>
        <w:rPr>
          <w:rFonts w:ascii="Arial" w:eastAsia="Arial" w:hAnsi="Arial" w:cs="Arial"/>
        </w:rPr>
        <w:t xml:space="preserve"> </w:t>
      </w:r>
      <w:r>
        <w:rPr>
          <w:rFonts w:ascii="Arial" w:eastAsia="Arial" w:hAnsi="Arial" w:cs="Arial"/>
        </w:rPr>
        <w:tab/>
      </w:r>
      <w:r>
        <w:t xml:space="preserve">Eksport zanonimizowanych danych oraz wyników zapytań; </w:t>
      </w:r>
    </w:p>
    <w:p w:rsidR="00DA7DBD" w:rsidRDefault="00B21C0B">
      <w:pPr>
        <w:spacing w:after="8"/>
        <w:ind w:left="1637" w:right="332" w:hanging="706"/>
      </w:pPr>
      <w:r>
        <w:t>2.1.4.</w:t>
      </w:r>
      <w:r>
        <w:rPr>
          <w:rFonts w:ascii="Arial" w:eastAsia="Arial" w:hAnsi="Arial" w:cs="Arial"/>
        </w:rPr>
        <w:t xml:space="preserve"> </w:t>
      </w:r>
      <w:r>
        <w:t xml:space="preserve">Prototyp nie musi zawierać interfejsu graficznego lub interfejs ten może być w uproszczonej formie. </w:t>
      </w:r>
    </w:p>
    <w:p w:rsidR="00DA7DBD" w:rsidRDefault="00B21C0B">
      <w:pPr>
        <w:spacing w:after="49" w:line="259" w:lineRule="auto"/>
        <w:ind w:left="504" w:firstLine="0"/>
        <w:jc w:val="left"/>
      </w:pPr>
      <w:r>
        <w:t xml:space="preserve"> </w:t>
      </w:r>
    </w:p>
    <w:p w:rsidR="00DA7DBD" w:rsidRDefault="00B21C0B">
      <w:pPr>
        <w:pStyle w:val="Nagwek2"/>
        <w:spacing w:after="19"/>
        <w:ind w:left="499"/>
        <w:jc w:val="left"/>
      </w:pPr>
      <w:r>
        <w:t>2.2.</w:t>
      </w:r>
      <w:r>
        <w:rPr>
          <w:rFonts w:ascii="Arial" w:eastAsia="Arial" w:hAnsi="Arial" w:cs="Arial"/>
        </w:rPr>
        <w:t xml:space="preserve"> </w:t>
      </w:r>
      <w:r>
        <w:t xml:space="preserve">kamień milowy – testowa Platforma informatyczna – przekazanie do odbioru: 01.05.2024 r.,  </w:t>
      </w:r>
    </w:p>
    <w:p w:rsidR="00DA7DBD" w:rsidRDefault="00B21C0B">
      <w:pPr>
        <w:spacing w:after="18" w:line="259" w:lineRule="auto"/>
        <w:ind w:left="504" w:firstLine="0"/>
        <w:jc w:val="left"/>
      </w:pPr>
      <w:r>
        <w:t xml:space="preserve"> </w:t>
      </w:r>
    </w:p>
    <w:p w:rsidR="00DA7DBD" w:rsidRDefault="00B21C0B">
      <w:pPr>
        <w:ind w:right="332"/>
      </w:pPr>
      <w:r>
        <w:t xml:space="preserve">Platforma powinna zawierać: </w:t>
      </w:r>
    </w:p>
    <w:p w:rsidR="00DA7DBD" w:rsidRDefault="00B21C0B">
      <w:pPr>
        <w:spacing w:line="270" w:lineRule="auto"/>
        <w:ind w:left="1637" w:right="328" w:hanging="706"/>
      </w:pPr>
      <w:r>
        <w:t>2.2.1.</w:t>
      </w:r>
      <w:r>
        <w:rPr>
          <w:rFonts w:ascii="Arial" w:eastAsia="Arial" w:hAnsi="Arial" w:cs="Arial"/>
        </w:rPr>
        <w:t xml:space="preserve"> </w:t>
      </w:r>
      <w:r>
        <w:t xml:space="preserve">Czytelny i przejrzysty interfejs graficzny, odpowiednio dostosowany do grupy docelowej w postaci formularzy i widoków danych; </w:t>
      </w:r>
    </w:p>
    <w:p w:rsidR="00DA7DBD" w:rsidRDefault="00B21C0B">
      <w:pPr>
        <w:spacing w:line="270" w:lineRule="auto"/>
        <w:ind w:left="1637" w:right="328" w:hanging="706"/>
      </w:pPr>
      <w:r>
        <w:t>2.2.2.</w:t>
      </w:r>
      <w:r>
        <w:rPr>
          <w:rFonts w:ascii="Arial" w:eastAsia="Arial" w:hAnsi="Arial" w:cs="Arial"/>
        </w:rPr>
        <w:t xml:space="preserve"> </w:t>
      </w:r>
      <w:r>
        <w:t xml:space="preserve">Automatyczne podpowiadanie procedur medycznych na podstawie słownika ICD9 oraz chorób na podstawie słownika ICD10; </w:t>
      </w:r>
    </w:p>
    <w:p w:rsidR="00DA7DBD" w:rsidRDefault="00B21C0B">
      <w:pPr>
        <w:spacing w:after="7"/>
        <w:ind w:left="1637" w:right="332" w:hanging="706"/>
      </w:pPr>
      <w:r>
        <w:t>2.2.3.</w:t>
      </w:r>
      <w:r>
        <w:rPr>
          <w:rFonts w:ascii="Arial" w:eastAsia="Arial" w:hAnsi="Arial" w:cs="Arial"/>
        </w:rPr>
        <w:t xml:space="preserve"> </w:t>
      </w:r>
      <w:r>
        <w:t xml:space="preserve">Dodatkowo powinna zostać przygotowana i dostarczona dokumentacja Platformy, jak również powinien być zapewniony dostęp do kodu. </w:t>
      </w:r>
    </w:p>
    <w:p w:rsidR="00DA7DBD" w:rsidRDefault="00B21C0B">
      <w:pPr>
        <w:spacing w:after="0" w:line="259" w:lineRule="auto"/>
        <w:ind w:left="504" w:firstLine="0"/>
        <w:jc w:val="left"/>
      </w:pPr>
      <w:r>
        <w:lastRenderedPageBreak/>
        <w:t xml:space="preserve"> </w:t>
      </w:r>
    </w:p>
    <w:p w:rsidR="00DA7DBD" w:rsidRDefault="00B21C0B">
      <w:pPr>
        <w:numPr>
          <w:ilvl w:val="0"/>
          <w:numId w:val="3"/>
        </w:numPr>
        <w:spacing w:after="6" w:line="270" w:lineRule="auto"/>
        <w:ind w:right="328" w:hanging="360"/>
      </w:pPr>
      <w:r>
        <w:t xml:space="preserve">Strony w trakcie realizacji Umowy mogą opracować </w:t>
      </w:r>
      <w:r>
        <w:rPr>
          <w:b/>
        </w:rPr>
        <w:t xml:space="preserve">Harmonogram </w:t>
      </w:r>
      <w:proofErr w:type="spellStart"/>
      <w:r>
        <w:rPr>
          <w:b/>
        </w:rPr>
        <w:t>Szczegółowy</w:t>
      </w:r>
      <w:proofErr w:type="spellEnd"/>
      <w:r>
        <w:t xml:space="preserve">. Harmonogram Szczegółowy nie może zmieniać Harmonogramu Ramowego.  </w:t>
      </w:r>
    </w:p>
    <w:p w:rsidR="00DA7DBD" w:rsidRDefault="00B21C0B">
      <w:pPr>
        <w:spacing w:after="49" w:line="259" w:lineRule="auto"/>
        <w:ind w:left="504" w:firstLine="0"/>
        <w:jc w:val="left"/>
      </w:pPr>
      <w:r>
        <w:t xml:space="preserve"> </w:t>
      </w:r>
    </w:p>
    <w:p w:rsidR="00DA7DBD" w:rsidRDefault="00B21C0B">
      <w:pPr>
        <w:numPr>
          <w:ilvl w:val="0"/>
          <w:numId w:val="3"/>
        </w:numPr>
        <w:spacing w:after="6" w:line="270" w:lineRule="auto"/>
        <w:ind w:right="328" w:hanging="360"/>
      </w:pPr>
      <w:r>
        <w:t xml:space="preserve">W przypadku przekroczenia terminów realizacji Umowy, w tym terminów realizacji poszczególnych kamieni milowych wskazanych w Harmonogramie Ramowym, Zamawiający będzie miał prawo skorzystać z uprawnień wynikających z Umowy, a w szczególności Zamawiający naliczy kary umowne i może być uprawniony do odstąpienia od Umowy. Jeżeli opóźnienie wynika z okoliczności leżących po stronie Wykonawcy, Wykonawca będzie zobowiązany do wykonywania ewentualnych dodatkowych prac wynikających z opóźnienia, jakie się okażą niezbędne do realizacji Umowy.  </w:t>
      </w:r>
    </w:p>
    <w:p w:rsidR="00DA7DBD" w:rsidRDefault="00B21C0B">
      <w:pPr>
        <w:spacing w:after="19" w:line="259" w:lineRule="auto"/>
        <w:ind w:left="504" w:firstLine="0"/>
        <w:jc w:val="left"/>
      </w:pPr>
      <w:r>
        <w:t xml:space="preserve"> </w:t>
      </w:r>
    </w:p>
    <w:p w:rsidR="00DA7DBD" w:rsidRDefault="00B21C0B">
      <w:pPr>
        <w:pStyle w:val="Nagwek2"/>
        <w:spacing w:after="49"/>
        <w:ind w:left="179" w:right="4"/>
      </w:pPr>
      <w:r>
        <w:t xml:space="preserve">§ 3 Odbiory </w:t>
      </w:r>
    </w:p>
    <w:p w:rsidR="00DA7DBD" w:rsidRDefault="00B21C0B">
      <w:pPr>
        <w:numPr>
          <w:ilvl w:val="0"/>
          <w:numId w:val="4"/>
        </w:numPr>
        <w:spacing w:line="270" w:lineRule="auto"/>
        <w:ind w:right="328" w:hanging="360"/>
      </w:pPr>
      <w:r>
        <w:t xml:space="preserve">Odbiorom podlegają rezultaty prac Wykonawcy w podziale na kamienie milowe, a odbiorowi końcowemu całość prac w ramach Umowy.  Odbiór wszystkich kamieni milowych jest równoznaczny z odbiorem końcowym. </w:t>
      </w:r>
    </w:p>
    <w:p w:rsidR="00DA7DBD" w:rsidRDefault="00B21C0B">
      <w:pPr>
        <w:numPr>
          <w:ilvl w:val="1"/>
          <w:numId w:val="4"/>
        </w:numPr>
        <w:spacing w:after="29" w:line="242" w:lineRule="auto"/>
        <w:ind w:right="328" w:hanging="360"/>
      </w:pPr>
      <w:r>
        <w:rPr>
          <w:color w:val="FF0000"/>
        </w:rPr>
        <w:t xml:space="preserve">Zamawiający przystąpi do czynności odbiorowych w terminie 1 dnia roboczego od dnia zgłoszenia przez Wykonawcę gotowości do odbioru. </w:t>
      </w:r>
    </w:p>
    <w:p w:rsidR="00DA7DBD" w:rsidRDefault="00B21C0B">
      <w:pPr>
        <w:numPr>
          <w:ilvl w:val="1"/>
          <w:numId w:val="4"/>
        </w:numPr>
        <w:spacing w:after="29" w:line="242" w:lineRule="auto"/>
        <w:ind w:right="328" w:hanging="360"/>
      </w:pPr>
      <w:r>
        <w:rPr>
          <w:color w:val="FF0000"/>
        </w:rPr>
        <w:t xml:space="preserve">Zamawiający odbierze rezultaty prac w terminie 5 dni roboczych od dnia zgłoszenia przez Wykonawcę gotowości do odbioru. </w:t>
      </w:r>
    </w:p>
    <w:p w:rsidR="00DA7DBD" w:rsidRDefault="00B21C0B">
      <w:pPr>
        <w:numPr>
          <w:ilvl w:val="0"/>
          <w:numId w:val="4"/>
        </w:numPr>
        <w:spacing w:line="270" w:lineRule="auto"/>
        <w:ind w:right="328" w:hanging="360"/>
      </w:pPr>
      <w:r>
        <w:t xml:space="preserve">Odbiór prac wykonanych w trakcie realizacji Umowy polega na weryfikacji, czy przedmiot odbioru spełnia wymagania określone w Umowie, z uwzględnieniem bardziej szczegółowych wymagań określonych w toku współpracy Stron. Podstawowym kryterium odbioru Platformy jest brak błędów, </w:t>
      </w:r>
      <w:proofErr w:type="spellStart"/>
      <w:r>
        <w:t>t.j</w:t>
      </w:r>
      <w:proofErr w:type="spellEnd"/>
      <w:r>
        <w:t xml:space="preserve">. nieprawidłowego działania Platformy, niezależnie od przyczyny takiej nieprawidłowości oraz innych niezgodności z Umową. </w:t>
      </w:r>
    </w:p>
    <w:p w:rsidR="00DA7DBD" w:rsidRDefault="00B21C0B">
      <w:pPr>
        <w:numPr>
          <w:ilvl w:val="0"/>
          <w:numId w:val="4"/>
        </w:numPr>
        <w:ind w:right="328" w:hanging="360"/>
      </w:pPr>
      <w:r>
        <w:t xml:space="preserve">Odbiory dokonywane są w imieniu Zamawiającego przez osobą wskazaną w § 13 ust. 2 Umowy.  </w:t>
      </w:r>
    </w:p>
    <w:p w:rsidR="00DA7DBD" w:rsidRDefault="00B21C0B">
      <w:pPr>
        <w:numPr>
          <w:ilvl w:val="0"/>
          <w:numId w:val="4"/>
        </w:numPr>
        <w:spacing w:after="29" w:line="242" w:lineRule="auto"/>
        <w:ind w:right="328" w:hanging="360"/>
      </w:pPr>
      <w:r>
        <w:rPr>
          <w:color w:val="FF0000"/>
        </w:rPr>
        <w:t xml:space="preserve">Za datę odbioru uważa się datę podpisania przez Zamawiającego protokołu odbioru. Protokół odbioru sporządzony zostanie w formie pisemnej, pod rygorem nieważności, w dwóch egzemplarzach, po jednym dla każdej ze Stron. O ile z Umowy lub przepisów prawa nie wynika inaczej, jedynie podpisany odbioru jest podstawą do dokonania zapłaty odpowiedniej części Wynagrodzenia. Zamawiający nie dopuszcza jednostronnych protokołów odbioru wystawionych przez Wykonawcę. </w:t>
      </w:r>
    </w:p>
    <w:p w:rsidR="00DA7DBD" w:rsidRDefault="00B21C0B">
      <w:pPr>
        <w:spacing w:after="1" w:line="277" w:lineRule="auto"/>
        <w:ind w:left="504" w:right="335" w:firstLine="0"/>
      </w:pPr>
      <w:r>
        <w:rPr>
          <w:strike/>
        </w:rPr>
        <w:t>Za datę odbioru uważa się datę podpisania przez Zamawiającego protokołu odbioru, chyba że inna data</w:t>
      </w:r>
      <w:r>
        <w:t xml:space="preserve"> </w:t>
      </w:r>
      <w:r>
        <w:rPr>
          <w:strike/>
        </w:rPr>
        <w:t>została wskazana w protokole odbioru. Protokół odbioru sporządzony zostanie w formie pisemnej, pod</w:t>
      </w:r>
      <w:r>
        <w:t xml:space="preserve"> </w:t>
      </w:r>
      <w:r>
        <w:rPr>
          <w:strike/>
        </w:rPr>
        <w:t>rygorem nieważności, w dwóch egzemplarzach, po jednym dla każdej ze Stron. O ile z Umowy lub</w:t>
      </w:r>
      <w:r>
        <w:t xml:space="preserve"> </w:t>
      </w:r>
      <w:r>
        <w:rPr>
          <w:strike/>
        </w:rPr>
        <w:t>przepisów prawa nie wynika inaczej, jedynie podpisany odbioru jest podstawą do dokonania zapłaty</w:t>
      </w:r>
      <w:r>
        <w:t xml:space="preserve"> </w:t>
      </w:r>
      <w:r>
        <w:rPr>
          <w:strike/>
        </w:rPr>
        <w:t>odpowiedniej części Wynagrodzenia. Zamawiający nie dopuszcza jednostronnych protokołów odbioru</w:t>
      </w:r>
      <w:r>
        <w:t xml:space="preserve"> </w:t>
      </w:r>
      <w:r>
        <w:rPr>
          <w:strike/>
        </w:rPr>
        <w:t>wystawionych przez Wykonawcę.</w:t>
      </w:r>
      <w:r>
        <w:t xml:space="preserve">  </w:t>
      </w:r>
    </w:p>
    <w:p w:rsidR="00DA7DBD" w:rsidRDefault="00B21C0B">
      <w:pPr>
        <w:spacing w:after="49" w:line="259" w:lineRule="auto"/>
        <w:ind w:left="504" w:firstLine="0"/>
        <w:jc w:val="left"/>
      </w:pPr>
      <w:r>
        <w:t xml:space="preserve"> </w:t>
      </w:r>
    </w:p>
    <w:p w:rsidR="00DA7DBD" w:rsidRDefault="00B21C0B">
      <w:pPr>
        <w:numPr>
          <w:ilvl w:val="0"/>
          <w:numId w:val="4"/>
        </w:numPr>
        <w:spacing w:line="270" w:lineRule="auto"/>
        <w:ind w:right="328" w:hanging="360"/>
      </w:pPr>
      <w:r>
        <w:t xml:space="preserve">Zamawiający ma prawo do weryfikacji należytego wykonania Umowy dowolną metodą, w tym także z wykorzystaniem opinii zewnętrznego audytora. W szczególności uzgodnienie określonych scenariuszy testowych nie wyklucza prawa do weryfikacji prac innymi testami.  </w:t>
      </w:r>
    </w:p>
    <w:p w:rsidR="00DA7DBD" w:rsidRDefault="00B21C0B">
      <w:pPr>
        <w:numPr>
          <w:ilvl w:val="0"/>
          <w:numId w:val="4"/>
        </w:numPr>
        <w:spacing w:line="270" w:lineRule="auto"/>
        <w:ind w:right="328" w:hanging="360"/>
      </w:pPr>
      <w:r>
        <w:t xml:space="preserve">Odbiór jest czynnością jednostronną Zamawiającego.  </w:t>
      </w:r>
    </w:p>
    <w:p w:rsidR="00DA7DBD" w:rsidRDefault="00B21C0B">
      <w:pPr>
        <w:numPr>
          <w:ilvl w:val="0"/>
          <w:numId w:val="4"/>
        </w:numPr>
        <w:spacing w:line="270" w:lineRule="auto"/>
        <w:ind w:right="328" w:hanging="360"/>
      </w:pPr>
      <w:r>
        <w:t xml:space="preserve">Dokonanie Odbioru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dokonaniu Umowy.  </w:t>
      </w:r>
    </w:p>
    <w:p w:rsidR="00DA7DBD" w:rsidRDefault="00B21C0B">
      <w:pPr>
        <w:numPr>
          <w:ilvl w:val="0"/>
          <w:numId w:val="4"/>
        </w:numPr>
        <w:spacing w:after="6" w:line="270" w:lineRule="auto"/>
        <w:ind w:right="328" w:hanging="360"/>
      </w:pPr>
      <w:r>
        <w:lastRenderedPageBreak/>
        <w:t xml:space="preserve">Wykonawca dokona zgłoszenia gotowości danego kamienia milowego do odbioru w terminie określonym Harmonogramem Ramowym.  W terminie opisanym w Harmonogramie Ramowym Zamawiający przeprowadzi weryfikację świadczeń, a następnie dokona odbioru lub zgłosi uwagi. W przypadku zgłoszenia uwag Wykonawca usunie wszystkie zgłoszone wady lub inne nieprawidłowości i przedstawi świadczenie do ponownego odbioru w terminie do 5 dni roboczych od daty ich otrzymania od Zamawiającego, z wyjątkiem wad krytycznych uniemożliwiających testowanie Portalu, w odniesieniu, do których czas na wprowadzenie poprawek będzie wynosił 3 dni robocze. Procedura odbioru będzie powtarzana do czasu dokonania odbioru lub odstąpienia od Umowy.  </w:t>
      </w:r>
    </w:p>
    <w:p w:rsidR="00DA7DBD" w:rsidRDefault="00B21C0B">
      <w:pPr>
        <w:spacing w:after="18" w:line="259" w:lineRule="auto"/>
        <w:ind w:left="504" w:firstLine="0"/>
        <w:jc w:val="left"/>
      </w:pPr>
      <w:r>
        <w:t xml:space="preserve"> </w:t>
      </w:r>
    </w:p>
    <w:p w:rsidR="00DA7DBD" w:rsidRDefault="00B21C0B">
      <w:pPr>
        <w:pStyle w:val="Nagwek2"/>
        <w:spacing w:after="49"/>
        <w:ind w:left="180" w:right="4"/>
      </w:pPr>
      <w:r>
        <w:t xml:space="preserve">§ 4 Gwarancja </w:t>
      </w:r>
    </w:p>
    <w:p w:rsidR="00DA7DBD" w:rsidRDefault="00B21C0B">
      <w:pPr>
        <w:numPr>
          <w:ilvl w:val="0"/>
          <w:numId w:val="5"/>
        </w:numPr>
        <w:ind w:right="328" w:hanging="360"/>
      </w:pPr>
      <w:r>
        <w:t xml:space="preserve">Wykonawca oświadcza, że udziela Zamawiającemu gwarancji na Platformę na zasadach opisanych poniżej na okres 12 miesięcy. </w:t>
      </w:r>
    </w:p>
    <w:p w:rsidR="00DA7DBD" w:rsidRDefault="00B21C0B">
      <w:pPr>
        <w:numPr>
          <w:ilvl w:val="0"/>
          <w:numId w:val="5"/>
        </w:numPr>
        <w:spacing w:after="29" w:line="242" w:lineRule="auto"/>
        <w:ind w:right="328" w:hanging="360"/>
      </w:pPr>
      <w:r>
        <w:rPr>
          <w:color w:val="FF0000"/>
        </w:rPr>
        <w:t xml:space="preserve">Bieg terminu gwarancji rozpoczyna się w dniu następnym, po odbiorze Platformy przy czym w przypadku dokonania usunięcia istotnej wady termin gwarancji biegnie na nowo od chwili ponownego dostarczenia Zamawiającemu naprawionego Przedmiotu Umowy, jego elementu lub modułu. </w:t>
      </w:r>
    </w:p>
    <w:p w:rsidR="00DA7DBD" w:rsidRDefault="00B21C0B">
      <w:pPr>
        <w:spacing w:after="31" w:line="277" w:lineRule="auto"/>
        <w:ind w:left="504" w:right="344" w:firstLine="0"/>
      </w:pPr>
      <w:r>
        <w:rPr>
          <w:strike/>
        </w:rPr>
        <w:t>Bieg terminu gwarancji rozpoczyna się w dniu następnym, po odbiorze Platformy przy czym w przypadku</w:t>
      </w:r>
      <w:r>
        <w:t xml:space="preserve"> </w:t>
      </w:r>
      <w:r>
        <w:rPr>
          <w:strike/>
        </w:rPr>
        <w:t>dokonania usunięcia istotnej wady termin gwarancji biegnie na nowo od chwili ponownego dostarczenia</w:t>
      </w:r>
      <w:r>
        <w:t xml:space="preserve"> </w:t>
      </w:r>
      <w:r>
        <w:rPr>
          <w:strike/>
        </w:rPr>
        <w:t>Zamawiającemu naprawionych rzeczy (odpowiednio Przedmiotu Umowy, jego elementu lub modułu).</w:t>
      </w:r>
      <w:r>
        <w:t xml:space="preserve"> </w:t>
      </w:r>
    </w:p>
    <w:p w:rsidR="00DA7DBD" w:rsidRDefault="00B21C0B">
      <w:pPr>
        <w:numPr>
          <w:ilvl w:val="0"/>
          <w:numId w:val="5"/>
        </w:numPr>
        <w:ind w:right="328" w:hanging="360"/>
      </w:pPr>
      <w:r>
        <w:t xml:space="preserve">Okres gwarancji ulega automatycznie przedłużeniu o okres naprawy, tj. czas liczony od zgłoszenia do usunięcia błędu. </w:t>
      </w:r>
    </w:p>
    <w:p w:rsidR="00DA7DBD" w:rsidRDefault="00B21C0B">
      <w:pPr>
        <w:numPr>
          <w:ilvl w:val="0"/>
          <w:numId w:val="5"/>
        </w:numPr>
        <w:spacing w:line="270" w:lineRule="auto"/>
        <w:ind w:right="328" w:hanging="360"/>
      </w:pPr>
      <w:r>
        <w:t xml:space="preserve">Gwarancja udzielana jest w ramach wynagrodzenia, a Wykonawcy nie jest należne jakiekolwiek dodatkowe wynagrodzenie z tytułu wykonania świadczeń gwarancyjnych.  </w:t>
      </w:r>
    </w:p>
    <w:p w:rsidR="00DA7DBD" w:rsidRDefault="00B21C0B">
      <w:pPr>
        <w:numPr>
          <w:ilvl w:val="0"/>
          <w:numId w:val="5"/>
        </w:numPr>
        <w:spacing w:after="31" w:line="277" w:lineRule="auto"/>
        <w:ind w:right="328" w:hanging="360"/>
      </w:pPr>
      <w:r>
        <w:rPr>
          <w:strike/>
          <w:color w:val="70AD47"/>
        </w:rPr>
        <w:t>Gwarancja udzielona zostaje bez ograniczeń terytorialnych, tj. obejmuje terytorium Rzeczypospolitej</w:t>
      </w:r>
      <w:r>
        <w:rPr>
          <w:color w:val="70AD47"/>
        </w:rPr>
        <w:t xml:space="preserve"> </w:t>
      </w:r>
      <w:r>
        <w:rPr>
          <w:strike/>
          <w:color w:val="70AD47"/>
        </w:rPr>
        <w:t>Polskiej i całego świata. Dla uniknięcia wątpliwości przyjmuje się, że Wykonawca usunie wszystkie</w:t>
      </w:r>
      <w:r>
        <w:rPr>
          <w:color w:val="70AD47"/>
        </w:rPr>
        <w:t xml:space="preserve"> </w:t>
      </w:r>
      <w:r>
        <w:rPr>
          <w:strike/>
          <w:color w:val="70AD47"/>
        </w:rPr>
        <w:t>zgłoszone błędy nawet pomimo zakończenia okresu gwarancyjnego, o ile zostały one zgłoszone przed</w:t>
      </w:r>
      <w:r>
        <w:rPr>
          <w:color w:val="70AD47"/>
        </w:rPr>
        <w:t xml:space="preserve"> </w:t>
      </w:r>
      <w:r>
        <w:rPr>
          <w:strike/>
          <w:color w:val="70AD47"/>
        </w:rPr>
        <w:t>zakończeniem terminu obowiązywania gwarancji.</w:t>
      </w:r>
      <w:r>
        <w:rPr>
          <w:color w:val="70AD47"/>
        </w:rPr>
        <w:t xml:space="preserve">  </w:t>
      </w:r>
    </w:p>
    <w:p w:rsidR="00DA7DBD" w:rsidRDefault="00B21C0B">
      <w:pPr>
        <w:numPr>
          <w:ilvl w:val="0"/>
          <w:numId w:val="5"/>
        </w:numPr>
        <w:spacing w:after="31" w:line="277" w:lineRule="auto"/>
        <w:ind w:right="328" w:hanging="360"/>
      </w:pPr>
      <w:r>
        <w:t xml:space="preserve">W ramach udzielonej gwarancji Zamawiający jest uprawniony do żądania usunięcia błędów, które ujawnią się w trakcie okresu obowiązywania gwarancji. Wykonawca będzie zobowiązany do usuwania błędów niezwłocznie, nie później niż w terminie </w:t>
      </w:r>
      <w:r>
        <w:rPr>
          <w:strike/>
        </w:rPr>
        <w:t>2</w:t>
      </w:r>
      <w:r>
        <w:t xml:space="preserve">   </w:t>
      </w:r>
      <w:r>
        <w:rPr>
          <w:color w:val="70AD47"/>
        </w:rPr>
        <w:t>3 dni</w:t>
      </w:r>
      <w:r>
        <w:t xml:space="preserve"> roboczych od otrzymania zgłoszenia błędu. </w:t>
      </w:r>
    </w:p>
    <w:p w:rsidR="00DA7DBD" w:rsidRDefault="00B21C0B">
      <w:pPr>
        <w:numPr>
          <w:ilvl w:val="0"/>
          <w:numId w:val="5"/>
        </w:numPr>
        <w:spacing w:after="7"/>
        <w:ind w:right="328" w:hanging="360"/>
      </w:pPr>
      <w:r>
        <w:t xml:space="preserve">Zamawiający będzie dokonywał zgłoszenia błędów za pośrednictwem poczty elektronicznej, </w:t>
      </w:r>
      <w:r>
        <w:rPr>
          <w:b/>
        </w:rPr>
        <w:t>na adres             e-mail osoby ……………………………..</w:t>
      </w:r>
      <w:r>
        <w:t xml:space="preserve">  </w:t>
      </w:r>
    </w:p>
    <w:p w:rsidR="00DA7DBD" w:rsidRDefault="00B21C0B">
      <w:pPr>
        <w:spacing w:after="49" w:line="259" w:lineRule="auto"/>
        <w:ind w:left="504" w:firstLine="0"/>
        <w:jc w:val="left"/>
      </w:pPr>
      <w:r>
        <w:t xml:space="preserve"> </w:t>
      </w:r>
    </w:p>
    <w:p w:rsidR="00DA7DBD" w:rsidRDefault="00B21C0B">
      <w:pPr>
        <w:numPr>
          <w:ilvl w:val="0"/>
          <w:numId w:val="5"/>
        </w:numPr>
        <w:spacing w:line="270" w:lineRule="auto"/>
        <w:ind w:right="328" w:hanging="360"/>
      </w:pPr>
      <w:r>
        <w:t xml:space="preserve">Jeżeli Wykonawca stwierdzi, iż przyczyna błędu leży poza Platformą, w szczególności w infrastrukturze Zamawiającego, Wykonawca nie jest zobowiązany do usunięcia błędu lecz jest zobowiązany:  </w:t>
      </w:r>
    </w:p>
    <w:p w:rsidR="00DA7DBD" w:rsidRDefault="00B21C0B">
      <w:pPr>
        <w:numPr>
          <w:ilvl w:val="1"/>
          <w:numId w:val="5"/>
        </w:numPr>
        <w:ind w:left="1071" w:right="330" w:hanging="425"/>
      </w:pPr>
      <w:r>
        <w:t xml:space="preserve">wskazać przyczynę nieprawidłowego działania Platformy poprzez wskazanie elementu, który ją powoduje, a jeżeli to możliwe także podmiotu odpowiedzialnego za usunięcie takiej nieprawidłowości działania Platformy;  </w:t>
      </w:r>
    </w:p>
    <w:p w:rsidR="00DA7DBD" w:rsidRDefault="00B21C0B">
      <w:pPr>
        <w:numPr>
          <w:ilvl w:val="1"/>
          <w:numId w:val="5"/>
        </w:numPr>
        <w:spacing w:line="270" w:lineRule="auto"/>
        <w:ind w:left="1071" w:right="330" w:hanging="425"/>
      </w:pPr>
      <w:r>
        <w:t xml:space="preserve">w razie zgłoszenia takiej potrzeby przez Zamawiającego – do wsparcia osoby trzeciej usuwającej przyczyny zgłoszenia, w tym udzielenia takiej osobie wszelkich informacji o Platformy, potrzebnych do przywrócenia pełnej funkcjonalności Platformy.  </w:t>
      </w:r>
    </w:p>
    <w:p w:rsidR="00DA7DBD" w:rsidRDefault="00B21C0B">
      <w:pPr>
        <w:numPr>
          <w:ilvl w:val="0"/>
          <w:numId w:val="5"/>
        </w:numPr>
        <w:spacing w:after="0" w:line="277" w:lineRule="auto"/>
        <w:ind w:right="328" w:hanging="360"/>
      </w:pPr>
      <w:r>
        <w:rPr>
          <w:strike/>
          <w:color w:val="70AD47"/>
        </w:rPr>
        <w:t>Powyższe nie ma zastosowania w przypadku, gdy przyczyna błędu leży poza Platformą, ale Wykonawca</w:t>
      </w:r>
      <w:r>
        <w:rPr>
          <w:color w:val="70AD47"/>
        </w:rPr>
        <w:t xml:space="preserve"> </w:t>
      </w:r>
      <w:r>
        <w:rPr>
          <w:strike/>
          <w:color w:val="70AD47"/>
        </w:rPr>
        <w:t>ponosi odpowiedzialność za jej wystąpienie, w szczególności w przypadku gdy przyczyna błędu leży w</w:t>
      </w:r>
      <w:r>
        <w:rPr>
          <w:color w:val="70AD47"/>
        </w:rPr>
        <w:t xml:space="preserve"> </w:t>
      </w:r>
      <w:r>
        <w:rPr>
          <w:strike/>
          <w:color w:val="70AD47"/>
        </w:rPr>
        <w:lastRenderedPageBreak/>
        <w:t>infrastrukturze Zamawiającego, ale jest skutkiem nieprawidłowej konfiguracji lub parametryzacji</w:t>
      </w:r>
      <w:r>
        <w:rPr>
          <w:color w:val="70AD47"/>
        </w:rPr>
        <w:t xml:space="preserve"> </w:t>
      </w:r>
      <w:r>
        <w:rPr>
          <w:strike/>
          <w:color w:val="70AD47"/>
        </w:rPr>
        <w:t>infrastruktury Zamawiającego przez Wykonawcę.</w:t>
      </w:r>
      <w:r>
        <w:rPr>
          <w:color w:val="70AD47"/>
        </w:rPr>
        <w:t xml:space="preserve">  </w:t>
      </w:r>
    </w:p>
    <w:p w:rsidR="00DA7DBD" w:rsidRDefault="00B21C0B">
      <w:pPr>
        <w:numPr>
          <w:ilvl w:val="0"/>
          <w:numId w:val="5"/>
        </w:numPr>
        <w:spacing w:line="270" w:lineRule="auto"/>
        <w:ind w:right="328" w:hanging="360"/>
      </w:pPr>
      <w:r>
        <w:t xml:space="preserve">Umowa stanowi dokument gwarancyjny bez konieczności składania dodatkowego dokumentu na okoliczność udzielenia gwarancji.  </w:t>
      </w:r>
    </w:p>
    <w:p w:rsidR="00DA7DBD" w:rsidRDefault="00B21C0B">
      <w:pPr>
        <w:numPr>
          <w:ilvl w:val="0"/>
          <w:numId w:val="5"/>
        </w:numPr>
        <w:spacing w:line="270" w:lineRule="auto"/>
        <w:ind w:right="328" w:hanging="360"/>
      </w:pPr>
      <w:r>
        <w:t xml:space="preserve">Zamawiający nie jest zobowiązany do wydania Platformy lub jego elementu w celu świadczenia usług gwarancyjnych, w rozumieniu przepisów Kodeksu cywilnego o gwarancji. </w:t>
      </w:r>
    </w:p>
    <w:p w:rsidR="00DA7DBD" w:rsidRDefault="00B21C0B">
      <w:pPr>
        <w:numPr>
          <w:ilvl w:val="0"/>
          <w:numId w:val="5"/>
        </w:numPr>
        <w:spacing w:line="270" w:lineRule="auto"/>
        <w:ind w:right="328" w:hanging="360"/>
      </w:pPr>
      <w:r>
        <w:t xml:space="preserve">W zakresie jakichkolwiek utworów dostarczonych przez Wykonawcę w ramach wykonywania gwarancji mają zastosowanie postanowienia paragrafów regulujących prawa własności intelektualnej. Zamawiający nabywa – odpowiednio – autorskie prawa majątkowe </w:t>
      </w:r>
      <w:r>
        <w:rPr>
          <w:strike/>
          <w:color w:val="70AD47"/>
        </w:rPr>
        <w:t>lub licencje</w:t>
      </w:r>
      <w:r>
        <w:t xml:space="preserve"> do utworów dostarczonych w ramach gwarancji.  </w:t>
      </w:r>
    </w:p>
    <w:p w:rsidR="00DA7DBD" w:rsidRDefault="00B21C0B">
      <w:pPr>
        <w:numPr>
          <w:ilvl w:val="0"/>
          <w:numId w:val="5"/>
        </w:numPr>
        <w:spacing w:after="7" w:line="270" w:lineRule="auto"/>
        <w:ind w:right="328" w:hanging="360"/>
      </w:pPr>
      <w:r>
        <w:t xml:space="preserve">Gwarancja nie wyłącza, nie ogranicza ani nie zawiesza uprawnień Zamawiającego wynikających z przepisów prawa o rękojmi za wady dzieła. Zamawiający uprawniony jest do wykonywania uprawnień z tytułu rękojmi za wady dzieła, niezależnie od uprawnień wynikających z gwarancji.  </w:t>
      </w:r>
    </w:p>
    <w:p w:rsidR="00DA7DBD" w:rsidRDefault="00B21C0B">
      <w:pPr>
        <w:spacing w:after="18" w:line="259" w:lineRule="auto"/>
        <w:ind w:left="504" w:firstLine="0"/>
        <w:jc w:val="left"/>
      </w:pPr>
      <w:r>
        <w:t xml:space="preserve"> </w:t>
      </w:r>
    </w:p>
    <w:p w:rsidR="00DA7DBD" w:rsidRDefault="00B21C0B">
      <w:pPr>
        <w:pStyle w:val="Nagwek2"/>
        <w:spacing w:after="49"/>
        <w:ind w:left="179" w:right="3"/>
      </w:pPr>
      <w:r>
        <w:t xml:space="preserve">§ 5 Prawa własności intelektualnej </w:t>
      </w:r>
    </w:p>
    <w:p w:rsidR="00DA7DBD" w:rsidRDefault="00B21C0B">
      <w:pPr>
        <w:numPr>
          <w:ilvl w:val="0"/>
          <w:numId w:val="6"/>
        </w:numPr>
        <w:spacing w:line="270" w:lineRule="auto"/>
        <w:ind w:right="328" w:hanging="502"/>
      </w:pPr>
      <w:r>
        <w:t xml:space="preserve">Wykonawca oświadcza, że na podstawie Umowy przeniesie na Zamawiającego majątkowe prawa autorskie do wszystkich dóbr własności intelektualnej wykonanych lub dostarczonych w ramach Umowy. Celem jest zapewnienie Zamawiającemu możliwości korzystania z Platformy w sposób i w celu opisanym w Umowie. Wszystkie oświadczenia Wykonawcy i postanowienia Umowy należy interpretować zgodnie z powyższym celem Umowy.  </w:t>
      </w:r>
    </w:p>
    <w:p w:rsidR="00DA7DBD" w:rsidRDefault="00B21C0B">
      <w:pPr>
        <w:numPr>
          <w:ilvl w:val="0"/>
          <w:numId w:val="6"/>
        </w:numPr>
        <w:spacing w:line="270" w:lineRule="auto"/>
        <w:ind w:right="328" w:hanging="502"/>
      </w:pPr>
      <w:r>
        <w:t xml:space="preserve">Wykonawca oświadcza, że przekazane w ramach Umowy dobra własności intelektualnej nie będą posiadały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 </w:t>
      </w:r>
    </w:p>
    <w:p w:rsidR="00DA7DBD" w:rsidRDefault="00B21C0B">
      <w:pPr>
        <w:numPr>
          <w:ilvl w:val="0"/>
          <w:numId w:val="6"/>
        </w:numPr>
        <w:spacing w:line="270" w:lineRule="auto"/>
        <w:ind w:right="328" w:hanging="502"/>
      </w:pPr>
      <w:r>
        <w:t xml:space="preserve">Wykonawca jest świadomy, że celem Zamawiającego jest możliwość samodzielnego lub za pomocą osób trzecich utrzymania i rozwoju Platformy. Wykonawca oświadcza, że warunki, na których Platforma jest udostępniana Zamawiającemu, nie zawierają ograniczeń, które uniemożliwiałyby dokonanie takich czynności.  </w:t>
      </w:r>
    </w:p>
    <w:p w:rsidR="00DA7DBD" w:rsidRDefault="00B21C0B">
      <w:pPr>
        <w:numPr>
          <w:ilvl w:val="0"/>
          <w:numId w:val="6"/>
        </w:numPr>
        <w:spacing w:line="270" w:lineRule="auto"/>
        <w:ind w:right="328" w:hanging="502"/>
      </w:pPr>
      <w:r>
        <w:t xml:space="preserve">W celu uniknięcia wątpliwości Strony zgodnie postanawiają, że w przypadku, w którym możliwa jest modyfikacja sposobu działania Platformy za pomocą wbudowanych lub dostarczonych narzędzi, w tym parametryzacja i konfiguracja Platformy, tworzenie raportów itp. Zamawiający uprawniony jest do dokonania takich czynności bez konieczności zawierania odrębnych umów lub ponoszenia dodatkowych opłat, chyba że obowiązek zawarcia dodatkowej umowy lub dodatkowych opłat wyraźnie wynika z treści Umowy. </w:t>
      </w:r>
    </w:p>
    <w:p w:rsidR="00DA7DBD" w:rsidRDefault="00B21C0B">
      <w:pPr>
        <w:numPr>
          <w:ilvl w:val="0"/>
          <w:numId w:val="6"/>
        </w:numPr>
        <w:spacing w:line="270" w:lineRule="auto"/>
        <w:ind w:right="328" w:hanging="502"/>
      </w:pPr>
      <w:r>
        <w:t xml:space="preserve">W zakresie, w jakim z brzmienia Umowy lub właściwości </w:t>
      </w:r>
      <w:r>
        <w:rPr>
          <w:strike/>
          <w:color w:val="70AD47"/>
        </w:rPr>
        <w:t>Portalu</w:t>
      </w:r>
      <w:r>
        <w:t xml:space="preserve"> </w:t>
      </w:r>
      <w:r>
        <w:rPr>
          <w:color w:val="70AD47"/>
        </w:rPr>
        <w:t>Platformy</w:t>
      </w:r>
      <w:r>
        <w:t xml:space="preserve"> wynika, że </w:t>
      </w:r>
      <w:r>
        <w:rPr>
          <w:strike/>
          <w:color w:val="70AD47"/>
        </w:rPr>
        <w:t>Portalu</w:t>
      </w:r>
      <w:r>
        <w:t xml:space="preserve"> </w:t>
      </w:r>
      <w:r>
        <w:rPr>
          <w:color w:val="70AD47"/>
        </w:rPr>
        <w:t>Platforma</w:t>
      </w:r>
      <w:r>
        <w:t xml:space="preserve"> l lub jego komponenty (np. aplikacja użytkownika końcowego, skrypty, </w:t>
      </w:r>
      <w:proofErr w:type="spellStart"/>
      <w:r>
        <w:t>applety</w:t>
      </w:r>
      <w:proofErr w:type="spellEnd"/>
      <w:r>
        <w:t xml:space="preserve">, inne elementy stron internetowych lub ekrany interfejsu użytkownika) przeznaczone są do udostępnienia osobom trzecim, udzielone lub zapewniane przez Wykonawcę upoważnienie na korzystanie z </w:t>
      </w:r>
      <w:r>
        <w:rPr>
          <w:strike/>
          <w:color w:val="70AD47"/>
        </w:rPr>
        <w:t>Portalu</w:t>
      </w:r>
      <w:r>
        <w:t xml:space="preserve"> </w:t>
      </w:r>
      <w:r>
        <w:rPr>
          <w:color w:val="70AD47"/>
        </w:rPr>
        <w:t>Platformy</w:t>
      </w:r>
      <w:r>
        <w:t xml:space="preserve"> obejmuje również obrót takim Portalem lub jego komponentami, w tym ich wprowadzenie do obrotu, użyczenie lub najem, a także inne rozpowszechnienie, w tym publiczne wykonywanie, wystawianie, wyświetlanie, odtwarzanie, a także publiczne udostępnianie w taki sposób, aby każdy mógł mieć do niego dostęp w miejscu i w czasie przez siebie wybranym. W zakresie, w jakim jest to niezbędne dla zapewnienia </w:t>
      </w:r>
      <w:r>
        <w:lastRenderedPageBreak/>
        <w:t xml:space="preserve">zgodnego z prawem korzystania z komponentów </w:t>
      </w:r>
      <w:r>
        <w:rPr>
          <w:strike/>
          <w:color w:val="70AD47"/>
        </w:rPr>
        <w:t>Portalu</w:t>
      </w:r>
      <w:r>
        <w:t xml:space="preserve"> </w:t>
      </w:r>
      <w:r>
        <w:rPr>
          <w:color w:val="70AD47"/>
        </w:rPr>
        <w:t>Platformy</w:t>
      </w:r>
      <w:r>
        <w:t xml:space="preserve"> przez osoby trzecie, Zamawiający jest uprawniony do udzielania takim osobom licencji. </w:t>
      </w:r>
    </w:p>
    <w:p w:rsidR="00DA7DBD" w:rsidRDefault="00B21C0B">
      <w:pPr>
        <w:numPr>
          <w:ilvl w:val="0"/>
          <w:numId w:val="6"/>
        </w:numPr>
        <w:spacing w:line="270" w:lineRule="auto"/>
        <w:ind w:right="328" w:hanging="502"/>
      </w:pPr>
      <w:r>
        <w:t xml:space="preserve">Wykonawca oświadcza i gwarantuje, że warunki korzystania z </w:t>
      </w:r>
      <w:r>
        <w:rPr>
          <w:strike/>
          <w:color w:val="70AD47"/>
        </w:rPr>
        <w:t>Portalu</w:t>
      </w:r>
      <w:r>
        <w:t xml:space="preserve"> </w:t>
      </w:r>
      <w:r>
        <w:rPr>
          <w:color w:val="70AD47"/>
        </w:rPr>
        <w:t>Platformy</w:t>
      </w:r>
      <w:r>
        <w:t xml:space="preserve"> nie wymagają ponoszenia dodatkowych opłat na rzecz Wykonawcy lub producentów takiej </w:t>
      </w:r>
      <w:r>
        <w:rPr>
          <w:strike/>
          <w:color w:val="70AD47"/>
        </w:rPr>
        <w:t>Portalu</w:t>
      </w:r>
      <w:r>
        <w:t xml:space="preserve"> </w:t>
      </w:r>
      <w:r>
        <w:rPr>
          <w:color w:val="70AD47"/>
        </w:rPr>
        <w:t>Platformy</w:t>
      </w:r>
      <w:r>
        <w:t xml:space="preserve">. Wynagrodzenie obejmuje całość wynagrodzenia za korzystanie z </w:t>
      </w:r>
      <w:r>
        <w:rPr>
          <w:strike/>
          <w:color w:val="70AD47"/>
        </w:rPr>
        <w:t>Portalu</w:t>
      </w:r>
      <w:r>
        <w:t xml:space="preserve"> </w:t>
      </w:r>
      <w:r>
        <w:rPr>
          <w:color w:val="70AD47"/>
        </w:rPr>
        <w:t>Platformy</w:t>
      </w:r>
      <w:r>
        <w:t xml:space="preserve">. </w:t>
      </w:r>
    </w:p>
    <w:p w:rsidR="00DA7DBD" w:rsidRDefault="00B21C0B">
      <w:pPr>
        <w:numPr>
          <w:ilvl w:val="0"/>
          <w:numId w:val="6"/>
        </w:numPr>
        <w:spacing w:line="270" w:lineRule="auto"/>
        <w:ind w:right="328" w:hanging="502"/>
      </w:pPr>
      <w:r>
        <w:t xml:space="preserve">Wykonawca dostarczy Platformę na informatycznych nośnikach danych lub w innej postaci umożliwiającej prawidłową instalację tego Oprogramowania oraz certyfikaty autentyczności, klucze instalacyjne oraz inne dokumenty i zabezpieczenia najpóźniej w dacie odbioru końcowego. </w:t>
      </w:r>
    </w:p>
    <w:p w:rsidR="00DA7DBD" w:rsidRDefault="00B21C0B">
      <w:pPr>
        <w:numPr>
          <w:ilvl w:val="0"/>
          <w:numId w:val="6"/>
        </w:numPr>
        <w:spacing w:line="270" w:lineRule="auto"/>
        <w:ind w:right="328" w:hanging="502"/>
      </w:pPr>
      <w:r>
        <w:t xml:space="preserve">Wykonawca zapewnia, że korzystanie z </w:t>
      </w:r>
      <w:r>
        <w:rPr>
          <w:strike/>
          <w:color w:val="70AD47"/>
        </w:rPr>
        <w:t>Portalu</w:t>
      </w:r>
      <w:r>
        <w:t xml:space="preserve"> </w:t>
      </w:r>
      <w:r>
        <w:rPr>
          <w:color w:val="70AD47"/>
        </w:rPr>
        <w:t>Platformy</w:t>
      </w:r>
      <w:r>
        <w:t xml:space="preserve"> podczas realizacji i na cele Umowy, w szczególności w okresie testów, nie będzie naruszać praw osób trzecich i nie będzie wymagało żadnych opłat na rzecz takich osób. Gdyby okazało się to konieczne, Wykonawca w ramach Wynagrodzenia udzieli lub zapewni udzielenie stosownej licencji na czas realizacji Umowy obejmującej prawo korzystania z </w:t>
      </w:r>
      <w:r>
        <w:rPr>
          <w:strike/>
          <w:color w:val="70AD47"/>
        </w:rPr>
        <w:t>Portalu</w:t>
      </w:r>
      <w:r>
        <w:t xml:space="preserve"> </w:t>
      </w:r>
      <w:r>
        <w:rPr>
          <w:color w:val="70AD47"/>
        </w:rPr>
        <w:t>Platformy</w:t>
      </w:r>
      <w:r>
        <w:t xml:space="preserve"> na potrzeby realizacji Umowy do czasu uzyskania praw majątkowych opisanych Umową. Prawo do korzystania obejmuje w szczególności trwałe lub czasowe zwielokrotnianie </w:t>
      </w:r>
      <w:r>
        <w:rPr>
          <w:strike/>
          <w:color w:val="70AD47"/>
        </w:rPr>
        <w:t>Portalu</w:t>
      </w:r>
      <w:r>
        <w:t xml:space="preserve"> </w:t>
      </w:r>
      <w:r>
        <w:rPr>
          <w:color w:val="70AD47"/>
        </w:rPr>
        <w:t>Platformy</w:t>
      </w:r>
      <w:r>
        <w:t xml:space="preserve"> w całości lub w części, a także tłumaczenie, przystosowywanie, zmiany układu lub wprowadzanie jakichkolwiek innych zmian do </w:t>
      </w:r>
      <w:r>
        <w:rPr>
          <w:strike/>
          <w:color w:val="70AD47"/>
        </w:rPr>
        <w:t>Portalu</w:t>
      </w:r>
      <w:r>
        <w:t xml:space="preserve"> </w:t>
      </w:r>
      <w:r>
        <w:rPr>
          <w:color w:val="70AD47"/>
        </w:rPr>
        <w:t>Platformy</w:t>
      </w:r>
      <w:r>
        <w:t xml:space="preserve">. </w:t>
      </w:r>
    </w:p>
    <w:p w:rsidR="00DA7DBD" w:rsidRDefault="00B21C0B">
      <w:pPr>
        <w:numPr>
          <w:ilvl w:val="0"/>
          <w:numId w:val="6"/>
        </w:numPr>
        <w:spacing w:line="270" w:lineRule="auto"/>
        <w:ind w:right="328" w:hanging="502"/>
      </w:pPr>
      <w:r>
        <w:t xml:space="preserve">W przypadku, w którym w wyniku świadczenia przez Wykonawcę gwarancji dojdzie do zmiany </w:t>
      </w:r>
      <w:r>
        <w:rPr>
          <w:strike/>
          <w:color w:val="70AD47"/>
        </w:rPr>
        <w:t>Portalu</w:t>
      </w:r>
      <w:r>
        <w:t xml:space="preserve"> </w:t>
      </w:r>
      <w:r>
        <w:rPr>
          <w:color w:val="70AD47"/>
        </w:rPr>
        <w:t>Platformy</w:t>
      </w:r>
      <w:r>
        <w:t xml:space="preserve">, dokumentacji lub innych utworów, postanowienia umowne dotyczące odpowiednio przeniesienia praw na </w:t>
      </w:r>
      <w:r>
        <w:rPr>
          <w:strike/>
          <w:color w:val="70AD47"/>
        </w:rPr>
        <w:t>Portalu</w:t>
      </w:r>
      <w:r>
        <w:t xml:space="preserve"> </w:t>
      </w:r>
      <w:proofErr w:type="spellStart"/>
      <w:r>
        <w:rPr>
          <w:color w:val="70AD47"/>
        </w:rPr>
        <w:t>Platforme</w:t>
      </w:r>
      <w:proofErr w:type="spellEnd"/>
      <w:r>
        <w:t xml:space="preserve">, dokumentację lub inne utwory poddane zmianom stosuje się odpowiednio do takich zmian. Przeniesienie praw następuje z chwilą odbioru takich zmian.  </w:t>
      </w:r>
    </w:p>
    <w:p w:rsidR="00DA7DBD" w:rsidRDefault="00B21C0B">
      <w:pPr>
        <w:numPr>
          <w:ilvl w:val="0"/>
          <w:numId w:val="6"/>
        </w:numPr>
        <w:spacing w:after="6" w:line="270" w:lineRule="auto"/>
        <w:ind w:right="328" w:hanging="502"/>
      </w:pPr>
      <w:r>
        <w:t xml:space="preserve">Wykonawca zobowiązuje się i gwarantuje, że osoby uprawnione z tytułu autorskich praw osobistych do utworów objętych postanowieniami Umowy nie będą wykonywać tych praw w stosunku do </w:t>
      </w:r>
    </w:p>
    <w:p w:rsidR="00DA7DBD" w:rsidRDefault="00B21C0B">
      <w:pPr>
        <w:spacing w:line="270" w:lineRule="auto"/>
        <w:ind w:left="504" w:right="328" w:firstLine="0"/>
      </w:pPr>
      <w:r>
        <w:t xml:space="preserve">Zamawiającego lub osób trzecich działających na zlecenie Zamawiającego.  </w:t>
      </w:r>
    </w:p>
    <w:p w:rsidR="00DA7DBD" w:rsidRDefault="00B21C0B">
      <w:pPr>
        <w:numPr>
          <w:ilvl w:val="0"/>
          <w:numId w:val="6"/>
        </w:numPr>
        <w:spacing w:line="270" w:lineRule="auto"/>
        <w:ind w:right="328" w:hanging="502"/>
      </w:pPr>
      <w:r>
        <w:t xml:space="preserve">Jakiekolwiek postanowienie Umowy, w tym załączników do niej, nie ogranicza uprawnień Zamawiającego wynikających z obowiązujących przepisów prawa, w tym z art. 75 ust. 1 do 3 Ustawy z dnia 4 lutego 1994 r. o prawie autorskim i prawach pokrewnych.  </w:t>
      </w:r>
    </w:p>
    <w:p w:rsidR="00DA7DBD" w:rsidRDefault="00B21C0B">
      <w:pPr>
        <w:numPr>
          <w:ilvl w:val="0"/>
          <w:numId w:val="6"/>
        </w:numPr>
        <w:spacing w:line="270" w:lineRule="auto"/>
        <w:ind w:right="328" w:hanging="502"/>
      </w:pPr>
      <w:r>
        <w:t>Wykonawca zobowiązuje się przenieść na Zamawiającego autorskie prawa majątkowe do Portalu na następujących polach eksploatacji:</w:t>
      </w:r>
      <w:r>
        <w:rPr>
          <w:rFonts w:ascii="Tahoma" w:eastAsia="Tahoma" w:hAnsi="Tahoma" w:cs="Tahoma"/>
        </w:rPr>
        <w:t xml:space="preserve"> </w:t>
      </w:r>
      <w:r>
        <w:t xml:space="preserve"> </w:t>
      </w:r>
    </w:p>
    <w:p w:rsidR="00DA7DBD" w:rsidRDefault="00B21C0B">
      <w:pPr>
        <w:numPr>
          <w:ilvl w:val="1"/>
          <w:numId w:val="6"/>
        </w:numPr>
        <w:spacing w:line="270" w:lineRule="auto"/>
        <w:ind w:right="330" w:hanging="708"/>
      </w:pPr>
      <w:r>
        <w:t xml:space="preserve">trwałe lub czasowe zwielokrotnianie </w:t>
      </w:r>
      <w:r>
        <w:rPr>
          <w:strike/>
          <w:color w:val="70AD47"/>
        </w:rPr>
        <w:t>Portalu</w:t>
      </w:r>
      <w:r>
        <w:t xml:space="preserve"> </w:t>
      </w:r>
      <w:r>
        <w:rPr>
          <w:color w:val="70AD47"/>
        </w:rPr>
        <w:t>Platformy</w:t>
      </w:r>
      <w:r>
        <w:t xml:space="preserve"> w całości lub w części jakimikolwiek środkami i w jakiejkolwiek formie, w tym zwielokrotnianie Portalu dokonywane podczas wprowadzania, wyświetlania, stosowania, przekazywania lub przechowywania </w:t>
      </w:r>
      <w:r>
        <w:rPr>
          <w:strike/>
          <w:color w:val="70AD47"/>
        </w:rPr>
        <w:t>Portalu</w:t>
      </w:r>
      <w:r>
        <w:t xml:space="preserve"> </w:t>
      </w:r>
      <w:r>
        <w:rPr>
          <w:color w:val="70AD47"/>
        </w:rPr>
        <w:t>Platformy</w:t>
      </w:r>
      <w:r>
        <w:t xml:space="preserve">, w tym także utrwalanie i zwielokrotnianie </w:t>
      </w:r>
      <w:r>
        <w:rPr>
          <w:strike/>
          <w:color w:val="70AD47"/>
        </w:rPr>
        <w:t>Portalu</w:t>
      </w:r>
      <w:r>
        <w:t xml:space="preserve"> </w:t>
      </w:r>
      <w:r>
        <w:rPr>
          <w:color w:val="70AD47"/>
        </w:rPr>
        <w:t>Platformy</w:t>
      </w:r>
      <w:r>
        <w:t xml:space="preserve"> dowolną techniką, w tym techniką zapisu magnetycznego lub techniką cyfrową, taką jak zapis na płycie CD, DVD, </w:t>
      </w:r>
      <w:proofErr w:type="spellStart"/>
      <w:r>
        <w:t>Bluray</w:t>
      </w:r>
      <w:proofErr w:type="spellEnd"/>
      <w:r>
        <w:t xml:space="preserve">, urządzeniu z pamięcią </w:t>
      </w:r>
      <w:proofErr w:type="spellStart"/>
      <w:r>
        <w:t>flash</w:t>
      </w:r>
      <w:proofErr w:type="spellEnd"/>
      <w:r>
        <w:t xml:space="preserve"> lub jakimkolwiek innym nośniku pamięci, telefonie lub komputerze;  </w:t>
      </w:r>
    </w:p>
    <w:p w:rsidR="00DA7DBD" w:rsidRDefault="00B21C0B">
      <w:pPr>
        <w:numPr>
          <w:ilvl w:val="1"/>
          <w:numId w:val="6"/>
        </w:numPr>
        <w:ind w:right="330" w:hanging="708"/>
      </w:pPr>
      <w:r>
        <w:t xml:space="preserve">tłumaczenie, przystosowywanie, zmiany układu lub wprowadzanie jakichkolwiek innych zmian w </w:t>
      </w:r>
      <w:r>
        <w:rPr>
          <w:strike/>
          <w:color w:val="70AD47"/>
        </w:rPr>
        <w:t>Portalu</w:t>
      </w:r>
      <w:r>
        <w:t xml:space="preserve"> </w:t>
      </w:r>
      <w:r>
        <w:rPr>
          <w:color w:val="70AD47"/>
        </w:rPr>
        <w:t>Platformy</w:t>
      </w:r>
      <w:r>
        <w:t xml:space="preserve">;  </w:t>
      </w:r>
    </w:p>
    <w:p w:rsidR="00DA7DBD" w:rsidRDefault="00B21C0B">
      <w:pPr>
        <w:numPr>
          <w:ilvl w:val="1"/>
          <w:numId w:val="6"/>
        </w:numPr>
        <w:spacing w:line="270" w:lineRule="auto"/>
        <w:ind w:right="330" w:hanging="708"/>
      </w:pPr>
      <w:r>
        <w:t xml:space="preserve">obrót </w:t>
      </w:r>
      <w:r>
        <w:rPr>
          <w:strike/>
          <w:color w:val="70AD47"/>
        </w:rPr>
        <w:t>Portalu</w:t>
      </w:r>
      <w:r>
        <w:t xml:space="preserve"> </w:t>
      </w:r>
      <w:r>
        <w:rPr>
          <w:color w:val="70AD47"/>
        </w:rPr>
        <w:t>Platformy</w:t>
      </w:r>
      <w:r>
        <w:t xml:space="preserve">, w tym wprowadzanie do obrotu, użyczanie lub najem </w:t>
      </w:r>
      <w:r>
        <w:rPr>
          <w:strike/>
          <w:color w:val="70AD47"/>
        </w:rPr>
        <w:t>Portalu</w:t>
      </w:r>
      <w:r>
        <w:t xml:space="preserve"> </w:t>
      </w:r>
      <w:r>
        <w:rPr>
          <w:color w:val="70AD47"/>
        </w:rPr>
        <w:t>Platformy</w:t>
      </w:r>
      <w:r>
        <w:t xml:space="preserve">, a także rozpowszechnianie </w:t>
      </w:r>
      <w:r>
        <w:rPr>
          <w:strike/>
          <w:color w:val="70AD47"/>
        </w:rPr>
        <w:t>Portalu</w:t>
      </w:r>
      <w:r>
        <w:t xml:space="preserve"> </w:t>
      </w:r>
      <w:r>
        <w:rPr>
          <w:color w:val="70AD47"/>
        </w:rPr>
        <w:t>Platformy</w:t>
      </w:r>
      <w:r>
        <w:t xml:space="preserve"> w inny sposób, w tym jego publiczne wykonywanie, wystawianie, wyświetlanie, odtwarzanie, a także publiczne udostępnianie w taki sposób, aby każdy mógł mieć do niego dostęp w miejscu i w czasie przez siebie wybranym; </w:t>
      </w:r>
    </w:p>
    <w:p w:rsidR="00DA7DBD" w:rsidRDefault="00B21C0B">
      <w:pPr>
        <w:numPr>
          <w:ilvl w:val="1"/>
          <w:numId w:val="6"/>
        </w:numPr>
        <w:ind w:right="330" w:hanging="708"/>
      </w:pPr>
      <w:r>
        <w:t xml:space="preserve">wprowadzanie do obrotu oryginału albo egzemplarzy, na których utwór utrwalono, jak również ich użyczenie lub najem; </w:t>
      </w:r>
    </w:p>
    <w:p w:rsidR="00DA7DBD" w:rsidRDefault="00B21C0B">
      <w:pPr>
        <w:numPr>
          <w:ilvl w:val="1"/>
          <w:numId w:val="6"/>
        </w:numPr>
        <w:ind w:right="330" w:hanging="708"/>
      </w:pPr>
      <w:r>
        <w:t xml:space="preserve">wykorzystania całości lub części Platformy do celów reklamowych i innych form publikacji; </w:t>
      </w:r>
    </w:p>
    <w:p w:rsidR="00DA7DBD" w:rsidRDefault="00B21C0B">
      <w:pPr>
        <w:numPr>
          <w:ilvl w:val="1"/>
          <w:numId w:val="6"/>
        </w:numPr>
        <w:ind w:right="330" w:hanging="708"/>
      </w:pPr>
      <w:r>
        <w:lastRenderedPageBreak/>
        <w:t xml:space="preserve">udostępnianie i wykorzystywanie Platformy na urządzeniach mobilnych, stronach WWW w wewnętrznych i zewnętrznych materiałach GUMed </w:t>
      </w:r>
    </w:p>
    <w:p w:rsidR="00DA7DBD" w:rsidRDefault="00B21C0B">
      <w:pPr>
        <w:numPr>
          <w:ilvl w:val="1"/>
          <w:numId w:val="6"/>
        </w:numPr>
        <w:ind w:right="330" w:hanging="708"/>
      </w:pPr>
      <w:r>
        <w:t xml:space="preserve">zwielokrotnianie kodu lub tłumaczenie jego, jeżeli jest to niezbędne do uzyskania informacji koniecznych do osiągnięcia kompatybilności oprogramowania z innymi niezależnie stworzonymi programami komputerowymi, o ile zostaną spełnione następujące warunki: czynności te dokonywane są przez pracowników Zamawiającego;  informacje niezbędne do osiągnięcia kompatybilności nie były uprzednio łatwo dostępne dla pracowników Zamawiającego, czynności te odnoszą się do tych części przedmiotu zamówienia, które są niezbędne do osiągnięcia wspomnianej kompatybilności.  </w:t>
      </w:r>
    </w:p>
    <w:p w:rsidR="00DA7DBD" w:rsidRDefault="00B21C0B">
      <w:pPr>
        <w:numPr>
          <w:ilvl w:val="0"/>
          <w:numId w:val="6"/>
        </w:numPr>
        <w:ind w:right="328" w:hanging="502"/>
      </w:pPr>
      <w:r>
        <w:t xml:space="preserve">Wykonawca zobowiązuje się przenieść na Zamawiającego: </w:t>
      </w:r>
    </w:p>
    <w:p w:rsidR="00DA7DBD" w:rsidRDefault="00B21C0B">
      <w:pPr>
        <w:numPr>
          <w:ilvl w:val="1"/>
          <w:numId w:val="6"/>
        </w:numPr>
        <w:spacing w:line="270" w:lineRule="auto"/>
        <w:ind w:right="330" w:hanging="708"/>
      </w:pPr>
      <w:r>
        <w:t xml:space="preserve">prawo zezwalania na wykonywanie zależnych praw autorskich do wszelkich opracowań </w:t>
      </w:r>
      <w:r>
        <w:rPr>
          <w:strike/>
          <w:color w:val="70AD47"/>
        </w:rPr>
        <w:t>Portalu</w:t>
      </w:r>
      <w:r>
        <w:t xml:space="preserve"> </w:t>
      </w:r>
      <w:r>
        <w:rPr>
          <w:color w:val="70AD47"/>
        </w:rPr>
        <w:t>Platformy</w:t>
      </w:r>
      <w:r>
        <w:t xml:space="preserve"> (lub jego poszczególnych elementów), tj. prawo zezwalania na rozporządzanie i korzystanie z takich opracowań na polach eksploatacji wskazanych powyżej  </w:t>
      </w:r>
    </w:p>
    <w:p w:rsidR="00DA7DBD" w:rsidRDefault="00B21C0B">
      <w:pPr>
        <w:numPr>
          <w:ilvl w:val="1"/>
          <w:numId w:val="6"/>
        </w:numPr>
        <w:spacing w:line="270" w:lineRule="auto"/>
        <w:ind w:right="330" w:hanging="708"/>
      </w:pPr>
      <w:r>
        <w:t xml:space="preserve">własność wydanych Zamawiającemu nośników, na których został utrwalony </w:t>
      </w:r>
      <w:r>
        <w:rPr>
          <w:strike/>
          <w:color w:val="70AD47"/>
        </w:rPr>
        <w:t>Portalu</w:t>
      </w:r>
      <w:r>
        <w:t xml:space="preserve"> </w:t>
      </w:r>
      <w:r>
        <w:rPr>
          <w:color w:val="70AD47"/>
        </w:rPr>
        <w:t>Platformy</w:t>
      </w:r>
      <w:r>
        <w:t xml:space="preserve"> (lub jego poszczególne elementy). </w:t>
      </w:r>
    </w:p>
    <w:p w:rsidR="00DA7DBD" w:rsidRDefault="00B21C0B">
      <w:pPr>
        <w:numPr>
          <w:ilvl w:val="0"/>
          <w:numId w:val="6"/>
        </w:numPr>
        <w:spacing w:line="270" w:lineRule="auto"/>
        <w:ind w:right="328" w:hanging="502"/>
      </w:pPr>
      <w:r>
        <w:t xml:space="preserve">Przeniesienie przez Wykonawcę na Zamawiającego praw, o których mowa w ust. 12 i 13 powyżej, nastąpi z chwilą odbioru końcowego niezależnie od powyższego, Zamawiający jest uprawniony do korzystania z </w:t>
      </w:r>
      <w:r>
        <w:rPr>
          <w:strike/>
          <w:color w:val="70AD47"/>
        </w:rPr>
        <w:t>Portalu</w:t>
      </w:r>
      <w:r>
        <w:t xml:space="preserve"> </w:t>
      </w:r>
      <w:r>
        <w:rPr>
          <w:color w:val="70AD47"/>
        </w:rPr>
        <w:t>Platformy</w:t>
      </w:r>
      <w:r>
        <w:t xml:space="preserve"> w zakresie uprawnień wskazanych w poprzednich ustępach od daty jego instalacji w infrastrukturze Zamawiającego, do daty nabycia autorskich praw majątkowych przez Zamawiającego, a Wykonawca zapewnia, że korzystanie takie nie będzie naruszać praw osobistych lub majątkowych Wykonawcy ani osób trzecich i nie będzie powodować obowiązku zapłaty jakichkolwiek dodatkowych opłat.  </w:t>
      </w:r>
    </w:p>
    <w:p w:rsidR="00DA7DBD" w:rsidRDefault="00B21C0B">
      <w:pPr>
        <w:numPr>
          <w:ilvl w:val="0"/>
          <w:numId w:val="6"/>
        </w:numPr>
        <w:ind w:right="328" w:hanging="502"/>
      </w:pPr>
      <w:r>
        <w:t xml:space="preserve">Przy odbiorze końcowym Wykonawca zobowiązany jest dostarczyć Zamawiającemu oryginalne kody źródłowe do </w:t>
      </w:r>
      <w:r>
        <w:rPr>
          <w:strike/>
          <w:color w:val="70AD47"/>
        </w:rPr>
        <w:t>Portalu</w:t>
      </w:r>
      <w:r>
        <w:t xml:space="preserve"> </w:t>
      </w:r>
      <w:r>
        <w:rPr>
          <w:color w:val="70AD47"/>
        </w:rPr>
        <w:t>Platformy</w:t>
      </w:r>
      <w:r>
        <w:t xml:space="preserve">. </w:t>
      </w:r>
    </w:p>
    <w:p w:rsidR="00DA7DBD" w:rsidRDefault="00B21C0B">
      <w:pPr>
        <w:numPr>
          <w:ilvl w:val="0"/>
          <w:numId w:val="6"/>
        </w:numPr>
        <w:ind w:right="328" w:hanging="502"/>
      </w:pPr>
      <w:r>
        <w:t xml:space="preserve">Wszelkie uprawnienia do ww. Portalu określone w niniejszej Umowie obejmujące wszystkie nośniki informacji są nieograniczone przedmiotowo, czasowo, ilościowo (nakładowo) oraz terytorialnie, w tym w zakresie strefy językowej lub geograficznej. </w:t>
      </w:r>
    </w:p>
    <w:p w:rsidR="00DA7DBD" w:rsidRDefault="00B21C0B">
      <w:pPr>
        <w:numPr>
          <w:ilvl w:val="0"/>
          <w:numId w:val="6"/>
        </w:numPr>
        <w:ind w:right="328" w:hanging="502"/>
      </w:pPr>
      <w:r>
        <w:t xml:space="preserve">Wykonawca wyraża zgodę na korzystanie i rozpowszechnianie przez Zamawiającego z </w:t>
      </w:r>
      <w:r>
        <w:rPr>
          <w:strike/>
          <w:color w:val="70AD47"/>
        </w:rPr>
        <w:t>Portalu</w:t>
      </w:r>
      <w:r>
        <w:t xml:space="preserve"> </w:t>
      </w:r>
      <w:r>
        <w:rPr>
          <w:color w:val="70AD47"/>
        </w:rPr>
        <w:t>Platformy</w:t>
      </w:r>
      <w:r>
        <w:t xml:space="preserve"> lub jego opracowań bez oznaczenia autora. </w:t>
      </w:r>
    </w:p>
    <w:p w:rsidR="00DA7DBD" w:rsidRDefault="00B21C0B">
      <w:pPr>
        <w:numPr>
          <w:ilvl w:val="0"/>
          <w:numId w:val="6"/>
        </w:numPr>
        <w:ind w:right="328" w:hanging="502"/>
      </w:pPr>
      <w:r>
        <w:t xml:space="preserve">Wykonawca oświadcza, iż zobowiązuje się do niewykonywania przysługujących mu osobistych praw autorskich do </w:t>
      </w:r>
      <w:r>
        <w:rPr>
          <w:strike/>
          <w:color w:val="70AD47"/>
        </w:rPr>
        <w:t>Portalu</w:t>
      </w:r>
      <w:r>
        <w:t xml:space="preserve"> </w:t>
      </w:r>
      <w:r>
        <w:rPr>
          <w:color w:val="70AD47"/>
        </w:rPr>
        <w:t>Platformy</w:t>
      </w:r>
      <w:r>
        <w:t xml:space="preserve">. W przypadku gdyby autorem choćby części utworu była osoba lub osoby trzecie, Wykonawca jest zobowiązany do dostarczenia Zamawiającemu oświadczenia autora lub autorów o zobowiązaniu się do niewykonywania przysługujących im osobistych praw autorskich. W przypadku naruszenia przez Wykonawcę postanowień umownych o których mowa w zdaniu 1, 2 niniejszego ustępu Wykonawca zobowiązuje się każdorazowo do zapłaty na rzecz Zamawiającego, kary umownej w wysokości do 2000 zł. </w:t>
      </w:r>
    </w:p>
    <w:p w:rsidR="00DA7DBD" w:rsidRDefault="00B21C0B">
      <w:pPr>
        <w:numPr>
          <w:ilvl w:val="0"/>
          <w:numId w:val="6"/>
        </w:numPr>
        <w:ind w:right="328" w:hanging="502"/>
      </w:pPr>
      <w:r>
        <w:t xml:space="preserve">Wykonawca oświadcza, że </w:t>
      </w:r>
      <w:r>
        <w:rPr>
          <w:strike/>
          <w:color w:val="70AD47"/>
        </w:rPr>
        <w:t>Portalu</w:t>
      </w:r>
      <w:r>
        <w:t xml:space="preserve"> </w:t>
      </w:r>
      <w:r>
        <w:rPr>
          <w:color w:val="70AD47"/>
        </w:rPr>
        <w:t>Platforma</w:t>
      </w:r>
      <w:r>
        <w:t xml:space="preserve"> będzie wolna od wad prawnych w rozumieniu art. 556(3) KC oraz nie będzie naruszał praw osób trzecich. W związku z powyższym Wykonawca oświadcza i potwierdza, że: </w:t>
      </w:r>
    </w:p>
    <w:p w:rsidR="00DA7DBD" w:rsidRDefault="00B21C0B">
      <w:pPr>
        <w:numPr>
          <w:ilvl w:val="1"/>
          <w:numId w:val="6"/>
        </w:numPr>
        <w:ind w:right="330" w:hanging="708"/>
      </w:pPr>
      <w:r>
        <w:t xml:space="preserve">przysługuje mu wyłączne i nieograniczone prawo autorskie do </w:t>
      </w:r>
      <w:r>
        <w:rPr>
          <w:strike/>
          <w:color w:val="70AD47"/>
        </w:rPr>
        <w:t>Portalu</w:t>
      </w:r>
      <w:r>
        <w:t xml:space="preserve"> </w:t>
      </w:r>
      <w:r>
        <w:rPr>
          <w:color w:val="70AD47"/>
        </w:rPr>
        <w:t>Platformy</w:t>
      </w:r>
      <w:r>
        <w:t xml:space="preserve"> jako wyłącznemu jego twórcy; </w:t>
      </w:r>
    </w:p>
    <w:p w:rsidR="00DA7DBD" w:rsidRDefault="00B21C0B">
      <w:pPr>
        <w:numPr>
          <w:ilvl w:val="1"/>
          <w:numId w:val="6"/>
        </w:numPr>
        <w:ind w:right="330" w:hanging="708"/>
      </w:pPr>
      <w:r>
        <w:t xml:space="preserve">autorskie prawa majątkowe Wykonawcy do </w:t>
      </w:r>
      <w:r>
        <w:rPr>
          <w:strike/>
          <w:color w:val="70AD47"/>
        </w:rPr>
        <w:t>Portalu</w:t>
      </w:r>
      <w:r>
        <w:t xml:space="preserve"> </w:t>
      </w:r>
      <w:r>
        <w:rPr>
          <w:color w:val="70AD47"/>
        </w:rPr>
        <w:t>Platformy</w:t>
      </w:r>
      <w:r>
        <w:t xml:space="preserve"> nie są obciążone żadnymi prawami osób trzecich oraz że osoby trzecie nie zgłaszają żadnych roszczeń w odniesieniu do niego, jak </w:t>
      </w:r>
      <w:r>
        <w:lastRenderedPageBreak/>
        <w:t xml:space="preserve">również ograniczenie w korzystaniu lub rozporządzaniu Serwisem internetowym wynika z decyzji lub orzeczenia właściwego organu; </w:t>
      </w:r>
    </w:p>
    <w:p w:rsidR="00DA7DBD" w:rsidRDefault="00B21C0B">
      <w:pPr>
        <w:numPr>
          <w:ilvl w:val="1"/>
          <w:numId w:val="6"/>
        </w:numPr>
        <w:spacing w:after="7"/>
        <w:ind w:right="330" w:hanging="708"/>
      </w:pPr>
      <w:r>
        <w:t xml:space="preserve">przeniesienie na Zamawiającego całości autorskich praw majątkowych do </w:t>
      </w:r>
      <w:r>
        <w:rPr>
          <w:strike/>
          <w:color w:val="70AD47"/>
        </w:rPr>
        <w:t>Portalu</w:t>
      </w:r>
      <w:r>
        <w:t xml:space="preserve"> </w:t>
      </w:r>
      <w:r>
        <w:rPr>
          <w:color w:val="70AD47"/>
        </w:rPr>
        <w:t>Platformy</w:t>
      </w:r>
      <w:r>
        <w:t xml:space="preserve">, w tym prawa zależnego do niego nie wymaga zgody jakiegokolwiek organu lub osoby trzeciej.  </w:t>
      </w:r>
    </w:p>
    <w:p w:rsidR="00DA7DBD" w:rsidRDefault="00B21C0B">
      <w:pPr>
        <w:spacing w:after="0" w:line="259" w:lineRule="auto"/>
        <w:ind w:left="504" w:firstLine="0"/>
        <w:jc w:val="left"/>
      </w:pPr>
      <w:r>
        <w:t xml:space="preserve"> </w:t>
      </w:r>
    </w:p>
    <w:p w:rsidR="00DA7DBD" w:rsidRDefault="00B21C0B">
      <w:pPr>
        <w:numPr>
          <w:ilvl w:val="0"/>
          <w:numId w:val="6"/>
        </w:numPr>
        <w:spacing w:line="270" w:lineRule="auto"/>
        <w:ind w:right="328" w:hanging="502"/>
      </w:pPr>
      <w:r>
        <w:t xml:space="preserve">Wykonawca zobowiązuje się przenieść na Zamawiającego autorskie prawa majątkowe do dokumentacji stworzonej w wyniku wykonania zobowiązań wynikających z Umowy. Przeniesienie praw obejmuje następujące pola eksploatacji:  </w:t>
      </w:r>
    </w:p>
    <w:p w:rsidR="00DA7DBD" w:rsidRDefault="00B21C0B">
      <w:pPr>
        <w:numPr>
          <w:ilvl w:val="1"/>
          <w:numId w:val="6"/>
        </w:numPr>
        <w:spacing w:line="270" w:lineRule="auto"/>
        <w:ind w:right="330" w:hanging="708"/>
      </w:pPr>
      <w:r>
        <w:t xml:space="preserve">trwałe lub czasowe zwielokrotnianie dokumentacji w całości lub w części, jakimikolwiek środkami i w jakiejkolwiek formie, w tym także utrwalanie i zwielokrotnianie takiej dokumentacji dowolną techniką, w tym techniką zapisu magnetycznego lub techniką cyfrową, taką jak zapis na płycie CD, DVD, Blu-ray, urządzeniu z pamięcią </w:t>
      </w:r>
      <w:proofErr w:type="spellStart"/>
      <w:r>
        <w:t>flash</w:t>
      </w:r>
      <w:proofErr w:type="spellEnd"/>
      <w:r>
        <w:t xml:space="preserve"> lub jakimkolwiek innym nośniku pamięci;  </w:t>
      </w:r>
    </w:p>
    <w:p w:rsidR="00DA7DBD" w:rsidRDefault="00B21C0B">
      <w:pPr>
        <w:numPr>
          <w:ilvl w:val="1"/>
          <w:numId w:val="6"/>
        </w:numPr>
        <w:spacing w:after="6" w:line="270" w:lineRule="auto"/>
        <w:ind w:right="330" w:hanging="708"/>
      </w:pPr>
      <w:r>
        <w:t xml:space="preserve">obrót dokumentacją, w tym wprowadzanie do obrotu, użyczanie lub najem Dokumentacji, a także rozpowszechnianie dokumentacji w inny sposób, w tym jej publiczne wykonywanie, wystawianie, wyświetlanie, odtwarzanie, a także publiczne udostępnianie w taki sposób, aby każdy mógł mieć do niego dostęp w miejscu i w czasie przez siebie wybranym.  </w:t>
      </w:r>
    </w:p>
    <w:p w:rsidR="00DA7DBD" w:rsidRDefault="00B21C0B">
      <w:pPr>
        <w:spacing w:after="49" w:line="259" w:lineRule="auto"/>
        <w:ind w:left="504" w:firstLine="0"/>
        <w:jc w:val="left"/>
      </w:pPr>
      <w:r>
        <w:t xml:space="preserve"> </w:t>
      </w:r>
    </w:p>
    <w:p w:rsidR="00DA7DBD" w:rsidRDefault="00B21C0B">
      <w:pPr>
        <w:numPr>
          <w:ilvl w:val="0"/>
          <w:numId w:val="6"/>
        </w:numPr>
        <w:spacing w:line="270" w:lineRule="auto"/>
        <w:ind w:right="328" w:hanging="502"/>
      </w:pPr>
      <w:r>
        <w:t xml:space="preserve">Wykonawca zobowiązuje się przenieść na Zamawiającego:  </w:t>
      </w:r>
    </w:p>
    <w:p w:rsidR="00DA7DBD" w:rsidRDefault="00B21C0B">
      <w:pPr>
        <w:numPr>
          <w:ilvl w:val="1"/>
          <w:numId w:val="6"/>
        </w:numPr>
        <w:spacing w:line="270" w:lineRule="auto"/>
        <w:ind w:right="330" w:hanging="708"/>
      </w:pPr>
      <w:r>
        <w:t xml:space="preserve">prawo zezwalania na wykonywanie zależnych praw autorskich do wszelkich opracowań dokumentacji (lub jej poszczególnych elementów), tj. prawo zezwalania na rozporządzanie i korzystanie z takich opracowań na polach eksploatacji wskazanych powyżej;  </w:t>
      </w:r>
    </w:p>
    <w:p w:rsidR="00DA7DBD" w:rsidRDefault="00B21C0B">
      <w:pPr>
        <w:numPr>
          <w:ilvl w:val="1"/>
          <w:numId w:val="6"/>
        </w:numPr>
        <w:spacing w:line="270" w:lineRule="auto"/>
        <w:ind w:right="330" w:hanging="708"/>
      </w:pPr>
      <w:r>
        <w:t xml:space="preserve">własność wydanych Zamawiającemu nośników, na których została utrwalona dokumentacja (lub jej poszczególne elementy) w celu ich przekazania Zamawiającemu, z chwilą wydania tych nośników Zamawiającemu.  </w:t>
      </w:r>
    </w:p>
    <w:p w:rsidR="00DA7DBD" w:rsidRDefault="00B21C0B">
      <w:pPr>
        <w:numPr>
          <w:ilvl w:val="0"/>
          <w:numId w:val="6"/>
        </w:numPr>
        <w:spacing w:line="270" w:lineRule="auto"/>
        <w:ind w:right="328" w:hanging="502"/>
      </w:pPr>
      <w:r>
        <w:t xml:space="preserve">Przeniesienie przez Wykonawcę na Zamawiającego praw do dokumentacji, o których mowa powyżej, nastąpi z chwilą jej wydania Zamawiającemu.  </w:t>
      </w:r>
    </w:p>
    <w:p w:rsidR="00DA7DBD" w:rsidRDefault="00B21C0B">
      <w:pPr>
        <w:numPr>
          <w:ilvl w:val="0"/>
          <w:numId w:val="6"/>
        </w:numPr>
        <w:spacing w:after="6" w:line="270" w:lineRule="auto"/>
        <w:ind w:right="328" w:hanging="502"/>
      </w:pPr>
      <w:r>
        <w:t xml:space="preserve">Całkowite wynagrodzenie z tytułu przeniesienia wszelkich autorskich praw majątkowych na wszystkich polach eksploatacji objętych Umową, w tym w zakresie prawa zezwalania na korzystanie i </w:t>
      </w:r>
    </w:p>
    <w:p w:rsidR="00DA7DBD" w:rsidRDefault="00B21C0B">
      <w:pPr>
        <w:spacing w:after="6" w:line="270" w:lineRule="auto"/>
        <w:ind w:left="499" w:right="328" w:hanging="370"/>
      </w:pPr>
      <w:r>
        <w:t xml:space="preserve">rozporządzanie opracowaniami, a także wynagrodzenie za przeniesienie własności nośników, na których utwory utrwalono, zawiera się w Wynagrodzeniu.  </w:t>
      </w:r>
    </w:p>
    <w:p w:rsidR="00DA7DBD" w:rsidRDefault="00B21C0B">
      <w:pPr>
        <w:spacing w:after="18" w:line="259" w:lineRule="auto"/>
        <w:ind w:left="504" w:firstLine="0"/>
        <w:jc w:val="left"/>
      </w:pPr>
      <w:r>
        <w:t xml:space="preserve"> </w:t>
      </w:r>
    </w:p>
    <w:p w:rsidR="00DA7DBD" w:rsidRDefault="00B21C0B">
      <w:pPr>
        <w:pStyle w:val="Nagwek2"/>
        <w:spacing w:after="49"/>
        <w:ind w:left="179" w:right="3"/>
      </w:pPr>
      <w:r>
        <w:t xml:space="preserve">§ 6 Wynagrodzenie </w:t>
      </w:r>
    </w:p>
    <w:p w:rsidR="00DA7DBD" w:rsidRDefault="00B21C0B">
      <w:pPr>
        <w:spacing w:after="11"/>
        <w:ind w:left="139" w:right="332"/>
      </w:pPr>
      <w:r>
        <w:t>1.</w:t>
      </w:r>
      <w:r>
        <w:rPr>
          <w:rFonts w:ascii="Arial" w:eastAsia="Arial" w:hAnsi="Arial" w:cs="Arial"/>
        </w:rPr>
        <w:t xml:space="preserve"> </w:t>
      </w:r>
      <w:r>
        <w:t xml:space="preserve">Za należyte wykonanie Umowy Zamawiający zapłaci Wykonawcy kwotę: </w:t>
      </w:r>
    </w:p>
    <w:p w:rsidR="00DA7DBD" w:rsidRDefault="00B21C0B">
      <w:pPr>
        <w:spacing w:after="10" w:line="270" w:lineRule="auto"/>
        <w:ind w:left="504" w:right="328" w:firstLine="0"/>
      </w:pPr>
      <w:r>
        <w:t xml:space="preserve">Brutto ............................ zł  </w:t>
      </w:r>
    </w:p>
    <w:p w:rsidR="00DA7DBD" w:rsidRDefault="00B21C0B">
      <w:pPr>
        <w:spacing w:after="10"/>
        <w:ind w:right="332"/>
      </w:pPr>
      <w:r>
        <w:t xml:space="preserve">(słownie złotych: .........................00/100), </w:t>
      </w:r>
    </w:p>
    <w:p w:rsidR="00DA7DBD" w:rsidRDefault="00B21C0B">
      <w:pPr>
        <w:spacing w:after="10"/>
        <w:ind w:right="332"/>
      </w:pPr>
      <w:r>
        <w:t xml:space="preserve">Netto ………………………... zł  </w:t>
      </w:r>
    </w:p>
    <w:p w:rsidR="00DA7DBD" w:rsidRDefault="00B21C0B">
      <w:pPr>
        <w:spacing w:after="10"/>
        <w:ind w:right="332"/>
      </w:pPr>
      <w:r>
        <w:t xml:space="preserve">(słownie złotych: ……………………… 00/100) </w:t>
      </w:r>
    </w:p>
    <w:p w:rsidR="00DA7DBD" w:rsidRDefault="00B21C0B">
      <w:pPr>
        <w:pStyle w:val="Nagwek2"/>
        <w:spacing w:after="19"/>
        <w:ind w:left="499"/>
        <w:jc w:val="left"/>
      </w:pPr>
      <w:r>
        <w:rPr>
          <w:b w:val="0"/>
        </w:rPr>
        <w:t xml:space="preserve">(dalej: </w:t>
      </w:r>
      <w:r>
        <w:t>Wynagrodzenie</w:t>
      </w:r>
      <w:r>
        <w:rPr>
          <w:b w:val="0"/>
        </w:rPr>
        <w:t xml:space="preserve">) </w:t>
      </w:r>
    </w:p>
    <w:p w:rsidR="00DA7DBD" w:rsidRDefault="00B21C0B">
      <w:pPr>
        <w:spacing w:after="49" w:line="259" w:lineRule="auto"/>
        <w:ind w:left="504" w:firstLine="0"/>
        <w:jc w:val="left"/>
      </w:pPr>
      <w:r>
        <w:t xml:space="preserve"> </w:t>
      </w:r>
    </w:p>
    <w:p w:rsidR="00DA7DBD" w:rsidRDefault="00B21C0B">
      <w:pPr>
        <w:numPr>
          <w:ilvl w:val="0"/>
          <w:numId w:val="7"/>
        </w:numPr>
        <w:spacing w:line="270" w:lineRule="auto"/>
        <w:ind w:right="332" w:hanging="360"/>
      </w:pPr>
      <w:r>
        <w:t xml:space="preserve">Wynagrodzenie obejmuje w szczególności wynagrodzenie za przeniesienie autorskich praw </w:t>
      </w:r>
      <w:proofErr w:type="spellStart"/>
      <w:r>
        <w:t>majatkowych</w:t>
      </w:r>
      <w:proofErr w:type="spellEnd"/>
      <w:r>
        <w:t xml:space="preserve">, udzielenie licencji oraz udzielenie Zamawiającemu innych uprawnień wskazanych w paragrafach regulujących prawa własności intelektualnej.  </w:t>
      </w:r>
    </w:p>
    <w:p w:rsidR="00DA7DBD" w:rsidRDefault="00B21C0B">
      <w:pPr>
        <w:numPr>
          <w:ilvl w:val="0"/>
          <w:numId w:val="7"/>
        </w:numPr>
        <w:spacing w:line="270" w:lineRule="auto"/>
        <w:ind w:right="332" w:hanging="360"/>
      </w:pPr>
      <w:r>
        <w:lastRenderedPageBreak/>
        <w:t xml:space="preserve">Wynagrodzenie stanowi całość wynagrodzenia Wykonawcy w związku z realizacją Umowy. Wykonawcy nie przysługują żadne inne roszczenia w stosunku do Zamawiającego, w szczególności zwrot kosztów podróży oraz zakwaterowania członków Personelu Wykonawcy czy też zwrot jakichkolwiek innych, dodatkowych kosztów ponoszonych przez Wykonawcę związanych z wykonywaniem Umowy. </w:t>
      </w:r>
    </w:p>
    <w:p w:rsidR="00DA7DBD" w:rsidRDefault="00B21C0B">
      <w:pPr>
        <w:numPr>
          <w:ilvl w:val="0"/>
          <w:numId w:val="7"/>
        </w:numPr>
        <w:ind w:right="332" w:hanging="360"/>
      </w:pPr>
      <w:r>
        <w:t xml:space="preserve">Wynagrodzenie jest wynagrodzeniem ryczałtowym. Wykonawca będzie zobowiązany do pełnej realizacji Umowy w ramach Wynagrodzenia nawet w przypadku przekroczenia zakładanej czasochłonności prac.  </w:t>
      </w:r>
    </w:p>
    <w:p w:rsidR="00DA7DBD" w:rsidRDefault="00B21C0B">
      <w:pPr>
        <w:numPr>
          <w:ilvl w:val="0"/>
          <w:numId w:val="7"/>
        </w:numPr>
        <w:ind w:right="332" w:hanging="360"/>
      </w:pPr>
      <w:r>
        <w:t xml:space="preserve">Zapłata Wynagrodzenia nastąpi po odbiorze końcowym </w:t>
      </w:r>
      <w:r>
        <w:rPr>
          <w:b/>
        </w:rPr>
        <w:t xml:space="preserve">w terminie do 21 dni </w:t>
      </w:r>
      <w:r>
        <w:t xml:space="preserve">od daty otrzymania przez GUMed prawidłowo wystawionej faktury VAT, przelewem na rachunek bankowy Wykonawcy wskazany na fakturze VAT. Faktura powinna zawierać nr umowy.  </w:t>
      </w:r>
    </w:p>
    <w:p w:rsidR="00DA7DBD" w:rsidRDefault="00B21C0B">
      <w:pPr>
        <w:numPr>
          <w:ilvl w:val="0"/>
          <w:numId w:val="7"/>
        </w:numPr>
        <w:ind w:right="332" w:hanging="360"/>
      </w:pPr>
      <w:r>
        <w:t xml:space="preserve">Zamawiający dopuszcza złożenie faktury VAT w formie ustrukturyzowanego dokumentu elektronicznego, który zostanie przesłany na adres: </w:t>
      </w:r>
      <w:r>
        <w:rPr>
          <w:sz w:val="22"/>
        </w:rPr>
        <w:t xml:space="preserve">faktury@gumed.edu.pl oraz </w:t>
      </w:r>
    </w:p>
    <w:p w:rsidR="00DA7DBD" w:rsidRDefault="00B21C0B">
      <w:pPr>
        <w:ind w:right="332"/>
      </w:pPr>
      <w:r>
        <w:rPr>
          <w:sz w:val="22"/>
        </w:rPr>
        <w:t xml:space="preserve">......................@gumed.edu.pl </w:t>
      </w:r>
      <w:r>
        <w:t xml:space="preserve">zgodnie z Ustawą o elektronicznym fakturowaniu w zamówieniach publicznych, koncesjach na roboty budowlane lub usługi oraz partnerstwie publiczno-prywatnym z dnia 9 listopada 2018 r. (t. j. Dz. U. 2020 r.  poz. 1666 z </w:t>
      </w:r>
      <w:proofErr w:type="spellStart"/>
      <w:r>
        <w:t>późn</w:t>
      </w:r>
      <w:proofErr w:type="spellEnd"/>
      <w:r>
        <w:t xml:space="preserve">. zm.). </w:t>
      </w:r>
    </w:p>
    <w:p w:rsidR="00DA7DBD" w:rsidRDefault="00B21C0B">
      <w:pPr>
        <w:numPr>
          <w:ilvl w:val="0"/>
          <w:numId w:val="7"/>
        </w:numPr>
        <w:spacing w:after="11"/>
        <w:ind w:right="332" w:hanging="360"/>
      </w:pPr>
      <w:r>
        <w:t xml:space="preserve">Termin zapłaty uważa się za zachowany z chwilą obciążenia rachunku Zamawiającego.  </w:t>
      </w:r>
    </w:p>
    <w:p w:rsidR="00DA7DBD" w:rsidRDefault="00B21C0B">
      <w:pPr>
        <w:spacing w:after="19" w:line="259" w:lineRule="auto"/>
        <w:ind w:left="504" w:firstLine="0"/>
        <w:jc w:val="left"/>
      </w:pPr>
      <w:r>
        <w:t xml:space="preserve"> </w:t>
      </w:r>
    </w:p>
    <w:p w:rsidR="00DA7DBD" w:rsidRDefault="00B21C0B">
      <w:pPr>
        <w:pStyle w:val="Nagwek2"/>
        <w:spacing w:after="49"/>
        <w:ind w:left="179" w:right="3"/>
      </w:pPr>
      <w:r>
        <w:t xml:space="preserve">§ 7 Kary umowne </w:t>
      </w:r>
    </w:p>
    <w:p w:rsidR="00DA7DBD" w:rsidRDefault="00B21C0B">
      <w:pPr>
        <w:numPr>
          <w:ilvl w:val="0"/>
          <w:numId w:val="8"/>
        </w:numPr>
        <w:spacing w:after="7"/>
        <w:ind w:right="332" w:hanging="360"/>
      </w:pPr>
      <w:r>
        <w:t xml:space="preserve">Naliczenie zastrzeżonych Umową kar umownych nie wyłącza możliwości dochodzenia odszkodowania na zasadach ogólnych do pełnej wysokości szkody poniesionej przez Zamawiającego w związku ze zdarzeniem, które było podstawą naliczenia danej kary. W przypadku, gdy szkoda przekraczać będzie wartość zastrzeżonej kary umownej Zamawiający zastrzega sobie prawo dochodzenia odszkodowania przenoszącego wysokość zastrzeżonej kary umownej, na zasadach ogólnych. </w:t>
      </w:r>
    </w:p>
    <w:p w:rsidR="00DA7DBD" w:rsidRDefault="00B21C0B">
      <w:pPr>
        <w:spacing w:after="49" w:line="259" w:lineRule="auto"/>
        <w:ind w:left="504" w:firstLine="0"/>
        <w:jc w:val="left"/>
      </w:pPr>
      <w:r>
        <w:t xml:space="preserve"> </w:t>
      </w:r>
    </w:p>
    <w:p w:rsidR="00DA7DBD" w:rsidRDefault="00B21C0B">
      <w:pPr>
        <w:numPr>
          <w:ilvl w:val="0"/>
          <w:numId w:val="8"/>
        </w:numPr>
        <w:spacing w:line="270" w:lineRule="auto"/>
        <w:ind w:right="332" w:hanging="360"/>
      </w:pPr>
      <w:r>
        <w:t xml:space="preserve">Kary umowne są niezależne od siebie i należą się Zamawiającemu w pełnej wysokości nawet w przypadku, gdy z powodu jednego zdarzenia naliczona jest więcej niż jedna kara. Kary będą naliczane za każdy przypadek naruszenia Umowy odrębnie. </w:t>
      </w:r>
    </w:p>
    <w:p w:rsidR="00DA7DBD" w:rsidRDefault="00B21C0B">
      <w:pPr>
        <w:numPr>
          <w:ilvl w:val="0"/>
          <w:numId w:val="8"/>
        </w:numPr>
        <w:spacing w:line="270" w:lineRule="auto"/>
        <w:ind w:right="332" w:hanging="360"/>
      </w:pPr>
      <w:r>
        <w:t xml:space="preserve">Kary umowne są należne także w przypadku odstąpienia od Umowy lub jej wypowiedzenia, niezależnie od przyczyn odstąpienia lub wypowiedzenia.  </w:t>
      </w:r>
    </w:p>
    <w:p w:rsidR="00DA7DBD" w:rsidRDefault="00B21C0B">
      <w:pPr>
        <w:numPr>
          <w:ilvl w:val="0"/>
          <w:numId w:val="8"/>
        </w:numPr>
        <w:spacing w:line="270" w:lineRule="auto"/>
        <w:ind w:right="332" w:hanging="360"/>
      </w:pPr>
      <w:r>
        <w:t xml:space="preserve">Kwoty kar umownych będą płatne w terminie wskazanym w żądaniu Zamawiającego. Powyższe nie wyłącza możliwości potrącenia naliczonych kar, jak również zaspokojenia roszczeń z zabezpieczenia należytego wykonania Umowy, na co Wykonawca wyraża zgodę. </w:t>
      </w:r>
    </w:p>
    <w:p w:rsidR="00DA7DBD" w:rsidRDefault="00B21C0B">
      <w:pPr>
        <w:numPr>
          <w:ilvl w:val="0"/>
          <w:numId w:val="8"/>
        </w:numPr>
        <w:ind w:right="332" w:hanging="360"/>
      </w:pPr>
      <w:r>
        <w:t xml:space="preserve">Łączna wysokość kar umownych nie przekroczy 20% Wynagrodzenia brutto. </w:t>
      </w:r>
    </w:p>
    <w:p w:rsidR="00DA7DBD" w:rsidRDefault="00B21C0B">
      <w:pPr>
        <w:numPr>
          <w:ilvl w:val="0"/>
          <w:numId w:val="8"/>
        </w:numPr>
        <w:ind w:right="332" w:hanging="360"/>
      </w:pPr>
      <w:r>
        <w:t xml:space="preserve">Zapłata kar umownych nie zwalnia Wykonawcy od obowiązku wykonania umowy. </w:t>
      </w:r>
    </w:p>
    <w:p w:rsidR="00DA7DBD" w:rsidRDefault="00B21C0B">
      <w:pPr>
        <w:numPr>
          <w:ilvl w:val="0"/>
          <w:numId w:val="8"/>
        </w:numPr>
        <w:ind w:right="332" w:hanging="360"/>
      </w:pPr>
      <w:r>
        <w:t xml:space="preserve">Wykonawca zapłaci Zamawiającemu karę umowną w poniższej wysokości w przypadku: </w:t>
      </w:r>
    </w:p>
    <w:p w:rsidR="00DA7DBD" w:rsidRDefault="00B21C0B">
      <w:pPr>
        <w:numPr>
          <w:ilvl w:val="1"/>
          <w:numId w:val="8"/>
        </w:numPr>
        <w:ind w:right="332" w:hanging="566"/>
      </w:pPr>
      <w:r>
        <w:t xml:space="preserve">odstąpienia od Umowy lub jej rozwiązania wskutek okoliczności leżących po stronie Wykonawcy w wysokości 10% Wynagrodzenia brutto; </w:t>
      </w:r>
    </w:p>
    <w:p w:rsidR="00DA7DBD" w:rsidRDefault="00B21C0B">
      <w:pPr>
        <w:numPr>
          <w:ilvl w:val="1"/>
          <w:numId w:val="8"/>
        </w:numPr>
        <w:ind w:right="332" w:hanging="566"/>
      </w:pPr>
      <w:r>
        <w:t xml:space="preserve">niewykonania lub nienależytego wykonania któregokolwiek ze świadczeń objętych przedmiotem Umowy w wysokości 10% Wynagrodzenia brutto; </w:t>
      </w:r>
    </w:p>
    <w:p w:rsidR="00DA7DBD" w:rsidRDefault="00B21C0B">
      <w:pPr>
        <w:numPr>
          <w:ilvl w:val="1"/>
          <w:numId w:val="8"/>
        </w:numPr>
        <w:ind w:right="332" w:hanging="566"/>
      </w:pPr>
      <w:r>
        <w:t xml:space="preserve">naruszenia terminów określonych w Umowie, w szczególności kamieni milowych, wykonania zobowiązań gwarancyjnych, usunięcia błędów w wysokości 100 zł za każdy dzień zwłoki. </w:t>
      </w:r>
    </w:p>
    <w:p w:rsidR="00DA7DBD" w:rsidRDefault="00B21C0B">
      <w:pPr>
        <w:numPr>
          <w:ilvl w:val="0"/>
          <w:numId w:val="8"/>
        </w:numPr>
        <w:spacing w:after="7"/>
        <w:ind w:right="332" w:hanging="360"/>
      </w:pPr>
      <w:r>
        <w:t xml:space="preserve">Zamawiający jest uprawniony do dochodzeni kary umownej z tytułu odstąpienia i pozostałych tytułów jednocześnie. </w:t>
      </w:r>
    </w:p>
    <w:p w:rsidR="00DA7DBD" w:rsidRDefault="00B21C0B">
      <w:pPr>
        <w:spacing w:after="18" w:line="259" w:lineRule="auto"/>
        <w:ind w:left="504" w:firstLine="0"/>
        <w:jc w:val="left"/>
      </w:pPr>
      <w:r>
        <w:lastRenderedPageBreak/>
        <w:t xml:space="preserve"> </w:t>
      </w:r>
    </w:p>
    <w:p w:rsidR="00DA7DBD" w:rsidRDefault="00B21C0B">
      <w:pPr>
        <w:pStyle w:val="Nagwek2"/>
        <w:ind w:left="179" w:right="3"/>
      </w:pPr>
      <w:r>
        <w:t xml:space="preserve">§ 8 Klauzula informacyjna RODO </w:t>
      </w:r>
    </w:p>
    <w:p w:rsidR="00DA7DBD" w:rsidRDefault="00B21C0B">
      <w:pPr>
        <w:ind w:left="656" w:right="332"/>
      </w:pPr>
      <w: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A7DBD" w:rsidRDefault="00B21C0B">
      <w:pPr>
        <w:numPr>
          <w:ilvl w:val="0"/>
          <w:numId w:val="9"/>
        </w:numPr>
        <w:spacing w:after="7" w:line="274" w:lineRule="auto"/>
        <w:ind w:right="332" w:hanging="566"/>
      </w:pPr>
      <w:r>
        <w:t>Administratorem Pani/Pana danych osobowych jest Gdański Uniwersytet Medyczny, ul. M. Skłodowskiej-Curie 3a, 80-210 Gdańsk, kontakt z Inspektorem ochrony danych osobowych możliwy jest pod adresem email: iod@gumed.edu.pl.</w:t>
      </w:r>
      <w:r>
        <w:rPr>
          <w:sz w:val="22"/>
        </w:rPr>
        <w:t xml:space="preserve"> </w:t>
      </w:r>
    </w:p>
    <w:p w:rsidR="00DA7DBD" w:rsidRDefault="00B21C0B">
      <w:pPr>
        <w:numPr>
          <w:ilvl w:val="0"/>
          <w:numId w:val="9"/>
        </w:numPr>
        <w:ind w:right="332" w:hanging="566"/>
      </w:pPr>
      <w:r>
        <w:t xml:space="preserve">Pani/Pana dane osobowe przetwarzane będą w celu: </w:t>
      </w:r>
    </w:p>
    <w:p w:rsidR="00DA7DBD" w:rsidRDefault="00B21C0B">
      <w:pPr>
        <w:numPr>
          <w:ilvl w:val="1"/>
          <w:numId w:val="9"/>
        </w:numPr>
        <w:ind w:right="332" w:hanging="710"/>
      </w:pPr>
      <w:r>
        <w:t xml:space="preserve">Podjęcia działań przed zawarciem umowy, której dane dotyczą lub wykonania niniejszej umowy, której stroną jest osoba, której dane dotyczą, na podstawie art. 6 ust. 1 lit b RODO. </w:t>
      </w:r>
    </w:p>
    <w:p w:rsidR="00DA7DBD" w:rsidRDefault="00B21C0B">
      <w:pPr>
        <w:numPr>
          <w:ilvl w:val="1"/>
          <w:numId w:val="9"/>
        </w:numPr>
        <w:ind w:right="332" w:hanging="710"/>
      </w:pPr>
      <w:r>
        <w:t>Wypełnienia obowiązku prawnego ciążącego na administratorze danych osobowych na podstawie art. 6 ust. 1 lit. c RODO w związku z: Ustawą z dnia 29 września 1994 r. o rachunkowości (</w:t>
      </w:r>
      <w:proofErr w:type="spellStart"/>
      <w:r>
        <w:t>t.j</w:t>
      </w:r>
      <w:proofErr w:type="spellEnd"/>
      <w:r>
        <w:t xml:space="preserve">. Dz.U. z 2021 r. poz. 217 </w:t>
      </w:r>
      <w:proofErr w:type="spellStart"/>
      <w:r>
        <w:t>t.j</w:t>
      </w:r>
      <w:proofErr w:type="spellEnd"/>
      <w:r>
        <w:t xml:space="preserve">.) w celach przechowywania informacji dla celów podatkowych i rachunkowych. </w:t>
      </w:r>
    </w:p>
    <w:p w:rsidR="00DA7DBD" w:rsidRDefault="00B21C0B">
      <w:pPr>
        <w:numPr>
          <w:ilvl w:val="1"/>
          <w:numId w:val="9"/>
        </w:numPr>
        <w:spacing w:line="270" w:lineRule="auto"/>
        <w:ind w:right="332" w:hanging="710"/>
      </w:pPr>
      <w:r>
        <w:t xml:space="preserve">Realizacji prawnie uzasadnionego interesu administratora danych osobowych w celu dochodzenia  i obrony przed roszczeniami oraz przetwarzania danych osób reprezentujących Wykonawcę w związku z wykonywaną umową lub zleceniem na podstawie art. 6 ust. 1 lit. f RODO w zakresie imienia i nazwiska oraz danych teleadresowych. </w:t>
      </w:r>
    </w:p>
    <w:p w:rsidR="00DA7DBD" w:rsidRDefault="00B21C0B">
      <w:pPr>
        <w:numPr>
          <w:ilvl w:val="0"/>
          <w:numId w:val="9"/>
        </w:numPr>
        <w:ind w:right="332" w:hanging="566"/>
      </w:pPr>
      <w:r>
        <w:t xml:space="preserve">Kategorie danych osobowych: Pani/Pana dane osobowe oraz dane osobowe osób reprezentujących będą przetwarzane w następującym zakresie: </w:t>
      </w:r>
    </w:p>
    <w:p w:rsidR="00DA7DBD" w:rsidRDefault="00B21C0B">
      <w:pPr>
        <w:numPr>
          <w:ilvl w:val="1"/>
          <w:numId w:val="9"/>
        </w:numPr>
        <w:ind w:right="332" w:hanging="710"/>
      </w:pPr>
      <w:r>
        <w:t>Dane identyfikacyjne osoby reprezentującej Zarząd Wykonawcy,</w:t>
      </w:r>
      <w:r>
        <w:rPr>
          <w:sz w:val="22"/>
        </w:rPr>
        <w:t xml:space="preserve"> </w:t>
      </w:r>
      <w:r>
        <w:t>3.2.</w:t>
      </w:r>
      <w:r>
        <w:rPr>
          <w:rFonts w:ascii="Arial" w:eastAsia="Arial" w:hAnsi="Arial" w:cs="Arial"/>
        </w:rPr>
        <w:t xml:space="preserve"> </w:t>
      </w:r>
      <w:r>
        <w:rPr>
          <w:rFonts w:ascii="Arial" w:eastAsia="Arial" w:hAnsi="Arial" w:cs="Arial"/>
        </w:rPr>
        <w:tab/>
      </w:r>
      <w:r>
        <w:t xml:space="preserve">Imię i nazwisko oraz dane teleadresowe przedstawicieli Wykonawcy.  </w:t>
      </w:r>
    </w:p>
    <w:p w:rsidR="00DA7DBD" w:rsidRDefault="00B21C0B">
      <w:pPr>
        <w:spacing w:after="49" w:line="259" w:lineRule="auto"/>
        <w:ind w:left="646" w:firstLine="0"/>
        <w:jc w:val="left"/>
      </w:pPr>
      <w:r>
        <w:t xml:space="preserve"> </w:t>
      </w:r>
    </w:p>
    <w:p w:rsidR="00DA7DBD" w:rsidRDefault="00B21C0B">
      <w:pPr>
        <w:numPr>
          <w:ilvl w:val="0"/>
          <w:numId w:val="9"/>
        </w:numPr>
        <w:ind w:right="332" w:hanging="566"/>
      </w:pPr>
      <w:r>
        <w:t xml:space="preserve">Źródło danych: Pani/Pana dane w celu zapewnienia integralności (aktualności, weryfikacji, poprawności i kompletności danych) mogą być pozyskiwane również z publiczno-dostępnych ewidencji i rejestrów np. </w:t>
      </w:r>
      <w:proofErr w:type="spellStart"/>
      <w:r>
        <w:t>CEiDG</w:t>
      </w:r>
      <w:proofErr w:type="spellEnd"/>
      <w:r>
        <w:t xml:space="preserve">, KRS, Wykaz podmiotów zarejestrowanych jako podatnicy VAT. Pani/Pana dane jako przedstawiciela/osoby do kontaktu w umowie zostały pozyskane od Wykonawcy. </w:t>
      </w:r>
    </w:p>
    <w:p w:rsidR="00DA7DBD" w:rsidRDefault="00B21C0B">
      <w:pPr>
        <w:numPr>
          <w:ilvl w:val="0"/>
          <w:numId w:val="9"/>
        </w:numPr>
        <w:ind w:right="332" w:hanging="566"/>
      </w:pPr>
      <w:r>
        <w:t xml:space="preserve">Odbiorcami Pani/Pana danych osobowych będą osoby lub podmioty, którym udostępniona zostanie dokumentacja postępowania w oparciu o art. 18 oraz art. 74 ustawy z dnia 11 września 2019 r. Prawo zamówień publicznych (D. U. z 2023 r., poz. 1605 z późn.zm.) oraz organy publiczne lub inne podmioty upoważnione na podstawie przepisów prawa lub podmioty świadczące usługi techniczne, informatyczne oraz doradcze, w tym usługi prawne i konsultingowe, firmy archiwizujące dokumenty, operator pocztowy. </w:t>
      </w:r>
    </w:p>
    <w:p w:rsidR="00DA7DBD" w:rsidRDefault="00B21C0B">
      <w:pPr>
        <w:numPr>
          <w:ilvl w:val="0"/>
          <w:numId w:val="9"/>
        </w:numPr>
        <w:ind w:right="332" w:hanging="566"/>
      </w:pPr>
      <w:r>
        <w:t xml:space="preserve">Pani/Pana dane osobowe będą przechowywane przez okres obowiązywania umowy, a po jego upływie przez okres niezbędny do obsługi dochodzenia ewentualnych roszczeń, wypełnienia obowiązku prawnego administratora danych (np. wynikającego z przepisów podatkowych lub o rachunkowości) w zależności, który z tych okresów będzie dłuższy. </w:t>
      </w:r>
    </w:p>
    <w:p w:rsidR="00DA7DBD" w:rsidRDefault="00B21C0B">
      <w:pPr>
        <w:numPr>
          <w:ilvl w:val="0"/>
          <w:numId w:val="9"/>
        </w:numPr>
        <w:ind w:right="332" w:hanging="566"/>
      </w:pPr>
      <w:r>
        <w:t xml:space="preserve">Obowiązek podania przez Panią/Pana danych osobowych bezpośrednio Pani/Pana dotyczących jest wymogiem umownym. Konsekwencją niepodania danych osobowych będzie niemożność udzielenia zamówienia i zawarcia umowy. </w:t>
      </w:r>
    </w:p>
    <w:p w:rsidR="00DA7DBD" w:rsidRDefault="00B21C0B">
      <w:pPr>
        <w:numPr>
          <w:ilvl w:val="0"/>
          <w:numId w:val="9"/>
        </w:numPr>
        <w:ind w:right="332" w:hanging="566"/>
      </w:pPr>
      <w:r>
        <w:lastRenderedPageBreak/>
        <w:t xml:space="preserve">W odniesieniu do Pani/Pana danych osobowych decyzje nie będą podejmowane w sposób zautomatyzowany, stosowanie do art. 22 RODO. </w:t>
      </w:r>
    </w:p>
    <w:p w:rsidR="00DA7DBD" w:rsidRDefault="00B21C0B">
      <w:pPr>
        <w:numPr>
          <w:ilvl w:val="0"/>
          <w:numId w:val="9"/>
        </w:numPr>
        <w:spacing w:line="270" w:lineRule="auto"/>
        <w:ind w:right="332" w:hanging="566"/>
      </w:pPr>
      <w:r>
        <w:t xml:space="preserve">Posiada Pani/Pan: </w:t>
      </w:r>
    </w:p>
    <w:p w:rsidR="00DA7DBD" w:rsidRDefault="00B21C0B">
      <w:pPr>
        <w:numPr>
          <w:ilvl w:val="1"/>
          <w:numId w:val="9"/>
        </w:numPr>
        <w:ind w:right="332" w:hanging="710"/>
      </w:pPr>
      <w:r>
        <w:t xml:space="preserve">na podstawie art. 15 RODO prawo dostępu do danych osobowych Pani/Pana dotyczących; </w:t>
      </w:r>
    </w:p>
    <w:p w:rsidR="00DA7DBD" w:rsidRDefault="00B21C0B">
      <w:pPr>
        <w:numPr>
          <w:ilvl w:val="1"/>
          <w:numId w:val="9"/>
        </w:numPr>
        <w:spacing w:line="270" w:lineRule="auto"/>
        <w:ind w:right="332" w:hanging="710"/>
      </w:pPr>
      <w:r>
        <w:t xml:space="preserve">na podstawie art. 16 RODO prawo do sprostowania Pani/Pana danych osobowych; </w:t>
      </w:r>
    </w:p>
    <w:p w:rsidR="00DA7DBD" w:rsidRDefault="00B21C0B">
      <w:pPr>
        <w:numPr>
          <w:ilvl w:val="1"/>
          <w:numId w:val="9"/>
        </w:numPr>
        <w:ind w:right="332" w:hanging="710"/>
      </w:pPr>
      <w:r>
        <w:t xml:space="preserve">na podstawie art. 18 RODO prawo żądania od administratora ograniczenia przetwarzania danych osobowych z zastrzeżeniem przypadków, o których mowa w art. 18 ust. 2 RODO;   </w:t>
      </w:r>
    </w:p>
    <w:p w:rsidR="00DA7DBD" w:rsidRDefault="00B21C0B">
      <w:pPr>
        <w:numPr>
          <w:ilvl w:val="1"/>
          <w:numId w:val="9"/>
        </w:numPr>
        <w:ind w:right="332" w:hanging="710"/>
      </w:pPr>
      <w:r>
        <w:t xml:space="preserve">prawo do wniesienia skargi do Prezesa Urzędu Ochrony Danych Osobowych, gdy uzna Pani/Pan, że przetwarzanie danych osobowych Pani/Pana dotyczących narusza przepisy RODO. </w:t>
      </w:r>
    </w:p>
    <w:p w:rsidR="00DA7DBD" w:rsidRDefault="00B21C0B">
      <w:pPr>
        <w:numPr>
          <w:ilvl w:val="0"/>
          <w:numId w:val="9"/>
        </w:numPr>
        <w:ind w:right="332" w:hanging="566"/>
      </w:pPr>
      <w:r>
        <w:t xml:space="preserve">Nie przysługuje Pani/Panu: </w:t>
      </w:r>
    </w:p>
    <w:p w:rsidR="00DA7DBD" w:rsidRDefault="00B21C0B">
      <w:pPr>
        <w:numPr>
          <w:ilvl w:val="1"/>
          <w:numId w:val="9"/>
        </w:numPr>
        <w:ind w:right="332" w:hanging="710"/>
      </w:pPr>
      <w:r>
        <w:t xml:space="preserve">w związku z art. 17 ust. 3 lit. b, d lub e RODO prawo do usunięcia danych osobowych; </w:t>
      </w:r>
    </w:p>
    <w:p w:rsidR="00DA7DBD" w:rsidRDefault="00B21C0B">
      <w:pPr>
        <w:numPr>
          <w:ilvl w:val="1"/>
          <w:numId w:val="9"/>
        </w:numPr>
        <w:ind w:right="332" w:hanging="710"/>
      </w:pPr>
      <w:r>
        <w:t xml:space="preserve">prawo do przenoszenia danych osobowych, o którym mowa w art. 20 RODO; </w:t>
      </w:r>
    </w:p>
    <w:p w:rsidR="00DA7DBD" w:rsidRDefault="00B21C0B">
      <w:pPr>
        <w:numPr>
          <w:ilvl w:val="1"/>
          <w:numId w:val="9"/>
        </w:numPr>
        <w:spacing w:after="8"/>
        <w:ind w:right="332" w:hanging="710"/>
      </w:pPr>
      <w:r>
        <w:t xml:space="preserve">na podstawie art. 21 RODO prawo sprzeciwu, wobec przetwarzania danych osobowych, gdyż podstawą prawną przetwarzania Pani/Pana danych osobowych jest art. 6 ust. 1 lit. c i b RODO, z wyjątkiem przetwarzania danych osobowych na podstawie art. 6 ust. 1 lit f RODO, w wypadku określonym w pkt 3 c) niniejszej klauzuli.  </w:t>
      </w:r>
    </w:p>
    <w:p w:rsidR="00DA7DBD" w:rsidRDefault="00B21C0B">
      <w:pPr>
        <w:spacing w:after="18" w:line="259" w:lineRule="auto"/>
        <w:ind w:left="504" w:firstLine="0"/>
        <w:jc w:val="left"/>
      </w:pPr>
      <w:r>
        <w:t xml:space="preserve"> </w:t>
      </w:r>
    </w:p>
    <w:p w:rsidR="00DA7DBD" w:rsidRDefault="00B21C0B">
      <w:pPr>
        <w:pStyle w:val="Nagwek2"/>
        <w:spacing w:after="49"/>
        <w:ind w:left="179" w:right="3"/>
      </w:pPr>
      <w:r>
        <w:t xml:space="preserve">§ 9 Zachowanie poufności </w:t>
      </w:r>
    </w:p>
    <w:p w:rsidR="00DA7DBD" w:rsidRDefault="00B21C0B">
      <w:pPr>
        <w:numPr>
          <w:ilvl w:val="0"/>
          <w:numId w:val="10"/>
        </w:numPr>
        <w:spacing w:after="7"/>
        <w:ind w:right="332" w:hanging="566"/>
      </w:pPr>
      <w:r>
        <w:t xml:space="preserve">Strony zobowiązują się do zachować poufności w sprawach dotyczących realizacji niniejszej  Umowy oraz nieujawniania osobom trzecim żadnych tajemnic służbowych i innych poufnych informacji, uzyskanych w czasie jej trwania, w tym danych dotyczących trybu i zasad zachowania bezpieczeństwa, kodów, procedur alarmowych, wszelkich informacji technicznych, technologicznych, prawnych i organizacyjnych, danych osobowych, uzyskanych  w trakcie wykonywania umowy, nie zależnie od formy przekazania tych informacji i ich źródła. Obowiązek ten trwa w okresie obowiązywania umowy oraz po jej rozwiązaniu z wyłączeniem przypadków, gdy dopuszczają to obowiązujące przepisy prawa. </w:t>
      </w:r>
    </w:p>
    <w:p w:rsidR="00DA7DBD" w:rsidRDefault="00B21C0B">
      <w:pPr>
        <w:spacing w:after="49" w:line="259" w:lineRule="auto"/>
        <w:ind w:left="646" w:firstLine="0"/>
        <w:jc w:val="left"/>
      </w:pPr>
      <w:r>
        <w:t xml:space="preserve"> </w:t>
      </w:r>
    </w:p>
    <w:p w:rsidR="00DA7DBD" w:rsidRDefault="00B21C0B">
      <w:pPr>
        <w:numPr>
          <w:ilvl w:val="0"/>
          <w:numId w:val="10"/>
        </w:numPr>
        <w:ind w:right="332" w:hanging="566"/>
      </w:pPr>
      <w:r>
        <w:t xml:space="preserve">Obowiązek do zachowania poufności nie dotyczy informacji: </w:t>
      </w:r>
    </w:p>
    <w:p w:rsidR="00DA7DBD" w:rsidRDefault="00B21C0B">
      <w:pPr>
        <w:numPr>
          <w:ilvl w:val="1"/>
          <w:numId w:val="10"/>
        </w:numPr>
        <w:ind w:right="332" w:hanging="425"/>
      </w:pPr>
      <w:r>
        <w:t xml:space="preserve">dostępnych publicznie w dacie zawarcia Umowy, </w:t>
      </w:r>
    </w:p>
    <w:p w:rsidR="00DA7DBD" w:rsidRDefault="00B21C0B">
      <w:pPr>
        <w:numPr>
          <w:ilvl w:val="1"/>
          <w:numId w:val="10"/>
        </w:numPr>
        <w:ind w:right="332" w:hanging="425"/>
      </w:pPr>
      <w:r>
        <w:t xml:space="preserve">podanych do wiadomości publicznej zgodnie z prawem i bez naruszenia jakiegokolwiek zobowiązania wynikającego z niniejszej Umowy, </w:t>
      </w:r>
    </w:p>
    <w:p w:rsidR="00DA7DBD" w:rsidRDefault="00B21C0B">
      <w:pPr>
        <w:numPr>
          <w:ilvl w:val="1"/>
          <w:numId w:val="10"/>
        </w:numPr>
        <w:ind w:right="332" w:hanging="425"/>
      </w:pPr>
      <w:r>
        <w:t xml:space="preserve">na których ujawnienie druga Strona wyraziła zgodę na piśmie, </w:t>
      </w:r>
    </w:p>
    <w:p w:rsidR="00DA7DBD" w:rsidRDefault="00B21C0B">
      <w:pPr>
        <w:numPr>
          <w:ilvl w:val="1"/>
          <w:numId w:val="10"/>
        </w:numPr>
        <w:ind w:right="332" w:hanging="425"/>
      </w:pPr>
      <w:r>
        <w:t xml:space="preserve">których ujawnienia wymagają przepisy prawa lub sądy, organy administracji publicznej, organy ochrony prawa lub inne organy, o ile żądanie ujawnienia znajduje oparcie w przepisach prawa. </w:t>
      </w:r>
    </w:p>
    <w:p w:rsidR="00DA7DBD" w:rsidRDefault="00B21C0B">
      <w:pPr>
        <w:numPr>
          <w:ilvl w:val="0"/>
          <w:numId w:val="10"/>
        </w:numPr>
        <w:ind w:right="332" w:hanging="566"/>
      </w:pPr>
      <w:r>
        <w:t xml:space="preserve">Strony zobowiązują się, że wszelkie nośniki przekazane przez jedną ze Stron drugiej Stronie, zawierające informacje poufne zostaną zwrócone Stronie po ich wykorzystaniu lub użyciu dla celów realizacji Umowy. Kopie takich nośników, których tworzenie jest dozwolone wyłącznie w takim rozmiarze i ilości, jaka będzie uzasadniona realizacją Umowy lub celem wskazanym przez jedną ze Stron, zostaną zwrócone lub zlikwidowane równocześnie ze zwrotem oryginalnych nośników do jednej ze Stron. Powielanie lub zwielokrotnianie nośników wymaga pisemnej zgody drugiej Strony. </w:t>
      </w:r>
    </w:p>
    <w:p w:rsidR="00DA7DBD" w:rsidRDefault="00B21C0B">
      <w:pPr>
        <w:numPr>
          <w:ilvl w:val="0"/>
          <w:numId w:val="10"/>
        </w:numPr>
        <w:spacing w:after="11"/>
        <w:ind w:right="332" w:hanging="566"/>
      </w:pPr>
      <w:r>
        <w:t xml:space="preserve">Postępowanie sprzeczne z powyższym zobowiązaniem może skutkować naruszeniem przepisów </w:t>
      </w:r>
    </w:p>
    <w:p w:rsidR="00DA7DBD" w:rsidRDefault="00B21C0B">
      <w:pPr>
        <w:spacing w:after="6" w:line="270" w:lineRule="auto"/>
        <w:ind w:left="646" w:right="328" w:firstLine="0"/>
      </w:pPr>
      <w:r>
        <w:t xml:space="preserve">karnych ustawy z dnia 16 kwietnia 1993 roku o zwalczaniu nieuczciwej konkurencji (Dz. U. z 2003 r. nr 153, poz.1503 z </w:t>
      </w:r>
      <w:proofErr w:type="spellStart"/>
      <w:r>
        <w:t>późn</w:t>
      </w:r>
      <w:proofErr w:type="spellEnd"/>
      <w:r>
        <w:t xml:space="preserve">. zm.). </w:t>
      </w:r>
    </w:p>
    <w:p w:rsidR="00DA7DBD" w:rsidRDefault="00B21C0B">
      <w:pPr>
        <w:spacing w:after="18" w:line="259" w:lineRule="auto"/>
        <w:ind w:left="504" w:firstLine="0"/>
        <w:jc w:val="left"/>
      </w:pPr>
      <w:r>
        <w:lastRenderedPageBreak/>
        <w:t xml:space="preserve"> </w:t>
      </w:r>
    </w:p>
    <w:p w:rsidR="00DA7DBD" w:rsidRDefault="00B21C0B">
      <w:pPr>
        <w:pStyle w:val="Nagwek2"/>
        <w:spacing w:after="49"/>
        <w:ind w:left="180" w:right="4"/>
      </w:pPr>
      <w:r>
        <w:t xml:space="preserve">§ 10 Ochrona danych osobowych </w:t>
      </w:r>
    </w:p>
    <w:p w:rsidR="00DA7DBD" w:rsidRDefault="00B21C0B">
      <w:pPr>
        <w:numPr>
          <w:ilvl w:val="0"/>
          <w:numId w:val="11"/>
        </w:numPr>
        <w:ind w:right="332" w:hanging="504"/>
      </w:pPr>
      <w:r>
        <w:t xml:space="preserve">Strony zgodnie oświadczają, że przy przetwarzaniu danych osobowych, na potrzeby realizacji niniejszej umowy, zobowiązują się do przestrzegania powszechnie obowiązujących przepisów dotyczących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(zwane dalej: „RODO”).  </w:t>
      </w:r>
    </w:p>
    <w:p w:rsidR="00DA7DBD" w:rsidRDefault="00B21C0B">
      <w:pPr>
        <w:numPr>
          <w:ilvl w:val="0"/>
          <w:numId w:val="11"/>
        </w:numPr>
        <w:ind w:right="332" w:hanging="504"/>
      </w:pPr>
      <w:r>
        <w:t xml:space="preserve">Zamawiający oświadcza, że jest administratorem danych osobowych w rozumieniu art. 4 pkt. 7 „RODO”. </w:t>
      </w:r>
    </w:p>
    <w:p w:rsidR="00DA7DBD" w:rsidRDefault="00B21C0B">
      <w:pPr>
        <w:numPr>
          <w:ilvl w:val="0"/>
          <w:numId w:val="11"/>
        </w:numPr>
        <w:ind w:right="332" w:hanging="504"/>
      </w:pPr>
      <w:r>
        <w:t xml:space="preserve">Wykonawca realizuje przetwarzanie danych osobowych jako podmiot, któremu Zamawiający powierzył przetwarzanie danych na podstawie art. 28 „RODO”, wyłącznie w zakresie i celu niezbędnym do realizacji niniejszej umowy.  </w:t>
      </w:r>
    </w:p>
    <w:p w:rsidR="00DA7DBD" w:rsidRDefault="00B21C0B">
      <w:pPr>
        <w:numPr>
          <w:ilvl w:val="0"/>
          <w:numId w:val="11"/>
        </w:numPr>
        <w:ind w:right="332" w:hanging="504"/>
      </w:pPr>
      <w:r>
        <w:t xml:space="preserve">Wykonawca przyjmuje do wiadomości, że przetwarzanie przez niego powierzonych danych osobowych w szerszym zakresie niż określono to w ust. 3 lub dla realizacji innych celów niż wskazane w umowie przy braku dysponowania odpowiednią podstawą prawną, będzie stanowiło naruszenie przepisów RODO i postanowień umowy, oraz może stanowić podstawę do jej wypowiedzenia w trybie natychmiastowym i wyciągnięcia konsekwencji z niej wynikających lub przewidzianych przepisami prawa. </w:t>
      </w:r>
    </w:p>
    <w:p w:rsidR="00DA7DBD" w:rsidRDefault="00B21C0B">
      <w:pPr>
        <w:numPr>
          <w:ilvl w:val="0"/>
          <w:numId w:val="11"/>
        </w:numPr>
        <w:spacing w:line="270" w:lineRule="auto"/>
        <w:ind w:right="332" w:hanging="504"/>
      </w:pPr>
      <w:r>
        <w:t xml:space="preserve">Przy przetwarzaniu danych osobowych Wykonawca przestrzega zasad wskazanych w RODO, w szczególności zobowiązuje się: </w:t>
      </w:r>
    </w:p>
    <w:p w:rsidR="00DA7DBD" w:rsidRDefault="00B21C0B">
      <w:pPr>
        <w:numPr>
          <w:ilvl w:val="1"/>
          <w:numId w:val="11"/>
        </w:numPr>
        <w:ind w:right="332" w:hanging="566"/>
      </w:pPr>
      <w:r>
        <w:t xml:space="preserve">wdrożyć odpowiednie środki techniczne i organizacyjne, by przetwarzanie danych osobowych spełniało wymogi RODO i chroniło prawa osób, których dane dotyczą, w tym środki techniczne i organizacyjne zapewniające bezpieczeństwo przetwarzania, o których mowa w art. 32 RODO,  </w:t>
      </w:r>
    </w:p>
    <w:p w:rsidR="00DA7DBD" w:rsidRDefault="00B21C0B">
      <w:pPr>
        <w:numPr>
          <w:ilvl w:val="1"/>
          <w:numId w:val="11"/>
        </w:numPr>
        <w:ind w:right="332" w:hanging="566"/>
      </w:pPr>
      <w:r>
        <w:t xml:space="preserve">umożliwiać Zamawiającemu, na każde żądanie, dokonania przeglądu stosowanych środków technicznych i organizacyjnych i dokumentacji dotyczącej tych środków, aby przetwarzanie toczyło się zgodnie z prawem, a także uaktualniać te środki, o ile w opinii Zamawiającego są one niewystarczające do tego, by zapewnić zgodne z prawem przetwarzanie danych osobowych powierzonych Wykonawcy, </w:t>
      </w:r>
    </w:p>
    <w:p w:rsidR="00DA7DBD" w:rsidRDefault="00B21C0B">
      <w:pPr>
        <w:numPr>
          <w:ilvl w:val="1"/>
          <w:numId w:val="11"/>
        </w:numPr>
        <w:ind w:right="332" w:hanging="566"/>
      </w:pPr>
      <w:r>
        <w:t xml:space="preserve">pomagać Zamawiającemu w wywiązywaniu się z obowiązków określonych w art. 32-36 RODO; w szczególności, Wykonawca zobowiązuje się przekazywać Zamawiającemu informacje oraz wykonywać jego polecenia dotyczące stosowanych środków zabezpieczania danych osobowych, przypadków naruszenia ochrony danych osobowych oraz zawiadamiania o tym organu nadzorczego lub osób, których dane osobowe dotyczą, przeprowadzenia oceny skutków dla ochrony danych, </w:t>
      </w:r>
    </w:p>
    <w:p w:rsidR="00DA7DBD" w:rsidRDefault="00B21C0B">
      <w:pPr>
        <w:numPr>
          <w:ilvl w:val="1"/>
          <w:numId w:val="11"/>
        </w:numPr>
        <w:ind w:right="332" w:hanging="566"/>
      </w:pPr>
      <w:r>
        <w:t xml:space="preserve">przekazywać Zamawiającemu, w ciągu 24 (dwudziestu czterech) godzin od wykrycia zdarzenia, informacje o naruszeniu ochrony powierzonych Wykonawcy do przetwarzania danych osobowych, w tym informacje niezbędne Zamawiającemu do zgłoszenia naruszenia ochrony danych organowi nadzorczemu, o którym mowa w art. 33 ust. 3 RODO, </w:t>
      </w:r>
    </w:p>
    <w:p w:rsidR="00DA7DBD" w:rsidRDefault="00B21C0B">
      <w:pPr>
        <w:numPr>
          <w:ilvl w:val="1"/>
          <w:numId w:val="11"/>
        </w:numPr>
        <w:ind w:right="332" w:hanging="566"/>
      </w:pPr>
      <w:r>
        <w:t xml:space="preserve">pomagać Zamawiającemu w wywiązywaniu się z obowiązku odpowiadania na żądania osób, których dane dotyczą, w zakresie wykonywania ich praw określonych w rozdziale III RODO; </w:t>
      </w:r>
    </w:p>
    <w:p w:rsidR="00DA7DBD" w:rsidRDefault="00B21C0B">
      <w:pPr>
        <w:numPr>
          <w:ilvl w:val="1"/>
          <w:numId w:val="11"/>
        </w:numPr>
        <w:ind w:right="332" w:hanging="566"/>
      </w:pPr>
      <w:r>
        <w:t xml:space="preserve">zapewnić, by każda osoba fizyczna działająca z upoważnienia Wykonawcy, która ma dostęp do danych osobowych, przetwarzała je wyłącznie na polecenie Zamawiającego; niniejszym Zamawiający upoważnia Wykonawcę do wydawania ww. poleceń, </w:t>
      </w:r>
    </w:p>
    <w:p w:rsidR="00DA7DBD" w:rsidRDefault="00B21C0B">
      <w:pPr>
        <w:numPr>
          <w:ilvl w:val="1"/>
          <w:numId w:val="11"/>
        </w:numPr>
        <w:ind w:right="332" w:hanging="566"/>
      </w:pPr>
      <w:r>
        <w:lastRenderedPageBreak/>
        <w:t xml:space="preserve">prowadzić ewidencję osób upoważnionych do przetwarzania danych osobowych, przetwarzanych w związku z wykonywaniem umowy, </w:t>
      </w:r>
    </w:p>
    <w:p w:rsidR="00DA7DBD" w:rsidRDefault="00B21C0B">
      <w:pPr>
        <w:numPr>
          <w:ilvl w:val="1"/>
          <w:numId w:val="11"/>
        </w:numPr>
        <w:ind w:right="332" w:hanging="566"/>
      </w:pPr>
      <w:r>
        <w:t xml:space="preserve">udostępnić Zamawiającemu wszelkie informacje niezbędne do wykazania spełnienia przez Zamawiającego oraz Wykonawcę obowiązków, o których mowa w art. 28 RODO. </w:t>
      </w:r>
    </w:p>
    <w:p w:rsidR="00DA7DBD" w:rsidRDefault="00B21C0B">
      <w:pPr>
        <w:numPr>
          <w:ilvl w:val="0"/>
          <w:numId w:val="11"/>
        </w:numPr>
        <w:ind w:right="332" w:hanging="504"/>
      </w:pPr>
      <w:r>
        <w:t xml:space="preserve">Wykonawca zobowiązuje się do niezwłocznego informowania Zamawiającego o jakimkolwiek postępowaniu, w szczególności administracyjnym lub sądowym, dotyczącym przetwarzania danych osobowych przez Wykonawcę, o jakiejkolwiek decyzji administracyjnej lub orzeczeniu dotyczącym przetwarzania danych osobowych, skierowanej do Wykonawcy, a także o wszelkich kontrolach i inspekcjach dotyczących przetwarzania danych osobowych przez Wykonawcę. </w:t>
      </w:r>
    </w:p>
    <w:p w:rsidR="00DA7DBD" w:rsidRDefault="00B21C0B">
      <w:pPr>
        <w:numPr>
          <w:ilvl w:val="0"/>
          <w:numId w:val="11"/>
        </w:numPr>
        <w:ind w:right="332" w:hanging="504"/>
      </w:pPr>
      <w:r>
        <w:t xml:space="preserve">Wykonawca zobowiązuje się do zachowania w tajemnicy danych osobowych oraz sposobów ich zabezpieczenia, w tym także po rozwiązaniu umowy, oraz zobowiązuje się zapewnić, aby osoby mające dostęp do przetwarzania danych osobowych zachowały dane osobowe oraz sposoby ich zabezpieczeń w tajemnicy, w tym także po rozwiązaniu umowy lub ustaniu zatrudnienia u Wykonawcy. </w:t>
      </w:r>
    </w:p>
    <w:p w:rsidR="00DA7DBD" w:rsidRDefault="00B21C0B">
      <w:pPr>
        <w:numPr>
          <w:ilvl w:val="0"/>
          <w:numId w:val="11"/>
        </w:numPr>
        <w:ind w:right="332" w:hanging="504"/>
      </w:pPr>
      <w:r>
        <w:t xml:space="preserve">Wykonawca nie będzie kopiować, powielać lub w jakikolwiek sposób rozpowszechniać danych osobowych, z wyjątkiem sytuacji, gdy wykorzystanie tych danych następuje w celu wykonania umowy. </w:t>
      </w:r>
    </w:p>
    <w:p w:rsidR="00DA7DBD" w:rsidRDefault="00B21C0B">
      <w:pPr>
        <w:numPr>
          <w:ilvl w:val="0"/>
          <w:numId w:val="11"/>
        </w:numPr>
        <w:ind w:right="332" w:hanging="504"/>
      </w:pPr>
      <w:r>
        <w:t xml:space="preserve">Zamawiający ma prawo przeprowadzania audytów lub inspekcji Wykonawcy w zakresie zgodności operacji przetwarzania z prawem i z umową. Audyty lub inspekcje, o których mowa w zdaniu poprzedzającym, mogą być prowadzone przez audytorów zewnętrznych upoważnionych przez Zamawiającego. </w:t>
      </w:r>
    </w:p>
    <w:p w:rsidR="00DA7DBD" w:rsidRDefault="00B21C0B">
      <w:pPr>
        <w:numPr>
          <w:ilvl w:val="0"/>
          <w:numId w:val="11"/>
        </w:numPr>
        <w:ind w:right="332" w:hanging="504"/>
      </w:pPr>
      <w:r>
        <w:t xml:space="preserve">Wykonawca jest zobowiązany do zastosowania się do zaleceń Zamawiającego dotyczących zasad przetwarzania powierzonych danych osobowych oraz dotyczących poprawy zabezpieczenia danych osobowych, sporządzonych w wyniku kontroli przeprowadzonych przez upoważnionych pracowników Zamawiającego lub audytora zewnętrznego upoważnionego przez Zamawiającego. </w:t>
      </w:r>
    </w:p>
    <w:p w:rsidR="00DA7DBD" w:rsidRDefault="00B21C0B">
      <w:pPr>
        <w:numPr>
          <w:ilvl w:val="0"/>
          <w:numId w:val="11"/>
        </w:numPr>
        <w:ind w:right="332" w:hanging="504"/>
      </w:pPr>
      <w:r>
        <w:t xml:space="preserve">Po wygaśnięciu lub rozwiązaniu umowy Wykonawca jest zobowiązany, zależnie od decyzji Zamawiającego, do usunięcia lub zwrotu wszelkich danych osobowych oraz usunięcia wszelkich istniejących kopii oraz niezwłocznego trwałego usunięcia danych osobowych z informatycznych nośników danych będących jego własnością. Powyższe Wykonawca zobowiązany jest potwierdzić pisemnym oświadczeniem doręczonym zamawiającemu nie później niż w terminie 14 dni od wygaśnięcia lub rozwiązania umowy. </w:t>
      </w:r>
    </w:p>
    <w:p w:rsidR="00DA7DBD" w:rsidRDefault="00B21C0B">
      <w:pPr>
        <w:numPr>
          <w:ilvl w:val="0"/>
          <w:numId w:val="11"/>
        </w:numPr>
        <w:spacing w:after="7"/>
        <w:ind w:right="332" w:hanging="504"/>
      </w:pPr>
      <w:r>
        <w:t xml:space="preserve">Wykonawca odpowiada za szkody, jakie powstaną u Zamawiającego lub osób trzecich w wyniku niezgodnego z umową przetwarzania danych osobowych. </w:t>
      </w:r>
    </w:p>
    <w:p w:rsidR="00DA7DBD" w:rsidRDefault="00B21C0B">
      <w:pPr>
        <w:spacing w:after="49" w:line="259" w:lineRule="auto"/>
        <w:ind w:left="504" w:firstLine="0"/>
        <w:jc w:val="left"/>
      </w:pPr>
      <w:r>
        <w:t xml:space="preserve"> </w:t>
      </w:r>
    </w:p>
    <w:p w:rsidR="00DA7DBD" w:rsidRDefault="00B21C0B">
      <w:pPr>
        <w:numPr>
          <w:ilvl w:val="0"/>
          <w:numId w:val="11"/>
        </w:numPr>
        <w:ind w:right="332" w:hanging="504"/>
      </w:pPr>
      <w:r>
        <w:t>W sprawach nieuregulowanych w umowie mają zastosowanie przepisy ustawy z dnia 23 kwietnia 1964 r. Kodeks cywilny (</w:t>
      </w:r>
      <w:proofErr w:type="spellStart"/>
      <w:r>
        <w:t>t.j</w:t>
      </w:r>
      <w:proofErr w:type="spellEnd"/>
      <w:r>
        <w:t xml:space="preserve">. Dz. U. z 2017 r. poz.459) oraz przepisy RODO.    </w:t>
      </w:r>
    </w:p>
    <w:p w:rsidR="00DA7DBD" w:rsidRDefault="00B21C0B">
      <w:pPr>
        <w:numPr>
          <w:ilvl w:val="0"/>
          <w:numId w:val="11"/>
        </w:numPr>
        <w:spacing w:after="7"/>
        <w:ind w:right="332" w:hanging="504"/>
      </w:pPr>
      <w:r>
        <w:t xml:space="preserve">Zgodnie z art. 28 Rozporządzenia Parlamentu Europejskiego i Rady (UE) 2016/679 z dnia 27.04.2016 r. w sprawie ochrony osób fizycznych w związku z przetwarzaniem danych osobowych i w sprawie swobodnego przepływu takich danych oraz uchylenia dyrektywy 95/46/WE – (ogólne rozporządzenie o ochronie danych osobowych – RODO) Zamawiający powierza Wykonawcy przetwarzanie danych osobowych na podstawie umowy powierzenia przetwarzania danych osobowych stanowiącej załącznik nr 3 do niniejszej umowy.  </w:t>
      </w:r>
    </w:p>
    <w:p w:rsidR="00DA7DBD" w:rsidRDefault="00B21C0B">
      <w:pPr>
        <w:spacing w:after="18" w:line="259" w:lineRule="auto"/>
        <w:ind w:left="211" w:firstLine="0"/>
        <w:jc w:val="center"/>
      </w:pPr>
      <w:r>
        <w:t xml:space="preserve"> </w:t>
      </w:r>
    </w:p>
    <w:p w:rsidR="00DA7DBD" w:rsidRDefault="00B21C0B">
      <w:pPr>
        <w:pStyle w:val="Nagwek2"/>
        <w:spacing w:after="49"/>
        <w:ind w:left="180" w:right="4"/>
      </w:pPr>
      <w:r>
        <w:lastRenderedPageBreak/>
        <w:t xml:space="preserve">§ 11 </w:t>
      </w:r>
    </w:p>
    <w:p w:rsidR="00DA7DBD" w:rsidRDefault="00B21C0B">
      <w:pPr>
        <w:ind w:left="646" w:right="332" w:hanging="425"/>
      </w:pPr>
      <w:r>
        <w:t>1.1.</w:t>
      </w:r>
      <w:r>
        <w:rPr>
          <w:rFonts w:ascii="Arial" w:eastAsia="Arial" w:hAnsi="Arial" w:cs="Arial"/>
        </w:rPr>
        <w:t xml:space="preserve"> </w:t>
      </w:r>
      <w:r>
        <w:t xml:space="preserve">Strony zobowiązują się do utrzymania w tajemnicy i nieujawniania, niepublikowania, nie przekazywania i nieudostępniania w żaden inny sposób osobom trzecim, jakichkolwiek danych o przedsiębiorstwach, transakcjach i klientach Stron, jak również: </w:t>
      </w:r>
    </w:p>
    <w:p w:rsidR="00DA7DBD" w:rsidRDefault="00B21C0B">
      <w:pPr>
        <w:ind w:left="1356" w:right="332" w:hanging="569"/>
      </w:pPr>
      <w:r>
        <w:t>1.1.</w:t>
      </w:r>
      <w:r>
        <w:rPr>
          <w:rFonts w:ascii="Arial" w:eastAsia="Arial" w:hAnsi="Arial" w:cs="Arial"/>
        </w:rPr>
        <w:t xml:space="preserve"> </w:t>
      </w:r>
      <w:r>
        <w:t xml:space="preserve">informacji i danych dotyczących podejmowanych przez jedną ze Stron czynności wtoku realizacji Umowy, </w:t>
      </w:r>
    </w:p>
    <w:p w:rsidR="00DA7DBD" w:rsidRDefault="00B21C0B">
      <w:pPr>
        <w:ind w:left="1356" w:right="332" w:hanging="569"/>
      </w:pPr>
      <w:r>
        <w:t>1.2.</w:t>
      </w:r>
      <w:r>
        <w:rPr>
          <w:rFonts w:ascii="Arial" w:eastAsia="Arial" w:hAnsi="Arial" w:cs="Arial"/>
        </w:rPr>
        <w:t xml:space="preserve"> </w:t>
      </w:r>
      <w:r>
        <w:t xml:space="preserve">informacji i danych stanowiących tajemnicę przedsiębiorstwa Stron w rozumieniu przepisów ustawy o zwalczaniu nieuczciwej konkurencji, </w:t>
      </w:r>
    </w:p>
    <w:p w:rsidR="00DA7DBD" w:rsidRDefault="00B21C0B">
      <w:pPr>
        <w:ind w:left="1356" w:right="332" w:hanging="569"/>
      </w:pPr>
      <w:r>
        <w:t>1.3.</w:t>
      </w:r>
      <w:r>
        <w:rPr>
          <w:rFonts w:ascii="Arial" w:eastAsia="Arial" w:hAnsi="Arial" w:cs="Arial"/>
        </w:rPr>
        <w:t xml:space="preserve"> </w:t>
      </w:r>
      <w:r>
        <w:t xml:space="preserve">innych informacji prawnie chronionych, które to informacje uzyskają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 </w:t>
      </w:r>
    </w:p>
    <w:p w:rsidR="00DA7DBD" w:rsidRDefault="00B21C0B">
      <w:pPr>
        <w:spacing w:after="18" w:line="259" w:lineRule="auto"/>
        <w:ind w:left="504" w:firstLine="0"/>
        <w:jc w:val="left"/>
      </w:pPr>
      <w:r>
        <w:t xml:space="preserve"> </w:t>
      </w:r>
    </w:p>
    <w:p w:rsidR="00DA7DBD" w:rsidRDefault="00B21C0B">
      <w:pPr>
        <w:pStyle w:val="Nagwek2"/>
        <w:spacing w:after="49"/>
        <w:ind w:left="180" w:right="4"/>
      </w:pPr>
      <w:r>
        <w:t xml:space="preserve">§ 12 Rozwiązanie Umowy </w:t>
      </w:r>
    </w:p>
    <w:p w:rsidR="00DA7DBD" w:rsidRDefault="00B21C0B">
      <w:pPr>
        <w:numPr>
          <w:ilvl w:val="0"/>
          <w:numId w:val="12"/>
        </w:numPr>
        <w:ind w:right="332" w:hanging="360"/>
      </w:pPr>
      <w:r>
        <w:t xml:space="preserve">Oprócz przypadków wymienionych w Kodeksie cywilnym Stronom przysługuje prawo odstąpienia od niniejszej Umowy w razie zaistnienia okoliczności wskazanych w ust. 2 bez konieczności wezwania do usunięcia naruszenia umowy pod rygorem odstąpienia. </w:t>
      </w:r>
    </w:p>
    <w:p w:rsidR="00DA7DBD" w:rsidRDefault="00B21C0B">
      <w:pPr>
        <w:numPr>
          <w:ilvl w:val="0"/>
          <w:numId w:val="12"/>
        </w:numPr>
        <w:ind w:right="332" w:hanging="360"/>
      </w:pPr>
      <w:r>
        <w:t xml:space="preserve">Zamawiający może odstąpić od Umowy nie później niż w terminie 60 dni od dnia powzięcia wiadomości o tym, że: </w:t>
      </w:r>
    </w:p>
    <w:p w:rsidR="00DA7DBD" w:rsidRDefault="00B21C0B">
      <w:pPr>
        <w:numPr>
          <w:ilvl w:val="1"/>
          <w:numId w:val="12"/>
        </w:numPr>
        <w:ind w:right="332" w:hanging="710"/>
      </w:pPr>
      <w:r>
        <w:t xml:space="preserve">Wykonawca na skutek swojej niewypłacalności nie wykonuje zobowiązań pieniężnych przez okres co najmniej 3 miesięcy, </w:t>
      </w:r>
    </w:p>
    <w:p w:rsidR="00DA7DBD" w:rsidRDefault="00B21C0B">
      <w:pPr>
        <w:numPr>
          <w:ilvl w:val="1"/>
          <w:numId w:val="12"/>
        </w:numPr>
        <w:ind w:right="332" w:hanging="710"/>
      </w:pPr>
      <w:r>
        <w:t xml:space="preserve">została podjęta likwidacja lub został wydany nakaz zajęcia majątku Wykonawcy, </w:t>
      </w:r>
    </w:p>
    <w:p w:rsidR="00DA7DBD" w:rsidRDefault="00B21C0B">
      <w:pPr>
        <w:numPr>
          <w:ilvl w:val="1"/>
          <w:numId w:val="12"/>
        </w:numPr>
        <w:ind w:right="332" w:hanging="710"/>
      </w:pPr>
      <w:r>
        <w:t xml:space="preserve">wystąpiły u Wykonawcy duże trudności finansowe, w szczególności zajęcia dokonane przez uprawnione organy na postawie powszechnie obowiązujących przepisów prawa o łącznej wartości przekraczającej 200 000,00 PLN (słownie: dwieście tysięcy złotych), </w:t>
      </w:r>
    </w:p>
    <w:p w:rsidR="00DA7DBD" w:rsidRDefault="00B21C0B">
      <w:pPr>
        <w:numPr>
          <w:ilvl w:val="1"/>
          <w:numId w:val="12"/>
        </w:numPr>
        <w:ind w:right="332" w:hanging="710"/>
      </w:pPr>
      <w:r>
        <w:t xml:space="preserve">Wykonawca bez uzasadnionego powodu nie rozpoczął realizacji  Umowy w ciągu </w:t>
      </w:r>
      <w:r>
        <w:rPr>
          <w:strike/>
        </w:rPr>
        <w:t>3</w:t>
      </w:r>
      <w:r>
        <w:t xml:space="preserve"> </w:t>
      </w:r>
      <w:r>
        <w:rPr>
          <w:b/>
          <w:color w:val="FF0000"/>
        </w:rPr>
        <w:t xml:space="preserve">7 </w:t>
      </w:r>
      <w:r>
        <w:t xml:space="preserve">dni roboczych od dnia zawarcia Umowy,  </w:t>
      </w:r>
    </w:p>
    <w:p w:rsidR="00DA7DBD" w:rsidRDefault="00B21C0B">
      <w:pPr>
        <w:numPr>
          <w:ilvl w:val="1"/>
          <w:numId w:val="12"/>
        </w:numPr>
        <w:ind w:right="332" w:hanging="710"/>
      </w:pPr>
      <w:r>
        <w:t xml:space="preserve">Wykonawca zaniechał realizacji Przedmiotu Umowy, tj. w sposób nieprzerwany nie realizuje go przez okres </w:t>
      </w:r>
      <w:r>
        <w:rPr>
          <w:strike/>
        </w:rPr>
        <w:t>3</w:t>
      </w:r>
      <w:r>
        <w:t xml:space="preserve"> </w:t>
      </w:r>
      <w:r>
        <w:rPr>
          <w:b/>
          <w:color w:val="FF0000"/>
        </w:rPr>
        <w:t xml:space="preserve">7 </w:t>
      </w:r>
      <w:r>
        <w:t xml:space="preserve">dni roboczych, </w:t>
      </w:r>
    </w:p>
    <w:p w:rsidR="00DA7DBD" w:rsidRDefault="00B21C0B">
      <w:pPr>
        <w:numPr>
          <w:ilvl w:val="1"/>
          <w:numId w:val="12"/>
        </w:numPr>
        <w:ind w:right="332" w:hanging="710"/>
      </w:pPr>
      <w:r>
        <w:t xml:space="preserve">Wykonawca wykonuje Przedmiot Umowy wadliwie lub dostarcza wadliwe elementy oraz nie reaguje na polecenia Zamawiającego dotyczące poprawek i zmian sposobu wykonania i pomimo wyznaczenia mu przez Zamawiającego dodatkowego terminu nie dłuższego niż 5 dni roboczych nadal nie wykonuje prac zgodnie z niniejszą Umową, </w:t>
      </w:r>
    </w:p>
    <w:p w:rsidR="00DA7DBD" w:rsidRDefault="00B21C0B">
      <w:pPr>
        <w:numPr>
          <w:ilvl w:val="1"/>
          <w:numId w:val="12"/>
        </w:numPr>
        <w:spacing w:after="7"/>
        <w:ind w:right="332" w:hanging="710"/>
      </w:pPr>
      <w:r>
        <w:t xml:space="preserve">Wykonawca przekroczył o więcej niż 10 dni kalendarzowych jakikolwiek z podanych w Harmonogramie Ramowym lub Szczegółowym terminów. </w:t>
      </w:r>
    </w:p>
    <w:p w:rsidR="00DA7DBD" w:rsidRDefault="00B21C0B">
      <w:pPr>
        <w:spacing w:after="49" w:line="259" w:lineRule="auto"/>
        <w:ind w:left="864" w:firstLine="0"/>
        <w:jc w:val="left"/>
      </w:pPr>
      <w:r>
        <w:t xml:space="preserve"> </w:t>
      </w:r>
    </w:p>
    <w:p w:rsidR="00DA7DBD" w:rsidRDefault="00B21C0B">
      <w:pPr>
        <w:numPr>
          <w:ilvl w:val="0"/>
          <w:numId w:val="12"/>
        </w:numPr>
        <w:ind w:right="332" w:hanging="360"/>
      </w:pPr>
      <w: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w:t>
      </w:r>
      <w:r>
        <w:lastRenderedPageBreak/>
        <w:t xml:space="preserve">publicznemu, Zamawiający może odstąpić od umowy w terminie 30 dni od powzięcia wiadomości o tych okolicznościach. </w:t>
      </w:r>
    </w:p>
    <w:p w:rsidR="00DA7DBD" w:rsidRDefault="00B21C0B">
      <w:pPr>
        <w:numPr>
          <w:ilvl w:val="0"/>
          <w:numId w:val="12"/>
        </w:numPr>
        <w:ind w:right="332" w:hanging="360"/>
      </w:pPr>
      <w:r>
        <w:t xml:space="preserve">Zamawiający może odstąpić od umowy, w przypadku, gdy: </w:t>
      </w:r>
    </w:p>
    <w:p w:rsidR="00DA7DBD" w:rsidRDefault="00B21C0B">
      <w:pPr>
        <w:numPr>
          <w:ilvl w:val="1"/>
          <w:numId w:val="12"/>
        </w:numPr>
        <w:ind w:right="332" w:hanging="710"/>
      </w:pPr>
      <w:r>
        <w:t xml:space="preserve">Wykonawca w chwili zawarcia umowy podlegał obligatoryjnemu wykluczeniu z postępowania na podstawie art. 24 ust. 1 ustawy PZP; </w:t>
      </w:r>
    </w:p>
    <w:p w:rsidR="00DA7DBD" w:rsidRDefault="00B21C0B">
      <w:pPr>
        <w:numPr>
          <w:ilvl w:val="1"/>
          <w:numId w:val="12"/>
        </w:numPr>
        <w:ind w:right="332" w:hanging="710"/>
      </w:pPr>
      <w:r>
        <w:t xml:space="preserve">Zamawiający udzielił Wykonawcy niniejszego zamówienia publicznego na podstawie przepisów krajowych, które zostały uznane przez Trybunał Sprawiedliwości UE, w ramach procedury przewidzianej w art. 258 Traktatu o Funkcjonowaniu UE, że Rzeczpospolita Polska uchybiła zobowiązaniom wynikających z Traktatów lub Dyrektywy Parlamentu Europejskiego i Rady 2014/24/UE z dnia 26 lutego 2014 r. w sprawie zamówień publicznych, uchylającej dyrektywę 2004/18/WE (Dz. Urz. UE L 2014 Nr 94 str. 65 ze zm.). </w:t>
      </w:r>
    </w:p>
    <w:p w:rsidR="00DA7DBD" w:rsidRDefault="00B21C0B">
      <w:pPr>
        <w:numPr>
          <w:ilvl w:val="0"/>
          <w:numId w:val="12"/>
        </w:numPr>
        <w:ind w:right="332" w:hanging="360"/>
      </w:pPr>
      <w:r>
        <w:t xml:space="preserve">W przypadkach określonych w ust. 3 i 4 powyżej, Wykonawca może żądać wyłącznie wynagrodzenia należnego z tytułu wykonania części przedmiotu Umowy. </w:t>
      </w:r>
    </w:p>
    <w:p w:rsidR="00DA7DBD" w:rsidRDefault="00B21C0B">
      <w:pPr>
        <w:numPr>
          <w:ilvl w:val="0"/>
          <w:numId w:val="12"/>
        </w:numPr>
        <w:ind w:right="332" w:hanging="360"/>
      </w:pPr>
      <w:r>
        <w:t xml:space="preserve">Wykonawcy nie przysługuje odszkodowanie za odstąpienie Zamawiającego od Umowy albo jej rozwiązanie z winy Wykonawcy. </w:t>
      </w:r>
    </w:p>
    <w:p w:rsidR="00DA7DBD" w:rsidRDefault="00B21C0B">
      <w:pPr>
        <w:numPr>
          <w:ilvl w:val="0"/>
          <w:numId w:val="12"/>
        </w:numPr>
        <w:ind w:right="332" w:hanging="360"/>
      </w:pPr>
      <w:r>
        <w:t xml:space="preserve">Odstąpienie od Umowy albo jej rozwiązanie powinno nastąpić w formie pisemnej pod rygorem nieważności takiego oświadczenia i powinno zawierać uzasadnienie. </w:t>
      </w:r>
    </w:p>
    <w:p w:rsidR="00DA7DBD" w:rsidRDefault="00B21C0B">
      <w:pPr>
        <w:numPr>
          <w:ilvl w:val="0"/>
          <w:numId w:val="12"/>
        </w:numPr>
        <w:ind w:right="332" w:hanging="360"/>
      </w:pPr>
      <w:r>
        <w:t xml:space="preserve">W przypadku odstąpienia od Umowy albo jej rozwiązania Zamawiający zachowuje prawo egzekucji kar umownych. </w:t>
      </w:r>
    </w:p>
    <w:p w:rsidR="00DA7DBD" w:rsidRDefault="00B21C0B">
      <w:pPr>
        <w:numPr>
          <w:ilvl w:val="0"/>
          <w:numId w:val="12"/>
        </w:numPr>
        <w:ind w:right="332" w:hanging="360"/>
      </w:pPr>
      <w:r>
        <w:t xml:space="preserve">W przypadku złożenia przez Zamawiającego oświadczenia o odstąpieniu od Umowy albo jej rozwiązania, Wykonawca powinien natychmiast wstrzymać jej realizację. </w:t>
      </w:r>
    </w:p>
    <w:p w:rsidR="00DA7DBD" w:rsidRDefault="00B21C0B">
      <w:pPr>
        <w:numPr>
          <w:ilvl w:val="0"/>
          <w:numId w:val="12"/>
        </w:numPr>
        <w:ind w:right="332" w:hanging="360"/>
      </w:pPr>
      <w:r>
        <w:t xml:space="preserve">W razie zawieszenia wykonywania Umowy Wykonawca dokona zabezpieczenia przedmiotu, zaś Strony uzgodnią dalszy sposób postępowania. </w:t>
      </w:r>
    </w:p>
    <w:p w:rsidR="00DA7DBD" w:rsidRDefault="00B21C0B">
      <w:pPr>
        <w:numPr>
          <w:ilvl w:val="0"/>
          <w:numId w:val="12"/>
        </w:numPr>
        <w:spacing w:after="8"/>
        <w:ind w:right="332" w:hanging="360"/>
      </w:pPr>
      <w:r>
        <w:t xml:space="preserve">W przypadku zaistnienia przesłanek odstąpienia, Zamawiający jest uprawniony do odstąpienia częściowego lub całkowitego. Zamawiający jest uprawniony do korzystania z tej części Umowy, której odstąpienia nie dotyczy. W takiej sytuacji Wykonawca jest uprawniony do wynagrodzenia w części, której odstąpienie nie dotyczy. </w:t>
      </w:r>
    </w:p>
    <w:p w:rsidR="00DA7DBD" w:rsidRDefault="00B21C0B">
      <w:pPr>
        <w:spacing w:after="18" w:line="259" w:lineRule="auto"/>
        <w:ind w:left="504" w:firstLine="0"/>
        <w:jc w:val="left"/>
      </w:pPr>
      <w:r>
        <w:t xml:space="preserve"> </w:t>
      </w:r>
    </w:p>
    <w:p w:rsidR="00DA7DBD" w:rsidRDefault="00B21C0B">
      <w:pPr>
        <w:pStyle w:val="Nagwek2"/>
        <w:spacing w:after="49"/>
        <w:ind w:left="179" w:right="3"/>
      </w:pPr>
      <w:r>
        <w:t xml:space="preserve">§ 13 Postanowienia </w:t>
      </w:r>
      <w:proofErr w:type="spellStart"/>
      <w:r>
        <w:t>ogólne</w:t>
      </w:r>
      <w:proofErr w:type="spellEnd"/>
      <w:r>
        <w:t xml:space="preserve"> </w:t>
      </w:r>
    </w:p>
    <w:p w:rsidR="00DA7DBD" w:rsidRDefault="00B21C0B">
      <w:pPr>
        <w:numPr>
          <w:ilvl w:val="0"/>
          <w:numId w:val="13"/>
        </w:numPr>
        <w:ind w:right="332" w:hanging="360"/>
      </w:pPr>
      <w:r>
        <w:t xml:space="preserve">Strony zobowiązują się do koordynowania i bieżącej kontroli właściwego wykonania usługi stanowiącej przedmiot niniejszej Umowy.  </w:t>
      </w:r>
    </w:p>
    <w:p w:rsidR="00DA7DBD" w:rsidRDefault="00B21C0B">
      <w:pPr>
        <w:numPr>
          <w:ilvl w:val="0"/>
          <w:numId w:val="13"/>
        </w:numPr>
        <w:ind w:right="332" w:hanging="360"/>
      </w:pPr>
      <w:r>
        <w:t xml:space="preserve">Strony ustalają, że osobami do kontaktu będą:  </w:t>
      </w:r>
    </w:p>
    <w:p w:rsidR="00DA7DBD" w:rsidRDefault="00B21C0B">
      <w:pPr>
        <w:numPr>
          <w:ilvl w:val="1"/>
          <w:numId w:val="13"/>
        </w:numPr>
        <w:spacing w:after="161"/>
        <w:ind w:right="332" w:hanging="566"/>
      </w:pPr>
      <w:r>
        <w:t xml:space="preserve">po stronie Wykonawcy  – .................................., nr </w:t>
      </w:r>
      <w:proofErr w:type="spellStart"/>
      <w:r>
        <w:t>tel</w:t>
      </w:r>
      <w:proofErr w:type="spellEnd"/>
      <w:r>
        <w:t xml:space="preserve"> ………………………, e-mail: …………… </w:t>
      </w:r>
    </w:p>
    <w:p w:rsidR="00DA7DBD" w:rsidRDefault="00B21C0B">
      <w:pPr>
        <w:numPr>
          <w:ilvl w:val="1"/>
          <w:numId w:val="13"/>
        </w:numPr>
        <w:spacing w:after="161"/>
        <w:ind w:right="332" w:hanging="566"/>
      </w:pPr>
      <w:r>
        <w:t xml:space="preserve">po stronie Zamawiającego  – ………………………, nr </w:t>
      </w:r>
      <w:proofErr w:type="spellStart"/>
      <w:r>
        <w:t>tel</w:t>
      </w:r>
      <w:proofErr w:type="spellEnd"/>
      <w:r>
        <w:t xml:space="preserve"> ……………………..….., e-mail: ……………. </w:t>
      </w:r>
    </w:p>
    <w:p w:rsidR="00DA7DBD" w:rsidRDefault="00B21C0B">
      <w:pPr>
        <w:numPr>
          <w:ilvl w:val="0"/>
          <w:numId w:val="13"/>
        </w:numPr>
        <w:ind w:right="332" w:hanging="360"/>
      </w:pPr>
      <w:r>
        <w:t xml:space="preserve">Osoby, o których mowa w ust. 2 są uprawnione do reprezentowania odpowiedniej Strony we wszystkich sprawach związanych z realizacją i wykonywaniem Umowy, z wyłączeniem upoważnienia do dokonywania zmian Umowy.  </w:t>
      </w:r>
    </w:p>
    <w:p w:rsidR="00DA7DBD" w:rsidRDefault="00B21C0B">
      <w:pPr>
        <w:numPr>
          <w:ilvl w:val="0"/>
          <w:numId w:val="13"/>
        </w:numPr>
        <w:ind w:right="332" w:hanging="360"/>
      </w:pPr>
      <w:r>
        <w:t xml:space="preserve">Zmiana osób i numerów, o których mowa w ust. 2 nie wymaga aneksu do umowy i wystarczy niezwłocznie, pisemnie poinformować o zmianie drugiej Strony. Wszelkie konsekwencje niewykonania powyższego obowiązku obciążają Stronę, która tego obowiązku nie wykonała. </w:t>
      </w:r>
    </w:p>
    <w:p w:rsidR="00DA7DBD" w:rsidRDefault="00B21C0B">
      <w:pPr>
        <w:numPr>
          <w:ilvl w:val="0"/>
          <w:numId w:val="13"/>
        </w:numPr>
        <w:ind w:right="332" w:hanging="360"/>
      </w:pPr>
      <w:r>
        <w:t xml:space="preserve">Strony ustalają, iż adresami właściwymi do korespondencji są adresy wskazane w komparycji Umowy. </w:t>
      </w:r>
    </w:p>
    <w:p w:rsidR="00DA7DBD" w:rsidRDefault="00B21C0B">
      <w:pPr>
        <w:numPr>
          <w:ilvl w:val="0"/>
          <w:numId w:val="13"/>
        </w:numPr>
        <w:ind w:right="332" w:hanging="360"/>
      </w:pPr>
      <w:r>
        <w:lastRenderedPageBreak/>
        <w:t xml:space="preserve">Strony zobowiązują się do wzajemnego informowania się o wszelkich zmianach w/w adresów pod rygorem uznania za skutecznie doręczoną korespondencję kierowaną na ostatni znany drugiej Stronie adres. </w:t>
      </w:r>
    </w:p>
    <w:p w:rsidR="00DA7DBD" w:rsidRDefault="00B21C0B">
      <w:pPr>
        <w:numPr>
          <w:ilvl w:val="0"/>
          <w:numId w:val="13"/>
        </w:numPr>
        <w:ind w:right="332" w:hanging="360"/>
      </w:pPr>
      <w:r>
        <w:t xml:space="preserve">Strony zgodnie ustalają, że informacje dotyczące wykonywanej Platformy będą przekazywane pomiędzy Stronami drogą elektroniczną na wskazane adresy e-mail w Umowie, ust. 2 powyżej, w szczególności informacje dotyczące akceptacji wykonanych prac i zgłaszania zmian lub poprawek przez GUMed. </w:t>
      </w:r>
    </w:p>
    <w:p w:rsidR="00DA7DBD" w:rsidRDefault="00B21C0B">
      <w:pPr>
        <w:numPr>
          <w:ilvl w:val="0"/>
          <w:numId w:val="13"/>
        </w:numPr>
        <w:ind w:right="332" w:hanging="360"/>
      </w:pPr>
      <w:r>
        <w:t xml:space="preserve">W zakresie nieuregulowanym w umowie znajdują zastosowanie przepisy prawa zamówień publicznych, a w zakresie niesprzecznym z tymi przepisami – Kodeks cywilny. </w:t>
      </w:r>
    </w:p>
    <w:p w:rsidR="00DA7DBD" w:rsidRDefault="00B21C0B">
      <w:pPr>
        <w:numPr>
          <w:ilvl w:val="0"/>
          <w:numId w:val="13"/>
        </w:numPr>
        <w:ind w:right="332" w:hanging="360"/>
      </w:pPr>
      <w:r>
        <w:t xml:space="preserve">Wszelkie spory wynikające z niniejszej umowy lub z nią związane będą rozstrzygane przez Strony polubownie w drodze negocjacji prowadzonych w dobrej wierze. W przypadku nierozstrzygnięcia sporu na drodze polubownej w terminie 30 dni od daty żądania złożonego przez jedną ze Stron, spór będzie podlegać rozstrzygnięciu przez sąd powszechny w Gdańsku. </w:t>
      </w:r>
    </w:p>
    <w:p w:rsidR="00DA7DBD" w:rsidRDefault="00B21C0B">
      <w:pPr>
        <w:numPr>
          <w:ilvl w:val="0"/>
          <w:numId w:val="13"/>
        </w:numPr>
        <w:ind w:right="332" w:hanging="360"/>
      </w:pPr>
      <w:r>
        <w:t xml:space="preserve">Zamawiający i Wykonawca podejmą starania w celu polubownego rozstrzygnięcia wszelkich sporów powstałych między nimi na drodze bezpośrednich negocjacji. </w:t>
      </w:r>
    </w:p>
    <w:p w:rsidR="00DA7DBD" w:rsidRDefault="00B21C0B">
      <w:pPr>
        <w:numPr>
          <w:ilvl w:val="0"/>
          <w:numId w:val="13"/>
        </w:numPr>
        <w:ind w:right="332" w:hanging="360"/>
      </w:pPr>
      <w:r>
        <w:t xml:space="preserve">Jeśli po 30 dniach od rozpoczęcia bezpośrednich negocjacji, Zamawiający i Wykonawca nie są w stanie polubownie rozstrzygnąć sporu, to każda ze Stron może poddać spór rozstrzygnięciu sądowi powszechnemu właściwemu miejscowo dla Zamawiającego. </w:t>
      </w:r>
    </w:p>
    <w:p w:rsidR="00DA7DBD" w:rsidRDefault="00B21C0B">
      <w:pPr>
        <w:numPr>
          <w:ilvl w:val="0"/>
          <w:numId w:val="13"/>
        </w:numPr>
        <w:spacing w:after="10"/>
        <w:ind w:right="332" w:hanging="360"/>
      </w:pPr>
      <w:r>
        <w:t xml:space="preserve">Umowa została sporządzona w dwóch jednobrzmiących egzemplarzach, po jednym dla każdej ze Stron.  </w:t>
      </w:r>
    </w:p>
    <w:p w:rsidR="00DA7DBD" w:rsidRDefault="00B21C0B">
      <w:pPr>
        <w:spacing w:after="48" w:line="259" w:lineRule="auto"/>
        <w:ind w:left="504" w:firstLine="0"/>
        <w:jc w:val="left"/>
      </w:pPr>
      <w:r>
        <w:t xml:space="preserve"> </w:t>
      </w:r>
    </w:p>
    <w:p w:rsidR="00DA7DBD" w:rsidRDefault="00B21C0B">
      <w:pPr>
        <w:numPr>
          <w:ilvl w:val="0"/>
          <w:numId w:val="13"/>
        </w:numPr>
        <w:spacing w:after="18" w:line="259" w:lineRule="auto"/>
        <w:ind w:right="332" w:hanging="360"/>
      </w:pPr>
      <w:r>
        <w:rPr>
          <w:b/>
        </w:rPr>
        <w:t xml:space="preserve">Załączniki do umowy: </w:t>
      </w:r>
    </w:p>
    <w:p w:rsidR="00DA7DBD" w:rsidRDefault="00B21C0B">
      <w:pPr>
        <w:spacing w:after="10"/>
        <w:ind w:right="332"/>
      </w:pPr>
      <w:r>
        <w:t xml:space="preserve">Załącznik nr 1 – Oferta, </w:t>
      </w:r>
    </w:p>
    <w:p w:rsidR="00DA7DBD" w:rsidRDefault="00B21C0B">
      <w:pPr>
        <w:spacing w:after="10"/>
        <w:ind w:right="332"/>
      </w:pPr>
      <w:r>
        <w:t xml:space="preserve">Załącznik nr 2 – Opis przedmiotu zamówienia </w:t>
      </w:r>
    </w:p>
    <w:p w:rsidR="00DA7DBD" w:rsidRDefault="00B21C0B">
      <w:pPr>
        <w:spacing w:after="0" w:line="277" w:lineRule="auto"/>
        <w:ind w:left="499" w:right="3032"/>
        <w:jc w:val="left"/>
      </w:pPr>
      <w:r>
        <w:t xml:space="preserve">Załącznik nr 3 – Umowa powierzenia przetwarzania danych osobowych. Załącznik nr 4 – Protokół zdawczo-odbiorczy stanowią jej integralną część </w:t>
      </w:r>
    </w:p>
    <w:p w:rsidR="00DA7DBD" w:rsidRDefault="00B21C0B">
      <w:pPr>
        <w:spacing w:after="18" w:line="259" w:lineRule="auto"/>
        <w:ind w:left="504" w:firstLine="0"/>
        <w:jc w:val="left"/>
      </w:pPr>
      <w:r>
        <w:t xml:space="preserve"> </w:t>
      </w:r>
    </w:p>
    <w:p w:rsidR="00DA7DBD" w:rsidRDefault="00B21C0B">
      <w:pPr>
        <w:spacing w:after="18" w:line="259" w:lineRule="auto"/>
        <w:ind w:left="504" w:firstLine="0"/>
        <w:jc w:val="left"/>
      </w:pPr>
      <w:r>
        <w:t xml:space="preserve">  </w:t>
      </w:r>
    </w:p>
    <w:p w:rsidR="00DA7DBD" w:rsidRDefault="00B21C0B">
      <w:pPr>
        <w:spacing w:after="18" w:line="259" w:lineRule="auto"/>
        <w:ind w:left="499"/>
        <w:jc w:val="left"/>
      </w:pPr>
      <w:r>
        <w:t xml:space="preserve">        </w:t>
      </w:r>
      <w:r>
        <w:rPr>
          <w:b/>
        </w:rPr>
        <w:t xml:space="preserve">WYKONAWCA                                                                                             ZAMAWIAJĄCY </w:t>
      </w:r>
    </w:p>
    <w:p w:rsidR="00DA7DBD" w:rsidRDefault="00B21C0B">
      <w:pPr>
        <w:spacing w:after="18" w:line="259" w:lineRule="auto"/>
        <w:ind w:left="504" w:firstLine="0"/>
        <w:jc w:val="left"/>
      </w:pPr>
      <w:r>
        <w:t xml:space="preserve"> </w:t>
      </w:r>
    </w:p>
    <w:p w:rsidR="00DA7DBD" w:rsidRDefault="00B21C0B">
      <w:pPr>
        <w:spacing w:after="19" w:line="259" w:lineRule="auto"/>
        <w:ind w:left="504" w:firstLine="0"/>
        <w:jc w:val="left"/>
      </w:pPr>
      <w:r>
        <w:t xml:space="preserve"> </w:t>
      </w:r>
    </w:p>
    <w:p w:rsidR="00DA7DBD" w:rsidRDefault="00B21C0B">
      <w:pPr>
        <w:spacing w:after="18" w:line="259" w:lineRule="auto"/>
        <w:ind w:left="504" w:firstLine="0"/>
        <w:jc w:val="left"/>
      </w:pPr>
      <w:r>
        <w:t xml:space="preserve"> </w:t>
      </w:r>
    </w:p>
    <w:p w:rsidR="00DA7DBD" w:rsidRDefault="00B21C0B">
      <w:pPr>
        <w:spacing w:after="18" w:line="259" w:lineRule="auto"/>
        <w:ind w:left="504" w:firstLine="0"/>
        <w:jc w:val="left"/>
      </w:pPr>
      <w:r>
        <w:t xml:space="preserve"> </w:t>
      </w:r>
    </w:p>
    <w:p w:rsidR="00DA7DBD" w:rsidRDefault="00B21C0B">
      <w:pPr>
        <w:spacing w:after="18" w:line="259" w:lineRule="auto"/>
        <w:ind w:left="504" w:firstLine="0"/>
        <w:jc w:val="left"/>
      </w:pPr>
      <w:r>
        <w:t xml:space="preserve"> </w:t>
      </w:r>
    </w:p>
    <w:p w:rsidR="00DA7DBD" w:rsidRDefault="00B21C0B">
      <w:pPr>
        <w:spacing w:after="18" w:line="259" w:lineRule="auto"/>
        <w:ind w:left="504" w:firstLine="0"/>
        <w:jc w:val="left"/>
      </w:pPr>
      <w:r>
        <w:t xml:space="preserve"> </w:t>
      </w:r>
    </w:p>
    <w:p w:rsidR="00DA7DBD" w:rsidRDefault="00B21C0B">
      <w:pPr>
        <w:spacing w:after="18" w:line="259" w:lineRule="auto"/>
        <w:ind w:left="504" w:firstLine="0"/>
        <w:jc w:val="left"/>
      </w:pPr>
      <w:r>
        <w:t xml:space="preserve"> </w:t>
      </w:r>
    </w:p>
    <w:p w:rsidR="00DA7DBD" w:rsidRDefault="00B21C0B">
      <w:pPr>
        <w:spacing w:after="18" w:line="259" w:lineRule="auto"/>
        <w:ind w:left="504" w:firstLine="0"/>
        <w:jc w:val="left"/>
      </w:pPr>
      <w:r>
        <w:t xml:space="preserve"> </w:t>
      </w:r>
    </w:p>
    <w:p w:rsidR="00DA7DBD" w:rsidRDefault="00B21C0B">
      <w:pPr>
        <w:spacing w:after="18" w:line="259" w:lineRule="auto"/>
        <w:ind w:left="504" w:firstLine="0"/>
        <w:jc w:val="left"/>
      </w:pPr>
      <w:r>
        <w:t xml:space="preserve"> </w:t>
      </w:r>
    </w:p>
    <w:p w:rsidR="00DA7DBD" w:rsidRDefault="00B21C0B">
      <w:pPr>
        <w:spacing w:after="18" w:line="259" w:lineRule="auto"/>
        <w:ind w:left="504" w:firstLine="0"/>
        <w:jc w:val="left"/>
      </w:pPr>
      <w:r>
        <w:t xml:space="preserve"> </w:t>
      </w:r>
    </w:p>
    <w:p w:rsidR="00DA7DBD" w:rsidRDefault="00B21C0B">
      <w:pPr>
        <w:spacing w:after="18" w:line="259" w:lineRule="auto"/>
        <w:ind w:left="504" w:firstLine="0"/>
        <w:jc w:val="left"/>
      </w:pPr>
      <w:r>
        <w:t xml:space="preserve"> </w:t>
      </w:r>
    </w:p>
    <w:p w:rsidR="00DA7DBD" w:rsidRDefault="00B21C0B">
      <w:pPr>
        <w:spacing w:after="18" w:line="259" w:lineRule="auto"/>
        <w:ind w:left="0" w:right="339" w:firstLine="0"/>
        <w:jc w:val="right"/>
      </w:pPr>
      <w:r>
        <w:t xml:space="preserve">Załącznik nr 4 do umowy </w:t>
      </w:r>
    </w:p>
    <w:p w:rsidR="00DA7DBD" w:rsidRDefault="00B21C0B">
      <w:pPr>
        <w:spacing w:after="18" w:line="259" w:lineRule="auto"/>
        <w:ind w:left="504" w:firstLine="0"/>
        <w:jc w:val="left"/>
      </w:pPr>
      <w:r>
        <w:t xml:space="preserve"> </w:t>
      </w:r>
    </w:p>
    <w:p w:rsidR="00DA7DBD" w:rsidRDefault="00B21C0B">
      <w:pPr>
        <w:pStyle w:val="Nagwek2"/>
        <w:ind w:left="179" w:right="1"/>
      </w:pPr>
      <w:r>
        <w:t xml:space="preserve">PROTOKÓŁ ZDAWCZO-ODBIORCZY </w:t>
      </w:r>
    </w:p>
    <w:p w:rsidR="00DA7DBD" w:rsidRDefault="00B21C0B">
      <w:pPr>
        <w:spacing w:after="18" w:line="259" w:lineRule="auto"/>
        <w:ind w:left="504" w:firstLine="0"/>
        <w:jc w:val="left"/>
      </w:pPr>
      <w:r>
        <w:t xml:space="preserve"> </w:t>
      </w:r>
    </w:p>
    <w:p w:rsidR="00DA7DBD" w:rsidRDefault="00B21C0B">
      <w:pPr>
        <w:spacing w:after="10"/>
        <w:ind w:right="332"/>
      </w:pPr>
      <w:r>
        <w:t xml:space="preserve">Przedmiot usługi: …………………………………………………………… </w:t>
      </w:r>
    </w:p>
    <w:p w:rsidR="00DA7DBD" w:rsidRDefault="00B21C0B">
      <w:pPr>
        <w:spacing w:after="18" w:line="259" w:lineRule="auto"/>
        <w:ind w:left="504" w:firstLine="0"/>
        <w:jc w:val="left"/>
      </w:pPr>
      <w:r>
        <w:lastRenderedPageBreak/>
        <w:t xml:space="preserve"> </w:t>
      </w:r>
    </w:p>
    <w:p w:rsidR="00DA7DBD" w:rsidRDefault="00B21C0B">
      <w:pPr>
        <w:spacing w:after="7"/>
        <w:ind w:left="1920" w:right="3820" w:hanging="1416"/>
      </w:pPr>
      <w:r>
        <w:t xml:space="preserve">Zleceniodawca:   Gdański Uniwersytet Medyczny ul. M. Skłodowskiej-Curie 3a, 80-211 Gdańsk </w:t>
      </w:r>
    </w:p>
    <w:p w:rsidR="00DA7DBD" w:rsidRDefault="00B21C0B">
      <w:pPr>
        <w:spacing w:after="31" w:line="259" w:lineRule="auto"/>
        <w:ind w:left="504" w:firstLine="0"/>
        <w:jc w:val="left"/>
      </w:pPr>
      <w:r>
        <w:t xml:space="preserve"> </w:t>
      </w:r>
    </w:p>
    <w:p w:rsidR="00DA7DBD" w:rsidRDefault="00B21C0B">
      <w:pPr>
        <w:tabs>
          <w:tab w:val="center" w:pos="1025"/>
          <w:tab w:val="center" w:pos="1920"/>
          <w:tab w:val="center" w:pos="4422"/>
        </w:tabs>
        <w:spacing w:after="10"/>
        <w:ind w:left="0" w:firstLine="0"/>
        <w:jc w:val="left"/>
      </w:pPr>
      <w:r>
        <w:rPr>
          <w:sz w:val="22"/>
        </w:rPr>
        <w:tab/>
      </w:r>
      <w:r>
        <w:t xml:space="preserve">Wykonawca:  </w:t>
      </w:r>
      <w:r>
        <w:tab/>
        <w:t xml:space="preserve"> </w:t>
      </w:r>
      <w:r>
        <w:tab/>
        <w:t xml:space="preserve">…………………………………………………………………… </w:t>
      </w:r>
    </w:p>
    <w:p w:rsidR="00DA7DBD" w:rsidRDefault="00B21C0B">
      <w:pPr>
        <w:spacing w:after="18" w:line="259" w:lineRule="auto"/>
        <w:ind w:left="504" w:firstLine="0"/>
        <w:jc w:val="left"/>
      </w:pPr>
      <w:r>
        <w:t xml:space="preserve"> </w:t>
      </w:r>
    </w:p>
    <w:p w:rsidR="00DA7DBD" w:rsidRDefault="00B21C0B">
      <w:pPr>
        <w:spacing w:after="10" w:line="270" w:lineRule="auto"/>
        <w:ind w:left="504" w:right="328" w:firstLine="0"/>
      </w:pPr>
      <w:r>
        <w:t xml:space="preserve">Odbioru dokonano w dniu …………………………………………………. </w:t>
      </w:r>
    </w:p>
    <w:p w:rsidR="00DA7DBD" w:rsidRDefault="00B21C0B">
      <w:pPr>
        <w:spacing w:after="18" w:line="259" w:lineRule="auto"/>
        <w:ind w:left="504" w:firstLine="0"/>
        <w:jc w:val="left"/>
      </w:pPr>
      <w:r>
        <w:t xml:space="preserve"> </w:t>
      </w:r>
    </w:p>
    <w:p w:rsidR="00DA7DBD" w:rsidRDefault="00B21C0B">
      <w:pPr>
        <w:spacing w:after="10"/>
        <w:ind w:right="332"/>
      </w:pPr>
      <w:r>
        <w:t xml:space="preserve">Odbioru dokonała komisja w składzie: </w:t>
      </w:r>
    </w:p>
    <w:p w:rsidR="00DA7DBD" w:rsidRDefault="00B21C0B">
      <w:pPr>
        <w:spacing w:after="31" w:line="259" w:lineRule="auto"/>
        <w:ind w:left="504" w:firstLine="0"/>
        <w:jc w:val="left"/>
      </w:pPr>
      <w:r>
        <w:t xml:space="preserve"> </w:t>
      </w:r>
    </w:p>
    <w:p w:rsidR="00DA7DBD" w:rsidRDefault="00B21C0B">
      <w:pPr>
        <w:tabs>
          <w:tab w:val="center" w:pos="1811"/>
          <w:tab w:val="center" w:pos="3337"/>
          <w:tab w:val="center" w:pos="4045"/>
          <w:tab w:val="center" w:pos="5923"/>
        </w:tabs>
        <w:spacing w:after="11"/>
        <w:ind w:left="0" w:firstLine="0"/>
        <w:jc w:val="left"/>
      </w:pPr>
      <w:r>
        <w:rPr>
          <w:sz w:val="22"/>
        </w:rPr>
        <w:tab/>
      </w:r>
      <w:r>
        <w:t xml:space="preserve">Przedstawiciele Zamawiającego: </w:t>
      </w:r>
      <w:r>
        <w:tab/>
        <w:t xml:space="preserve"> </w:t>
      </w:r>
      <w:r>
        <w:tab/>
        <w:t xml:space="preserve"> </w:t>
      </w:r>
      <w:r>
        <w:tab/>
        <w:t xml:space="preserve">Przedstawiciele Wykonawcy: </w:t>
      </w:r>
    </w:p>
    <w:p w:rsidR="00DA7DBD" w:rsidRDefault="00B21C0B">
      <w:pPr>
        <w:spacing w:after="31" w:line="259" w:lineRule="auto"/>
        <w:ind w:left="504" w:firstLine="0"/>
        <w:jc w:val="left"/>
      </w:pPr>
      <w:r>
        <w:t xml:space="preserve"> </w:t>
      </w:r>
    </w:p>
    <w:p w:rsidR="00DA7DBD" w:rsidRDefault="00B21C0B">
      <w:pPr>
        <w:tabs>
          <w:tab w:val="center" w:pos="1549"/>
          <w:tab w:val="center" w:pos="3337"/>
          <w:tab w:val="center" w:pos="4045"/>
          <w:tab w:val="center" w:pos="5496"/>
        </w:tabs>
        <w:spacing w:after="10"/>
        <w:ind w:left="0" w:firstLine="0"/>
        <w:jc w:val="left"/>
      </w:pPr>
      <w:r>
        <w:rPr>
          <w:sz w:val="22"/>
        </w:rPr>
        <w:tab/>
      </w:r>
      <w:r>
        <w:t xml:space="preserve">1. …………………………………..  </w:t>
      </w:r>
      <w:r>
        <w:tab/>
        <w:t xml:space="preserve"> </w:t>
      </w:r>
      <w:r>
        <w:tab/>
        <w:t xml:space="preserve"> </w:t>
      </w:r>
      <w:r>
        <w:tab/>
        <w:t xml:space="preserve">1. ………………………. </w:t>
      </w:r>
    </w:p>
    <w:p w:rsidR="00DA7DBD" w:rsidRDefault="00B21C0B">
      <w:pPr>
        <w:spacing w:after="18" w:line="259" w:lineRule="auto"/>
        <w:ind w:left="504" w:firstLine="0"/>
        <w:jc w:val="left"/>
      </w:pPr>
      <w:r>
        <w:t xml:space="preserve"> </w:t>
      </w:r>
    </w:p>
    <w:p w:rsidR="00DA7DBD" w:rsidRDefault="00B21C0B">
      <w:pPr>
        <w:spacing w:after="10"/>
        <w:ind w:right="332"/>
      </w:pPr>
      <w:r>
        <w:t xml:space="preserve">Komisja dokonała odbioru usługi według umowy nr …...............................  </w:t>
      </w:r>
    </w:p>
    <w:p w:rsidR="00DA7DBD" w:rsidRDefault="00B21C0B">
      <w:pPr>
        <w:spacing w:after="18" w:line="259" w:lineRule="auto"/>
        <w:ind w:left="504" w:firstLine="0"/>
        <w:jc w:val="left"/>
      </w:pPr>
      <w:r>
        <w:t xml:space="preserve"> </w:t>
      </w:r>
    </w:p>
    <w:p w:rsidR="00DA7DBD" w:rsidRDefault="00B21C0B">
      <w:pPr>
        <w:spacing w:after="10"/>
        <w:ind w:right="332"/>
      </w:pPr>
      <w:r>
        <w:t xml:space="preserve">zawartej w dniu …......................... </w:t>
      </w:r>
    </w:p>
    <w:p w:rsidR="00DA7DBD" w:rsidRDefault="00B21C0B">
      <w:pPr>
        <w:spacing w:after="18" w:line="259" w:lineRule="auto"/>
        <w:ind w:left="504" w:firstLine="0"/>
        <w:jc w:val="left"/>
      </w:pPr>
      <w:r>
        <w:t xml:space="preserve"> </w:t>
      </w:r>
    </w:p>
    <w:p w:rsidR="00DA7DBD" w:rsidRDefault="00B21C0B">
      <w:pPr>
        <w:spacing w:after="10"/>
        <w:ind w:right="332"/>
      </w:pPr>
      <w:r>
        <w:t xml:space="preserve">oraz stwierdza, że: </w:t>
      </w:r>
    </w:p>
    <w:p w:rsidR="00DA7DBD" w:rsidRDefault="00B21C0B">
      <w:pPr>
        <w:spacing w:after="31" w:line="259" w:lineRule="auto"/>
        <w:ind w:left="504" w:firstLine="0"/>
        <w:jc w:val="left"/>
      </w:pPr>
      <w:r>
        <w:t xml:space="preserve"> </w:t>
      </w:r>
    </w:p>
    <w:p w:rsidR="00DA7DBD" w:rsidRDefault="00B21C0B">
      <w:pPr>
        <w:numPr>
          <w:ilvl w:val="0"/>
          <w:numId w:val="14"/>
        </w:numPr>
        <w:spacing w:after="84"/>
        <w:ind w:right="332" w:hanging="708"/>
      </w:pPr>
      <w:r>
        <w:t xml:space="preserve">Usługę wykonano zgodnie z umową …................... </w:t>
      </w:r>
    </w:p>
    <w:p w:rsidR="00DA7DBD" w:rsidRDefault="00B21C0B">
      <w:pPr>
        <w:numPr>
          <w:ilvl w:val="0"/>
          <w:numId w:val="14"/>
        </w:numPr>
        <w:ind w:right="332" w:hanging="708"/>
      </w:pPr>
      <w:r>
        <w:t xml:space="preserve">Jakość wykonanych usług ocenia się jako ….............. </w:t>
      </w:r>
    </w:p>
    <w:p w:rsidR="00DA7DBD" w:rsidRDefault="00B21C0B">
      <w:pPr>
        <w:spacing w:after="0" w:line="259" w:lineRule="auto"/>
        <w:ind w:left="0" w:firstLine="0"/>
        <w:jc w:val="right"/>
      </w:pPr>
      <w:r>
        <w:rPr>
          <w:sz w:val="22"/>
        </w:rPr>
        <w:t xml:space="preserve"> </w:t>
      </w:r>
    </w:p>
    <w:p w:rsidR="00DA7DBD" w:rsidRDefault="00B21C0B">
      <w:pPr>
        <w:spacing w:after="0" w:line="259" w:lineRule="auto"/>
        <w:ind w:left="2489" w:firstLine="0"/>
        <w:jc w:val="left"/>
      </w:pPr>
      <w:r>
        <w:rPr>
          <w:sz w:val="22"/>
        </w:rPr>
        <w:t xml:space="preserve"> </w:t>
      </w:r>
    </w:p>
    <w:p w:rsidR="00DA7DBD" w:rsidRDefault="00B21C0B">
      <w:pPr>
        <w:numPr>
          <w:ilvl w:val="0"/>
          <w:numId w:val="14"/>
        </w:numPr>
        <w:spacing w:after="84"/>
        <w:ind w:right="332" w:hanging="708"/>
      </w:pPr>
      <w:r>
        <w:t xml:space="preserve">Usterki / wady …..................... </w:t>
      </w:r>
    </w:p>
    <w:p w:rsidR="00DA7DBD" w:rsidRDefault="00B21C0B">
      <w:pPr>
        <w:numPr>
          <w:ilvl w:val="0"/>
          <w:numId w:val="14"/>
        </w:numPr>
        <w:spacing w:after="70"/>
        <w:ind w:right="332" w:hanging="708"/>
      </w:pPr>
      <w:r>
        <w:t xml:space="preserve">Termin usunięcia usterek / wad …....................... </w:t>
      </w:r>
    </w:p>
    <w:p w:rsidR="00DA7DBD" w:rsidRDefault="00B21C0B">
      <w:pPr>
        <w:numPr>
          <w:ilvl w:val="0"/>
          <w:numId w:val="14"/>
        </w:numPr>
        <w:spacing w:after="80"/>
        <w:ind w:right="332" w:hanging="708"/>
      </w:pPr>
      <w:r>
        <w:t xml:space="preserve">Zamawiający zobowiązuje się zapłacić za przyjętą niniejszym protokołem usługę wystawioną fakturę po jej otrzymaniu w terminie 21 dni. </w:t>
      </w:r>
    </w:p>
    <w:p w:rsidR="00DA7DBD" w:rsidRDefault="00B21C0B">
      <w:pPr>
        <w:numPr>
          <w:ilvl w:val="0"/>
          <w:numId w:val="14"/>
        </w:numPr>
        <w:spacing w:after="84"/>
        <w:ind w:right="332" w:hanging="708"/>
      </w:pPr>
      <w:r>
        <w:t xml:space="preserve">Uwagi komisji: …......................... </w:t>
      </w:r>
    </w:p>
    <w:p w:rsidR="00DA7DBD" w:rsidRDefault="00B21C0B">
      <w:pPr>
        <w:numPr>
          <w:ilvl w:val="0"/>
          <w:numId w:val="14"/>
        </w:numPr>
        <w:spacing w:after="70"/>
        <w:ind w:right="332" w:hanging="708"/>
      </w:pPr>
      <w:r>
        <w:t xml:space="preserve">Usługę przyjęto/ nie przyjęto* </w:t>
      </w:r>
    </w:p>
    <w:p w:rsidR="00DA7DBD" w:rsidRDefault="00B21C0B">
      <w:pPr>
        <w:spacing w:after="18" w:line="259" w:lineRule="auto"/>
        <w:ind w:left="504" w:firstLine="0"/>
        <w:jc w:val="left"/>
      </w:pPr>
      <w:r>
        <w:t xml:space="preserve"> </w:t>
      </w:r>
    </w:p>
    <w:p w:rsidR="00DA7DBD" w:rsidRDefault="00B21C0B">
      <w:pPr>
        <w:spacing w:after="18" w:line="259" w:lineRule="auto"/>
        <w:ind w:left="504" w:firstLine="0"/>
        <w:jc w:val="left"/>
      </w:pPr>
      <w:r>
        <w:t xml:space="preserve"> </w:t>
      </w:r>
    </w:p>
    <w:p w:rsidR="00DA7DBD" w:rsidRDefault="00B21C0B">
      <w:pPr>
        <w:spacing w:after="32" w:line="259" w:lineRule="auto"/>
        <w:ind w:left="504" w:firstLine="0"/>
        <w:jc w:val="left"/>
      </w:pPr>
      <w:r>
        <w:t xml:space="preserve"> </w:t>
      </w:r>
    </w:p>
    <w:p w:rsidR="00DA7DBD" w:rsidRDefault="00B21C0B">
      <w:pPr>
        <w:tabs>
          <w:tab w:val="center" w:pos="1608"/>
          <w:tab w:val="center" w:pos="4045"/>
          <w:tab w:val="center" w:pos="4753"/>
          <w:tab w:val="center" w:pos="5461"/>
          <w:tab w:val="center" w:pos="7457"/>
        </w:tabs>
        <w:ind w:left="0" w:firstLine="0"/>
        <w:jc w:val="left"/>
      </w:pPr>
      <w:r>
        <w:rPr>
          <w:sz w:val="22"/>
        </w:rPr>
        <w:tab/>
      </w:r>
      <w:r>
        <w:t xml:space="preserve">…………………………………………                       </w:t>
      </w:r>
      <w:r>
        <w:tab/>
        <w:t xml:space="preserve"> </w:t>
      </w:r>
      <w:r>
        <w:tab/>
        <w:t xml:space="preserve"> </w:t>
      </w:r>
      <w:r>
        <w:tab/>
        <w:t xml:space="preserve"> </w:t>
      </w:r>
      <w:r>
        <w:tab/>
        <w:t xml:space="preserve">    ……………………………………………. </w:t>
      </w:r>
    </w:p>
    <w:p w:rsidR="00DA7DBD" w:rsidRDefault="00B21C0B">
      <w:pPr>
        <w:tabs>
          <w:tab w:val="center" w:pos="1614"/>
          <w:tab w:val="center" w:pos="6604"/>
        </w:tabs>
        <w:ind w:left="0" w:firstLine="0"/>
        <w:jc w:val="left"/>
      </w:pPr>
      <w:r>
        <w:rPr>
          <w:sz w:val="22"/>
        </w:rPr>
        <w:tab/>
      </w:r>
      <w:r>
        <w:t xml:space="preserve">podpis osoby przekazującej                               </w:t>
      </w:r>
      <w:r>
        <w:tab/>
        <w:t xml:space="preserve">                                   podpis osoby odbierającej </w:t>
      </w:r>
    </w:p>
    <w:sectPr w:rsidR="00DA7DBD">
      <w:headerReference w:type="even" r:id="rId8"/>
      <w:headerReference w:type="default" r:id="rId9"/>
      <w:headerReference w:type="first" r:id="rId10"/>
      <w:pgSz w:w="11906" w:h="16838"/>
      <w:pgMar w:top="2019" w:right="1081" w:bottom="1442" w:left="148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2D9" w:rsidRDefault="00C662D9">
      <w:pPr>
        <w:spacing w:after="0" w:line="240" w:lineRule="auto"/>
      </w:pPr>
      <w:r>
        <w:separator/>
      </w:r>
    </w:p>
  </w:endnote>
  <w:endnote w:type="continuationSeparator" w:id="0">
    <w:p w:rsidR="00C662D9" w:rsidRDefault="00C6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2D9" w:rsidRDefault="00C662D9">
      <w:pPr>
        <w:spacing w:after="0" w:line="240" w:lineRule="auto"/>
      </w:pPr>
      <w:r>
        <w:separator/>
      </w:r>
    </w:p>
  </w:footnote>
  <w:footnote w:type="continuationSeparator" w:id="0">
    <w:p w:rsidR="00C662D9" w:rsidRDefault="00C66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DBD" w:rsidRDefault="00B21C0B">
    <w:pPr>
      <w:spacing w:after="0" w:line="259" w:lineRule="auto"/>
      <w:ind w:left="0" w:firstLine="0"/>
      <w:jc w:val="right"/>
    </w:pPr>
    <w:r>
      <w:rPr>
        <w:noProof/>
      </w:rPr>
      <w:drawing>
        <wp:anchor distT="0" distB="0" distL="114300" distR="114300" simplePos="0" relativeHeight="251658240" behindDoc="0" locked="0" layoutInCell="1" allowOverlap="0">
          <wp:simplePos x="0" y="0"/>
          <wp:positionH relativeFrom="page">
            <wp:posOffset>1080135</wp:posOffset>
          </wp:positionH>
          <wp:positionV relativeFrom="page">
            <wp:posOffset>449580</wp:posOffset>
          </wp:positionV>
          <wp:extent cx="5757546" cy="93789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757546" cy="937895"/>
                  </a:xfrm>
                  <a:prstGeom prst="rect">
                    <a:avLst/>
                  </a:prstGeom>
                </pic:spPr>
              </pic:pic>
            </a:graphicData>
          </a:graphic>
        </wp:anchor>
      </w:drawing>
    </w:r>
    <w:r>
      <w:rPr>
        <w:sz w:val="22"/>
      </w:rPr>
      <w:t xml:space="preserve"> </w:t>
    </w:r>
  </w:p>
  <w:p w:rsidR="00DA7DBD" w:rsidRDefault="00B21C0B">
    <w:pPr>
      <w:spacing w:after="0" w:line="259" w:lineRule="auto"/>
      <w:ind w:left="2489" w:firstLine="0"/>
      <w:jc w:val="left"/>
    </w:pPr>
    <w:r>
      <w:rPr>
        <w:sz w:val="22"/>
      </w:rPr>
      <w:t xml:space="preserve"> </w:t>
    </w:r>
  </w:p>
  <w:p w:rsidR="00DA7DBD" w:rsidRDefault="00B21C0B">
    <w:r>
      <w:rPr>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28676" name="Group 2867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676"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DBD" w:rsidRDefault="00B21C0B">
    <w:pPr>
      <w:spacing w:after="0" w:line="259" w:lineRule="auto"/>
      <w:ind w:left="0" w:firstLine="0"/>
      <w:jc w:val="right"/>
    </w:pPr>
    <w:r>
      <w:rPr>
        <w:noProof/>
      </w:rPr>
      <w:drawing>
        <wp:anchor distT="0" distB="0" distL="114300" distR="114300" simplePos="0" relativeHeight="251660288" behindDoc="0" locked="0" layoutInCell="1" allowOverlap="0">
          <wp:simplePos x="0" y="0"/>
          <wp:positionH relativeFrom="page">
            <wp:posOffset>1080135</wp:posOffset>
          </wp:positionH>
          <wp:positionV relativeFrom="page">
            <wp:posOffset>449580</wp:posOffset>
          </wp:positionV>
          <wp:extent cx="5757546" cy="937895"/>
          <wp:effectExtent l="0" t="0" r="0" b="0"/>
          <wp:wrapSquare wrapText="bothSides"/>
          <wp:docPr id="1"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757546" cy="937895"/>
                  </a:xfrm>
                  <a:prstGeom prst="rect">
                    <a:avLst/>
                  </a:prstGeom>
                </pic:spPr>
              </pic:pic>
            </a:graphicData>
          </a:graphic>
        </wp:anchor>
      </w:drawing>
    </w:r>
    <w:r>
      <w:rPr>
        <w:sz w:val="22"/>
      </w:rPr>
      <w:t xml:space="preserve"> </w:t>
    </w:r>
  </w:p>
  <w:p w:rsidR="00DA7DBD" w:rsidRDefault="00B21C0B">
    <w:pPr>
      <w:spacing w:after="0" w:line="259" w:lineRule="auto"/>
      <w:ind w:left="2489" w:firstLine="0"/>
      <w:jc w:val="left"/>
    </w:pPr>
    <w:r>
      <w:rPr>
        <w:sz w:val="22"/>
      </w:rPr>
      <w:t xml:space="preserve"> </w:t>
    </w:r>
  </w:p>
  <w:p w:rsidR="00DA7DBD" w:rsidRDefault="00B21C0B">
    <w:r>
      <w:rPr>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28664" name="Group 2866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664"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DBD" w:rsidRDefault="00B21C0B">
    <w:pPr>
      <w:spacing w:after="0" w:line="259" w:lineRule="auto"/>
      <w:ind w:left="0" w:firstLine="0"/>
      <w:jc w:val="right"/>
    </w:pPr>
    <w:r>
      <w:rPr>
        <w:noProof/>
      </w:rPr>
      <w:drawing>
        <wp:anchor distT="0" distB="0" distL="114300" distR="114300" simplePos="0" relativeHeight="251662336" behindDoc="0" locked="0" layoutInCell="1" allowOverlap="0">
          <wp:simplePos x="0" y="0"/>
          <wp:positionH relativeFrom="page">
            <wp:posOffset>1080135</wp:posOffset>
          </wp:positionH>
          <wp:positionV relativeFrom="page">
            <wp:posOffset>449580</wp:posOffset>
          </wp:positionV>
          <wp:extent cx="5757546" cy="937895"/>
          <wp:effectExtent l="0" t="0" r="0" b="0"/>
          <wp:wrapSquare wrapText="bothSides"/>
          <wp:docPr id="2"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757546" cy="937895"/>
                  </a:xfrm>
                  <a:prstGeom prst="rect">
                    <a:avLst/>
                  </a:prstGeom>
                </pic:spPr>
              </pic:pic>
            </a:graphicData>
          </a:graphic>
        </wp:anchor>
      </w:drawing>
    </w:r>
    <w:r>
      <w:rPr>
        <w:sz w:val="22"/>
      </w:rPr>
      <w:t xml:space="preserve"> </w:t>
    </w:r>
  </w:p>
  <w:p w:rsidR="00DA7DBD" w:rsidRDefault="00B21C0B">
    <w:pPr>
      <w:spacing w:after="0" w:line="259" w:lineRule="auto"/>
      <w:ind w:left="2489" w:firstLine="0"/>
      <w:jc w:val="left"/>
    </w:pPr>
    <w:r>
      <w:rPr>
        <w:sz w:val="22"/>
      </w:rPr>
      <w:t xml:space="preserve"> </w:t>
    </w:r>
  </w:p>
  <w:p w:rsidR="00DA7DBD" w:rsidRDefault="00B21C0B">
    <w:r>
      <w:rPr>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28652" name="Group 2865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652"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4E1"/>
    <w:multiLevelType w:val="hybridMultilevel"/>
    <w:tmpl w:val="FB384712"/>
    <w:lvl w:ilvl="0" w:tplc="128AAF50">
      <w:start w:val="3"/>
      <w:numFmt w:val="decimal"/>
      <w:lvlText w:val="%1."/>
      <w:lvlJc w:val="left"/>
      <w:pPr>
        <w:ind w:left="4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A2D0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A6DB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44E0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C875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8C24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70DE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56D9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927A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2761A0"/>
    <w:multiLevelType w:val="hybridMultilevel"/>
    <w:tmpl w:val="202210AA"/>
    <w:lvl w:ilvl="0" w:tplc="D0481062">
      <w:start w:val="1"/>
      <w:numFmt w:val="decimal"/>
      <w:lvlText w:val="%1."/>
      <w:lvlJc w:val="left"/>
      <w:pPr>
        <w:ind w:left="12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54D9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1447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8E67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5655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FED4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1697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2A49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F8DC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E68215F"/>
    <w:multiLevelType w:val="multilevel"/>
    <w:tmpl w:val="0234FE00"/>
    <w:lvl w:ilvl="0">
      <w:start w:val="1"/>
      <w:numFmt w:val="decimal"/>
      <w:lvlText w:val="%1."/>
      <w:lvlJc w:val="left"/>
      <w:pPr>
        <w:ind w:left="4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3126EE8"/>
    <w:multiLevelType w:val="hybridMultilevel"/>
    <w:tmpl w:val="13F63ACE"/>
    <w:lvl w:ilvl="0" w:tplc="6FE4E5D0">
      <w:start w:val="1"/>
      <w:numFmt w:val="decimal"/>
      <w:lvlText w:val="%1."/>
      <w:lvlJc w:val="left"/>
      <w:pPr>
        <w:ind w:left="4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04F5A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5C99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84B8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00C4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9C59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94DC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4076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AED5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B6A00B2"/>
    <w:multiLevelType w:val="multilevel"/>
    <w:tmpl w:val="91923BB8"/>
    <w:lvl w:ilvl="0">
      <w:start w:val="1"/>
      <w:numFmt w:val="decimal"/>
      <w:lvlText w:val="%1."/>
      <w:lvlJc w:val="left"/>
      <w:pPr>
        <w:ind w:left="6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3E56199"/>
    <w:multiLevelType w:val="hybridMultilevel"/>
    <w:tmpl w:val="D9C03B4E"/>
    <w:lvl w:ilvl="0" w:tplc="8E86271C">
      <w:start w:val="1"/>
      <w:numFmt w:val="decimal"/>
      <w:lvlText w:val="%1."/>
      <w:lvlJc w:val="left"/>
      <w:pPr>
        <w:ind w:left="4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AA530A">
      <w:start w:val="1"/>
      <w:numFmt w:val="lowerLetter"/>
      <w:lvlText w:val="%2)"/>
      <w:lvlJc w:val="left"/>
      <w:pPr>
        <w:ind w:left="1224"/>
      </w:pPr>
      <w:rPr>
        <w:rFonts w:ascii="Calibri" w:eastAsia="Calibri" w:hAnsi="Calibri" w:cs="Calibri"/>
        <w:b w:val="0"/>
        <w:i w:val="0"/>
        <w:strike w:val="0"/>
        <w:dstrike w:val="0"/>
        <w:color w:val="FF0000"/>
        <w:sz w:val="20"/>
        <w:szCs w:val="20"/>
        <w:u w:val="none" w:color="000000"/>
        <w:bdr w:val="none" w:sz="0" w:space="0" w:color="auto"/>
        <w:shd w:val="clear" w:color="auto" w:fill="auto"/>
        <w:vertAlign w:val="baseline"/>
      </w:rPr>
    </w:lvl>
    <w:lvl w:ilvl="2" w:tplc="F7EE13C4">
      <w:start w:val="1"/>
      <w:numFmt w:val="lowerRoman"/>
      <w:lvlText w:val="%3"/>
      <w:lvlJc w:val="left"/>
      <w:pPr>
        <w:ind w:left="1800"/>
      </w:pPr>
      <w:rPr>
        <w:rFonts w:ascii="Calibri" w:eastAsia="Calibri" w:hAnsi="Calibri" w:cs="Calibri"/>
        <w:b w:val="0"/>
        <w:i w:val="0"/>
        <w:strike w:val="0"/>
        <w:dstrike w:val="0"/>
        <w:color w:val="FF0000"/>
        <w:sz w:val="20"/>
        <w:szCs w:val="20"/>
        <w:u w:val="none" w:color="000000"/>
        <w:bdr w:val="none" w:sz="0" w:space="0" w:color="auto"/>
        <w:shd w:val="clear" w:color="auto" w:fill="auto"/>
        <w:vertAlign w:val="baseline"/>
      </w:rPr>
    </w:lvl>
    <w:lvl w:ilvl="3" w:tplc="B37878A2">
      <w:start w:val="1"/>
      <w:numFmt w:val="decimal"/>
      <w:lvlText w:val="%4"/>
      <w:lvlJc w:val="left"/>
      <w:pPr>
        <w:ind w:left="2520"/>
      </w:pPr>
      <w:rPr>
        <w:rFonts w:ascii="Calibri" w:eastAsia="Calibri" w:hAnsi="Calibri" w:cs="Calibri"/>
        <w:b w:val="0"/>
        <w:i w:val="0"/>
        <w:strike w:val="0"/>
        <w:dstrike w:val="0"/>
        <w:color w:val="FF0000"/>
        <w:sz w:val="20"/>
        <w:szCs w:val="20"/>
        <w:u w:val="none" w:color="000000"/>
        <w:bdr w:val="none" w:sz="0" w:space="0" w:color="auto"/>
        <w:shd w:val="clear" w:color="auto" w:fill="auto"/>
        <w:vertAlign w:val="baseline"/>
      </w:rPr>
    </w:lvl>
    <w:lvl w:ilvl="4" w:tplc="8202F582">
      <w:start w:val="1"/>
      <w:numFmt w:val="lowerLetter"/>
      <w:lvlText w:val="%5"/>
      <w:lvlJc w:val="left"/>
      <w:pPr>
        <w:ind w:left="3240"/>
      </w:pPr>
      <w:rPr>
        <w:rFonts w:ascii="Calibri" w:eastAsia="Calibri" w:hAnsi="Calibri" w:cs="Calibri"/>
        <w:b w:val="0"/>
        <w:i w:val="0"/>
        <w:strike w:val="0"/>
        <w:dstrike w:val="0"/>
        <w:color w:val="FF0000"/>
        <w:sz w:val="20"/>
        <w:szCs w:val="20"/>
        <w:u w:val="none" w:color="000000"/>
        <w:bdr w:val="none" w:sz="0" w:space="0" w:color="auto"/>
        <w:shd w:val="clear" w:color="auto" w:fill="auto"/>
        <w:vertAlign w:val="baseline"/>
      </w:rPr>
    </w:lvl>
    <w:lvl w:ilvl="5" w:tplc="1F323F96">
      <w:start w:val="1"/>
      <w:numFmt w:val="lowerRoman"/>
      <w:lvlText w:val="%6"/>
      <w:lvlJc w:val="left"/>
      <w:pPr>
        <w:ind w:left="3960"/>
      </w:pPr>
      <w:rPr>
        <w:rFonts w:ascii="Calibri" w:eastAsia="Calibri" w:hAnsi="Calibri" w:cs="Calibri"/>
        <w:b w:val="0"/>
        <w:i w:val="0"/>
        <w:strike w:val="0"/>
        <w:dstrike w:val="0"/>
        <w:color w:val="FF0000"/>
        <w:sz w:val="20"/>
        <w:szCs w:val="20"/>
        <w:u w:val="none" w:color="000000"/>
        <w:bdr w:val="none" w:sz="0" w:space="0" w:color="auto"/>
        <w:shd w:val="clear" w:color="auto" w:fill="auto"/>
        <w:vertAlign w:val="baseline"/>
      </w:rPr>
    </w:lvl>
    <w:lvl w:ilvl="6" w:tplc="F2D452F6">
      <w:start w:val="1"/>
      <w:numFmt w:val="decimal"/>
      <w:lvlText w:val="%7"/>
      <w:lvlJc w:val="left"/>
      <w:pPr>
        <w:ind w:left="4680"/>
      </w:pPr>
      <w:rPr>
        <w:rFonts w:ascii="Calibri" w:eastAsia="Calibri" w:hAnsi="Calibri" w:cs="Calibri"/>
        <w:b w:val="0"/>
        <w:i w:val="0"/>
        <w:strike w:val="0"/>
        <w:dstrike w:val="0"/>
        <w:color w:val="FF0000"/>
        <w:sz w:val="20"/>
        <w:szCs w:val="20"/>
        <w:u w:val="none" w:color="000000"/>
        <w:bdr w:val="none" w:sz="0" w:space="0" w:color="auto"/>
        <w:shd w:val="clear" w:color="auto" w:fill="auto"/>
        <w:vertAlign w:val="baseline"/>
      </w:rPr>
    </w:lvl>
    <w:lvl w:ilvl="7" w:tplc="FAEA9C06">
      <w:start w:val="1"/>
      <w:numFmt w:val="lowerLetter"/>
      <w:lvlText w:val="%8"/>
      <w:lvlJc w:val="left"/>
      <w:pPr>
        <w:ind w:left="5400"/>
      </w:pPr>
      <w:rPr>
        <w:rFonts w:ascii="Calibri" w:eastAsia="Calibri" w:hAnsi="Calibri" w:cs="Calibri"/>
        <w:b w:val="0"/>
        <w:i w:val="0"/>
        <w:strike w:val="0"/>
        <w:dstrike w:val="0"/>
        <w:color w:val="FF0000"/>
        <w:sz w:val="20"/>
        <w:szCs w:val="20"/>
        <w:u w:val="none" w:color="000000"/>
        <w:bdr w:val="none" w:sz="0" w:space="0" w:color="auto"/>
        <w:shd w:val="clear" w:color="auto" w:fill="auto"/>
        <w:vertAlign w:val="baseline"/>
      </w:rPr>
    </w:lvl>
    <w:lvl w:ilvl="8" w:tplc="1FDA4BC2">
      <w:start w:val="1"/>
      <w:numFmt w:val="lowerRoman"/>
      <w:lvlText w:val="%9"/>
      <w:lvlJc w:val="left"/>
      <w:pPr>
        <w:ind w:left="6120"/>
      </w:pPr>
      <w:rPr>
        <w:rFonts w:ascii="Calibri" w:eastAsia="Calibri" w:hAnsi="Calibri" w:cs="Calibri"/>
        <w:b w:val="0"/>
        <w:i w:val="0"/>
        <w:strike w:val="0"/>
        <w:dstrike w:val="0"/>
        <w:color w:val="FF0000"/>
        <w:sz w:val="20"/>
        <w:szCs w:val="20"/>
        <w:u w:val="none" w:color="000000"/>
        <w:bdr w:val="none" w:sz="0" w:space="0" w:color="auto"/>
        <w:shd w:val="clear" w:color="auto" w:fill="auto"/>
        <w:vertAlign w:val="baseline"/>
      </w:rPr>
    </w:lvl>
  </w:abstractNum>
  <w:abstractNum w:abstractNumId="6" w15:restartNumberingAfterBreak="0">
    <w:nsid w:val="472179DB"/>
    <w:multiLevelType w:val="multilevel"/>
    <w:tmpl w:val="136678C6"/>
    <w:lvl w:ilvl="0">
      <w:start w:val="1"/>
      <w:numFmt w:val="decimal"/>
      <w:lvlText w:val="%1."/>
      <w:lvlJc w:val="left"/>
      <w:pPr>
        <w:ind w:left="6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8A44536"/>
    <w:multiLevelType w:val="multilevel"/>
    <w:tmpl w:val="DD8CFEC2"/>
    <w:lvl w:ilvl="0">
      <w:start w:val="1"/>
      <w:numFmt w:val="decimal"/>
      <w:lvlText w:val="%1."/>
      <w:lvlJc w:val="left"/>
      <w:pPr>
        <w:ind w:left="4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BDE1BE2"/>
    <w:multiLevelType w:val="multilevel"/>
    <w:tmpl w:val="A6DA908E"/>
    <w:lvl w:ilvl="0">
      <w:start w:val="1"/>
      <w:numFmt w:val="decimal"/>
      <w:lvlText w:val="%1."/>
      <w:lvlJc w:val="left"/>
      <w:pPr>
        <w:ind w:left="6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E08219E"/>
    <w:multiLevelType w:val="hybridMultilevel"/>
    <w:tmpl w:val="A2007E1A"/>
    <w:lvl w:ilvl="0" w:tplc="07886EC8">
      <w:start w:val="1"/>
      <w:numFmt w:val="decimal"/>
      <w:lvlText w:val="%1."/>
      <w:lvlJc w:val="left"/>
      <w:pPr>
        <w:ind w:left="4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26E6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7E5F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DC5D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D064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C04D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9EA3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9CB7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9CD1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2D80E05"/>
    <w:multiLevelType w:val="multilevel"/>
    <w:tmpl w:val="F91ADDE6"/>
    <w:lvl w:ilvl="0">
      <w:start w:val="1"/>
      <w:numFmt w:val="decimal"/>
      <w:lvlText w:val="%1."/>
      <w:lvlJc w:val="left"/>
      <w:pPr>
        <w:ind w:left="4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7E43D9D"/>
    <w:multiLevelType w:val="multilevel"/>
    <w:tmpl w:val="C0200652"/>
    <w:lvl w:ilvl="0">
      <w:start w:val="1"/>
      <w:numFmt w:val="decimal"/>
      <w:lvlText w:val="%1."/>
      <w:lvlJc w:val="left"/>
      <w:pPr>
        <w:ind w:left="6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C564FF9"/>
    <w:multiLevelType w:val="hybridMultilevel"/>
    <w:tmpl w:val="B022BFA0"/>
    <w:lvl w:ilvl="0" w:tplc="130AB060">
      <w:start w:val="2"/>
      <w:numFmt w:val="decimal"/>
      <w:lvlText w:val="%1."/>
      <w:lvlJc w:val="left"/>
      <w:pPr>
        <w:ind w:left="4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3E49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5C97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78B9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A0FA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C2A8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C0FD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C0EC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121A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CFE6560"/>
    <w:multiLevelType w:val="multilevel"/>
    <w:tmpl w:val="BF78DA60"/>
    <w:lvl w:ilvl="0">
      <w:start w:val="1"/>
      <w:numFmt w:val="decimal"/>
      <w:lvlText w:val="%1."/>
      <w:lvlJc w:val="left"/>
      <w:pPr>
        <w:ind w:left="4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3"/>
  </w:num>
  <w:num w:numId="3">
    <w:abstractNumId w:val="0"/>
  </w:num>
  <w:num w:numId="4">
    <w:abstractNumId w:val="5"/>
  </w:num>
  <w:num w:numId="5">
    <w:abstractNumId w:val="7"/>
  </w:num>
  <w:num w:numId="6">
    <w:abstractNumId w:val="11"/>
  </w:num>
  <w:num w:numId="7">
    <w:abstractNumId w:val="12"/>
  </w:num>
  <w:num w:numId="8">
    <w:abstractNumId w:val="10"/>
  </w:num>
  <w:num w:numId="9">
    <w:abstractNumId w:val="4"/>
  </w:num>
  <w:num w:numId="10">
    <w:abstractNumId w:val="6"/>
  </w:num>
  <w:num w:numId="11">
    <w:abstractNumId w:val="8"/>
  </w:num>
  <w:num w:numId="12">
    <w:abstractNumId w:val="1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DBD"/>
    <w:rsid w:val="00B21C0B"/>
    <w:rsid w:val="00C662D9"/>
    <w:rsid w:val="00DA6C31"/>
    <w:rsid w:val="00DA7DBD"/>
    <w:rsid w:val="00FC3012"/>
    <w:rsid w:val="00FE24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A263"/>
  <w15:docId w15:val="{85D4D51A-EE1C-4C83-AE8B-C66CE19C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9" w:line="269" w:lineRule="auto"/>
      <w:ind w:left="514" w:hanging="10"/>
      <w:jc w:val="both"/>
    </w:pPr>
    <w:rPr>
      <w:rFonts w:ascii="Calibri" w:eastAsia="Calibri" w:hAnsi="Calibri" w:cs="Calibri"/>
      <w:color w:val="000000"/>
      <w:sz w:val="20"/>
    </w:rPr>
  </w:style>
  <w:style w:type="paragraph" w:styleId="Nagwek1">
    <w:name w:val="heading 1"/>
    <w:next w:val="Normalny"/>
    <w:link w:val="Nagwek1Znak"/>
    <w:uiPriority w:val="9"/>
    <w:qFormat/>
    <w:pPr>
      <w:keepNext/>
      <w:keepLines/>
      <w:spacing w:after="2"/>
      <w:ind w:left="166"/>
      <w:jc w:val="center"/>
      <w:outlineLvl w:val="0"/>
    </w:pPr>
    <w:rPr>
      <w:rFonts w:ascii="Calibri" w:eastAsia="Calibri" w:hAnsi="Calibri" w:cs="Calibri"/>
      <w:b/>
      <w:color w:val="000000"/>
    </w:rPr>
  </w:style>
  <w:style w:type="paragraph" w:styleId="Nagwek2">
    <w:name w:val="heading 2"/>
    <w:next w:val="Normalny"/>
    <w:link w:val="Nagwek2Znak"/>
    <w:uiPriority w:val="9"/>
    <w:unhideWhenUsed/>
    <w:qFormat/>
    <w:pPr>
      <w:keepNext/>
      <w:keepLines/>
      <w:spacing w:after="18"/>
      <w:ind w:left="514" w:hanging="10"/>
      <w:jc w:val="center"/>
      <w:outlineLvl w:val="1"/>
    </w:pPr>
    <w:rPr>
      <w:rFonts w:ascii="Calibri" w:eastAsia="Calibri" w:hAnsi="Calibri" w:cs="Calibri"/>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0"/>
    </w:rPr>
  </w:style>
  <w:style w:type="character" w:customStyle="1" w:styleId="Nagwek1Znak">
    <w:name w:val="Nagłówek 1 Znak"/>
    <w:link w:val="Nagwek1"/>
    <w:rPr>
      <w:rFonts w:ascii="Calibri" w:eastAsia="Calibri" w:hAnsi="Calibri" w:cs="Calibri"/>
      <w:b/>
      <w:color w:val="000000"/>
      <w:sz w:val="22"/>
    </w:rPr>
  </w:style>
  <w:style w:type="paragraph" w:styleId="Tekstdymka">
    <w:name w:val="Balloon Text"/>
    <w:basedOn w:val="Normalny"/>
    <w:link w:val="TekstdymkaZnak"/>
    <w:uiPriority w:val="99"/>
    <w:semiHidden/>
    <w:unhideWhenUsed/>
    <w:rsid w:val="00FE24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24E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5FCB1-05BC-4E56-9AF3-87A476EB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7151</Words>
  <Characters>42910</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Waligóra-Borek</dc:creator>
  <cp:keywords/>
  <cp:lastModifiedBy>GUMed</cp:lastModifiedBy>
  <cp:revision>3</cp:revision>
  <cp:lastPrinted>2024-01-24T09:49:00Z</cp:lastPrinted>
  <dcterms:created xsi:type="dcterms:W3CDTF">2024-01-24T09:48:00Z</dcterms:created>
  <dcterms:modified xsi:type="dcterms:W3CDTF">2024-01-24T09:49:00Z</dcterms:modified>
</cp:coreProperties>
</file>