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185" w:rsidRDefault="00620D3F">
      <w:pPr>
        <w:jc w:val="both"/>
        <w:rPr>
          <w:rFonts w:ascii="Arial Narrow" w:hAnsi="Arial Narrow" w:cs="Arial Narrow"/>
          <w:b/>
          <w:bCs/>
          <w:i/>
          <w:iCs/>
          <w:color w:val="0000FF"/>
          <w:szCs w:val="20"/>
          <w:lang w:eastAsia="zh-CN"/>
        </w:rPr>
      </w:pPr>
      <w:r>
        <w:rPr>
          <w:rFonts w:ascii="Arial Narrow" w:hAnsi="Arial Narrow" w:cs="Arial Narrow"/>
          <w:b/>
          <w:bCs/>
          <w:i/>
          <w:iCs/>
          <w:caps/>
          <w:szCs w:val="20"/>
          <w:lang w:eastAsia="zh-CN"/>
        </w:rPr>
        <w:t>Załącznik n</w:t>
      </w:r>
      <w:r w:rsidR="00037AB2">
        <w:rPr>
          <w:rFonts w:ascii="Arial Narrow" w:hAnsi="Arial Narrow" w:cs="Arial Narrow"/>
          <w:b/>
          <w:bCs/>
          <w:i/>
          <w:iCs/>
          <w:szCs w:val="20"/>
          <w:lang w:eastAsia="zh-CN"/>
        </w:rPr>
        <w:t>r 7</w:t>
      </w:r>
      <w:r>
        <w:rPr>
          <w:rFonts w:ascii="Arial Narrow" w:hAnsi="Arial Narrow" w:cs="Arial Narrow"/>
          <w:b/>
          <w:bCs/>
          <w:i/>
          <w:iCs/>
          <w:color w:val="0000FF"/>
          <w:szCs w:val="20"/>
          <w:lang w:eastAsia="zh-CN"/>
        </w:rPr>
        <w:t xml:space="preserve"> </w:t>
      </w:r>
      <w:r w:rsidRPr="00037AB2">
        <w:rPr>
          <w:rFonts w:ascii="Arial Narrow" w:hAnsi="Arial Narrow" w:cs="Arial Narrow"/>
          <w:b/>
          <w:bCs/>
          <w:i/>
          <w:iCs/>
          <w:szCs w:val="20"/>
          <w:lang w:eastAsia="zh-CN"/>
        </w:rPr>
        <w:t xml:space="preserve">- Opis przedmiotu zamówienia </w:t>
      </w:r>
    </w:p>
    <w:p w:rsidR="00A94B12" w:rsidRDefault="00A94B12">
      <w:pPr>
        <w:jc w:val="both"/>
        <w:rPr>
          <w:rFonts w:ascii="Arial Narrow" w:hAnsi="Arial Narrow" w:cs="Arial Narrow"/>
          <w:b/>
          <w:bCs/>
          <w:i/>
          <w:iCs/>
          <w:color w:val="0000FF"/>
          <w:szCs w:val="20"/>
          <w:lang w:eastAsia="zh-CN"/>
        </w:rPr>
      </w:pPr>
    </w:p>
    <w:p w:rsidR="00434185" w:rsidRDefault="001A65A7">
      <w:pPr>
        <w:jc w:val="both"/>
        <w:rPr>
          <w:sz w:val="28"/>
          <w:szCs w:val="20"/>
          <w:lang w:eastAsia="zh-CN"/>
        </w:rPr>
      </w:pPr>
      <w:r>
        <w:rPr>
          <w:rFonts w:ascii="Arial Narrow" w:hAnsi="Arial Narrow" w:cs="Arial Narrow"/>
          <w:b/>
          <w:bCs/>
          <w:i/>
          <w:iCs/>
          <w:color w:val="0000FF"/>
          <w:szCs w:val="22"/>
          <w:lang w:eastAsia="zh-CN"/>
        </w:rPr>
        <w:t xml:space="preserve">Aparat EKG </w:t>
      </w:r>
      <w:r w:rsidR="00620D3F">
        <w:rPr>
          <w:rFonts w:ascii="Arial Narrow" w:hAnsi="Arial Narrow" w:cs="Arial Narrow"/>
          <w:b/>
          <w:bCs/>
          <w:i/>
          <w:iCs/>
          <w:color w:val="0000FF"/>
          <w:szCs w:val="22"/>
          <w:lang w:eastAsia="zh-CN"/>
        </w:rPr>
        <w:t>– 1 szt.</w:t>
      </w:r>
    </w:p>
    <w:tbl>
      <w:tblPr>
        <w:tblW w:w="14987" w:type="dxa"/>
        <w:jc w:val="center"/>
        <w:tblLayout w:type="fixed"/>
        <w:tblCellMar>
          <w:left w:w="30" w:type="dxa"/>
          <w:right w:w="70" w:type="dxa"/>
        </w:tblCellMar>
        <w:tblLook w:val="0000" w:firstRow="0" w:lastRow="0" w:firstColumn="0" w:lastColumn="0" w:noHBand="0" w:noVBand="0"/>
      </w:tblPr>
      <w:tblGrid>
        <w:gridCol w:w="1052"/>
        <w:gridCol w:w="6735"/>
        <w:gridCol w:w="992"/>
        <w:gridCol w:w="3730"/>
        <w:gridCol w:w="2478"/>
      </w:tblGrid>
      <w:tr w:rsidR="00434185" w:rsidTr="008E40B6">
        <w:trPr>
          <w:tblHeader/>
          <w:jc w:val="center"/>
        </w:trPr>
        <w:tc>
          <w:tcPr>
            <w:tcW w:w="105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:rsidR="00434185" w:rsidRDefault="00620D3F">
            <w:pPr>
              <w:widowControl w:val="0"/>
              <w:spacing w:line="288" w:lineRule="auto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b/>
                <w:i/>
                <w:sz w:val="20"/>
                <w:szCs w:val="20"/>
                <w:lang w:eastAsia="zh-CN"/>
              </w:rPr>
              <w:t>L.p.</w:t>
            </w:r>
          </w:p>
        </w:tc>
        <w:tc>
          <w:tcPr>
            <w:tcW w:w="67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:rsidR="00434185" w:rsidRDefault="00620D3F">
            <w:pPr>
              <w:widowControl w:val="0"/>
              <w:spacing w:line="288" w:lineRule="auto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eastAsia="zh-CN"/>
              </w:rPr>
              <w:t>Parametr</w:t>
            </w:r>
          </w:p>
        </w:tc>
        <w:tc>
          <w:tcPr>
            <w:tcW w:w="99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:rsidR="00434185" w:rsidRDefault="00620D3F">
            <w:pPr>
              <w:widowControl w:val="0"/>
              <w:spacing w:line="288" w:lineRule="auto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eastAsia="zh-CN"/>
              </w:rPr>
              <w:t>Parametr graniczny</w:t>
            </w:r>
          </w:p>
        </w:tc>
        <w:tc>
          <w:tcPr>
            <w:tcW w:w="373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CCCCCC"/>
            <w:vAlign w:val="center"/>
          </w:tcPr>
          <w:p w:rsidR="00434185" w:rsidRDefault="00620D3F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eastAsia="zh-CN"/>
              </w:rPr>
              <w:t xml:space="preserve">Parametry oferowane </w:t>
            </w:r>
          </w:p>
          <w:p w:rsidR="00434185" w:rsidRDefault="00620D3F">
            <w:pPr>
              <w:widowControl w:val="0"/>
              <w:spacing w:line="288" w:lineRule="auto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eastAsia="zh-CN"/>
              </w:rPr>
              <w:t>/podać zakres lub opisać/</w:t>
            </w:r>
            <w:r>
              <w:rPr>
                <w:rFonts w:ascii="Arial Narrow" w:hAnsi="Arial Narrow"/>
                <w:sz w:val="20"/>
                <w:szCs w:val="20"/>
                <w:lang w:eastAsia="zh-CN"/>
              </w:rPr>
              <w:t xml:space="preserve"> / </w:t>
            </w:r>
          </w:p>
        </w:tc>
        <w:tc>
          <w:tcPr>
            <w:tcW w:w="247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CCCCC"/>
            <w:vAlign w:val="center"/>
          </w:tcPr>
          <w:p w:rsidR="00434185" w:rsidRDefault="00620D3F">
            <w:pPr>
              <w:widowControl w:val="0"/>
              <w:spacing w:line="288" w:lineRule="auto"/>
              <w:jc w:val="center"/>
              <w:rPr>
                <w:rFonts w:ascii="Arial Narrow" w:hAnsi="Arial Narrow"/>
                <w:color w:val="00000A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b/>
                <w:color w:val="00000A"/>
                <w:sz w:val="20"/>
                <w:szCs w:val="20"/>
                <w:lang w:eastAsia="zh-CN"/>
              </w:rPr>
              <w:t>Punktacja dodatkowa</w:t>
            </w:r>
          </w:p>
        </w:tc>
      </w:tr>
      <w:tr w:rsidR="00434185" w:rsidTr="005D3225">
        <w:trPr>
          <w:trHeight w:val="415"/>
          <w:jc w:val="center"/>
        </w:trPr>
        <w:tc>
          <w:tcPr>
            <w:tcW w:w="14987" w:type="dxa"/>
            <w:gridSpan w:val="5"/>
            <w:tcBorders>
              <w:top w:val="single" w:sz="8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DFDFDF"/>
            <w:vAlign w:val="center"/>
          </w:tcPr>
          <w:p w:rsidR="00434185" w:rsidRDefault="001A65A7">
            <w:pPr>
              <w:keepNext/>
              <w:widowControl w:val="0"/>
              <w:numPr>
                <w:ilvl w:val="0"/>
                <w:numId w:val="2"/>
              </w:numPr>
              <w:spacing w:line="288" w:lineRule="auto"/>
              <w:ind w:left="142"/>
              <w:outlineLvl w:val="0"/>
              <w:rPr>
                <w:rFonts w:ascii="Arial Narrow" w:hAnsi="Arial Narrow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b/>
                <w:bCs/>
                <w:i/>
                <w:sz w:val="20"/>
                <w:szCs w:val="20"/>
                <w:lang w:eastAsia="zh-CN"/>
              </w:rPr>
              <w:t xml:space="preserve">Aparat EKG </w:t>
            </w:r>
            <w:r w:rsidR="00620D3F">
              <w:rPr>
                <w:rFonts w:ascii="Arial Narrow" w:hAnsi="Arial Narrow"/>
                <w:b/>
                <w:bCs/>
                <w:i/>
                <w:sz w:val="20"/>
                <w:szCs w:val="20"/>
                <w:lang w:eastAsia="zh-CN"/>
              </w:rPr>
              <w:t xml:space="preserve"> – 1 szt.</w:t>
            </w:r>
          </w:p>
        </w:tc>
      </w:tr>
      <w:tr w:rsidR="00434185" w:rsidTr="005D3225">
        <w:trPr>
          <w:jc w:val="center"/>
        </w:trPr>
        <w:tc>
          <w:tcPr>
            <w:tcW w:w="14987" w:type="dxa"/>
            <w:gridSpan w:val="5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DFDFDF"/>
            <w:vAlign w:val="center"/>
          </w:tcPr>
          <w:p w:rsidR="00434185" w:rsidRDefault="00620D3F">
            <w:pPr>
              <w:keepNext/>
              <w:widowControl w:val="0"/>
              <w:numPr>
                <w:ilvl w:val="0"/>
                <w:numId w:val="2"/>
              </w:numPr>
              <w:spacing w:line="288" w:lineRule="auto"/>
              <w:ind w:left="142"/>
              <w:outlineLvl w:val="0"/>
              <w:rPr>
                <w:rFonts w:ascii="Arial Narrow" w:hAnsi="Arial Narrow" w:cs="Arial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b/>
                <w:bCs/>
                <w:i/>
                <w:sz w:val="20"/>
                <w:szCs w:val="20"/>
                <w:lang w:eastAsia="zh-CN"/>
              </w:rPr>
              <w:t xml:space="preserve"> WYMAGANIA OGÓLNE</w:t>
            </w:r>
          </w:p>
        </w:tc>
      </w:tr>
      <w:tr w:rsidR="00434185" w:rsidTr="008E40B6">
        <w:trPr>
          <w:cantSplit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434185">
            <w:pPr>
              <w:widowControl w:val="0"/>
              <w:numPr>
                <w:ilvl w:val="0"/>
                <w:numId w:val="1"/>
              </w:numPr>
              <w:tabs>
                <w:tab w:val="left" w:pos="-207"/>
              </w:tabs>
              <w:snapToGrid w:val="0"/>
              <w:spacing w:line="100" w:lineRule="atLeast"/>
              <w:ind w:right="-354"/>
              <w:contextualSpacing/>
              <w:rPr>
                <w:rFonts w:ascii="Arial Narrow" w:eastAsia="Calibri" w:hAnsi="Arial Narrow"/>
                <w:b/>
                <w:caps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620D3F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 xml:space="preserve">Oferowany model / producent / kraj pochodzenia / 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620D3F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Podać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434185">
            <w:pPr>
              <w:widowControl w:val="0"/>
              <w:snapToGrid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  <w:vAlign w:val="center"/>
          </w:tcPr>
          <w:p w:rsidR="00434185" w:rsidRDefault="00620D3F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434185" w:rsidTr="008E40B6">
        <w:trPr>
          <w:cantSplit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434185">
            <w:pPr>
              <w:widowControl w:val="0"/>
              <w:numPr>
                <w:ilvl w:val="0"/>
                <w:numId w:val="1"/>
              </w:numPr>
              <w:tabs>
                <w:tab w:val="left" w:pos="-207"/>
              </w:tabs>
              <w:snapToGrid w:val="0"/>
              <w:spacing w:line="100" w:lineRule="atLeast"/>
              <w:ind w:right="-353"/>
              <w:contextualSpacing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620D3F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 xml:space="preserve">Wyrób fabrycznie nowy z 2021 roku 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34185" w:rsidRDefault="00620D3F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 Podać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434185">
            <w:pPr>
              <w:widowControl w:val="0"/>
              <w:snapToGrid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  <w:vAlign w:val="center"/>
          </w:tcPr>
          <w:p w:rsidR="00434185" w:rsidRDefault="00620D3F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434185" w:rsidTr="008E40B6">
        <w:trPr>
          <w:cantSplit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434185">
            <w:pPr>
              <w:widowControl w:val="0"/>
              <w:numPr>
                <w:ilvl w:val="0"/>
                <w:numId w:val="1"/>
              </w:numPr>
              <w:tabs>
                <w:tab w:val="left" w:pos="-207"/>
              </w:tabs>
              <w:snapToGrid w:val="0"/>
              <w:spacing w:line="100" w:lineRule="atLeast"/>
              <w:ind w:right="-353"/>
              <w:contextualSpacing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620D3F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 xml:space="preserve">Deklaracja zgodności i CE 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34185" w:rsidRDefault="00620D3F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434185">
            <w:pPr>
              <w:widowControl w:val="0"/>
              <w:snapToGrid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434185" w:rsidRDefault="00620D3F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434185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434185">
            <w:pPr>
              <w:widowControl w:val="0"/>
              <w:numPr>
                <w:ilvl w:val="0"/>
                <w:numId w:val="1"/>
              </w:numPr>
              <w:tabs>
                <w:tab w:val="left" w:pos="-207"/>
              </w:tabs>
              <w:snapToGrid w:val="0"/>
              <w:spacing w:line="100" w:lineRule="atLeast"/>
              <w:ind w:right="-353"/>
              <w:contextualSpacing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1A65A7" w:rsidP="001A65A7">
            <w:pPr>
              <w:widowControl w:val="0"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Aparat EKG 12-kanałowy z analizą </w:t>
            </w:r>
            <w:r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i interpretacją danych z badań.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34185" w:rsidRDefault="00620D3F" w:rsidP="00874B3B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185" w:rsidRDefault="00434185">
            <w:pPr>
              <w:widowControl w:val="0"/>
              <w:snapToGrid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  <w:vAlign w:val="center"/>
          </w:tcPr>
          <w:p w:rsidR="00434185" w:rsidRDefault="00620D3F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CC1AC2" w:rsidTr="008E40B6">
        <w:trPr>
          <w:cantSplit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C1AC2" w:rsidRDefault="00CC1AC2" w:rsidP="00CC1AC2">
            <w:pPr>
              <w:widowControl w:val="0"/>
              <w:numPr>
                <w:ilvl w:val="0"/>
                <w:numId w:val="1"/>
              </w:numPr>
              <w:tabs>
                <w:tab w:val="left" w:pos="-207"/>
              </w:tabs>
              <w:snapToGrid w:val="0"/>
              <w:spacing w:line="100" w:lineRule="atLeast"/>
              <w:ind w:right="-353"/>
              <w:contextualSpacing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C1AC2" w:rsidRPr="0050628C" w:rsidRDefault="001A65A7" w:rsidP="005D3225">
            <w:pPr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Tryby pracy:</w:t>
            </w:r>
            <w:r w:rsidR="005D3225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automatyczny</w:t>
            </w:r>
            <w:r w:rsidR="005D3225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="00166EB8">
              <w:rPr>
                <w:rFonts w:ascii="Arial Narrow" w:hAnsi="Arial Narrow"/>
                <w:sz w:val="20"/>
                <w:szCs w:val="20"/>
                <w:lang w:eastAsia="zh-CN"/>
              </w:rPr>
              <w:t>i</w:t>
            </w:r>
            <w:r w:rsidR="005D3225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ręczny</w:t>
            </w:r>
            <w:r w:rsidR="005D3225">
              <w:rPr>
                <w:rFonts w:ascii="Arial Narrow" w:hAnsi="Arial Narrow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CC1AC2" w:rsidRDefault="00CC1AC2" w:rsidP="00CC1AC2">
            <w:pPr>
              <w:widowControl w:val="0"/>
              <w:snapToGrid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C1AC2" w:rsidRDefault="00CC1AC2" w:rsidP="00CC1AC2">
            <w:pPr>
              <w:widowControl w:val="0"/>
              <w:snapToGrid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CC1AC2" w:rsidRDefault="00CC1AC2" w:rsidP="00CC1AC2">
            <w:pPr>
              <w:jc w:val="center"/>
            </w:pPr>
            <w:r w:rsidRPr="008577E3"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tabs>
                <w:tab w:val="left" w:pos="-207"/>
              </w:tabs>
              <w:snapToGrid w:val="0"/>
              <w:spacing w:line="100" w:lineRule="atLeast"/>
              <w:ind w:right="-353"/>
              <w:contextualSpacing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1A65A7" w:rsidRDefault="001A65A7" w:rsidP="001A65A7">
            <w:pPr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Bezprzewodowa akwizycja sygnału EKG. 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napToGrid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8577E3"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Wykonywanie pomiarów HR, PR, QRS, QT, </w:t>
            </w:r>
            <w:proofErr w:type="spellStart"/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QTc</w:t>
            </w:r>
            <w:proofErr w:type="spellEnd"/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oraz pomiarów osi P, R, T.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  <w:r>
              <w:rPr>
                <w:rFonts w:ascii="Arial Narrow" w:hAnsi="Arial Narrow" w:cs="Arial"/>
                <w:sz w:val="20"/>
                <w:szCs w:val="20"/>
                <w:lang w:eastAsia="zh-CN"/>
              </w:rPr>
              <w:t xml:space="preserve"> </w:t>
            </w:r>
          </w:p>
          <w:p w:rsidR="001A65A7" w:rsidRDefault="001A65A7" w:rsidP="001A65A7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9D1713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Automatyczna interpretacja wyników badań z podaniem kryterium rozpoznania.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C02636"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D12685"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454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583196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Algorytm interpretacji 12-kanałowego zapisu EKG, uwzględniający wiek i płeć osoby badanej – dorosłych i dzieci.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C02636"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D12685"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094FD7">
        <w:trPr>
          <w:cantSplit/>
          <w:trHeight w:hRule="exact" w:val="454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583196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Kolorowy, wysokiej rozdzielczości, ekran LCD o przekątnej min. 17”</w:t>
            </w:r>
            <w:r w:rsidR="00094FD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="00F61EFB">
              <w:rPr>
                <w:rFonts w:ascii="Arial Narrow" w:hAnsi="Arial Narrow"/>
                <w:sz w:val="20"/>
                <w:szCs w:val="20"/>
                <w:lang w:eastAsia="zh-CN"/>
              </w:rPr>
              <w:t>z możliwością pochylenia</w:t>
            </w:r>
            <w:r w:rsidR="00F61EFB"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="00094FD7">
              <w:rPr>
                <w:rFonts w:ascii="Arial Narrow" w:hAnsi="Arial Narrow"/>
                <w:sz w:val="20"/>
                <w:szCs w:val="20"/>
                <w:lang w:eastAsia="zh-CN"/>
              </w:rPr>
              <w:t>i rozdzielczości min. 1</w:t>
            </w:r>
            <w:r w:rsidR="00094FD7" w:rsidRPr="00094FD7">
              <w:rPr>
                <w:rFonts w:ascii="Arial Narrow" w:hAnsi="Arial Narrow"/>
                <w:sz w:val="20"/>
                <w:szCs w:val="20"/>
                <w:lang w:eastAsia="zh-CN"/>
              </w:rPr>
              <w:t>280 × 1024</w:t>
            </w:r>
            <w:r w:rsidR="00094FD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C02636">
              <w:rPr>
                <w:rFonts w:ascii="Arial Narrow" w:hAnsi="Arial Narrow"/>
                <w:sz w:val="20"/>
                <w:szCs w:val="20"/>
                <w:lang w:eastAsia="zh-CN"/>
              </w:rPr>
              <w:t>TAK, podać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D12685"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1A65A7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Ekran odporny na wstrząsy i uderzenia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C02636"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D12685"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51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Wyświetlanie na ekranie LCD: </w:t>
            </w:r>
            <w:r w:rsidR="005D3225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aktualnego czasu;</w:t>
            </w:r>
            <w:r w:rsidR="005D3225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częstości rytmu;</w:t>
            </w:r>
            <w:r w:rsidR="005D3225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czułości, prędkości zapisu i rodzaju filtru.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3A47A4"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BE49A5">
              <w:rPr>
                <w:rFonts w:ascii="Arial Narrow" w:hAnsi="Arial Narrow" w:cs="Arial"/>
                <w:sz w:val="20"/>
                <w:szCs w:val="20"/>
                <w:lang w:eastAsia="zh-CN"/>
              </w:rPr>
              <w:t>Bez punktacji</w:t>
            </w:r>
          </w:p>
        </w:tc>
      </w:tr>
      <w:tr w:rsidR="001A65A7" w:rsidRPr="003B5625" w:rsidTr="008E40B6">
        <w:trPr>
          <w:cantSplit/>
          <w:trHeight w:hRule="exact" w:val="266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1A65A7" w:rsidRDefault="0092278E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EB2573">
              <w:rPr>
                <w:rFonts w:ascii="Arial Narrow" w:hAnsi="Arial Narrow"/>
                <w:sz w:val="20"/>
                <w:szCs w:val="20"/>
                <w:lang w:eastAsia="zh-CN"/>
              </w:rPr>
              <w:t>Szczelna klawiatura alfanumeryczna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3A47A4" w:rsidRDefault="001A65A7" w:rsidP="001A65A7">
            <w:pPr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3B5625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BE49A5">
              <w:rPr>
                <w:rFonts w:ascii="Arial Narrow" w:hAnsi="Arial Narrow" w:cs="Arial"/>
                <w:sz w:val="20"/>
                <w:szCs w:val="20"/>
                <w:lang w:eastAsia="zh-CN"/>
              </w:rPr>
              <w:t>Bez punktacji</w:t>
            </w:r>
          </w:p>
        </w:tc>
      </w:tr>
      <w:tr w:rsidR="0092278E" w:rsidRPr="003B5625" w:rsidTr="00166EB8">
        <w:trPr>
          <w:cantSplit/>
          <w:trHeight w:hRule="exact" w:val="567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92278E" w:rsidRDefault="0092278E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278E" w:rsidRPr="0092278E" w:rsidRDefault="00166EB8" w:rsidP="001A65A7">
            <w:pPr>
              <w:widowControl w:val="0"/>
              <w:rPr>
                <w:rFonts w:ascii="Arial Narrow" w:hAnsi="Arial Narrow"/>
                <w:sz w:val="20"/>
                <w:szCs w:val="20"/>
                <w:highlight w:val="yellow"/>
                <w:lang w:eastAsia="zh-CN"/>
              </w:rPr>
            </w:pPr>
            <w:r w:rsidRPr="00166EB8">
              <w:rPr>
                <w:rFonts w:ascii="Arial Narrow" w:hAnsi="Arial Narrow"/>
                <w:sz w:val="20"/>
                <w:szCs w:val="20"/>
                <w:lang w:eastAsia="zh-CN"/>
              </w:rPr>
              <w:t>Możliwość wprowadzania dodatkowych pól do ankiety pacjenta. Standardowo ankieta musi zawierać: imię i nazwisko, wiek, datę urodzenia i identyfikator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278E" w:rsidRDefault="000C6B12" w:rsidP="001A65A7">
            <w:pPr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92278E" w:rsidRPr="003B5625" w:rsidRDefault="0092278E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92278E" w:rsidRPr="00BE49A5" w:rsidRDefault="00255EF8" w:rsidP="001A65A7">
            <w:pPr>
              <w:jc w:val="center"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255EF8">
              <w:rPr>
                <w:rFonts w:ascii="Arial Narrow" w:hAnsi="Arial Narrow" w:cs="Arial"/>
                <w:sz w:val="20"/>
                <w:szCs w:val="20"/>
                <w:lang w:eastAsia="zh-CN"/>
              </w:rPr>
              <w:t>Bez punktacji</w:t>
            </w:r>
          </w:p>
        </w:tc>
      </w:tr>
      <w:tr w:rsidR="001A65A7" w:rsidRPr="003B5625" w:rsidTr="0016493C">
        <w:trPr>
          <w:cantSplit/>
          <w:trHeight w:hRule="exact" w:val="454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1A65A7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Praca z interfejsem graficznym systemu za pomocą wskaźnika </w:t>
            </w:r>
            <w:proofErr w:type="spellStart"/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touchpad</w:t>
            </w:r>
            <w:proofErr w:type="spellEnd"/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="0092278E" w:rsidRPr="00EB2573">
              <w:rPr>
                <w:rFonts w:ascii="Arial Narrow" w:hAnsi="Arial Narrow"/>
                <w:color w:val="000000" w:themeColor="text1"/>
                <w:sz w:val="20"/>
                <w:szCs w:val="20"/>
                <w:lang w:eastAsia="zh-CN"/>
              </w:rPr>
              <w:t>oraz przycisków funkcyjnych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3A47A4"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3B5625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BE49A5">
              <w:rPr>
                <w:rFonts w:ascii="Arial Narrow" w:hAnsi="Arial Narrow" w:cs="Arial"/>
                <w:sz w:val="20"/>
                <w:szCs w:val="20"/>
                <w:lang w:eastAsia="zh-CN"/>
              </w:rPr>
              <w:t>Bez punktacji</w:t>
            </w:r>
          </w:p>
        </w:tc>
      </w:tr>
      <w:tr w:rsidR="001A65A7" w:rsidRPr="003B5625" w:rsidTr="008E40B6">
        <w:trPr>
          <w:cantSplit/>
          <w:trHeight w:hRule="exact" w:val="558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1A65A7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Możliwość podglądu w czasie rzeczywistym i po rejestracji (przed wydrukiem)  do 12-tu </w:t>
            </w:r>
            <w:proofErr w:type="spellStart"/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odprowadzeń</w:t>
            </w:r>
            <w:proofErr w:type="spellEnd"/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EKG jednocześnie. 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3A47A4"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3B5625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BE49A5">
              <w:rPr>
                <w:rFonts w:ascii="Arial Narrow" w:hAnsi="Arial Narrow" w:cs="Arial"/>
                <w:sz w:val="20"/>
                <w:szCs w:val="20"/>
                <w:lang w:eastAsia="zh-CN"/>
              </w:rPr>
              <w:t>Bez punktacji</w:t>
            </w:r>
          </w:p>
        </w:tc>
      </w:tr>
      <w:tr w:rsidR="001A65A7" w:rsidRPr="003B5625" w:rsidTr="008E40B6">
        <w:trPr>
          <w:cantSplit/>
          <w:trHeight w:hRule="exact" w:val="573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Automatyczny wybór i wyświetlanie najlepszego pod względem diagnostycznym odcinka z min. 20 minutowego bufora ciągłego zapisu EKG.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3B5625" w:rsidRDefault="001A65A7" w:rsidP="001A65A7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3B5625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BE49A5">
              <w:rPr>
                <w:rFonts w:ascii="Arial Narrow" w:hAnsi="Arial Narrow" w:cs="Arial"/>
                <w:sz w:val="20"/>
                <w:szCs w:val="20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val="455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Pr="003B5625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Pamięć wewnętrzna do przechowywania minimum 500 zapisów EKG, wykonanych w trybie automatycznym, z możliwością podglądu.</w:t>
            </w:r>
            <w:r>
              <w:t xml:space="preserve"> </w:t>
            </w: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Możliwość rozbudowy pamięci wewnętrznej.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BE49A5">
              <w:rPr>
                <w:rFonts w:ascii="Arial Narrow" w:hAnsi="Arial Narrow" w:cs="Arial"/>
                <w:sz w:val="20"/>
                <w:szCs w:val="20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599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95489D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EB2573">
              <w:rPr>
                <w:rFonts w:ascii="Arial Narrow" w:hAnsi="Arial Narrow"/>
                <w:color w:val="000000" w:themeColor="text1"/>
                <w:sz w:val="20"/>
                <w:szCs w:val="20"/>
                <w:lang w:eastAsia="zh-CN"/>
              </w:rPr>
              <w:t xml:space="preserve">Interfejs USB, umożliwiający zapis EKG na nośniku </w:t>
            </w:r>
            <w:proofErr w:type="spellStart"/>
            <w:r w:rsidRPr="00EB2573">
              <w:rPr>
                <w:rFonts w:ascii="Arial Narrow" w:hAnsi="Arial Narrow"/>
                <w:color w:val="000000" w:themeColor="text1"/>
                <w:sz w:val="20"/>
                <w:szCs w:val="20"/>
                <w:lang w:eastAsia="zh-CN"/>
              </w:rPr>
              <w:t>PenDrive</w:t>
            </w:r>
            <w:proofErr w:type="spellEnd"/>
            <w:r w:rsidRPr="00EB2573">
              <w:rPr>
                <w:rFonts w:ascii="Arial Narrow" w:hAnsi="Arial Narrow"/>
                <w:color w:val="000000" w:themeColor="text1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BE49A5">
              <w:rPr>
                <w:rFonts w:ascii="Arial Narrow" w:hAnsi="Arial Narrow" w:cs="Arial"/>
                <w:sz w:val="20"/>
                <w:szCs w:val="20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741"/>
              <w:contextualSpacing/>
              <w:jc w:val="right"/>
              <w:rPr>
                <w:rFonts w:ascii="Arial Narrow" w:eastAsia="Calibri" w:hAnsi="Arial Narrow"/>
                <w:b/>
                <w:caps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 xml:space="preserve">Pasmo przenoszenia: minimum 0,05 ÷ 300 </w:t>
            </w:r>
            <w:proofErr w:type="spellStart"/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Hz</w:t>
            </w:r>
            <w:proofErr w:type="spellEnd"/>
            <w:r w:rsidRPr="001A65A7">
              <w:rPr>
                <w:rFonts w:ascii="Arial Narrow" w:hAnsi="Arial Narrow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ind w:left="741"/>
              <w:contextualSpacing/>
              <w:jc w:val="right"/>
              <w:rPr>
                <w:rFonts w:ascii="Arial Narrow" w:eastAsia="Calibri" w:hAnsi="Arial Narrow" w:cs="Calibri"/>
                <w:b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0C6B12" w:rsidRDefault="001A65A7" w:rsidP="001A65A7">
            <w:pPr>
              <w:rPr>
                <w:color w:val="000000" w:themeColor="text1"/>
                <w:sz w:val="20"/>
                <w:szCs w:val="20"/>
              </w:rPr>
            </w:pPr>
            <w:r w:rsidRPr="000C6B12">
              <w:rPr>
                <w:rFonts w:ascii="Arial Narrow" w:hAnsi="Arial Narrow"/>
                <w:color w:val="000000" w:themeColor="text1"/>
                <w:sz w:val="20"/>
                <w:szCs w:val="20"/>
                <w:lang w:eastAsia="zh-CN"/>
              </w:rPr>
              <w:t>Kontrola kontaktu każdej elektrody ze skórą pacjenta poprzez wyświetlanie na ekranie LCD ostrzeżeń o braku kontaktu elektrody ze skórą pacjenta.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napToGrid w:val="0"/>
              <w:spacing w:before="120" w:after="120"/>
              <w:jc w:val="center"/>
              <w:rPr>
                <w:rFonts w:ascii="Arial Narrow" w:eastAsia="TimesNewRoman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 w:cs="Arial"/>
                <w:sz w:val="20"/>
                <w:szCs w:val="20"/>
                <w:shd w:val="clear" w:color="auto" w:fill="FFFFFF"/>
                <w:lang w:eastAsia="zh-CN"/>
              </w:rPr>
              <w:t>Bez punktacji</w:t>
            </w:r>
          </w:p>
        </w:tc>
      </w:tr>
      <w:tr w:rsidR="001A65A7" w:rsidTr="000C6B12">
        <w:trPr>
          <w:cantSplit/>
          <w:trHeight w:val="32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Pr="000C6B12" w:rsidRDefault="001A65A7" w:rsidP="001A65A7">
            <w:pPr>
              <w:widowControl w:val="0"/>
              <w:rPr>
                <w:rFonts w:ascii="Arial Narrow" w:hAnsi="Arial Narrow"/>
                <w:color w:val="000000" w:themeColor="text1"/>
                <w:sz w:val="20"/>
                <w:szCs w:val="20"/>
                <w:lang w:eastAsia="zh-CN"/>
              </w:rPr>
            </w:pPr>
            <w:r w:rsidRPr="000C6B12">
              <w:rPr>
                <w:rFonts w:ascii="Arial Narrow" w:hAnsi="Arial Narrow"/>
                <w:color w:val="000000" w:themeColor="text1"/>
                <w:sz w:val="20"/>
                <w:szCs w:val="20"/>
                <w:lang w:eastAsia="zh-CN"/>
              </w:rPr>
              <w:t>Wyświetlanie na ekranie LCD komunikatu informującego o ostrym zawale serca pacjenta.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shd w:val="clear" w:color="auto" w:fill="FFFFFF"/>
              <w:snapToGrid w:val="0"/>
              <w:spacing w:before="120" w:after="12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Pr="008A73F8" w:rsidRDefault="00434F74" w:rsidP="00434F74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Drukarka termiczna, wbudowana w aparat</w:t>
            </w:r>
            <w:r>
              <w:rPr>
                <w:rFonts w:ascii="Arial Narrow" w:hAnsi="Arial Narrow"/>
                <w:sz w:val="20"/>
                <w:szCs w:val="20"/>
                <w:lang w:eastAsia="zh-CN"/>
              </w:rPr>
              <w:t xml:space="preserve"> z możliwością wydruku w formacie A4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Pr="008A73F8" w:rsidRDefault="00434F74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Prędkość zapisu:  5, 10, 25 i 50 mm/s.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TAK, podać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34F74" w:rsidRPr="00434F74" w:rsidRDefault="00434F74" w:rsidP="00434F74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 xml:space="preserve">Rozdzielczość zapisu: minimum 8 pkt./mm.  </w:t>
            </w:r>
          </w:p>
          <w:p w:rsidR="001A65A7" w:rsidRDefault="001A65A7" w:rsidP="00434F74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Pr="00434F74" w:rsidRDefault="00434F74" w:rsidP="00434F74">
            <w:pPr>
              <w:widowControl w:val="0"/>
              <w:rPr>
                <w:sz w:val="20"/>
                <w:szCs w:val="20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 xml:space="preserve">Jednoczesna rejestracja sygnału EKG  z 3-ech, 6-ciu i 12-tu </w:t>
            </w:r>
            <w:proofErr w:type="spellStart"/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odprowadzeń</w:t>
            </w:r>
            <w:proofErr w:type="spellEnd"/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widowControl w:val="0"/>
              <w:jc w:val="center"/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434F74" w:rsidP="00434F74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Formaty wydruku: 3 + 1 kanał, 3 + 3 kanały, 6 kanałów, 6 + 6 kanałów, 12 kanałów.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TAK, podać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FE0EEA"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434F74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Wydruki w trybie ręcznym: 3, 6, 8 i 12 kanałów z konfigurowaną grupą kanałów.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FE0EEA"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  <w:tr w:rsidR="001A65A7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1A65A7" w:rsidRDefault="00434F74" w:rsidP="001A65A7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Wydruk daty i godziny badania.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1A65A7" w:rsidRDefault="001A65A7" w:rsidP="001A65A7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1A65A7" w:rsidRDefault="001A65A7" w:rsidP="001A65A7">
            <w:pPr>
              <w:jc w:val="center"/>
            </w:pPr>
            <w:r w:rsidRPr="007F28F7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255EF8" w:rsidTr="00EB2573">
        <w:trPr>
          <w:cantSplit/>
          <w:trHeight w:hRule="exact" w:val="61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55EF8" w:rsidRPr="00434F74" w:rsidRDefault="00255EF8" w:rsidP="00255EF8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EB2573">
              <w:rPr>
                <w:rFonts w:ascii="Arial Narrow" w:hAnsi="Arial Narrow"/>
                <w:sz w:val="20"/>
                <w:szCs w:val="20"/>
                <w:lang w:eastAsia="zh-CN"/>
              </w:rPr>
              <w:t>Możliwość wprowadzania dodatkowych pól do ankiety pacjenta. Standardowo ankieta musi zawierać: imię i nazwisko, wiek, datę urodzenia i identyfikator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255EF8" w:rsidRDefault="00255EF8" w:rsidP="00255EF8">
            <w:pPr>
              <w:jc w:val="center"/>
            </w:pPr>
            <w:r w:rsidRPr="00A95455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255EF8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55EF8" w:rsidRPr="00434F74" w:rsidRDefault="00255EF8" w:rsidP="00255EF8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F55646">
              <w:rPr>
                <w:rFonts w:ascii="Arial Narrow" w:hAnsi="Arial Narrow"/>
                <w:sz w:val="20"/>
                <w:szCs w:val="20"/>
                <w:lang w:eastAsia="zh-CN"/>
              </w:rPr>
              <w:t>Możliwość dołączenia do wyniku interpretacji kryteriów postawienia diagnozy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255EF8" w:rsidRDefault="00255EF8" w:rsidP="00255EF8">
            <w:pPr>
              <w:jc w:val="center"/>
            </w:pPr>
            <w:r w:rsidRPr="00A95455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Czułość</w:t>
            </w:r>
            <w:r w:rsidR="00F55646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zapisu </w:t>
            </w: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:  5, 10 i 20 mm/</w:t>
            </w:r>
            <w:proofErr w:type="spellStart"/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mV</w:t>
            </w:r>
            <w:proofErr w:type="spellEnd"/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8E40B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Możliwość wydruku EKG z pamięci aparatu ze zmienionymi wartościami czułości i prędkości zapisu, zmienionymi parametrami filtru i w innym formacie wydruku.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013F51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Filtr zakłóceń pochodzących od elektroenergetycznej sieci zasilającej.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0C5B93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Cyfrowe filtry zakłóceń mięśniowych i pływania linii izoelektrycznej.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0C5B93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255EF8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Obwody wejściowe aparatu zabezpieczone przed impulsami defibrylatora.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8E40B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tabs>
                <w:tab w:val="left" w:pos="505"/>
              </w:tabs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Wykrywanie impulsów stymulatora.</w:t>
            </w:r>
            <w:r>
              <w:t xml:space="preserve"> </w:t>
            </w: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Częstotliwość próbkowania dla detekcji impulsów stymulatora: minimum 40 000 próbek /s / kanał.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TAK, podać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8E40B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Częstotliwość cyfrowego próbkowania EKG dla analizy i zapisu: minimum 1000 próbek / s / kanał.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TAK, podać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037AB2">
        <w:trPr>
          <w:cantSplit/>
          <w:trHeight w:hRule="exact" w:val="49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>Rozdzielczość przetwarzania: minimum 20 bitów.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TAK, podać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8E40B6">
        <w:trPr>
          <w:cantSplit/>
          <w:trHeight w:hRule="exact" w:val="505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Pr="00E0051F" w:rsidRDefault="00874B3B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F437E">
              <w:rPr>
                <w:rFonts w:ascii="Arial Narrow" w:hAnsi="Arial Narrow"/>
                <w:sz w:val="20"/>
                <w:szCs w:val="20"/>
                <w:lang w:eastAsia="zh-CN"/>
              </w:rPr>
              <w:t xml:space="preserve">Aparat wyposażony w bezprzewodowy moduł akwizycji </w:t>
            </w:r>
            <w:r>
              <w:rPr>
                <w:rFonts w:ascii="Arial Narrow" w:hAnsi="Arial Narrow"/>
                <w:sz w:val="20"/>
                <w:szCs w:val="20"/>
                <w:lang w:eastAsia="zh-CN"/>
              </w:rPr>
              <w:t>sygnału EKG umożliwiający wykonanie badania bez konieczności bezpośredniego kontaktu z pacjentem.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C06196">
        <w:trPr>
          <w:cantSplit/>
          <w:trHeight w:hRule="exact" w:val="1227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Pr="00434F74" w:rsidRDefault="00874B3B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hAnsi="Arial Narrow"/>
                <w:sz w:val="20"/>
                <w:szCs w:val="20"/>
                <w:lang w:eastAsia="zh-CN"/>
              </w:rPr>
              <w:t xml:space="preserve">Moduł bezprzewodowej akwizycji sygnału EKG, wyposażony w: </w:t>
            </w:r>
          </w:p>
          <w:p w:rsidR="00874B3B" w:rsidRPr="00C06196" w:rsidRDefault="00C06196" w:rsidP="00C06196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 xml:space="preserve"> - </w:t>
            </w:r>
            <w:r w:rsidR="00874B3B" w:rsidRPr="00C06196">
              <w:rPr>
                <w:rFonts w:ascii="Arial Narrow" w:hAnsi="Arial Narrow"/>
                <w:sz w:val="20"/>
                <w:szCs w:val="20"/>
                <w:lang w:eastAsia="zh-CN"/>
              </w:rPr>
              <w:t xml:space="preserve">10-elektrodowy (wymienny – możliwość wymiany pojedynczych przewodów) kabel pacjenta dla 12-tu standardowych </w:t>
            </w:r>
            <w:proofErr w:type="spellStart"/>
            <w:r w:rsidR="00874B3B" w:rsidRPr="00C06196">
              <w:rPr>
                <w:rFonts w:ascii="Arial Narrow" w:hAnsi="Arial Narrow"/>
                <w:sz w:val="20"/>
                <w:szCs w:val="20"/>
                <w:lang w:eastAsia="zh-CN"/>
              </w:rPr>
              <w:t>odprowadzeń:I</w:t>
            </w:r>
            <w:proofErr w:type="spellEnd"/>
            <w:r w:rsidR="00874B3B" w:rsidRPr="00C06196">
              <w:rPr>
                <w:rFonts w:ascii="Arial Narrow" w:hAnsi="Arial Narrow"/>
                <w:sz w:val="20"/>
                <w:szCs w:val="20"/>
                <w:lang w:eastAsia="zh-CN"/>
              </w:rPr>
              <w:t xml:space="preserve">, II, III, </w:t>
            </w:r>
            <w:proofErr w:type="spellStart"/>
            <w:r w:rsidR="00874B3B" w:rsidRPr="00C06196">
              <w:rPr>
                <w:rFonts w:ascii="Arial Narrow" w:hAnsi="Arial Narrow"/>
                <w:sz w:val="20"/>
                <w:szCs w:val="20"/>
                <w:lang w:eastAsia="zh-CN"/>
              </w:rPr>
              <w:t>aVR</w:t>
            </w:r>
            <w:proofErr w:type="spellEnd"/>
            <w:r w:rsidR="00874B3B" w:rsidRPr="00C06196">
              <w:rPr>
                <w:rFonts w:ascii="Arial Narrow" w:hAnsi="Arial Narrow"/>
                <w:sz w:val="20"/>
                <w:szCs w:val="20"/>
                <w:lang w:eastAsia="zh-CN"/>
              </w:rPr>
              <w:t xml:space="preserve">, </w:t>
            </w:r>
            <w:proofErr w:type="spellStart"/>
            <w:r w:rsidR="00874B3B" w:rsidRPr="00C06196">
              <w:rPr>
                <w:rFonts w:ascii="Arial Narrow" w:hAnsi="Arial Narrow"/>
                <w:sz w:val="20"/>
                <w:szCs w:val="20"/>
                <w:lang w:eastAsia="zh-CN"/>
              </w:rPr>
              <w:t>aVL</w:t>
            </w:r>
            <w:proofErr w:type="spellEnd"/>
            <w:r w:rsidR="00874B3B" w:rsidRPr="00C06196">
              <w:rPr>
                <w:rFonts w:ascii="Arial Narrow" w:hAnsi="Arial Narrow"/>
                <w:sz w:val="20"/>
                <w:szCs w:val="20"/>
                <w:lang w:eastAsia="zh-CN"/>
              </w:rPr>
              <w:t xml:space="preserve">, </w:t>
            </w:r>
            <w:proofErr w:type="spellStart"/>
            <w:r w:rsidR="00874B3B" w:rsidRPr="00C06196">
              <w:rPr>
                <w:rFonts w:ascii="Arial Narrow" w:hAnsi="Arial Narrow"/>
                <w:sz w:val="20"/>
                <w:szCs w:val="20"/>
                <w:lang w:eastAsia="zh-CN"/>
              </w:rPr>
              <w:t>aVF</w:t>
            </w:r>
            <w:proofErr w:type="spellEnd"/>
            <w:r w:rsidR="00874B3B" w:rsidRPr="00C06196">
              <w:rPr>
                <w:rFonts w:ascii="Arial Narrow" w:hAnsi="Arial Narrow"/>
                <w:sz w:val="20"/>
                <w:szCs w:val="20"/>
                <w:lang w:eastAsia="zh-CN"/>
              </w:rPr>
              <w:t xml:space="preserve">, ,V1, V2, V3, V4, V5, V6; </w:t>
            </w:r>
          </w:p>
          <w:p w:rsidR="0033623D" w:rsidRPr="00EB360A" w:rsidRDefault="0033623D" w:rsidP="00EB360A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 xml:space="preserve">- </w:t>
            </w:r>
            <w:r w:rsidR="00C06196">
              <w:rPr>
                <w:rFonts w:ascii="Arial Narrow" w:hAnsi="Arial Narrow"/>
                <w:sz w:val="20"/>
                <w:szCs w:val="20"/>
                <w:lang w:eastAsia="zh-CN"/>
              </w:rPr>
              <w:t xml:space="preserve"> </w:t>
            </w:r>
            <w:r w:rsidR="00C06196" w:rsidRPr="00C06196">
              <w:rPr>
                <w:rFonts w:ascii="Arial Narrow" w:hAnsi="Arial Narrow"/>
                <w:sz w:val="20"/>
                <w:szCs w:val="20"/>
                <w:lang w:eastAsia="zh-CN"/>
              </w:rPr>
              <w:t>przyciski zdalnego wyzwalania zapisu EKG i drukowania rytmu.</w:t>
            </w:r>
          </w:p>
          <w:p w:rsidR="00874B3B" w:rsidRPr="00EB360A" w:rsidRDefault="00874B3B" w:rsidP="00EB360A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Pr="00434F74" w:rsidRDefault="00874B3B" w:rsidP="00874B3B">
            <w:pPr>
              <w:rPr>
                <w:rFonts w:ascii="Arial Narrow" w:eastAsia="Calibri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eastAsia="Calibri" w:hAnsi="Arial Narrow"/>
                <w:sz w:val="20"/>
                <w:szCs w:val="20"/>
                <w:lang w:eastAsia="zh-CN"/>
              </w:rPr>
              <w:t xml:space="preserve">Interfejs komunikacyjny sieci przewodowej Ethernet LAN. 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874B3B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Pr="00434F74" w:rsidRDefault="00874B3B" w:rsidP="00874B3B">
            <w:pPr>
              <w:rPr>
                <w:rFonts w:ascii="Arial Narrow" w:eastAsia="Calibri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eastAsia="Calibri" w:hAnsi="Arial Narrow"/>
                <w:sz w:val="20"/>
                <w:szCs w:val="20"/>
                <w:lang w:eastAsia="zh-CN"/>
              </w:rPr>
              <w:t>Interfejs komunikacyjny sieci przewodowej WLAN.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874B3B" w:rsidRDefault="00874B3B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874B3B" w:rsidRDefault="00874B3B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874B3B" w:rsidRPr="00874B3B" w:rsidRDefault="00874B3B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481C9E" w:rsidTr="0016493C">
        <w:trPr>
          <w:cantSplit/>
          <w:trHeight w:hRule="exact" w:val="907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81C9E" w:rsidRPr="00481C9E" w:rsidRDefault="0016493C" w:rsidP="00481C9E">
            <w:pPr>
              <w:widowControl w:val="0"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16493C">
              <w:rPr>
                <w:rFonts w:ascii="Arial Narrow" w:eastAsia="Calibri" w:hAnsi="Arial Narrow"/>
                <w:sz w:val="20"/>
                <w:szCs w:val="20"/>
                <w:lang w:eastAsia="zh-CN"/>
              </w:rPr>
              <w:t>Dwukierunkowy interfejs (DICOM lub system z obsługą HL7) umożliwiający komunikację przewodową lub bezprzewodową aparatu w zakresie pobierania listy zleceń i archiwizacji badań do integracji z systemami szpitalnymi HIS, EHR, PACS i CIVS w formatach XML/PDF, DICOM/HL7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81C9E" w:rsidRDefault="00481C9E" w:rsidP="00B329F5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B329F5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481C9E" w:rsidRPr="00874B3B" w:rsidRDefault="00481C9E" w:rsidP="00B329F5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481C9E" w:rsidTr="008E40B6">
        <w:trPr>
          <w:cantSplit/>
          <w:trHeight w:hRule="exact" w:val="340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81C9E" w:rsidRPr="00434F74" w:rsidRDefault="00481C9E" w:rsidP="00874B3B">
            <w:pPr>
              <w:rPr>
                <w:rFonts w:ascii="Arial Narrow" w:eastAsia="Calibri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eastAsia="Calibri" w:hAnsi="Arial Narrow"/>
                <w:sz w:val="20"/>
                <w:szCs w:val="20"/>
                <w:lang w:eastAsia="zh-CN"/>
              </w:rPr>
              <w:t>Komunikacja użytkownika z aparatem w języku polskim.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81C9E" w:rsidRDefault="00481C9E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481C9E" w:rsidRPr="00874B3B" w:rsidRDefault="00481C9E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481C9E" w:rsidTr="008E40B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81C9E" w:rsidRPr="00434F74" w:rsidRDefault="00481C9E" w:rsidP="00874B3B">
            <w:pPr>
              <w:rPr>
                <w:rFonts w:ascii="Arial Narrow" w:eastAsia="Calibri" w:hAnsi="Arial Narrow"/>
                <w:sz w:val="20"/>
                <w:szCs w:val="20"/>
                <w:lang w:eastAsia="zh-CN"/>
              </w:rPr>
            </w:pPr>
            <w:r w:rsidRPr="00434F74">
              <w:rPr>
                <w:rFonts w:ascii="Arial Narrow" w:eastAsia="Calibri" w:hAnsi="Arial Narrow"/>
                <w:sz w:val="20"/>
                <w:szCs w:val="20"/>
                <w:lang w:eastAsia="zh-CN"/>
              </w:rPr>
              <w:t xml:space="preserve">Aparat przenośny, zainstalowany </w:t>
            </w:r>
            <w:r>
              <w:rPr>
                <w:rFonts w:ascii="Arial Narrow" w:eastAsia="Calibri" w:hAnsi="Arial Narrow"/>
                <w:sz w:val="20"/>
                <w:szCs w:val="20"/>
                <w:lang w:eastAsia="zh-CN"/>
              </w:rPr>
              <w:t>w sposób bezpieczny</w:t>
            </w:r>
            <w:r w:rsidRPr="00434F74">
              <w:rPr>
                <w:rFonts w:ascii="Arial Narrow" w:eastAsia="Calibri" w:hAnsi="Arial Narrow"/>
                <w:sz w:val="20"/>
                <w:szCs w:val="20"/>
                <w:lang w:eastAsia="zh-CN"/>
              </w:rPr>
              <w:t xml:space="preserve"> na wózku kolumnowym</w:t>
            </w:r>
            <w:r>
              <w:rPr>
                <w:rFonts w:ascii="Arial Narrow" w:eastAsia="Calibri" w:hAnsi="Arial Narrow"/>
                <w:sz w:val="20"/>
                <w:szCs w:val="20"/>
                <w:lang w:eastAsia="zh-CN"/>
              </w:rPr>
              <w:t xml:space="preserve"> z możliwością blokady kół. Wózek wyposażony w pojemnik na akcesoria i w wysięgnik na moduł aktywacji. 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481C9E" w:rsidRPr="00874B3B" w:rsidRDefault="00481C9E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481C9E" w:rsidTr="008E40B6">
        <w:trPr>
          <w:cantSplit/>
          <w:trHeight w:val="36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81C9E" w:rsidRDefault="00481C9E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E0051F">
              <w:rPr>
                <w:rFonts w:ascii="Arial Narrow" w:hAnsi="Arial Narrow"/>
                <w:sz w:val="20"/>
                <w:szCs w:val="20"/>
                <w:lang w:eastAsia="zh-CN"/>
              </w:rPr>
              <w:t>Masa aparatu z akumulatorem, bez kabla pacjenta, papieru i wózka: maks. 12 kg.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TAK, podać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481C9E" w:rsidRPr="00874B3B" w:rsidRDefault="00481C9E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481C9E" w:rsidTr="008E40B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481C9E" w:rsidRDefault="00481C9E" w:rsidP="00874B3B">
            <w:pPr>
              <w:widowControl w:val="0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E0051F">
              <w:rPr>
                <w:rFonts w:ascii="Arial Narrow" w:hAnsi="Arial Narrow"/>
                <w:sz w:val="20"/>
                <w:szCs w:val="20"/>
                <w:lang w:eastAsia="zh-CN"/>
              </w:rPr>
              <w:t xml:space="preserve">Na wyposażeniu elektrody klamrowe kończynowe – 1 </w:t>
            </w:r>
            <w:proofErr w:type="spellStart"/>
            <w:r w:rsidRPr="00E0051F">
              <w:rPr>
                <w:rFonts w:ascii="Arial Narrow" w:hAnsi="Arial Narrow"/>
                <w:sz w:val="20"/>
                <w:szCs w:val="20"/>
                <w:lang w:eastAsia="zh-CN"/>
              </w:rPr>
              <w:t>kpl</w:t>
            </w:r>
            <w:proofErr w:type="spellEnd"/>
            <w:r w:rsidRPr="00E0051F">
              <w:rPr>
                <w:rFonts w:ascii="Arial Narrow" w:hAnsi="Arial Narrow"/>
                <w:sz w:val="20"/>
                <w:szCs w:val="20"/>
                <w:lang w:eastAsia="zh-CN"/>
              </w:rPr>
              <w:t xml:space="preserve">., elektrody przyssawkowe przedsercowe – 1 </w:t>
            </w:r>
            <w:proofErr w:type="spellStart"/>
            <w:r w:rsidRPr="00E0051F">
              <w:rPr>
                <w:rFonts w:ascii="Arial Narrow" w:hAnsi="Arial Narrow"/>
                <w:sz w:val="20"/>
                <w:szCs w:val="20"/>
                <w:lang w:eastAsia="zh-CN"/>
              </w:rPr>
              <w:t>kpl</w:t>
            </w:r>
            <w:proofErr w:type="spellEnd"/>
            <w:r w:rsidRPr="00E0051F">
              <w:rPr>
                <w:rFonts w:ascii="Arial Narrow" w:hAnsi="Arial Narrow"/>
                <w:sz w:val="20"/>
                <w:szCs w:val="20"/>
                <w:lang w:eastAsia="zh-CN"/>
              </w:rPr>
              <w:t>., adaptery do elektrod listkowych, elektrody listkowe – zestaw na 10 badań, ryza papieru termicznego formatu A4.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  <w:r>
              <w:rPr>
                <w:rFonts w:ascii="Arial Narrow" w:hAnsi="Arial Narrow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481C9E" w:rsidRDefault="00481C9E" w:rsidP="00874B3B">
            <w:pPr>
              <w:widowControl w:val="0"/>
              <w:snapToGrid w:val="0"/>
              <w:spacing w:before="120" w:after="120"/>
              <w:ind w:right="-30"/>
              <w:jc w:val="center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481C9E" w:rsidRPr="00874B3B" w:rsidRDefault="00481C9E" w:rsidP="00874B3B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74B3B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481C9E" w:rsidTr="005D3225">
        <w:trPr>
          <w:cantSplit/>
          <w:trHeight w:val="343"/>
          <w:jc w:val="center"/>
        </w:trPr>
        <w:tc>
          <w:tcPr>
            <w:tcW w:w="14987" w:type="dxa"/>
            <w:gridSpan w:val="5"/>
            <w:tcBorders>
              <w:top w:val="single" w:sz="4" w:space="0" w:color="000080"/>
              <w:left w:val="single" w:sz="8" w:space="0" w:color="000080"/>
              <w:bottom w:val="single" w:sz="4" w:space="0" w:color="000080"/>
              <w:right w:val="single" w:sz="8" w:space="0" w:color="000080"/>
            </w:tcBorders>
            <w:shd w:val="clear" w:color="auto" w:fill="D9D9D9"/>
            <w:vAlign w:val="center"/>
          </w:tcPr>
          <w:p w:rsidR="00481C9E" w:rsidRDefault="00481C9E" w:rsidP="00874B3B">
            <w:pPr>
              <w:widowControl w:val="0"/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eastAsia="zh-CN"/>
              </w:rPr>
              <w:t xml:space="preserve">        Inne </w:t>
            </w:r>
          </w:p>
        </w:tc>
      </w:tr>
      <w:tr w:rsidR="00EB2573" w:rsidTr="008E40B6">
        <w:trPr>
          <w:cantSplit/>
          <w:trHeight w:val="414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Default="00EB2573" w:rsidP="00EB2573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Pr="00477ABB" w:rsidRDefault="00EB2573" w:rsidP="00EB2573">
            <w:pPr>
              <w:widowControl w:val="0"/>
              <w:ind w:right="-1391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D147AC"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>Pełna gwarancja na ws</w:t>
            </w:r>
            <w:r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 xml:space="preserve">zystkie elementy systemu 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(wymagany okres min. 24 miesiące)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Default="00EB2573" w:rsidP="00EB2573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EB2573" w:rsidRDefault="00255EF8" w:rsidP="00EB2573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55EF8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EB2573" w:rsidTr="008E40B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Default="00EB2573" w:rsidP="00EB2573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right="-1391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Autoryzowany Serw</w:t>
            </w:r>
            <w:r w:rsidR="00037AB2">
              <w:rPr>
                <w:rFonts w:ascii="Arial Narrow" w:hAnsi="Arial Narrow"/>
                <w:color w:val="000000"/>
                <w:sz w:val="20"/>
                <w:szCs w:val="20"/>
              </w:rPr>
              <w:t xml:space="preserve">is Producenta </w:t>
            </w:r>
          </w:p>
          <w:p w:rsidR="00EB2573" w:rsidRDefault="00037AB2" w:rsidP="00EB2573">
            <w:pPr>
              <w:widowControl w:val="0"/>
              <w:ind w:right="-139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(P</w:t>
            </w:r>
            <w:r w:rsidR="00EB2573">
              <w:rPr>
                <w:rFonts w:ascii="Arial Narrow" w:hAnsi="Arial Narrow"/>
                <w:sz w:val="20"/>
                <w:szCs w:val="20"/>
              </w:rPr>
              <w:t>odać nazwę i</w:t>
            </w:r>
            <w:r>
              <w:rPr>
                <w:rFonts w:ascii="Arial Narrow" w:hAnsi="Arial Narrow"/>
                <w:sz w:val="20"/>
                <w:szCs w:val="20"/>
              </w:rPr>
              <w:t xml:space="preserve"> adres serwisu w Polsce lub</w:t>
            </w:r>
            <w:bookmarkStart w:id="0" w:name="_GoBack"/>
            <w:bookmarkEnd w:id="0"/>
            <w:r w:rsidR="00EB2573">
              <w:rPr>
                <w:rFonts w:ascii="Arial Narrow" w:hAnsi="Arial Narrow"/>
                <w:sz w:val="20"/>
                <w:szCs w:val="20"/>
              </w:rPr>
              <w:t xml:space="preserve"> podać nazwę i adres serwisu </w:t>
            </w:r>
          </w:p>
          <w:p w:rsidR="00EB2573" w:rsidRDefault="00EB2573" w:rsidP="00EB2573">
            <w:pPr>
              <w:widowControl w:val="0"/>
              <w:ind w:right="-1391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zalecanego przez producenta)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Default="00037AB2" w:rsidP="00EB2573">
            <w:pPr>
              <w:pStyle w:val="Domylnie"/>
              <w:widowControl w:val="0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TAK, podać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255EF8" w:rsidTr="008E40B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55EF8" w:rsidRDefault="00255EF8" w:rsidP="00255EF8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Deklaracje zgodności, Certyfikaty CE  oraz  inne dokumenty potwierdzające, że oferowane urządzenie medyczne jest dopuszczone do obrotu i używania zgodnie z ustawą o wyrobach medycznych z dnia 20 maja 2010 r. (Dz. U. 2020 r., poz. 186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t.j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.) 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55EF8" w:rsidRDefault="00255EF8" w:rsidP="00255EF8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255EF8" w:rsidRPr="00255EF8" w:rsidRDefault="00255EF8" w:rsidP="00255EF8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0DC5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255EF8" w:rsidTr="002F4995">
        <w:trPr>
          <w:cantSplit/>
          <w:trHeight w:val="364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55EF8" w:rsidRDefault="00255EF8" w:rsidP="00255EF8">
            <w:pPr>
              <w:widowControl w:val="0"/>
              <w:ind w:right="-1391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W komplecie Instrukcje Obsługi w języku polskim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55EF8" w:rsidRDefault="00255EF8" w:rsidP="00255EF8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255EF8" w:rsidRPr="00255EF8" w:rsidRDefault="00255EF8" w:rsidP="00255EF8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0DC5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255EF8" w:rsidTr="008E40B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55EF8" w:rsidRDefault="00255EF8" w:rsidP="00255EF8">
            <w:pPr>
              <w:widowControl w:val="0"/>
              <w:ind w:right="-139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W okresie gwarancji wykonywanie bez dodatkowych opłat przeglądów technicznych  </w:t>
            </w:r>
          </w:p>
          <w:p w:rsidR="00255EF8" w:rsidRDefault="00255EF8" w:rsidP="00255EF8">
            <w:pPr>
              <w:widowControl w:val="0"/>
              <w:ind w:right="-1391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zgodnie  z wymaganiami /zaleceniami producenta, </w:t>
            </w:r>
            <w:r>
              <w:rPr>
                <w:rFonts w:ascii="Arial Narrow" w:hAnsi="Arial Narrow"/>
                <w:color w:val="000000"/>
                <w:sz w:val="20"/>
                <w:szCs w:val="20"/>
              </w:rPr>
              <w:t>potwierdzone wystawieniem raportu</w:t>
            </w:r>
          </w:p>
          <w:p w:rsidR="00255EF8" w:rsidRDefault="00255EF8" w:rsidP="00255EF8">
            <w:pPr>
              <w:widowControl w:val="0"/>
              <w:ind w:right="-1391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serwisowego.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55EF8" w:rsidRDefault="00255EF8" w:rsidP="00255EF8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255EF8" w:rsidRPr="00255EF8" w:rsidRDefault="00255EF8" w:rsidP="00255EF8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0DC5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255EF8" w:rsidTr="00954A7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bottom"/>
          </w:tcPr>
          <w:p w:rsidR="00255EF8" w:rsidRPr="00D147AC" w:rsidRDefault="00255EF8" w:rsidP="00255EF8">
            <w:pPr>
              <w:widowControl w:val="0"/>
              <w:autoSpaceDE w:val="0"/>
              <w:rPr>
                <w:rFonts w:ascii="ArialMT" w:hAnsi="ArialMT" w:cs="ArialMT"/>
                <w:lang w:eastAsia="zh-CN" w:bidi="hi-IN"/>
              </w:rPr>
            </w:pPr>
            <w:r w:rsidRPr="00D147AC"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 xml:space="preserve">Czas reakcji na zgłoszenie usterki do </w:t>
            </w:r>
            <w:r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 xml:space="preserve">48 </w:t>
            </w:r>
            <w:r w:rsidRPr="00D147AC"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>godzin w dni robocze rozumiane, jako dni od poniedziałku do piątku, z wyłączeniem dni ustawowo wolnych od pracy</w:t>
            </w:r>
            <w:r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255EF8" w:rsidRDefault="00255EF8" w:rsidP="00255EF8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55EF8" w:rsidRDefault="00255EF8" w:rsidP="00255EF8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255EF8" w:rsidRPr="00255EF8" w:rsidRDefault="00255EF8" w:rsidP="00255EF8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B0DC5"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EB2573" w:rsidTr="00954A7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Default="00EB2573" w:rsidP="00EB2573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bottom"/>
          </w:tcPr>
          <w:p w:rsidR="00EB2573" w:rsidRPr="00D147AC" w:rsidRDefault="00EB2573" w:rsidP="00EB2573">
            <w:pPr>
              <w:widowControl w:val="0"/>
              <w:autoSpaceDE w:val="0"/>
              <w:rPr>
                <w:rFonts w:ascii="ArialMT" w:hAnsi="ArialMT" w:cs="ArialMT"/>
                <w:lang w:eastAsia="zh-CN" w:bidi="hi-IN"/>
              </w:rPr>
            </w:pPr>
            <w:r w:rsidRPr="00D147AC"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 xml:space="preserve">Czas skutecznej naprawy bez użycia części zamiennych licząc od momenty zgłoszenia awarii - max </w:t>
            </w:r>
            <w:r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>5</w:t>
            </w:r>
            <w:r w:rsidRPr="00D147AC"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 xml:space="preserve"> dni robocze rozumiane jako dni od poniedziałku do piątku z wyłączeniem dni ustawowo wolnych od pracy</w:t>
            </w:r>
            <w:r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EB2573" w:rsidTr="00954A76">
        <w:trPr>
          <w:cantSplit/>
          <w:trHeight w:val="376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Default="00EB2573" w:rsidP="00EB2573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bottom"/>
          </w:tcPr>
          <w:p w:rsidR="00EB2573" w:rsidRPr="00D147AC" w:rsidRDefault="00EB2573" w:rsidP="00EB2573">
            <w:pPr>
              <w:widowControl w:val="0"/>
              <w:autoSpaceDE w:val="0"/>
              <w:rPr>
                <w:rFonts w:ascii="ArialMT" w:hAnsi="ArialMT" w:cs="ArialMT"/>
                <w:lang w:eastAsia="zh-CN" w:bidi="hi-IN"/>
              </w:rPr>
            </w:pPr>
            <w:r w:rsidRPr="00D147AC"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 xml:space="preserve">Czas skutecznej naprawy z użyciem części zamiennych licząc od momentu zgłoszenia awarii - max </w:t>
            </w:r>
            <w:r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>10</w:t>
            </w:r>
            <w:r w:rsidRPr="00D147AC"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 xml:space="preserve"> dni roboczych rozumiane jako dni od poniedziałku do piątku z wyłączeniem dni ustawowo wolnych od pracy</w:t>
            </w:r>
            <w:r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Default="00EB2573" w:rsidP="00EB2573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pStyle w:val="Domylnie"/>
              <w:widowControl w:val="0"/>
              <w:ind w:left="566" w:hanging="283"/>
              <w:jc w:val="center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EB2573" w:rsidTr="00954A7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Default="00EB2573" w:rsidP="00EB2573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Pr="00D147AC" w:rsidRDefault="00EB2573" w:rsidP="00EB2573">
            <w:pPr>
              <w:widowControl w:val="0"/>
              <w:autoSpaceDE w:val="0"/>
              <w:rPr>
                <w:rFonts w:ascii="ArialMT" w:hAnsi="ArialMT" w:cs="ArialMT"/>
                <w:lang w:eastAsia="zh-CN" w:bidi="hi-IN"/>
              </w:rPr>
            </w:pPr>
            <w:r w:rsidRPr="00D147AC"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 xml:space="preserve">Okres dostępności części zamiennych od daty sprzedaży przez min. </w:t>
            </w:r>
            <w:r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>7</w:t>
            </w:r>
            <w:r w:rsidRPr="00D147AC">
              <w:rPr>
                <w:rFonts w:ascii="Arial Narrow" w:hAnsi="Arial Narrow" w:cs="Arial"/>
                <w:sz w:val="20"/>
                <w:szCs w:val="20"/>
                <w:lang w:eastAsia="zh-CN" w:bidi="hi-IN"/>
              </w:rPr>
              <w:t xml:space="preserve"> lat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EB2573" w:rsidTr="008E40B6">
        <w:trPr>
          <w:cantSplit/>
          <w:trHeight w:val="532"/>
          <w:jc w:val="center"/>
        </w:trPr>
        <w:tc>
          <w:tcPr>
            <w:tcW w:w="1052" w:type="dxa"/>
            <w:tcBorders>
              <w:top w:val="single" w:sz="4" w:space="0" w:color="000080"/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Default="00EB2573" w:rsidP="00EB2573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Koszty związane z serwisowaniem urządzenia w miejscu użytkowania lub przewóz uszkodzonego sprzętu medycznego do serwisu i po naprawie do </w:t>
            </w:r>
            <w:r w:rsidRPr="00C53F45">
              <w:rPr>
                <w:rFonts w:ascii="Arial Narrow" w:hAnsi="Arial Narrow"/>
                <w:sz w:val="20"/>
                <w:szCs w:val="20"/>
              </w:rPr>
              <w:t>miejsca użytkowania</w:t>
            </w:r>
            <w:r>
              <w:rPr>
                <w:rFonts w:ascii="Arial Narrow" w:hAnsi="Arial Narrow"/>
                <w:sz w:val="20"/>
                <w:szCs w:val="20"/>
              </w:rPr>
              <w:t>, w okresie trwania gwarancji obciążają Wykonawcę.</w:t>
            </w:r>
          </w:p>
        </w:tc>
        <w:tc>
          <w:tcPr>
            <w:tcW w:w="9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TAK</w:t>
            </w:r>
          </w:p>
        </w:tc>
        <w:tc>
          <w:tcPr>
            <w:tcW w:w="373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7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Bez punktacji</w:t>
            </w:r>
          </w:p>
        </w:tc>
      </w:tr>
      <w:tr w:rsidR="00EB2573" w:rsidTr="008E40B6">
        <w:trPr>
          <w:cantSplit/>
          <w:trHeight w:val="532"/>
          <w:jc w:val="center"/>
        </w:trPr>
        <w:tc>
          <w:tcPr>
            <w:tcW w:w="1052" w:type="dxa"/>
            <w:tcBorders>
              <w:left w:val="single" w:sz="8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EB2573" w:rsidRDefault="00EB2573" w:rsidP="00EB2573">
            <w:pPr>
              <w:widowControl w:val="0"/>
              <w:numPr>
                <w:ilvl w:val="0"/>
                <w:numId w:val="1"/>
              </w:numPr>
              <w:snapToGrid w:val="0"/>
              <w:spacing w:line="100" w:lineRule="atLeast"/>
              <w:contextualSpacing/>
              <w:jc w:val="right"/>
              <w:rPr>
                <w:rFonts w:ascii="Arial Narrow" w:eastAsia="Calibri" w:hAnsi="Arial Narrow" w:cs="Calibri"/>
                <w:color w:val="00000A"/>
                <w:sz w:val="20"/>
                <w:szCs w:val="20"/>
                <w:lang w:eastAsia="zh-CN"/>
              </w:rPr>
            </w:pPr>
          </w:p>
        </w:tc>
        <w:tc>
          <w:tcPr>
            <w:tcW w:w="673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Bezpłatne szkolenie personelu z obsługi urządzenia, przeprowadzone w miejscu instalacji produktu, poświadczone certyfikatem.</w:t>
            </w:r>
          </w:p>
        </w:tc>
        <w:tc>
          <w:tcPr>
            <w:tcW w:w="992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TAK</w:t>
            </w:r>
          </w:p>
        </w:tc>
        <w:tc>
          <w:tcPr>
            <w:tcW w:w="3730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478" w:type="dxa"/>
            <w:tcBorders>
              <w:left w:val="single" w:sz="4" w:space="0" w:color="000080"/>
              <w:bottom w:val="single" w:sz="4" w:space="0" w:color="000080"/>
              <w:right w:val="single" w:sz="8" w:space="0" w:color="000080"/>
            </w:tcBorders>
            <w:shd w:val="clear" w:color="auto" w:fill="FFFFFF"/>
          </w:tcPr>
          <w:p w:rsidR="00EB2573" w:rsidRDefault="00EB2573" w:rsidP="00EB2573">
            <w:pPr>
              <w:widowControl w:val="0"/>
              <w:ind w:left="566" w:hanging="28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  <w:highlight w:val="white"/>
                <w:lang w:eastAsia="zh-CN"/>
              </w:rPr>
              <w:t>Bez punktacji</w:t>
            </w:r>
          </w:p>
        </w:tc>
      </w:tr>
    </w:tbl>
    <w:p w:rsidR="00434185" w:rsidRDefault="00620D3F">
      <w:pPr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*wypełnia Wykonawca</w:t>
      </w:r>
    </w:p>
    <w:p w:rsidR="00434185" w:rsidRDefault="00620D3F">
      <w:pPr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Oferta nie spełniająca parametrów granicznych  podlega odrzuceniu bez dalszego rozpatrywania.</w:t>
      </w:r>
    </w:p>
    <w:p w:rsidR="00434185" w:rsidRDefault="00434185">
      <w:pPr>
        <w:rPr>
          <w:rFonts w:ascii="Arial Narrow" w:hAnsi="Arial Narrow"/>
          <w:sz w:val="20"/>
          <w:szCs w:val="20"/>
          <w:lang w:eastAsia="zh-CN"/>
        </w:rPr>
      </w:pPr>
    </w:p>
    <w:p w:rsidR="00434185" w:rsidRDefault="00620D3F">
      <w:pPr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Oświadczamy, że:</w:t>
      </w:r>
    </w:p>
    <w:p w:rsidR="00434185" w:rsidRDefault="00620D3F">
      <w:pPr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•</w:t>
      </w:r>
      <w:r>
        <w:rPr>
          <w:rFonts w:ascii="Arial Narrow" w:hAnsi="Arial Narrow"/>
          <w:sz w:val="20"/>
          <w:szCs w:val="20"/>
          <w:lang w:eastAsia="zh-CN"/>
        </w:rPr>
        <w:tab/>
        <w:t>oferowany przez nas sprzęt jest nowy, nie był przedmiotem ekspozycji, wystaw itp.;</w:t>
      </w:r>
    </w:p>
    <w:p w:rsidR="00434185" w:rsidRDefault="00620D3F">
      <w:pPr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•</w:t>
      </w:r>
      <w:r>
        <w:rPr>
          <w:rFonts w:ascii="Arial Narrow" w:hAnsi="Arial Narrow"/>
          <w:sz w:val="20"/>
          <w:szCs w:val="20"/>
          <w:lang w:eastAsia="zh-CN"/>
        </w:rPr>
        <w:tab/>
        <w:t>oferowane przez nas urządzenie jest gotowe do pracy, zawiera wszystkie niezbędne akcesoria, bez dodatkowych zakupów i inwestycji (poza materiałami eksploatacyjnymi)</w:t>
      </w:r>
    </w:p>
    <w:p w:rsidR="00434185" w:rsidRDefault="00620D3F">
      <w:pPr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•</w:t>
      </w:r>
      <w:r>
        <w:rPr>
          <w:rFonts w:ascii="Arial Narrow" w:hAnsi="Arial Narrow"/>
          <w:sz w:val="20"/>
          <w:szCs w:val="20"/>
          <w:lang w:eastAsia="zh-CN"/>
        </w:rPr>
        <w:tab/>
        <w:t>zobowiązujemy się do dostarczenia, montażu i uruchomienia sprzętu w miejscu jego przeznaczenia</w:t>
      </w:r>
    </w:p>
    <w:p w:rsidR="00434185" w:rsidRDefault="00620D3F">
      <w:pPr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•</w:t>
      </w:r>
      <w:r>
        <w:rPr>
          <w:rFonts w:ascii="Arial Narrow" w:hAnsi="Arial Narrow"/>
          <w:sz w:val="20"/>
          <w:szCs w:val="20"/>
          <w:lang w:eastAsia="zh-CN"/>
        </w:rPr>
        <w:tab/>
        <w:t>zobowiązujemy się do przeszkolenia personelu w obsłudze urządzenia</w:t>
      </w:r>
    </w:p>
    <w:p w:rsidR="00434185" w:rsidRDefault="00620D3F">
      <w:pPr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•</w:t>
      </w:r>
      <w:r>
        <w:rPr>
          <w:rFonts w:ascii="Arial Narrow" w:hAnsi="Arial Narrow"/>
          <w:sz w:val="20"/>
          <w:szCs w:val="20"/>
          <w:lang w:eastAsia="zh-CN"/>
        </w:rPr>
        <w:tab/>
        <w:t>przeglądy techniczne wymagane przez producenta w okresie gwarancji na koszt wykonawcy</w:t>
      </w:r>
    </w:p>
    <w:p w:rsidR="00434185" w:rsidRDefault="00620D3F">
      <w:pPr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•</w:t>
      </w:r>
      <w:r>
        <w:rPr>
          <w:rFonts w:ascii="Arial Narrow" w:hAnsi="Arial Narrow"/>
          <w:sz w:val="20"/>
          <w:szCs w:val="20"/>
          <w:lang w:eastAsia="zh-CN"/>
        </w:rPr>
        <w:tab/>
        <w:t>ostatni przegląd w ostatnim miesiącu gwarancji</w:t>
      </w:r>
    </w:p>
    <w:p w:rsidR="00434185" w:rsidRDefault="00620D3F">
      <w:pPr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•</w:t>
      </w:r>
      <w:r>
        <w:rPr>
          <w:rFonts w:ascii="Arial Narrow" w:hAnsi="Arial Narrow"/>
          <w:sz w:val="20"/>
          <w:szCs w:val="20"/>
          <w:lang w:eastAsia="zh-CN"/>
        </w:rPr>
        <w:tab/>
        <w:t>inne (jeśli dotyczy): ........................................................................................................................</w:t>
      </w:r>
    </w:p>
    <w:p w:rsidR="00434185" w:rsidRDefault="00434185">
      <w:pPr>
        <w:rPr>
          <w:rFonts w:ascii="Arial Narrow" w:hAnsi="Arial Narrow"/>
          <w:sz w:val="20"/>
          <w:szCs w:val="20"/>
          <w:lang w:eastAsia="zh-CN"/>
        </w:rPr>
      </w:pPr>
    </w:p>
    <w:p w:rsidR="00434185" w:rsidRDefault="00620D3F">
      <w:pPr>
        <w:jc w:val="right"/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……………………………………………………</w:t>
      </w:r>
    </w:p>
    <w:p w:rsidR="00434185" w:rsidRDefault="00620D3F">
      <w:pPr>
        <w:jc w:val="right"/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Data i podpis Wykonawcy</w:t>
      </w:r>
    </w:p>
    <w:p w:rsidR="00434185" w:rsidRDefault="00434185"/>
    <w:sectPr w:rsidR="00434185" w:rsidSect="001A0C4A">
      <w:footerReference w:type="default" r:id="rId7"/>
      <w:pgSz w:w="16838" w:h="11906" w:orient="landscape"/>
      <w:pgMar w:top="1417" w:right="1417" w:bottom="1417" w:left="1417" w:header="0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BF1" w:rsidRDefault="00E51BF1">
      <w:r>
        <w:separator/>
      </w:r>
    </w:p>
  </w:endnote>
  <w:endnote w:type="continuationSeparator" w:id="0">
    <w:p w:rsidR="00E51BF1" w:rsidRDefault="00E51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Light">
    <w:altName w:val="Gotham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185" w:rsidRDefault="00620D3F">
    <w:pPr>
      <w:pStyle w:val="Stopka"/>
      <w:jc w:val="center"/>
    </w:pPr>
    <w:r>
      <w:rPr>
        <w:noProof/>
      </w:rPr>
      <w:drawing>
        <wp:inline distT="0" distB="0" distL="0" distR="0">
          <wp:extent cx="5756910" cy="11049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BF1" w:rsidRDefault="00E51BF1">
      <w:r>
        <w:separator/>
      </w:r>
    </w:p>
  </w:footnote>
  <w:footnote w:type="continuationSeparator" w:id="0">
    <w:p w:rsidR="00E51BF1" w:rsidRDefault="00E51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D546F"/>
    <w:multiLevelType w:val="multilevel"/>
    <w:tmpl w:val="CA8E4676"/>
    <w:lvl w:ilvl="0">
      <w:start w:val="1"/>
      <w:numFmt w:val="decimal"/>
      <w:lvlText w:val="%1."/>
      <w:lvlJc w:val="left"/>
      <w:pPr>
        <w:tabs>
          <w:tab w:val="num" w:pos="1"/>
        </w:tabs>
        <w:ind w:left="928" w:hanging="360"/>
      </w:pPr>
      <w:rPr>
        <w:b/>
        <w:sz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C530506"/>
    <w:multiLevelType w:val="hybridMultilevel"/>
    <w:tmpl w:val="914CAB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57D14"/>
    <w:multiLevelType w:val="hybridMultilevel"/>
    <w:tmpl w:val="87C86484"/>
    <w:lvl w:ilvl="0" w:tplc="EFF4E44A">
      <w:numFmt w:val="bullet"/>
      <w:lvlText w:val="•"/>
      <w:lvlJc w:val="left"/>
      <w:pPr>
        <w:ind w:left="720" w:hanging="360"/>
      </w:pPr>
      <w:rPr>
        <w:rFonts w:hint="default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557CF8"/>
    <w:multiLevelType w:val="multilevel"/>
    <w:tmpl w:val="FAB80C4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40E67C0C"/>
    <w:multiLevelType w:val="hybridMultilevel"/>
    <w:tmpl w:val="0BE82C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AA023F"/>
    <w:multiLevelType w:val="multilevel"/>
    <w:tmpl w:val="CE5C4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185"/>
    <w:rsid w:val="00013F51"/>
    <w:rsid w:val="000242F1"/>
    <w:rsid w:val="00035F77"/>
    <w:rsid w:val="00037AB2"/>
    <w:rsid w:val="00045F38"/>
    <w:rsid w:val="00063465"/>
    <w:rsid w:val="00094FD7"/>
    <w:rsid w:val="000B3F2A"/>
    <w:rsid w:val="000C5B93"/>
    <w:rsid w:val="000C6B12"/>
    <w:rsid w:val="000F2C0C"/>
    <w:rsid w:val="0016493C"/>
    <w:rsid w:val="00166EB8"/>
    <w:rsid w:val="00180AF8"/>
    <w:rsid w:val="001A0C4A"/>
    <w:rsid w:val="001A65A7"/>
    <w:rsid w:val="001B1A8F"/>
    <w:rsid w:val="001D6737"/>
    <w:rsid w:val="00255EF8"/>
    <w:rsid w:val="002D706C"/>
    <w:rsid w:val="002F4995"/>
    <w:rsid w:val="0033623D"/>
    <w:rsid w:val="0035347B"/>
    <w:rsid w:val="00373BBF"/>
    <w:rsid w:val="003B2487"/>
    <w:rsid w:val="003B5625"/>
    <w:rsid w:val="003F7743"/>
    <w:rsid w:val="00420D48"/>
    <w:rsid w:val="00434185"/>
    <w:rsid w:val="00434F74"/>
    <w:rsid w:val="00450305"/>
    <w:rsid w:val="004719C3"/>
    <w:rsid w:val="00481C9E"/>
    <w:rsid w:val="00493EBA"/>
    <w:rsid w:val="004D11E2"/>
    <w:rsid w:val="004F437E"/>
    <w:rsid w:val="0050628C"/>
    <w:rsid w:val="0051296C"/>
    <w:rsid w:val="005716C2"/>
    <w:rsid w:val="00583196"/>
    <w:rsid w:val="005B5B3D"/>
    <w:rsid w:val="005D3225"/>
    <w:rsid w:val="005F67C7"/>
    <w:rsid w:val="00620D3F"/>
    <w:rsid w:val="00660C12"/>
    <w:rsid w:val="006904F9"/>
    <w:rsid w:val="006A2E65"/>
    <w:rsid w:val="006B0858"/>
    <w:rsid w:val="006B2250"/>
    <w:rsid w:val="007D4A4E"/>
    <w:rsid w:val="0080244A"/>
    <w:rsid w:val="00874B3B"/>
    <w:rsid w:val="008A73F8"/>
    <w:rsid w:val="008C1FF6"/>
    <w:rsid w:val="008E40B6"/>
    <w:rsid w:val="0090534D"/>
    <w:rsid w:val="0092278E"/>
    <w:rsid w:val="009329D9"/>
    <w:rsid w:val="0095489D"/>
    <w:rsid w:val="009D1713"/>
    <w:rsid w:val="00A22F1E"/>
    <w:rsid w:val="00A94B12"/>
    <w:rsid w:val="00BD7760"/>
    <w:rsid w:val="00C06196"/>
    <w:rsid w:val="00C76681"/>
    <w:rsid w:val="00CB4FBA"/>
    <w:rsid w:val="00CC1AC2"/>
    <w:rsid w:val="00D119EA"/>
    <w:rsid w:val="00D202A7"/>
    <w:rsid w:val="00D341B3"/>
    <w:rsid w:val="00D50872"/>
    <w:rsid w:val="00D9602B"/>
    <w:rsid w:val="00DD2917"/>
    <w:rsid w:val="00E0051F"/>
    <w:rsid w:val="00E14495"/>
    <w:rsid w:val="00E51BF1"/>
    <w:rsid w:val="00EB2573"/>
    <w:rsid w:val="00EB360A"/>
    <w:rsid w:val="00EF7CCE"/>
    <w:rsid w:val="00F34CC9"/>
    <w:rsid w:val="00F55646"/>
    <w:rsid w:val="00F61EFB"/>
    <w:rsid w:val="00F8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2E30EC-D884-40EA-8914-84EA5816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C51B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5C51B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5C51B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C51B1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1A0C4A"/>
    <w:pPr>
      <w:spacing w:after="140" w:line="276" w:lineRule="auto"/>
    </w:pPr>
  </w:style>
  <w:style w:type="paragraph" w:styleId="Lista">
    <w:name w:val="List"/>
    <w:basedOn w:val="Tekstpodstawowy"/>
    <w:rsid w:val="001A0C4A"/>
    <w:rPr>
      <w:rFonts w:cs="Arial"/>
    </w:rPr>
  </w:style>
  <w:style w:type="paragraph" w:styleId="Legenda">
    <w:name w:val="caption"/>
    <w:basedOn w:val="Normalny"/>
    <w:qFormat/>
    <w:rsid w:val="001A0C4A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rsid w:val="001A0C4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0C4A"/>
  </w:style>
  <w:style w:type="paragraph" w:styleId="Stopka">
    <w:name w:val="footer"/>
    <w:basedOn w:val="Normalny"/>
    <w:link w:val="StopkaZnak"/>
    <w:uiPriority w:val="99"/>
    <w:unhideWhenUsed/>
    <w:rsid w:val="005C51B1"/>
    <w:pPr>
      <w:tabs>
        <w:tab w:val="center" w:pos="4536"/>
        <w:tab w:val="right" w:pos="9072"/>
      </w:tabs>
    </w:pPr>
  </w:style>
  <w:style w:type="paragraph" w:customStyle="1" w:styleId="Domylnie">
    <w:name w:val="Domyślnie"/>
    <w:qFormat/>
    <w:rsid w:val="005C51B1"/>
    <w:pPr>
      <w:tabs>
        <w:tab w:val="left" w:pos="708"/>
      </w:tabs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character" w:customStyle="1" w:styleId="fontstyle01">
    <w:name w:val="fontstyle01"/>
    <w:basedOn w:val="Domylnaczcionkaakapitu"/>
    <w:rsid w:val="0095489D"/>
    <w:rPr>
      <w:rFonts w:ascii="Garamond" w:hAnsi="Garamond" w:hint="default"/>
      <w:b w:val="0"/>
      <w:bCs w:val="0"/>
      <w:i w:val="0"/>
      <w:iCs w:val="0"/>
      <w:color w:val="595959"/>
      <w:sz w:val="20"/>
      <w:szCs w:val="20"/>
    </w:rPr>
  </w:style>
  <w:style w:type="paragraph" w:styleId="Akapitzlist">
    <w:name w:val="List Paragraph"/>
    <w:basedOn w:val="Normalny"/>
    <w:uiPriority w:val="34"/>
    <w:qFormat/>
    <w:rsid w:val="001A65A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449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49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481C9E"/>
    <w:pPr>
      <w:suppressAutoHyphens w:val="0"/>
      <w:autoSpaceDE w:val="0"/>
      <w:autoSpaceDN w:val="0"/>
      <w:adjustRightInd w:val="0"/>
    </w:pPr>
    <w:rPr>
      <w:rFonts w:ascii="Gotham Light" w:hAnsi="Gotham Light" w:cs="Gotham Light"/>
      <w:color w:val="000000"/>
      <w:sz w:val="24"/>
      <w:szCs w:val="24"/>
    </w:rPr>
  </w:style>
  <w:style w:type="character" w:customStyle="1" w:styleId="A5">
    <w:name w:val="A5"/>
    <w:uiPriority w:val="99"/>
    <w:rsid w:val="00481C9E"/>
    <w:rPr>
      <w:rFonts w:cs="Gotham Light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17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1215</Words>
  <Characters>7291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Brzozowski</dc:creator>
  <cp:lastModifiedBy>Ewa Dorosz,,1716,,Z amówienia</cp:lastModifiedBy>
  <cp:revision>2</cp:revision>
  <dcterms:created xsi:type="dcterms:W3CDTF">2021-10-22T07:23:00Z</dcterms:created>
  <dcterms:modified xsi:type="dcterms:W3CDTF">2021-10-22T07:23:00Z</dcterms:modified>
  <dc:language>en-US</dc:language>
</cp:coreProperties>
</file>