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78" w:rsidRPr="00EC5578" w:rsidRDefault="00EC5578" w:rsidP="00EC5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5578">
        <w:rPr>
          <w:rFonts w:ascii="Times New Roman" w:hAnsi="Times New Roman" w:cs="Times New Roman"/>
          <w:b/>
          <w:sz w:val="24"/>
          <w:szCs w:val="24"/>
        </w:rPr>
        <w:t>WYKAZ POJEMNIKÓW TYPU „PDS-KT” O POJEMNOŚCI 1500 LITRÓW</w:t>
      </w:r>
    </w:p>
    <w:p w:rsidR="00EC5578" w:rsidRPr="00EC5578" w:rsidRDefault="00EC5578" w:rsidP="00EC5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78">
        <w:rPr>
          <w:rFonts w:ascii="Times New Roman" w:hAnsi="Times New Roman" w:cs="Times New Roman"/>
          <w:b/>
          <w:sz w:val="24"/>
          <w:szCs w:val="24"/>
        </w:rPr>
        <w:t>DO SELEKTYWNEJ ZBIÓRKI ODPADÓW KOMUNALNYCH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Komplet pojemników do selektywnej zbiórki odpadów składa się z trzech pojemników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(na papier, szkło, tworzywa sztuczne) o pojemności 1500 l. każdy.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1. BACZYSŁAW – 1 kpl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2. KOZIELICE – 1 kpl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3. DARGOSZEWO – 1 kpl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4. KŁĘBY – 1 kpl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5. KRETLEWO – 1 kpl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6. MECHOWO – 1 kpl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7. NIEMICA – 1 kpl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8. SAMLINO – 1 kpl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9. UNIBÓRZ – 1 kpl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10. UPADŁY – 1 kpl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11. GADOM – 1 kpl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12. KŁODZINO – 1 kpl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13. WOŁOWIEC – 1 kpl</w:t>
      </w:r>
    </w:p>
    <w:p w:rsid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14. WYSOKA KAM. – 3 kpl</w:t>
      </w:r>
    </w:p>
    <w:p w:rsidR="00EC5578" w:rsidRDefault="00032232" w:rsidP="00EC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ul. 5-go Marca  </w:t>
      </w:r>
    </w:p>
    <w:p w:rsid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ul. Spółdzielcza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Wiejska</w:t>
      </w:r>
    </w:p>
    <w:p w:rsid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 xml:space="preserve">15. GOLCZEWO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5578">
        <w:rPr>
          <w:rFonts w:ascii="Times New Roman" w:hAnsi="Times New Roman" w:cs="Times New Roman"/>
          <w:sz w:val="24"/>
          <w:szCs w:val="24"/>
        </w:rPr>
        <w:t xml:space="preserve"> kpl</w:t>
      </w:r>
    </w:p>
    <w:p w:rsid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32232">
        <w:rPr>
          <w:rFonts w:ascii="Times New Roman" w:hAnsi="Times New Roman" w:cs="Times New Roman"/>
          <w:sz w:val="24"/>
          <w:szCs w:val="24"/>
        </w:rPr>
        <w:t>Cmentarz</w:t>
      </w:r>
    </w:p>
    <w:p w:rsidR="00EC5578" w:rsidRDefault="00032232" w:rsidP="00EC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5578">
        <w:rPr>
          <w:rFonts w:ascii="Times New Roman" w:hAnsi="Times New Roman" w:cs="Times New Roman"/>
          <w:sz w:val="24"/>
          <w:szCs w:val="24"/>
        </w:rPr>
        <w:t>) ul. Stary Tartak</w:t>
      </w:r>
      <w:r>
        <w:rPr>
          <w:rFonts w:ascii="Times New Roman" w:hAnsi="Times New Roman" w:cs="Times New Roman"/>
          <w:sz w:val="24"/>
          <w:szCs w:val="24"/>
        </w:rPr>
        <w:t xml:space="preserve"> 2 komplety</w:t>
      </w:r>
    </w:p>
    <w:p w:rsidR="00EC5578" w:rsidRPr="00EC5578" w:rsidRDefault="00032232" w:rsidP="00EC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C5578">
        <w:rPr>
          <w:rFonts w:ascii="Times New Roman" w:hAnsi="Times New Roman" w:cs="Times New Roman"/>
          <w:sz w:val="24"/>
          <w:szCs w:val="24"/>
        </w:rPr>
        <w:t>) ul. Szkolna</w:t>
      </w:r>
    </w:p>
    <w:p w:rsidR="00EC5578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Uwaga: oferent musi dysponować pojazdem umożliwiającym rozładunek tego typu</w:t>
      </w:r>
    </w:p>
    <w:p w:rsidR="00443E22" w:rsidRPr="00EC5578" w:rsidRDefault="00EC5578" w:rsidP="00EC5578">
      <w:pPr>
        <w:rPr>
          <w:rFonts w:ascii="Times New Roman" w:hAnsi="Times New Roman" w:cs="Times New Roman"/>
          <w:sz w:val="24"/>
          <w:szCs w:val="24"/>
        </w:rPr>
      </w:pPr>
      <w:r w:rsidRPr="00EC5578">
        <w:rPr>
          <w:rFonts w:ascii="Times New Roman" w:hAnsi="Times New Roman" w:cs="Times New Roman"/>
          <w:sz w:val="24"/>
          <w:szCs w:val="24"/>
        </w:rPr>
        <w:t>pojemników.</w:t>
      </w:r>
    </w:p>
    <w:sectPr w:rsidR="00443E22" w:rsidRPr="00EC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78"/>
    <w:rsid w:val="00032232"/>
    <w:rsid w:val="00443E22"/>
    <w:rsid w:val="00784D3E"/>
    <w:rsid w:val="00E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Hnatów</dc:creator>
  <cp:lastModifiedBy>Mirosław Hnatów</cp:lastModifiedBy>
  <cp:revision>2</cp:revision>
  <dcterms:created xsi:type="dcterms:W3CDTF">2023-01-02T12:14:00Z</dcterms:created>
  <dcterms:modified xsi:type="dcterms:W3CDTF">2023-01-02T12:14:00Z</dcterms:modified>
</cp:coreProperties>
</file>