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310B" w14:textId="7DD4E36A" w:rsidR="00B61628" w:rsidRDefault="008F11E0" w:rsidP="008F11E0">
      <w:pPr>
        <w:jc w:val="right"/>
      </w:pPr>
      <w:r>
        <w:t xml:space="preserve">Załącznik nr </w:t>
      </w:r>
      <w:r w:rsidR="003E70C9">
        <w:t>2</w:t>
      </w:r>
    </w:p>
    <w:p w14:paraId="7285A48E" w14:textId="16B1C897" w:rsidR="008F11E0" w:rsidRDefault="008F11E0" w:rsidP="008F11E0">
      <w:pPr>
        <w:jc w:val="right"/>
      </w:pPr>
      <w:r>
        <w:t>do Ogłoszenia o Wstępnych Konsultacjach Rynkowych</w:t>
      </w:r>
    </w:p>
    <w:p w14:paraId="569F303D" w14:textId="3D690B05" w:rsidR="008F11E0" w:rsidRDefault="008F11E0"/>
    <w:p w14:paraId="0AD8F902" w14:textId="7D6FAE8D" w:rsidR="008F11E0" w:rsidRPr="008F11E0" w:rsidRDefault="008F11E0" w:rsidP="008F11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11E0">
        <w:rPr>
          <w:rFonts w:asciiTheme="minorHAnsi" w:hAnsiTheme="minorHAnsi" w:cstheme="minorHAnsi"/>
          <w:b/>
          <w:bCs/>
          <w:sz w:val="22"/>
          <w:szCs w:val="22"/>
        </w:rPr>
        <w:t>Wstępne założenia techniczne, funkcjonalne i użytkowe</w:t>
      </w:r>
    </w:p>
    <w:p w14:paraId="01D88135" w14:textId="77777777" w:rsidR="008F11E0" w:rsidRDefault="008F11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757"/>
      </w:tblGrid>
      <w:tr w:rsidR="008F11E0" w14:paraId="1E6CA459" w14:textId="77777777" w:rsidTr="00AA390F">
        <w:trPr>
          <w:trHeight w:val="1323"/>
        </w:trPr>
        <w:tc>
          <w:tcPr>
            <w:tcW w:w="720" w:type="pct"/>
            <w:shd w:val="clear" w:color="auto" w:fill="auto"/>
          </w:tcPr>
          <w:p w14:paraId="046C0A38" w14:textId="77777777" w:rsidR="008F11E0" w:rsidRDefault="008F11E0" w:rsidP="00AA390F">
            <w:pPr>
              <w:suppressAutoHyphens w:val="0"/>
              <w:spacing w:before="60" w:after="60" w:line="24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Lp.</w:t>
            </w:r>
          </w:p>
        </w:tc>
        <w:tc>
          <w:tcPr>
            <w:tcW w:w="4280" w:type="pct"/>
            <w:shd w:val="clear" w:color="auto" w:fill="auto"/>
          </w:tcPr>
          <w:p w14:paraId="3FD0B1E1" w14:textId="77777777" w:rsidR="008F11E0" w:rsidRDefault="008F11E0" w:rsidP="00AA390F">
            <w:pPr>
              <w:suppressAutoHyphens w:val="0"/>
              <w:snapToGrid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444CCAB" w14:textId="77777777" w:rsidR="008F11E0" w:rsidRDefault="008F11E0" w:rsidP="00AA390F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Zakres przedmiotu zamówienia </w:t>
            </w:r>
          </w:p>
        </w:tc>
      </w:tr>
      <w:tr w:rsidR="008F11E0" w14:paraId="5E728056" w14:textId="77777777" w:rsidTr="00AA390F">
        <w:tc>
          <w:tcPr>
            <w:tcW w:w="720" w:type="pct"/>
            <w:shd w:val="clear" w:color="auto" w:fill="auto"/>
            <w:vAlign w:val="center"/>
          </w:tcPr>
          <w:p w14:paraId="48E9B735" w14:textId="77777777" w:rsidR="008F11E0" w:rsidRDefault="008F11E0" w:rsidP="00AA390F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80" w:type="pct"/>
            <w:shd w:val="clear" w:color="auto" w:fill="auto"/>
            <w:vAlign w:val="center"/>
          </w:tcPr>
          <w:p w14:paraId="49265408" w14:textId="571D392F" w:rsidR="008F11E0" w:rsidRPr="005F43CF" w:rsidRDefault="005F43CF" w:rsidP="005F43CF">
            <w:pPr>
              <w:suppressAutoHyphens w:val="0"/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5F43CF">
              <w:rPr>
                <w:rFonts w:eastAsia="Calibri"/>
                <w:bCs/>
                <w:color w:val="000000"/>
                <w:sz w:val="22"/>
                <w:szCs w:val="22"/>
              </w:rPr>
              <w:t>WDROŻENIE SYSTEMU CAŁODOBOWEGO MONITOROWANIA TEMPERATURY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5F43CF">
              <w:rPr>
                <w:rFonts w:eastAsia="Calibri"/>
                <w:bCs/>
                <w:color w:val="000000"/>
                <w:sz w:val="22"/>
                <w:szCs w:val="22"/>
              </w:rPr>
              <w:t>I WILGOTNOŚCI W POMIESZCZENIACH APTEKI SZPITALNEJ ORAZ TEMPERATURY W CHŁODZIARKACH UŻYTKOWANYCH PRZEZ APTEKĘ SZPITALNĄ</w:t>
            </w:r>
          </w:p>
        </w:tc>
      </w:tr>
      <w:tr w:rsidR="008F11E0" w14:paraId="1EA3AAED" w14:textId="77777777" w:rsidTr="00AA390F">
        <w:trPr>
          <w:trHeight w:val="23"/>
        </w:trPr>
        <w:tc>
          <w:tcPr>
            <w:tcW w:w="720" w:type="pct"/>
            <w:shd w:val="clear" w:color="auto" w:fill="auto"/>
            <w:vAlign w:val="center"/>
          </w:tcPr>
          <w:p w14:paraId="69B23D61" w14:textId="77777777" w:rsidR="008F11E0" w:rsidRDefault="008F11E0" w:rsidP="00AA390F">
            <w:pPr>
              <w:suppressAutoHyphens w:val="0"/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4280" w:type="pct"/>
            <w:shd w:val="clear" w:color="auto" w:fill="FFFFFF"/>
          </w:tcPr>
          <w:p w14:paraId="75E99FC8" w14:textId="001714B7" w:rsidR="008F11E0" w:rsidRDefault="005F43CF" w:rsidP="00AA390F">
            <w:pPr>
              <w:pStyle w:val="Akapitzlist1"/>
              <w:ind w:left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Przedmiot zamówienia obejmuje kompletny system całodobowego monitorowania temperatury i wilgotności w pomieszczeniach Apteki Szpitalnej oraz temperatury w chłodziarkach użytkowanych przez Aptekę Szpitalną.</w:t>
            </w:r>
          </w:p>
        </w:tc>
      </w:tr>
      <w:tr w:rsidR="005F43CF" w14:paraId="358DB0D8" w14:textId="77777777" w:rsidTr="00AA390F">
        <w:trPr>
          <w:trHeight w:val="23"/>
        </w:trPr>
        <w:tc>
          <w:tcPr>
            <w:tcW w:w="720" w:type="pct"/>
            <w:shd w:val="clear" w:color="auto" w:fill="auto"/>
            <w:vAlign w:val="center"/>
          </w:tcPr>
          <w:p w14:paraId="355AF92E" w14:textId="51CE2BD4" w:rsidR="005F43CF" w:rsidRDefault="005F43CF" w:rsidP="00AA390F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4280" w:type="pct"/>
            <w:shd w:val="clear" w:color="auto" w:fill="FFFFFF"/>
          </w:tcPr>
          <w:p w14:paraId="7E1638CB" w14:textId="235DBDC1" w:rsidR="005F43CF" w:rsidRDefault="005F43CF" w:rsidP="00AA390F">
            <w:pPr>
              <w:pStyle w:val="Akapitzlist1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Urządzenia muszą posiadać świadectwo wzorcowania wydane przez akredytowane laboratorium wzorcujące oraz system umożliwiający zapis temperatury i wilgotności oraz powiadomienie o przekroczeniach, zgodnie z rozporządzeniem Ministra zdrowia w sprawie podstawowych warunków prowadzenia apteki (Dz.U. z 2022 r., poz. 2363, §2 ust. 2).</w:t>
            </w:r>
          </w:p>
        </w:tc>
      </w:tr>
    </w:tbl>
    <w:p w14:paraId="12B9FEAE" w14:textId="77777777" w:rsidR="008F11E0" w:rsidRDefault="008F11E0"/>
    <w:sectPr w:rsidR="008F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1DBE" w14:textId="77777777" w:rsidR="008F11E0" w:rsidRDefault="008F11E0" w:rsidP="008F11E0">
      <w:pPr>
        <w:spacing w:line="240" w:lineRule="auto"/>
      </w:pPr>
      <w:r>
        <w:separator/>
      </w:r>
    </w:p>
  </w:endnote>
  <w:endnote w:type="continuationSeparator" w:id="0">
    <w:p w14:paraId="59C2D502" w14:textId="77777777" w:rsidR="008F11E0" w:rsidRDefault="008F11E0" w:rsidP="008F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7445" w14:textId="77777777" w:rsidR="008F11E0" w:rsidRDefault="008F11E0" w:rsidP="008F11E0">
      <w:pPr>
        <w:spacing w:line="240" w:lineRule="auto"/>
      </w:pPr>
      <w:r>
        <w:separator/>
      </w:r>
    </w:p>
  </w:footnote>
  <w:footnote w:type="continuationSeparator" w:id="0">
    <w:p w14:paraId="41B5DBA6" w14:textId="77777777" w:rsidR="008F11E0" w:rsidRDefault="008F11E0" w:rsidP="008F11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E0"/>
    <w:rsid w:val="000562A7"/>
    <w:rsid w:val="003E70C9"/>
    <w:rsid w:val="005F43CF"/>
    <w:rsid w:val="008F11E0"/>
    <w:rsid w:val="00B61628"/>
    <w:rsid w:val="00E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BB98"/>
  <w15:chartTrackingRefBased/>
  <w15:docId w15:val="{7271FD1B-01DA-4626-93B7-A055FC6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E0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F11E0"/>
    <w:pPr>
      <w:widowControl w:val="0"/>
      <w:spacing w:line="100" w:lineRule="atLeast"/>
      <w:ind w:left="708"/>
    </w:pPr>
    <w:rPr>
      <w:rFonts w:ascii="Arial" w:hAnsi="Arial" w:cs="Arial"/>
      <w:kern w:val="1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F11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1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11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1E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Karol Orkiszewski</cp:lastModifiedBy>
  <cp:revision>3</cp:revision>
  <dcterms:created xsi:type="dcterms:W3CDTF">2023-02-16T07:31:00Z</dcterms:created>
  <dcterms:modified xsi:type="dcterms:W3CDTF">2024-08-28T07:45:00Z</dcterms:modified>
</cp:coreProperties>
</file>