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8F77" w14:textId="5FA8468A" w:rsidR="00C41F84" w:rsidRPr="002A3758" w:rsidRDefault="00803C3B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  <w:t>Nowy Targ</w:t>
      </w:r>
      <w:r w:rsidR="00C36862">
        <w:rPr>
          <w:rFonts w:ascii="Times New Roman" w:hAnsi="Times New Roman" w:cs="Times New Roman"/>
          <w:sz w:val="24"/>
          <w:szCs w:val="24"/>
        </w:rPr>
        <w:t xml:space="preserve">  </w:t>
      </w:r>
      <w:r w:rsidR="00B335A4">
        <w:rPr>
          <w:rFonts w:ascii="Times New Roman" w:hAnsi="Times New Roman" w:cs="Times New Roman"/>
          <w:sz w:val="24"/>
          <w:szCs w:val="24"/>
        </w:rPr>
        <w:t>05.</w:t>
      </w:r>
      <w:r w:rsidR="00C36862">
        <w:rPr>
          <w:rFonts w:ascii="Times New Roman" w:hAnsi="Times New Roman" w:cs="Times New Roman"/>
          <w:sz w:val="24"/>
          <w:szCs w:val="24"/>
        </w:rPr>
        <w:t>01</w:t>
      </w:r>
      <w:r w:rsidR="002A3758">
        <w:rPr>
          <w:rFonts w:ascii="Times New Roman" w:hAnsi="Times New Roman" w:cs="Times New Roman"/>
          <w:sz w:val="24"/>
          <w:szCs w:val="24"/>
        </w:rPr>
        <w:t>.</w:t>
      </w:r>
      <w:r w:rsidR="00C41F84" w:rsidRPr="002A3758">
        <w:rPr>
          <w:rFonts w:ascii="Times New Roman" w:hAnsi="Times New Roman" w:cs="Times New Roman"/>
          <w:sz w:val="24"/>
          <w:szCs w:val="24"/>
        </w:rPr>
        <w:t>202</w:t>
      </w:r>
      <w:r w:rsidR="00C36862">
        <w:rPr>
          <w:rFonts w:ascii="Times New Roman" w:hAnsi="Times New Roman" w:cs="Times New Roman"/>
          <w:sz w:val="24"/>
          <w:szCs w:val="24"/>
        </w:rPr>
        <w:t>4</w:t>
      </w:r>
      <w:r w:rsidR="00C41F84" w:rsidRPr="002A3758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4A0B5C7" w14:textId="55A6FD3D" w:rsidR="00522CDD" w:rsidRDefault="00522CDD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E040" w14:textId="1BA45AB1" w:rsidR="00C41F84" w:rsidRPr="002A3758" w:rsidRDefault="00C41F8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8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5C2ADB47" w14:textId="77777777" w:rsidR="00522CDD" w:rsidRPr="002A3758" w:rsidRDefault="00522CDD" w:rsidP="00C41F84">
      <w:pPr>
        <w:pStyle w:val="Nagwek1"/>
        <w:jc w:val="both"/>
      </w:pPr>
    </w:p>
    <w:p w14:paraId="732B1F70" w14:textId="77777777" w:rsidR="00C41F84" w:rsidRPr="002A3758" w:rsidRDefault="00C41F84" w:rsidP="00C41F84">
      <w:pPr>
        <w:pStyle w:val="Nagwek1"/>
        <w:jc w:val="both"/>
        <w:rPr>
          <w:b w:val="0"/>
          <w:bCs w:val="0"/>
        </w:rPr>
      </w:pPr>
      <w:r w:rsidRPr="002A3758">
        <w:rPr>
          <w:b w:val="0"/>
          <w:bCs w:val="0"/>
        </w:rPr>
        <w:t>Nasz znak: DL-271-</w:t>
      </w:r>
      <w:r w:rsidR="00D67C7D">
        <w:rPr>
          <w:b w:val="0"/>
          <w:bCs w:val="0"/>
        </w:rPr>
        <w:t>66</w:t>
      </w:r>
      <w:r w:rsidRPr="002A3758">
        <w:rPr>
          <w:b w:val="0"/>
          <w:bCs w:val="0"/>
        </w:rPr>
        <w:t>/23</w:t>
      </w:r>
    </w:p>
    <w:p w14:paraId="5861F410" w14:textId="77777777" w:rsidR="00C41F84" w:rsidRPr="002A3758" w:rsidRDefault="00C41F8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CE4B3" w14:textId="77777777" w:rsidR="00522CDD" w:rsidRPr="002A3758" w:rsidRDefault="00522CDD" w:rsidP="0096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8D87" w14:textId="77777777" w:rsidR="00D67C7D" w:rsidRPr="002F3B88" w:rsidRDefault="00C41F84" w:rsidP="00B27853">
      <w:pPr>
        <w:spacing w:after="0" w:line="360" w:lineRule="auto"/>
        <w:ind w:firstLine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758">
        <w:rPr>
          <w:rFonts w:ascii="Times New Roman" w:hAnsi="Times New Roman" w:cs="Times New Roman"/>
          <w:sz w:val="24"/>
          <w:szCs w:val="24"/>
        </w:rPr>
        <w:t xml:space="preserve">Działając na podstawie art. 135 ust. 2 oraz art. 137 ust. 1 ustawy Prawo zamówień publicznych Zamawiający - Podhalański Szpital Specjalistyczny im. Jana Pawła II w Nowym Targu, ul. Szpitalna 14 – w odpowiedzi na pytania zadane przez Wykonawców, udziela wyjaśnień do treści specyfikacji warunków zamówienia, jednocześnie dokonując zmiany jej treści, zgodnie z udzielonymi odpowiedziami, w postępowaniu przetargowym prowadzonym w trybie przetargu nieograniczonego na </w:t>
      </w:r>
      <w:r w:rsidRPr="002A375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D67C7D" w:rsidRPr="00547939">
        <w:rPr>
          <w:rFonts w:ascii="Times New Roman" w:hAnsi="Times New Roman" w:cs="Times New Roman"/>
          <w:b/>
          <w:bCs/>
          <w:sz w:val="24"/>
          <w:szCs w:val="24"/>
        </w:rPr>
        <w:t>szwów chirurgicznych, materiałów opatrunkowych, buforowanego formaldehydu, wapna sodowanego, środków do odkażania skóry, wody do nawilżania tlenu oraz jałowych strzykawek wypełnionych solą fizjologiczną</w:t>
      </w:r>
      <w:r w:rsidR="00D67C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C86076" w14:textId="77777777" w:rsidR="00C41F84" w:rsidRPr="002A3758" w:rsidRDefault="00C41F84" w:rsidP="0096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988C6" w14:textId="77777777" w:rsidR="002C4954" w:rsidRPr="00B27853" w:rsidRDefault="002C4954" w:rsidP="0096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10226" w14:textId="77777777" w:rsidR="00C36862" w:rsidRPr="00B27853" w:rsidRDefault="00393AA1" w:rsidP="000D1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53">
        <w:rPr>
          <w:rFonts w:ascii="Times New Roman" w:hAnsi="Times New Roman" w:cs="Times New Roman"/>
          <w:b/>
          <w:sz w:val="24"/>
          <w:szCs w:val="24"/>
        </w:rPr>
        <w:t>TREŚĆ PYTAŃ i ODPOWIEDZI:</w:t>
      </w:r>
    </w:p>
    <w:p w14:paraId="276C4D10" w14:textId="77777777" w:rsidR="00393AA1" w:rsidRPr="00B27853" w:rsidRDefault="00393AA1" w:rsidP="00C41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52FD0" w14:textId="77777777" w:rsidR="00C36862" w:rsidRPr="00B27853" w:rsidRDefault="00C36862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53">
        <w:rPr>
          <w:rFonts w:ascii="Times New Roman" w:hAnsi="Times New Roman" w:cs="Times New Roman"/>
          <w:bCs/>
          <w:sz w:val="24"/>
          <w:szCs w:val="24"/>
        </w:rPr>
        <w:t xml:space="preserve">Pakiet </w:t>
      </w:r>
      <w:r w:rsidR="00464BB9" w:rsidRPr="00B27853">
        <w:rPr>
          <w:rFonts w:ascii="Times New Roman" w:hAnsi="Times New Roman" w:cs="Times New Roman"/>
          <w:bCs/>
          <w:sz w:val="24"/>
          <w:szCs w:val="24"/>
        </w:rPr>
        <w:t>25</w:t>
      </w:r>
      <w:r w:rsidRPr="00B27853">
        <w:rPr>
          <w:rFonts w:ascii="Times New Roman" w:hAnsi="Times New Roman" w:cs="Times New Roman"/>
          <w:bCs/>
          <w:sz w:val="24"/>
          <w:szCs w:val="24"/>
        </w:rPr>
        <w:t>- poz.</w:t>
      </w:r>
      <w:r w:rsidR="00824AC9" w:rsidRPr="00B2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BB9" w:rsidRPr="00B27853">
        <w:rPr>
          <w:rFonts w:ascii="Times New Roman" w:hAnsi="Times New Roman" w:cs="Times New Roman"/>
          <w:bCs/>
          <w:sz w:val="24"/>
          <w:szCs w:val="24"/>
        </w:rPr>
        <w:t>3</w:t>
      </w:r>
      <w:r w:rsidRPr="00B2785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C9" w:rsidRPr="00B27853">
        <w:rPr>
          <w:rFonts w:ascii="Times New Roman" w:hAnsi="Times New Roman" w:cs="Times New Roman"/>
          <w:bCs/>
          <w:sz w:val="24"/>
          <w:szCs w:val="24"/>
        </w:rPr>
        <w:t>C</w:t>
      </w:r>
      <w:r w:rsidRPr="00B27853">
        <w:rPr>
          <w:rFonts w:ascii="Times New Roman" w:hAnsi="Times New Roman" w:cs="Times New Roman"/>
          <w:bCs/>
          <w:sz w:val="24"/>
          <w:szCs w:val="24"/>
        </w:rPr>
        <w:t xml:space="preserve">zy Zamawiający dopuści </w:t>
      </w:r>
      <w:r w:rsidR="00464BB9" w:rsidRPr="00B27853">
        <w:rPr>
          <w:rFonts w:ascii="Times New Roman" w:hAnsi="Times New Roman" w:cs="Times New Roman"/>
          <w:bCs/>
          <w:sz w:val="24"/>
          <w:szCs w:val="24"/>
        </w:rPr>
        <w:t>możliwość zaoferowania wyspecyfikowanego opatrunku w rozmiarze 20 x40cm</w:t>
      </w:r>
      <w:r w:rsidRPr="00B27853">
        <w:rPr>
          <w:rFonts w:ascii="Times New Roman" w:hAnsi="Times New Roman" w:cs="Times New Roman"/>
          <w:bCs/>
          <w:sz w:val="24"/>
          <w:szCs w:val="24"/>
        </w:rPr>
        <w:t>?</w:t>
      </w:r>
    </w:p>
    <w:p w14:paraId="0D97FF9B" w14:textId="54F9E7BA" w:rsidR="00C36862" w:rsidRPr="00B335A4" w:rsidRDefault="00C36862" w:rsidP="00E11583">
      <w:pPr>
        <w:spacing w:after="0" w:line="240" w:lineRule="auto"/>
        <w:ind w:left="34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35A4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B335A4" w:rsidRPr="00B335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Zamawiający pozostawia zapis jak w treści specyfikacji warunków zamówienia, zwaną dalej </w:t>
      </w:r>
      <w:proofErr w:type="spellStart"/>
      <w:r w:rsidR="00B335A4" w:rsidRPr="00B335A4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B335A4" w:rsidRPr="00B335A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123BBDAA" w14:textId="77777777" w:rsidR="00B335A4" w:rsidRPr="00B27853" w:rsidRDefault="00B335A4" w:rsidP="00E11583">
      <w:pPr>
        <w:spacing w:after="0" w:line="240" w:lineRule="auto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583E7" w14:textId="77777777" w:rsidR="009629DC" w:rsidRPr="00B27853" w:rsidRDefault="009629DC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853">
        <w:rPr>
          <w:rFonts w:ascii="Times New Roman" w:hAnsi="Times New Roman" w:cs="Times New Roman"/>
          <w:bCs/>
          <w:sz w:val="24"/>
          <w:szCs w:val="24"/>
        </w:rPr>
        <w:t>Pakiet 14 Czy</w:t>
      </w:r>
      <w:r w:rsidRPr="00B27853">
        <w:rPr>
          <w:rFonts w:ascii="Times New Roman" w:hAnsi="Times New Roman" w:cs="Times New Roman"/>
          <w:sz w:val="24"/>
          <w:szCs w:val="24"/>
        </w:rPr>
        <w:t xml:space="preserve"> Zamawiający dopuści zaoferowanie w pak. 14 siatki chirurgiczne niebarwione  :</w:t>
      </w:r>
    </w:p>
    <w:p w14:paraId="6F11E26F" w14:textId="77777777" w:rsidR="009629DC" w:rsidRPr="00B27853" w:rsidRDefault="009629DC" w:rsidP="00E11583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•</w:t>
      </w:r>
      <w:r w:rsidRPr="00B27853">
        <w:rPr>
          <w:rFonts w:ascii="Times New Roman" w:hAnsi="Times New Roman" w:cs="Times New Roman"/>
          <w:sz w:val="24"/>
          <w:szCs w:val="24"/>
        </w:rPr>
        <w:tab/>
        <w:t>gramatura siatki 50g/m2</w:t>
      </w:r>
    </w:p>
    <w:p w14:paraId="1C28B6A6" w14:textId="77777777" w:rsidR="009629DC" w:rsidRPr="00B27853" w:rsidRDefault="009629DC" w:rsidP="00E11583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•</w:t>
      </w:r>
      <w:r w:rsidRPr="00B27853">
        <w:rPr>
          <w:rFonts w:ascii="Times New Roman" w:hAnsi="Times New Roman" w:cs="Times New Roman"/>
          <w:sz w:val="24"/>
          <w:szCs w:val="24"/>
        </w:rPr>
        <w:tab/>
        <w:t>grubość siatki 0,41 mm</w:t>
      </w:r>
    </w:p>
    <w:p w14:paraId="60F3B2FA" w14:textId="77777777" w:rsidR="009629DC" w:rsidRPr="00B27853" w:rsidRDefault="009629DC" w:rsidP="00E11583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•</w:t>
      </w:r>
      <w:r w:rsidRPr="00B27853">
        <w:rPr>
          <w:rFonts w:ascii="Times New Roman" w:hAnsi="Times New Roman" w:cs="Times New Roman"/>
          <w:sz w:val="24"/>
          <w:szCs w:val="24"/>
        </w:rPr>
        <w:tab/>
        <w:t>wielkość porów 1x1,25 mm</w:t>
      </w:r>
    </w:p>
    <w:p w14:paraId="00261543" w14:textId="77777777" w:rsidR="009629DC" w:rsidRPr="00B27853" w:rsidRDefault="009629DC" w:rsidP="00E11583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•</w:t>
      </w:r>
      <w:r w:rsidRPr="00B27853">
        <w:rPr>
          <w:rFonts w:ascii="Times New Roman" w:hAnsi="Times New Roman" w:cs="Times New Roman"/>
          <w:sz w:val="24"/>
          <w:szCs w:val="24"/>
        </w:rPr>
        <w:tab/>
        <w:t>grubość pojedynczego włókna &lt; 0,10 mm? Rozmiary zgodnie z SWZ.</w:t>
      </w:r>
    </w:p>
    <w:p w14:paraId="500A6928" w14:textId="2ACFC507" w:rsidR="009629DC" w:rsidRDefault="009629DC" w:rsidP="00B335A4">
      <w:pPr>
        <w:spacing w:after="0" w:line="240" w:lineRule="auto"/>
        <w:ind w:left="349" w:firstLine="1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35A4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B335A4" w:rsidRPr="00B335A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335A4" w:rsidRPr="00B335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Zamawiający pozostawia zapis jak w treści </w:t>
      </w:r>
      <w:proofErr w:type="spellStart"/>
      <w:r w:rsidR="00B335A4" w:rsidRPr="00B335A4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B335A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DB130CE" w14:textId="77777777" w:rsidR="00B335A4" w:rsidRPr="00B27853" w:rsidRDefault="00B335A4" w:rsidP="00B335A4">
      <w:pPr>
        <w:spacing w:after="0" w:line="240" w:lineRule="auto"/>
        <w:ind w:left="349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F7C1" w14:textId="77777777" w:rsidR="00393AA1" w:rsidRPr="00B27853" w:rsidRDefault="009629DC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bCs/>
          <w:sz w:val="24"/>
          <w:szCs w:val="24"/>
        </w:rPr>
        <w:t>Pakiet 19-</w:t>
      </w:r>
      <w:r w:rsidRPr="00B2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sz w:val="24"/>
          <w:szCs w:val="24"/>
        </w:rPr>
        <w:t>Czy Zamawiający odstąpi w pakiecie 19 poz. 1-4 od wymogu badań klinicznych in vivo z udziałem ludzi ? Reszta parametrów zgodnie z SWZ.</w:t>
      </w:r>
    </w:p>
    <w:p w14:paraId="1ADD6F46" w14:textId="3EAA9F24" w:rsidR="009629DC" w:rsidRPr="00B335A4" w:rsidRDefault="009629DC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5A4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B335A4" w:rsidRPr="00B335A4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B335A4" w:rsidRPr="00B335A4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B335A4" w:rsidRPr="00B335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2A7F0FC" w14:textId="77777777" w:rsidR="00B335A4" w:rsidRPr="00B335A4" w:rsidRDefault="00B335A4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0280D5" w14:textId="77777777" w:rsidR="009629DC" w:rsidRPr="00B27853" w:rsidRDefault="009629DC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Pakiet 24</w:t>
      </w:r>
      <w:r w:rsidRPr="00B278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27853">
        <w:rPr>
          <w:rFonts w:ascii="Times New Roman" w:hAnsi="Times New Roman" w:cs="Times New Roman"/>
          <w:sz w:val="24"/>
          <w:szCs w:val="24"/>
        </w:rPr>
        <w:t>Czy Zamawiający dopuści zaoferowanie w pakiecie nr. 24 wapno  o gramaturze 5 kg?</w:t>
      </w:r>
    </w:p>
    <w:p w14:paraId="47155241" w14:textId="3A8DA230" w:rsidR="009629DC" w:rsidRPr="00E92035" w:rsidRDefault="009629DC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03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E92035" w:rsidRPr="00E92035">
        <w:rPr>
          <w:rFonts w:ascii="Times New Roman" w:hAnsi="Times New Roman" w:cs="Times New Roman"/>
          <w:sz w:val="24"/>
          <w:szCs w:val="24"/>
          <w:u w:val="single"/>
        </w:rPr>
        <w:t xml:space="preserve"> Zamawiający wyraża zgodę z odpowiednim przeliczeniem ilości.</w:t>
      </w:r>
    </w:p>
    <w:p w14:paraId="78BA15E7" w14:textId="77777777" w:rsidR="00E92035" w:rsidRPr="00467527" w:rsidRDefault="00E9203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17084" w14:textId="77777777" w:rsidR="009629DC" w:rsidRPr="00B27853" w:rsidRDefault="009629DC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 xml:space="preserve">Czy Zamawiający dopuści zaoferowanie w pakiecie nr. 24 wapno  o gramaturze 5 kg z odpowiednim przeliczeniem ilości (tj. 90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)?</w:t>
      </w:r>
    </w:p>
    <w:p w14:paraId="0A4636D2" w14:textId="10927F7A" w:rsidR="009629DC" w:rsidRPr="00E92035" w:rsidRDefault="009629DC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03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E92035" w:rsidRPr="00E92035">
        <w:rPr>
          <w:rFonts w:ascii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5F3113B5" w14:textId="77777777" w:rsidR="00E92035" w:rsidRPr="00E92035" w:rsidRDefault="00E9203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B1D8FA" w14:textId="77777777" w:rsidR="00393AA1" w:rsidRPr="00B27853" w:rsidRDefault="009629DC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lastRenderedPageBreak/>
        <w:t>Czy Zamawiający dopuści zaoferowanie w pakiecie nr. 24 wapna sodowanego o poziomie pylenia (&lt; 0,5mm) w przybliżeniu pomiędzy 0,3% -0,4% , absorpcji CO2 w min. 130 l/kg- 150 l/kg ,w postaci nieregularnego granulatu 4x2mm, o składzie Ca(OH)2 82,50%, NAOH 3,5%, zawartości wilgoci 12-18%, o gramaturze 5 kg?</w:t>
      </w:r>
    </w:p>
    <w:p w14:paraId="3BDDBB9F" w14:textId="09BAA4BA" w:rsidR="00393AA1" w:rsidRPr="00E92035" w:rsidRDefault="00393AA1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03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E92035" w:rsidRPr="00E92035">
        <w:rPr>
          <w:rFonts w:ascii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584E3415" w14:textId="77777777" w:rsidR="00E92035" w:rsidRPr="00B27853" w:rsidRDefault="00E9203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3A392" w14:textId="77777777" w:rsidR="00BE407D" w:rsidRPr="00B27853" w:rsidRDefault="00BE407D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 xml:space="preserve">PAKIET 13 pozycja 1-2  - Prosimy o dopuszczenie gąbek hemostatycznych ze wskazaniem w instrukcji do stosowania w chirurgii.   Każdy producent gąbek żelatynowych w sposób rzetelny umieszcza niezbędne informacje zarówno w katalogu produktu jak i w instrukcji użycia produktu (zgodnie z wytycznymi). Wymienienie jednak każdej dziedziny chirurgii, w której gąbka może zostać użyta byłoby nieuzasadnione, instrukcja mogłaby mieć wtedy kilkanaście stron. Dlaczego użycie zwrotu np. „w rożnych dziedzinach chirurgii” ma być gorsze od „ w dziedzinie neurochirurgii”, skoro jest ona jedynie jedną z odnóg chirurgii. Person medyczny używający gąbek żelatynowych (nota bene każda gąbka zbudowana jest z tego samego – 100%żelatyny wieprzowej)  to osoby wykwalifikowane, posiadające odpowiednią wiedzę do użycia produktu w związku z tym wprowadzenie do instrukcji akurat słowa „do neurochirurgii” jest wyłącznie zabiegiem ograniczającym konkurencję. Jakość produktu oraz zastosowanie pomimo braku słowa „neurochirurgia” w instrukcji nie odbiega od innych gąbek, jeśli nawet nie jest wyższa.  </w:t>
      </w:r>
    </w:p>
    <w:p w14:paraId="2356E598" w14:textId="779B387F" w:rsidR="00BE407D" w:rsidRPr="00EB2AB7" w:rsidRDefault="00BE407D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B7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D34F68" w14:textId="77777777" w:rsidR="00EB2AB7" w:rsidRPr="00B27853" w:rsidRDefault="00EB2AB7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2AB9E" w14:textId="77777777" w:rsidR="00354A8F" w:rsidRPr="00B27853" w:rsidRDefault="00BE407D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PYTANIE DO ZAPISÓW UMOWY - Zwracamy się z prośbą o zmianę sposobu naliczania kar umownych na 1% od wartości niezrealizowanego zamówienia, licząc za każdy dzień zwłoki ponad termin określony w umowie.</w:t>
      </w:r>
    </w:p>
    <w:p w14:paraId="7C6EBD76" w14:textId="2EE5EC89" w:rsidR="00BE407D" w:rsidRPr="00EB2AB7" w:rsidRDefault="00BE407D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AB7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EB2AB7" w:rsidRPr="00EB2A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D92AC39" w14:textId="77777777" w:rsidR="00EB2AB7" w:rsidRPr="00B27853" w:rsidRDefault="00EB2AB7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5BBE" w14:textId="77777777" w:rsidR="00F441BA" w:rsidRPr="00B27853" w:rsidRDefault="00F441BA" w:rsidP="00E115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 xml:space="preserve">Czy w celu miarkowania kar umownych Zamawiający dokona modyfikacji postanowień projektu przyszłej umowy w zakresie zapisów </w:t>
      </w:r>
      <w:r w:rsidRPr="00B27853">
        <w:rPr>
          <w:rFonts w:ascii="Times New Roman" w:hAnsi="Times New Roman" w:cs="Times New Roman"/>
          <w:color w:val="000000"/>
          <w:sz w:val="24"/>
          <w:szCs w:val="24"/>
        </w:rPr>
        <w:t xml:space="preserve">§ 8 ust. 1: </w:t>
      </w:r>
    </w:p>
    <w:p w14:paraId="7B3755DF" w14:textId="77777777" w:rsidR="00F441BA" w:rsidRPr="00B27853" w:rsidRDefault="00F441BA" w:rsidP="00E11583">
      <w:pPr>
        <w:pStyle w:val="Akapitzlist"/>
        <w:numPr>
          <w:ilvl w:val="0"/>
          <w:numId w:val="28"/>
        </w:numPr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53">
        <w:rPr>
          <w:rFonts w:ascii="Times New Roman" w:hAnsi="Times New Roman" w:cs="Times New Roman"/>
          <w:color w:val="000000"/>
          <w:sz w:val="24"/>
          <w:szCs w:val="24"/>
        </w:rPr>
        <w:t>Wykonawca  jest zobowiązany do zapłaty kar umownych:</w:t>
      </w:r>
    </w:p>
    <w:p w14:paraId="14E641A7" w14:textId="77777777" w:rsidR="00F441BA" w:rsidRPr="00B27853" w:rsidRDefault="00F441BA" w:rsidP="00E1158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7853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B27853">
        <w:rPr>
          <w:rFonts w:ascii="Times New Roman" w:hAnsi="Times New Roman" w:cs="Times New Roman"/>
          <w:sz w:val="24"/>
          <w:szCs w:val="24"/>
        </w:rPr>
        <w:t xml:space="preserve"> wartości przedmiotu umowy z tytułu braku zapłaty lub nieterminowej zapłaty wynagrodzenia zależnego podwykonawcom z tytułu zmiany wysokości wynagrodzenia w trybie § 2 ust. 10-15 niniejszej umowy.</w:t>
      </w:r>
    </w:p>
    <w:p w14:paraId="60715E09" w14:textId="77777777" w:rsidR="00F441BA" w:rsidRPr="00B27853" w:rsidRDefault="00F441BA" w:rsidP="00E1158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78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0,5%</w:t>
      </w:r>
      <w:r w:rsidRPr="00B27853">
        <w:rPr>
          <w:rFonts w:ascii="Times New Roman" w:hAnsi="Times New Roman" w:cs="Times New Roman"/>
          <w:color w:val="000000"/>
          <w:sz w:val="24"/>
          <w:szCs w:val="24"/>
        </w:rPr>
        <w:t xml:space="preserve"> wartości </w:t>
      </w:r>
      <w:r w:rsidRPr="00B27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brutto</w:t>
      </w:r>
      <w:r w:rsidRPr="00B2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color w:val="000000"/>
          <w:sz w:val="24"/>
          <w:szCs w:val="24"/>
        </w:rPr>
        <w:t xml:space="preserve">zamówionego przedmiotu umowy nie dostarczonego w terminie za każdy rozpoczęty dzień zwłoki, </w:t>
      </w:r>
      <w:r w:rsidRPr="00B27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jednak nie więcej niż 10% wartości brutto zamówionego przedmiotu umowy nie dostarczonego w terminie.</w:t>
      </w:r>
    </w:p>
    <w:p w14:paraId="78316C36" w14:textId="0C3E6129" w:rsidR="00F441BA" w:rsidRPr="007306AB" w:rsidRDefault="00F441BA" w:rsidP="007306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06AB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7306AB" w:rsidRPr="007306AB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7306AB" w:rsidRPr="007306AB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7306AB" w:rsidRPr="007306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83F6E01" w14:textId="77777777" w:rsidR="007306AB" w:rsidRPr="00B27853" w:rsidRDefault="007306AB" w:rsidP="007306A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AA0E" w14:textId="67454965" w:rsidR="00187854" w:rsidRPr="00B27853" w:rsidRDefault="00187854" w:rsidP="00B27853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853">
        <w:rPr>
          <w:rFonts w:ascii="Times New Roman" w:hAnsi="Times New Roman" w:cs="Times New Roman"/>
          <w:sz w:val="24"/>
          <w:szCs w:val="24"/>
        </w:rPr>
        <w:t>Pakiet nr 1, poz. 10</w:t>
      </w:r>
      <w:r w:rsidR="00B27853" w:rsidRPr="00B27853">
        <w:rPr>
          <w:rFonts w:ascii="Times New Roman" w:hAnsi="Times New Roman" w:cs="Times New Roman"/>
          <w:sz w:val="24"/>
          <w:szCs w:val="24"/>
        </w:rPr>
        <w:t xml:space="preserve">- </w:t>
      </w:r>
      <w:r w:rsidRPr="00B27853">
        <w:rPr>
          <w:rFonts w:ascii="Times New Roman" w:hAnsi="Times New Roman" w:cs="Times New Roman"/>
          <w:sz w:val="24"/>
          <w:szCs w:val="24"/>
        </w:rPr>
        <w:t>Czy Zamawiający dopuści szew z igłą odwrotnie tnącą kosmetyczną z precyzyjnym ostrzem (typu micro-point) przeznaczoną do chirurgii plastycznej?</w:t>
      </w:r>
    </w:p>
    <w:p w14:paraId="47DC9CB9" w14:textId="4E7B06EE" w:rsidR="000D1FD0" w:rsidRPr="00FB2D15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D1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C5A975" w14:textId="77777777" w:rsidR="00FB2D15" w:rsidRPr="00B27853" w:rsidRDefault="00FB2D1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CF946" w14:textId="17E756CD" w:rsidR="00187854" w:rsidRPr="00B27853" w:rsidRDefault="00187854" w:rsidP="00B27853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853">
        <w:rPr>
          <w:rFonts w:ascii="Times New Roman" w:hAnsi="Times New Roman" w:cs="Times New Roman"/>
          <w:sz w:val="24"/>
          <w:szCs w:val="24"/>
        </w:rPr>
        <w:t>Pakiet nr 1, poz. 10</w:t>
      </w:r>
      <w:r w:rsidR="00B27853" w:rsidRPr="00B27853">
        <w:rPr>
          <w:rFonts w:ascii="Times New Roman" w:hAnsi="Times New Roman" w:cs="Times New Roman"/>
          <w:sz w:val="24"/>
          <w:szCs w:val="24"/>
        </w:rPr>
        <w:t>-</w:t>
      </w:r>
      <w:r w:rsidR="00B27853" w:rsidRPr="008F3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DA">
        <w:rPr>
          <w:rFonts w:ascii="Times New Roman" w:hAnsi="Times New Roman" w:cs="Times New Roman"/>
          <w:sz w:val="24"/>
          <w:szCs w:val="24"/>
        </w:rPr>
        <w:t>Czy</w:t>
      </w:r>
      <w:r w:rsidRPr="00B27853">
        <w:rPr>
          <w:rFonts w:ascii="Times New Roman" w:hAnsi="Times New Roman" w:cs="Times New Roman"/>
          <w:sz w:val="24"/>
          <w:szCs w:val="24"/>
        </w:rPr>
        <w:t xml:space="preserve"> Zamawiający dopuści szew z igłą odwrotnie tnącą kosmetyczną?</w:t>
      </w:r>
    </w:p>
    <w:p w14:paraId="3CE3BAE3" w14:textId="72F4682B" w:rsidR="000D1FD0" w:rsidRPr="00FB2D15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D1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4D2D9D" w14:textId="77777777" w:rsidR="00FB2D15" w:rsidRPr="00B27853" w:rsidRDefault="00FB2D1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E96B" w14:textId="05F1CC9F" w:rsidR="00187854" w:rsidRPr="00B27853" w:rsidRDefault="00187854" w:rsidP="00B27853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Pakiet nr 1, poz. 10</w:t>
      </w:r>
      <w:r w:rsidR="00B27853">
        <w:rPr>
          <w:rFonts w:ascii="Times New Roman" w:hAnsi="Times New Roman" w:cs="Times New Roman"/>
          <w:sz w:val="24"/>
          <w:szCs w:val="24"/>
        </w:rPr>
        <w:t xml:space="preserve">- </w:t>
      </w:r>
      <w:r w:rsidRPr="00B27853">
        <w:rPr>
          <w:rFonts w:ascii="Times New Roman" w:hAnsi="Times New Roman" w:cs="Times New Roman"/>
          <w:sz w:val="24"/>
          <w:szCs w:val="24"/>
        </w:rPr>
        <w:t>Czy Zamawiający dopuści nitkę o długości 45 cm?</w:t>
      </w:r>
    </w:p>
    <w:p w14:paraId="19EC71E9" w14:textId="3FFD4D28" w:rsidR="000D1FD0" w:rsidRPr="00FB2D15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D1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457C1A97" w14:textId="2B7F0863" w:rsidR="00187854" w:rsidRPr="00B27853" w:rsidRDefault="00187854" w:rsidP="00B27853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853">
        <w:rPr>
          <w:rFonts w:ascii="Times New Roman" w:hAnsi="Times New Roman" w:cs="Times New Roman"/>
          <w:sz w:val="24"/>
          <w:szCs w:val="24"/>
        </w:rPr>
        <w:t>Pakiet nr 2, poz. 1-13</w:t>
      </w:r>
      <w:r w:rsidR="00B27853" w:rsidRPr="00B27853">
        <w:rPr>
          <w:rFonts w:ascii="Times New Roman" w:hAnsi="Times New Roman" w:cs="Times New Roman"/>
          <w:sz w:val="24"/>
          <w:szCs w:val="24"/>
        </w:rPr>
        <w:t xml:space="preserve">- </w:t>
      </w:r>
      <w:r w:rsidRPr="00B27853">
        <w:rPr>
          <w:rFonts w:ascii="Times New Roman" w:hAnsi="Times New Roman" w:cs="Times New Roman"/>
          <w:sz w:val="24"/>
          <w:szCs w:val="24"/>
        </w:rPr>
        <w:t xml:space="preserve">Czy Zamawiający dopuści szew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wchłanialny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, syntetyczny, pleciony wytwarzany z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glikolidu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-co-L-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laktydu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) (90/10), powlekany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mieszniną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glikolidu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-co-L-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lastRenderedPageBreak/>
        <w:t>laktydu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) (30/70) oraz stearynianem wapnia,                   o podtrzymywaniu tkankowym ok. 50% wartości początkowej po 5 dniach od wszczepienia oraz  ok. 0% po 10-14 dniach, wchłaniający się po ok. 42 dniach?</w:t>
      </w:r>
    </w:p>
    <w:p w14:paraId="4514E726" w14:textId="72857080" w:rsidR="000D1FD0" w:rsidRPr="00FB2D15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D1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439C7EE" w14:textId="77777777" w:rsidR="00FB2D15" w:rsidRPr="00B27853" w:rsidRDefault="00FB2D1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532B9" w14:textId="77461EDB" w:rsidR="00187854" w:rsidRPr="00B27853" w:rsidRDefault="00187854" w:rsidP="00B27853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27853">
        <w:rPr>
          <w:rFonts w:ascii="Times New Roman" w:hAnsi="Times New Roman" w:cs="Times New Roman"/>
          <w:sz w:val="24"/>
          <w:szCs w:val="24"/>
        </w:rPr>
        <w:t>Pakiet nr 2, poz. 1-13</w:t>
      </w:r>
      <w:r w:rsidR="00B27853" w:rsidRPr="00E51E0F">
        <w:rPr>
          <w:rFonts w:ascii="Times New Roman" w:hAnsi="Times New Roman" w:cs="Times New Roman"/>
          <w:sz w:val="24"/>
          <w:szCs w:val="24"/>
        </w:rPr>
        <w:t>-</w:t>
      </w:r>
      <w:r w:rsidR="00B27853" w:rsidRPr="00E5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E0F">
        <w:rPr>
          <w:rFonts w:ascii="Times New Roman" w:hAnsi="Times New Roman" w:cs="Times New Roman"/>
          <w:sz w:val="24"/>
          <w:szCs w:val="24"/>
        </w:rPr>
        <w:t>Czy</w:t>
      </w:r>
      <w:r w:rsidRPr="00B27853">
        <w:rPr>
          <w:rFonts w:ascii="Times New Roman" w:hAnsi="Times New Roman" w:cs="Times New Roman"/>
          <w:sz w:val="24"/>
          <w:szCs w:val="24"/>
        </w:rPr>
        <w:t xml:space="preserve"> Zamawiający dopuści szew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wchłanialny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, syntetyczny, pleciony z kwasu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poliglikolowego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, powlekany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polikaprolaktonem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i stearynianem wapnia, o podtrzymywaniu tkankowym 50% po 8-11 dniach, wchłaniający się po ok. 42 dniach?</w:t>
      </w:r>
    </w:p>
    <w:p w14:paraId="0327BC13" w14:textId="445CD8E1" w:rsidR="000D1FD0" w:rsidRPr="00FB2D15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D15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B2D15" w:rsidRPr="00FB2D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8F90C33" w14:textId="77777777" w:rsidR="00FB2D15" w:rsidRPr="00B27853" w:rsidRDefault="00FB2D15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A76B8" w14:textId="79B89E8B" w:rsidR="00187854" w:rsidRPr="00F01B1D" w:rsidRDefault="00187854" w:rsidP="00F01B1D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B1D">
        <w:rPr>
          <w:rFonts w:ascii="Times New Roman" w:hAnsi="Times New Roman" w:cs="Times New Roman"/>
          <w:sz w:val="24"/>
          <w:szCs w:val="24"/>
        </w:rPr>
        <w:t>Pakiet nr 2, poz. 22-23</w:t>
      </w:r>
      <w:r w:rsidR="00F01B1D" w:rsidRPr="00F01B1D">
        <w:rPr>
          <w:rFonts w:ascii="Times New Roman" w:hAnsi="Times New Roman" w:cs="Times New Roman"/>
          <w:sz w:val="24"/>
          <w:szCs w:val="24"/>
        </w:rPr>
        <w:t>-</w:t>
      </w:r>
      <w:r w:rsidR="00F01B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1B1D">
        <w:rPr>
          <w:rFonts w:ascii="Times New Roman" w:hAnsi="Times New Roman" w:cs="Times New Roman"/>
          <w:sz w:val="24"/>
          <w:szCs w:val="24"/>
        </w:rPr>
        <w:t>Zwracam się z prośbą o możliwość składania ofert na Pakiet nr 2 z pominięciem ww. pozycji?</w:t>
      </w:r>
    </w:p>
    <w:p w14:paraId="27A95134" w14:textId="1A9494B0" w:rsidR="000D1FD0" w:rsidRPr="00F01AFC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AFC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118D47E" w14:textId="77777777" w:rsidR="00F01AFC" w:rsidRPr="00B27853" w:rsidRDefault="00F01AFC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5FC4" w14:textId="69711D1B" w:rsidR="00187854" w:rsidRPr="00F01B1D" w:rsidRDefault="00187854" w:rsidP="00F01B1D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B1D">
        <w:rPr>
          <w:rFonts w:ascii="Times New Roman" w:hAnsi="Times New Roman" w:cs="Times New Roman"/>
          <w:sz w:val="24"/>
          <w:szCs w:val="24"/>
        </w:rPr>
        <w:t>Pakiet nr 4, poz. 1-2</w:t>
      </w:r>
      <w:r w:rsidR="00F01B1D" w:rsidRPr="00F01B1D">
        <w:rPr>
          <w:rFonts w:ascii="Times New Roman" w:hAnsi="Times New Roman" w:cs="Times New Roman"/>
          <w:sz w:val="24"/>
          <w:szCs w:val="24"/>
        </w:rPr>
        <w:t xml:space="preserve">- </w:t>
      </w:r>
      <w:r w:rsidRPr="00F01B1D">
        <w:rPr>
          <w:rFonts w:ascii="Times New Roman" w:hAnsi="Times New Roman" w:cs="Times New Roman"/>
          <w:sz w:val="24"/>
          <w:szCs w:val="24"/>
        </w:rPr>
        <w:t xml:space="preserve">Czy Zamawiający dopuści szew </w:t>
      </w:r>
      <w:proofErr w:type="spellStart"/>
      <w:r w:rsidRPr="00F01B1D">
        <w:rPr>
          <w:rFonts w:ascii="Times New Roman" w:hAnsi="Times New Roman" w:cs="Times New Roman"/>
          <w:sz w:val="24"/>
          <w:szCs w:val="24"/>
        </w:rPr>
        <w:t>niewchłanialny</w:t>
      </w:r>
      <w:proofErr w:type="spellEnd"/>
      <w:r w:rsidRPr="00F01B1D">
        <w:rPr>
          <w:rFonts w:ascii="Times New Roman" w:hAnsi="Times New Roman" w:cs="Times New Roman"/>
          <w:sz w:val="24"/>
          <w:szCs w:val="24"/>
        </w:rPr>
        <w:t>, syntetyczny, poliestrowy, pleciony, powlekany silikonem, sterylizowany tlenkiem etylenu?</w:t>
      </w:r>
    </w:p>
    <w:p w14:paraId="4000AAA9" w14:textId="5EDE1B43" w:rsidR="000D1FD0" w:rsidRPr="00F01AFC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AFC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01AFC" w:rsidRPr="00F01A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9C8B462" w14:textId="77777777" w:rsidR="00F01AFC" w:rsidRPr="00B27853" w:rsidRDefault="00F01AFC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159E1" w14:textId="49A28CE4" w:rsidR="00187854" w:rsidRPr="006E488C" w:rsidRDefault="00187854" w:rsidP="006E488C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AFC">
        <w:rPr>
          <w:rFonts w:ascii="Times New Roman" w:hAnsi="Times New Roman" w:cs="Times New Roman"/>
          <w:sz w:val="24"/>
          <w:szCs w:val="24"/>
        </w:rPr>
        <w:t>Pakiet nr 5, poz. 9</w:t>
      </w:r>
      <w:r w:rsidR="006E488C" w:rsidRPr="00F01AFC">
        <w:rPr>
          <w:rFonts w:ascii="Times New Roman" w:hAnsi="Times New Roman" w:cs="Times New Roman"/>
          <w:sz w:val="24"/>
          <w:szCs w:val="24"/>
        </w:rPr>
        <w:t>-</w:t>
      </w:r>
      <w:r w:rsidRPr="006E488C">
        <w:rPr>
          <w:rFonts w:ascii="Times New Roman" w:hAnsi="Times New Roman" w:cs="Times New Roman"/>
          <w:sz w:val="24"/>
          <w:szCs w:val="24"/>
        </w:rPr>
        <w:t>Czy Zamawiający dopuści szew z igłą okrągłą nie odczepianą i nitką 1 x 45 cm, z odpowiednim przeliczeniem kolumny „Ilość saszetek”? W razie negatywnej odpowiedzi proszę o wydzielenie pozycji 10 do osobnego pakietu.</w:t>
      </w:r>
    </w:p>
    <w:p w14:paraId="2D01D0D9" w14:textId="0E5246D7" w:rsidR="000D1FD0" w:rsidRPr="00C21416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416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C21416" w:rsidRPr="00C21416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C21416" w:rsidRPr="00C2141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C21416" w:rsidRPr="00C214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7455FD" w14:textId="77777777" w:rsidR="00C21416" w:rsidRPr="00B27853" w:rsidRDefault="00C21416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5E6CA" w14:textId="7E9F6653" w:rsidR="00187854" w:rsidRPr="006E488C" w:rsidRDefault="00187854" w:rsidP="006E488C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88C">
        <w:rPr>
          <w:rFonts w:ascii="Times New Roman" w:hAnsi="Times New Roman" w:cs="Times New Roman"/>
          <w:sz w:val="24"/>
          <w:szCs w:val="24"/>
        </w:rPr>
        <w:t>Pakiet nr 5, poz. 10</w:t>
      </w:r>
      <w:r w:rsidR="006E488C" w:rsidRPr="006E488C">
        <w:rPr>
          <w:rFonts w:ascii="Times New Roman" w:hAnsi="Times New Roman" w:cs="Times New Roman"/>
          <w:sz w:val="24"/>
          <w:szCs w:val="24"/>
        </w:rPr>
        <w:t xml:space="preserve">- </w:t>
      </w:r>
      <w:r w:rsidRPr="006E488C">
        <w:rPr>
          <w:rFonts w:ascii="Times New Roman" w:hAnsi="Times New Roman" w:cs="Times New Roman"/>
          <w:sz w:val="24"/>
          <w:szCs w:val="24"/>
        </w:rPr>
        <w:t>Czy Zamawiający dopuści nitkę o długości 75 cm?</w:t>
      </w:r>
    </w:p>
    <w:p w14:paraId="72E381B0" w14:textId="23C3D5AC" w:rsidR="000D1FD0" w:rsidRPr="00C21416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416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C21416" w:rsidRPr="00C21416">
        <w:rPr>
          <w:rFonts w:ascii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2EC2EB69" w14:textId="77777777" w:rsidR="00C21416" w:rsidRPr="00B27853" w:rsidRDefault="00C21416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3513A" w14:textId="769E275F" w:rsidR="00187854" w:rsidRPr="006E488C" w:rsidRDefault="00187854" w:rsidP="006E488C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88C">
        <w:rPr>
          <w:rFonts w:ascii="Times New Roman" w:hAnsi="Times New Roman" w:cs="Times New Roman"/>
          <w:sz w:val="24"/>
          <w:szCs w:val="24"/>
        </w:rPr>
        <w:t>Pakiet nr 5, poz. 24</w:t>
      </w:r>
      <w:r w:rsidR="006E488C" w:rsidRPr="005573FB">
        <w:rPr>
          <w:rFonts w:ascii="Times New Roman" w:hAnsi="Times New Roman" w:cs="Times New Roman"/>
          <w:sz w:val="24"/>
          <w:szCs w:val="24"/>
        </w:rPr>
        <w:t>-</w:t>
      </w:r>
      <w:r w:rsidR="006E488C" w:rsidRPr="00557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FB">
        <w:rPr>
          <w:rFonts w:ascii="Times New Roman" w:hAnsi="Times New Roman" w:cs="Times New Roman"/>
          <w:sz w:val="24"/>
          <w:szCs w:val="24"/>
        </w:rPr>
        <w:t>Czy</w:t>
      </w:r>
      <w:r w:rsidRPr="006E488C">
        <w:rPr>
          <w:rFonts w:ascii="Times New Roman" w:hAnsi="Times New Roman" w:cs="Times New Roman"/>
          <w:sz w:val="24"/>
          <w:szCs w:val="24"/>
        </w:rPr>
        <w:t xml:space="preserve"> Zamawiający dopuści materiał 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szewny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powlekany w 50% kopolimerem 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glikolidu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i L-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laktydu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glikolid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i L-</w:t>
      </w:r>
      <w:proofErr w:type="spellStart"/>
      <w:r w:rsidRPr="006E488C">
        <w:rPr>
          <w:rFonts w:ascii="Times New Roman" w:hAnsi="Times New Roman" w:cs="Times New Roman"/>
          <w:sz w:val="24"/>
          <w:szCs w:val="24"/>
        </w:rPr>
        <w:t>laktyd</w:t>
      </w:r>
      <w:proofErr w:type="spellEnd"/>
      <w:r w:rsidRPr="006E488C">
        <w:rPr>
          <w:rFonts w:ascii="Times New Roman" w:hAnsi="Times New Roman" w:cs="Times New Roman"/>
          <w:sz w:val="24"/>
          <w:szCs w:val="24"/>
        </w:rPr>
        <w:t xml:space="preserve"> 30/70) i w 50% stearynianem wapnia, bez powleczenia antybakteryjnego?</w:t>
      </w:r>
    </w:p>
    <w:p w14:paraId="69BFFFC6" w14:textId="3E628E21" w:rsidR="000D1FD0" w:rsidRPr="00513156" w:rsidRDefault="000D1FD0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156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F3553D" w14:textId="77777777" w:rsidR="00513156" w:rsidRPr="00B27853" w:rsidRDefault="00513156" w:rsidP="00E115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DA655" w14:textId="058020B1" w:rsidR="00187854" w:rsidRPr="006E488C" w:rsidRDefault="00187854" w:rsidP="006E488C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88C">
        <w:rPr>
          <w:rFonts w:ascii="Times New Roman" w:hAnsi="Times New Roman" w:cs="Times New Roman"/>
          <w:sz w:val="24"/>
          <w:szCs w:val="24"/>
        </w:rPr>
        <w:t>Pakiet nr 6</w:t>
      </w:r>
      <w:r w:rsidR="006E488C" w:rsidRPr="006E488C">
        <w:rPr>
          <w:rFonts w:ascii="Times New Roman" w:hAnsi="Times New Roman" w:cs="Times New Roman"/>
          <w:sz w:val="24"/>
          <w:szCs w:val="24"/>
        </w:rPr>
        <w:t>-</w:t>
      </w:r>
      <w:r w:rsidR="006E488C" w:rsidRPr="006E4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88C">
        <w:rPr>
          <w:rFonts w:ascii="Times New Roman" w:hAnsi="Times New Roman" w:cs="Times New Roman"/>
          <w:sz w:val="24"/>
          <w:szCs w:val="24"/>
        </w:rPr>
        <w:t>Czy Zamawiający dopuści szew poliestrowy powlekany w całości silikonem?</w:t>
      </w:r>
    </w:p>
    <w:p w14:paraId="7BF30070" w14:textId="0E3B6466" w:rsidR="000D1FD0" w:rsidRPr="00513156" w:rsidRDefault="000D1FD0" w:rsidP="006E48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156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513156" w:rsidRPr="005131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87449F" w14:textId="77777777" w:rsidR="00513156" w:rsidRPr="00B27853" w:rsidRDefault="00513156" w:rsidP="006E48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304E4" w14:textId="26CC8ECF" w:rsidR="00A576AC" w:rsidRPr="006E488C" w:rsidRDefault="00A576AC" w:rsidP="006E488C">
      <w:pPr>
        <w:pStyle w:val="Akapitzlist"/>
        <w:numPr>
          <w:ilvl w:val="0"/>
          <w:numId w:val="30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156">
        <w:rPr>
          <w:rFonts w:ascii="Times New Roman" w:hAnsi="Times New Roman" w:cs="Times New Roman"/>
          <w:bCs/>
          <w:sz w:val="24"/>
          <w:szCs w:val="24"/>
        </w:rPr>
        <w:t>Dotyczy: Pakiet nr 21</w:t>
      </w:r>
      <w:r w:rsidR="006E488C" w:rsidRPr="005131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3156">
        <w:rPr>
          <w:rFonts w:ascii="Times New Roman" w:hAnsi="Times New Roman" w:cs="Times New Roman"/>
          <w:bCs/>
          <w:sz w:val="24"/>
          <w:szCs w:val="24"/>
        </w:rPr>
        <w:t>Wnosimy</w:t>
      </w:r>
      <w:r w:rsidRPr="006E488C">
        <w:rPr>
          <w:rFonts w:ascii="Times New Roman" w:hAnsi="Times New Roman" w:cs="Times New Roman"/>
          <w:bCs/>
          <w:sz w:val="24"/>
          <w:szCs w:val="24"/>
        </w:rPr>
        <w:t xml:space="preserve"> o dopuszczenie przez Zamawiającego (obok istniejących wymogów SWZ) preparatu hemostatycznego o jednoczesnym działaniu hemostatycznym i </w:t>
      </w:r>
      <w:proofErr w:type="spellStart"/>
      <w:r w:rsidRPr="006E488C">
        <w:rPr>
          <w:rFonts w:ascii="Times New Roman" w:hAnsi="Times New Roman" w:cs="Times New Roman"/>
          <w:bCs/>
          <w:sz w:val="24"/>
          <w:szCs w:val="24"/>
        </w:rPr>
        <w:t>przeciwzrostowym</w:t>
      </w:r>
      <w:proofErr w:type="spellEnd"/>
      <w:r w:rsidRPr="006E488C">
        <w:rPr>
          <w:rFonts w:ascii="Times New Roman" w:hAnsi="Times New Roman" w:cs="Times New Roman"/>
          <w:bCs/>
          <w:sz w:val="24"/>
          <w:szCs w:val="24"/>
        </w:rPr>
        <w:t xml:space="preserve"> o potwierdzonym działaniu hemostatycznym certyfikatem CE, zbudowanego z hydrofilnych mikrocząstek oczyszczonej, naturalnej skrobi o wysokiej zdolności pochłaniania wody, przyśpieszający kaskadę krzepnięcia i wytwarzający skrzep hemostatyczny; </w:t>
      </w:r>
      <w:proofErr w:type="spellStart"/>
      <w:r w:rsidRPr="006E488C">
        <w:rPr>
          <w:rFonts w:ascii="Times New Roman" w:hAnsi="Times New Roman" w:cs="Times New Roman"/>
          <w:bCs/>
          <w:sz w:val="24"/>
          <w:szCs w:val="24"/>
        </w:rPr>
        <w:t>biokompatybilny</w:t>
      </w:r>
      <w:proofErr w:type="spellEnd"/>
      <w:r w:rsidRPr="006E488C">
        <w:rPr>
          <w:rFonts w:ascii="Times New Roman" w:hAnsi="Times New Roman" w:cs="Times New Roman"/>
          <w:bCs/>
          <w:sz w:val="24"/>
          <w:szCs w:val="24"/>
        </w:rPr>
        <w:t xml:space="preserve">, wolny od pirogenów; posiadający udokumentowane działanie </w:t>
      </w:r>
      <w:proofErr w:type="spellStart"/>
      <w:r w:rsidRPr="006E488C">
        <w:rPr>
          <w:rFonts w:ascii="Times New Roman" w:hAnsi="Times New Roman" w:cs="Times New Roman"/>
          <w:bCs/>
          <w:sz w:val="24"/>
          <w:szCs w:val="24"/>
        </w:rPr>
        <w:t>przeciwzrostowe</w:t>
      </w:r>
      <w:proofErr w:type="spellEnd"/>
      <w:r w:rsidRPr="006E488C">
        <w:rPr>
          <w:rFonts w:ascii="Times New Roman" w:hAnsi="Times New Roman" w:cs="Times New Roman"/>
          <w:bCs/>
          <w:sz w:val="24"/>
          <w:szCs w:val="24"/>
        </w:rPr>
        <w:t xml:space="preserve"> potwierdzone w deklaracji zgodności, karcie charakterystyki produktu, karcie katalogowej producenta oraz instrukcji obsługi; posiadający wskazania do stosowania w chirurgii ogólnej, urologii, ginekologii, chirurgii sercowo-naczyniowej; możliwość stosowania w procedurach laparoskopowych; produkowany w postaci proszku w jednorazowym aplikatorze, możliwość aplikacji jako proszek lub żel (oddzielający </w:t>
      </w:r>
      <w:proofErr w:type="spellStart"/>
      <w:r w:rsidRPr="006E488C">
        <w:rPr>
          <w:rFonts w:ascii="Times New Roman" w:hAnsi="Times New Roman" w:cs="Times New Roman"/>
          <w:bCs/>
          <w:sz w:val="24"/>
          <w:szCs w:val="24"/>
        </w:rPr>
        <w:t>mezotelialne</w:t>
      </w:r>
      <w:proofErr w:type="spellEnd"/>
      <w:r w:rsidRPr="006E488C">
        <w:rPr>
          <w:rFonts w:ascii="Times New Roman" w:hAnsi="Times New Roman" w:cs="Times New Roman"/>
          <w:bCs/>
          <w:sz w:val="24"/>
          <w:szCs w:val="24"/>
        </w:rPr>
        <w:t xml:space="preserve"> powierzchnie); niecytotoksyczny; niewspomagający wzrostu komórek nowotworowych; wielkość opakowania odpowiednio 1g, 3g oraz 5g.</w:t>
      </w:r>
    </w:p>
    <w:p w14:paraId="6C8F5E37" w14:textId="77777777" w:rsidR="00A576AC" w:rsidRPr="00B27853" w:rsidRDefault="00A576AC" w:rsidP="006E488C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53">
        <w:rPr>
          <w:rFonts w:ascii="Times New Roman" w:hAnsi="Times New Roman" w:cs="Times New Roman"/>
          <w:bCs/>
          <w:sz w:val="24"/>
          <w:szCs w:val="24"/>
        </w:rPr>
        <w:lastRenderedPageBreak/>
        <w:t>Oferowany produkt posiada ważne dokumenty dopuszczające do obrotu i używania na terytorium RP. Informujemy, że produkt klasy III przeszedł ocenę kliniczną, zgodnie z wymaganiami dyrektywy o wyrobach medycznych tj. MDD 93/42/EWG, w której udowodniono działania kliniczne zgodne z przeznaczeniem wyrobu.</w:t>
      </w:r>
    </w:p>
    <w:p w14:paraId="531E5772" w14:textId="73499C43" w:rsidR="00CE349F" w:rsidRPr="00513156" w:rsidRDefault="00A576AC" w:rsidP="006E488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56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6E488C" w:rsidRPr="0051315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513156" w:rsidRPr="005131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Zamawiający wyraża zgodę.</w:t>
      </w:r>
    </w:p>
    <w:p w14:paraId="69FCA36F" w14:textId="77777777" w:rsidR="00513156" w:rsidRPr="00B27853" w:rsidRDefault="00513156" w:rsidP="006E488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D86CE" w14:textId="77777777" w:rsidR="008F5488" w:rsidRPr="00B27853" w:rsidRDefault="008F5488" w:rsidP="006E488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Prosimy o wskazanie, czy Zamawiający wyrazi zgodę na zmianę brzmienia postanowienia projektu umowy dotyczącemu limitu kar umownych, poprzez obniżenie limitu kar umownych do 30%. </w:t>
      </w:r>
    </w:p>
    <w:p w14:paraId="77F9773B" w14:textId="77777777" w:rsidR="00CE349F" w:rsidRPr="00B27853" w:rsidRDefault="008F5488" w:rsidP="006E4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Pragniemy nadmienić, że kara umowna w głównej mierze powinna realizować funkcję stymulacyjną i prewencyjną. Należy jednak pamiętać, żeby Zamawiający nie nadużył środka motywującego wykonawcę, bowiem jak stwierdziła KIO w wyroku z dnia 19 lutego 2010 r., sygn. akt: 1839/09: „</w:t>
      </w:r>
      <w:r w:rsidRPr="00B27853">
        <w:rPr>
          <w:rFonts w:ascii="Times New Roman" w:hAnsi="Times New Roman" w:cs="Times New Roman"/>
          <w:i/>
          <w:iCs/>
          <w:sz w:val="24"/>
          <w:szCs w:val="24"/>
        </w:rPr>
        <w:t>Z karą rażąco wygórowaną mamy do czynienia, gdy jej wysokość przekracza granice motywacji wykonawcy do realizacji zamówienia i stanowi przyczynek dla zamawiającego do wzbogacenia się</w:t>
      </w:r>
      <w:r w:rsidRPr="00B27853">
        <w:rPr>
          <w:rFonts w:ascii="Times New Roman" w:hAnsi="Times New Roman" w:cs="Times New Roman"/>
          <w:sz w:val="24"/>
          <w:szCs w:val="24"/>
        </w:rPr>
        <w:t>.”</w:t>
      </w:r>
    </w:p>
    <w:p w14:paraId="17E66CB7" w14:textId="6720016F" w:rsidR="004659C0" w:rsidRPr="004659C0" w:rsidRDefault="00884767" w:rsidP="00465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9C0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4659C0" w:rsidRPr="004659C0">
        <w:rPr>
          <w:rFonts w:ascii="Times New Roman" w:hAnsi="Times New Roman" w:cs="Times New Roman"/>
          <w:sz w:val="24"/>
          <w:szCs w:val="24"/>
          <w:u w:val="single"/>
        </w:rPr>
        <w:t>. §8 ust.</w:t>
      </w:r>
      <w:r w:rsidR="00445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9C0" w:rsidRPr="004659C0">
        <w:rPr>
          <w:rFonts w:ascii="Times New Roman" w:hAnsi="Times New Roman" w:cs="Times New Roman"/>
          <w:sz w:val="24"/>
          <w:szCs w:val="24"/>
          <w:u w:val="single"/>
        </w:rPr>
        <w:t>2 projektu umowy otrzymuje brzmienie: Łączna maksymalna wysokość kar umownych nie może przekroczyć 80% wartości brutto umowy.</w:t>
      </w:r>
    </w:p>
    <w:p w14:paraId="38600FF0" w14:textId="7DE563E5" w:rsidR="00884767" w:rsidRPr="00B27853" w:rsidRDefault="00884767" w:rsidP="006E48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504D9E" w14:textId="77777777" w:rsidR="008F5488" w:rsidRPr="00B27853" w:rsidRDefault="008F5488" w:rsidP="006E488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Czy Zamawiający wyraża zgodę na modyfikację § 8 ust. 2 Załącznika nr 4 („Umowa”) poprzez wskazanie, że łączna maksymalna wysokość kar umownych nie może przekroczyć 50 % wartości brutto umowy. </w:t>
      </w:r>
    </w:p>
    <w:p w14:paraId="7ECF4394" w14:textId="51E3E141" w:rsidR="004659C0" w:rsidRPr="004659C0" w:rsidRDefault="00884767" w:rsidP="00465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9C0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4659C0" w:rsidRPr="004659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9C0" w:rsidRPr="004659C0">
        <w:rPr>
          <w:rFonts w:ascii="Times New Roman" w:hAnsi="Times New Roman" w:cs="Times New Roman"/>
          <w:sz w:val="24"/>
          <w:szCs w:val="24"/>
          <w:u w:val="single"/>
        </w:rPr>
        <w:t>§8 ust.</w:t>
      </w:r>
      <w:r w:rsidR="00445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9C0" w:rsidRPr="004659C0">
        <w:rPr>
          <w:rFonts w:ascii="Times New Roman" w:hAnsi="Times New Roman" w:cs="Times New Roman"/>
          <w:sz w:val="24"/>
          <w:szCs w:val="24"/>
          <w:u w:val="single"/>
        </w:rPr>
        <w:t>2 projektu umowy otrzymuje brzmienie: Łączna maksymalna wysokość kar umownych nie może przekroczyć 80% wartości brutto umowy.</w:t>
      </w:r>
    </w:p>
    <w:p w14:paraId="1BBE81AA" w14:textId="706082CB" w:rsidR="00884767" w:rsidRPr="00B27853" w:rsidRDefault="00884767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681135F" w14:textId="77777777" w:rsidR="008F5488" w:rsidRPr="00B27853" w:rsidRDefault="008F5488" w:rsidP="006E488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Czy </w:t>
      </w:r>
      <w:proofErr w:type="spellStart"/>
      <w:r w:rsidRPr="00B27853">
        <w:rPr>
          <w:rFonts w:ascii="Times New Roman" w:hAnsi="Times New Roman" w:cs="Times New Roman"/>
        </w:rPr>
        <w:t>Zamawiajacy</w:t>
      </w:r>
      <w:proofErr w:type="spellEnd"/>
      <w:r w:rsidRPr="00B27853">
        <w:rPr>
          <w:rFonts w:ascii="Times New Roman" w:hAnsi="Times New Roman" w:cs="Times New Roman"/>
        </w:rPr>
        <w:t xml:space="preserve"> wyraża zgodę na modyfikację § 8 ust. 1 pkt/</w:t>
      </w:r>
      <w:proofErr w:type="spellStart"/>
      <w:r w:rsidRPr="00B27853">
        <w:rPr>
          <w:rFonts w:ascii="Times New Roman" w:hAnsi="Times New Roman" w:cs="Times New Roman"/>
        </w:rPr>
        <w:t>tiret</w:t>
      </w:r>
      <w:proofErr w:type="spellEnd"/>
      <w:r w:rsidRPr="00B27853">
        <w:rPr>
          <w:rFonts w:ascii="Times New Roman" w:hAnsi="Times New Roman" w:cs="Times New Roman"/>
        </w:rPr>
        <w:t xml:space="preserve"> 4 Umowy poprzez zmianę wartości zastrzeżonej tam kary z 1.5 % na 0.5 %. </w:t>
      </w:r>
    </w:p>
    <w:p w14:paraId="50D121B1" w14:textId="77777777" w:rsidR="008F5488" w:rsidRPr="00B27853" w:rsidRDefault="008F5488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>Pragniemy nadmienić, że kara umowna w głównej mierze powinna realizować funkcję stymulacyjną i prewencyjną. Należy jednak pamiętać, żeby Zamawiający nie nadużył środka motywującego wykonawcę, bowiem jak stwierdziła KIO w wyroku z dnia 19 lutego 2010 r., sygn. akt: 1839/09: „</w:t>
      </w:r>
      <w:r w:rsidRPr="00B27853">
        <w:rPr>
          <w:rFonts w:ascii="Times New Roman" w:hAnsi="Times New Roman" w:cs="Times New Roman"/>
          <w:i/>
          <w:iCs/>
        </w:rPr>
        <w:t>Z karą rażąco wygórowaną mamy do czynienia, gdy jej wysokość przekracza granice motywacji wykonawcy do realizacji zamówienia i stanowi przyczynek dla zamawiającego do wzbogacenia się</w:t>
      </w:r>
      <w:r w:rsidRPr="00B27853">
        <w:rPr>
          <w:rFonts w:ascii="Times New Roman" w:hAnsi="Times New Roman" w:cs="Times New Roman"/>
        </w:rPr>
        <w:t xml:space="preserve">.” </w:t>
      </w:r>
    </w:p>
    <w:p w14:paraId="020658A6" w14:textId="083D53A2" w:rsidR="00884767" w:rsidRPr="004659C0" w:rsidRDefault="00884767" w:rsidP="006E488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4659C0">
        <w:rPr>
          <w:rFonts w:ascii="Times New Roman" w:hAnsi="Times New Roman" w:cs="Times New Roman"/>
          <w:u w:val="single"/>
        </w:rPr>
        <w:t>ODP</w:t>
      </w:r>
      <w:r w:rsidR="004659C0" w:rsidRPr="004659C0">
        <w:rPr>
          <w:rFonts w:ascii="Times New Roman" w:hAnsi="Times New Roman" w:cs="Times New Roman"/>
          <w:u w:val="single"/>
        </w:rPr>
        <w:t xml:space="preserve">. Zamawiający pozostawia zapis jak w treści </w:t>
      </w:r>
      <w:proofErr w:type="spellStart"/>
      <w:r w:rsidR="004659C0" w:rsidRPr="004659C0">
        <w:rPr>
          <w:rFonts w:ascii="Times New Roman" w:hAnsi="Times New Roman" w:cs="Times New Roman"/>
          <w:u w:val="single"/>
        </w:rPr>
        <w:t>swz</w:t>
      </w:r>
      <w:proofErr w:type="spellEnd"/>
      <w:r w:rsidR="004659C0" w:rsidRPr="004659C0">
        <w:rPr>
          <w:rFonts w:ascii="Times New Roman" w:hAnsi="Times New Roman" w:cs="Times New Roman"/>
          <w:u w:val="single"/>
        </w:rPr>
        <w:t>.</w:t>
      </w:r>
    </w:p>
    <w:p w14:paraId="33BE1EB5" w14:textId="77777777" w:rsidR="004659C0" w:rsidRPr="00B27853" w:rsidRDefault="004659C0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48838782" w14:textId="77777777" w:rsidR="008F5488" w:rsidRPr="00B27853" w:rsidRDefault="008F5488" w:rsidP="006E488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Czy w świetle §3 ust. 2 Umowy przedłużenie okresu jej obowiązywania wymaga zgody obu stron? </w:t>
      </w:r>
    </w:p>
    <w:p w14:paraId="78F270B3" w14:textId="6CBF3EC8" w:rsidR="00884767" w:rsidRPr="00B92A78" w:rsidRDefault="00884767" w:rsidP="006E488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B92A78">
        <w:rPr>
          <w:rFonts w:ascii="Times New Roman" w:hAnsi="Times New Roman" w:cs="Times New Roman"/>
          <w:u w:val="single"/>
        </w:rPr>
        <w:t>ODP</w:t>
      </w:r>
      <w:r w:rsidR="00B92A78" w:rsidRPr="00B92A78">
        <w:rPr>
          <w:rFonts w:ascii="Times New Roman" w:hAnsi="Times New Roman" w:cs="Times New Roman"/>
          <w:u w:val="single"/>
        </w:rPr>
        <w:t>. Tak.</w:t>
      </w:r>
    </w:p>
    <w:p w14:paraId="7FD86B99" w14:textId="77777777" w:rsidR="00B92A78" w:rsidRPr="00B27853" w:rsidRDefault="00B92A78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7DA7825" w14:textId="77777777" w:rsidR="008F5488" w:rsidRPr="00B27853" w:rsidRDefault="008F5488" w:rsidP="006E488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Czy zamawiający do pakietu numer 1 w pozycji 10 dopuści szew o długości 45-50 cm centymetrów </w:t>
      </w:r>
    </w:p>
    <w:p w14:paraId="633FD352" w14:textId="79A2545F" w:rsidR="00604F5B" w:rsidRPr="00B92A78" w:rsidRDefault="00604F5B" w:rsidP="006E488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B92A78">
        <w:rPr>
          <w:rFonts w:ascii="Times New Roman" w:hAnsi="Times New Roman" w:cs="Times New Roman"/>
          <w:u w:val="single"/>
        </w:rPr>
        <w:t>ODP</w:t>
      </w:r>
      <w:r w:rsidR="00B92A78" w:rsidRPr="00B92A78">
        <w:rPr>
          <w:rFonts w:ascii="Times New Roman" w:hAnsi="Times New Roman" w:cs="Times New Roman"/>
          <w:u w:val="single"/>
        </w:rPr>
        <w:t>. Zamawiający wyraża zgodę.</w:t>
      </w:r>
    </w:p>
    <w:p w14:paraId="638BCA3A" w14:textId="77777777" w:rsidR="00B92A78" w:rsidRPr="00B27853" w:rsidRDefault="00B92A78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29ACD41" w14:textId="77777777" w:rsidR="008F5488" w:rsidRPr="00B27853" w:rsidRDefault="008F5488" w:rsidP="006E488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</w:rPr>
        <w:t xml:space="preserve">Czy zamawiający do pakietu numer 1 w pozycji 12 dopuści szew o wielkości igły 36-40 mm oraz w rozmiarze nici 0-1 </w:t>
      </w:r>
    </w:p>
    <w:p w14:paraId="27C0EFA3" w14:textId="717B12A9" w:rsidR="008F5488" w:rsidRPr="00B92A78" w:rsidRDefault="00604F5B" w:rsidP="006E488C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B92A78">
        <w:rPr>
          <w:rFonts w:ascii="Times New Roman" w:hAnsi="Times New Roman" w:cs="Times New Roman"/>
          <w:u w:val="single"/>
        </w:rPr>
        <w:t>ODP</w:t>
      </w:r>
      <w:r w:rsidR="00B92A78" w:rsidRPr="00B92A78">
        <w:rPr>
          <w:rFonts w:ascii="Times New Roman" w:hAnsi="Times New Roman" w:cs="Times New Roman"/>
          <w:u w:val="single"/>
        </w:rPr>
        <w:t xml:space="preserve">. Zamawiający pozostawia zapis jak w treści </w:t>
      </w:r>
      <w:proofErr w:type="spellStart"/>
      <w:r w:rsidR="00B92A78" w:rsidRPr="00B92A78">
        <w:rPr>
          <w:rFonts w:ascii="Times New Roman" w:hAnsi="Times New Roman" w:cs="Times New Roman"/>
          <w:u w:val="single"/>
        </w:rPr>
        <w:t>swz</w:t>
      </w:r>
      <w:proofErr w:type="spellEnd"/>
      <w:r w:rsidR="00B92A78" w:rsidRPr="00B92A78">
        <w:rPr>
          <w:rFonts w:ascii="Times New Roman" w:hAnsi="Times New Roman" w:cs="Times New Roman"/>
          <w:u w:val="single"/>
        </w:rPr>
        <w:t>.</w:t>
      </w:r>
    </w:p>
    <w:p w14:paraId="73A2EFD7" w14:textId="6D315B99" w:rsidR="008F5488" w:rsidRPr="006E488C" w:rsidRDefault="008F5488" w:rsidP="006E488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E488C">
        <w:rPr>
          <w:rFonts w:ascii="Times New Roman" w:hAnsi="Times New Roman" w:cs="Times New Roman"/>
        </w:rPr>
        <w:t>Czy w pakiecie 19 pozycja 2 zamawiający ma na myśli :</w:t>
      </w:r>
      <w:r w:rsidRPr="00B27853">
        <w:rPr>
          <w:rFonts w:ascii="Times New Roman" w:hAnsi="Times New Roman" w:cs="Times New Roman"/>
          <w:b/>
          <w:bCs/>
        </w:rPr>
        <w:t xml:space="preserve"> </w:t>
      </w:r>
      <w:r w:rsidRPr="006E488C">
        <w:rPr>
          <w:rFonts w:ascii="Times New Roman" w:hAnsi="Times New Roman" w:cs="Times New Roman"/>
        </w:rPr>
        <w:t xml:space="preserve">„Wchłaniany jałowy </w:t>
      </w:r>
      <w:proofErr w:type="spellStart"/>
      <w:r w:rsidRPr="006E488C">
        <w:rPr>
          <w:rFonts w:ascii="Times New Roman" w:hAnsi="Times New Roman" w:cs="Times New Roman"/>
        </w:rPr>
        <w:t>hemostatyk</w:t>
      </w:r>
      <w:proofErr w:type="spellEnd"/>
      <w:r w:rsidRPr="006E488C">
        <w:rPr>
          <w:rFonts w:ascii="Times New Roman" w:hAnsi="Times New Roman" w:cs="Times New Roman"/>
        </w:rPr>
        <w:t xml:space="preserve"> powierzchniowy ze 100% regenerowanej, oksydowanej celulozy w formie gazy (pochodzenia </w:t>
      </w:r>
      <w:r w:rsidRPr="006E488C">
        <w:rPr>
          <w:rFonts w:ascii="Times New Roman" w:hAnsi="Times New Roman" w:cs="Times New Roman"/>
        </w:rPr>
        <w:lastRenderedPageBreak/>
        <w:t xml:space="preserve">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6E488C">
        <w:rPr>
          <w:rFonts w:ascii="Times New Roman" w:hAnsi="Times New Roman" w:cs="Times New Roman"/>
        </w:rPr>
        <w:t>pH</w:t>
      </w:r>
      <w:proofErr w:type="spellEnd"/>
      <w:r w:rsidRPr="006E488C">
        <w:rPr>
          <w:rFonts w:ascii="Times New Roman" w:hAnsi="Times New Roman" w:cs="Times New Roman"/>
        </w:rPr>
        <w:t xml:space="preserve"> 2,5-3,5 w kontakcie z krwią po 24 h- eliminują na poziomie 99,9% szczepy bakterii: MRSA, MRSE, PRSP, VRE, </w:t>
      </w:r>
      <w:proofErr w:type="spellStart"/>
      <w:r w:rsidRPr="006E488C">
        <w:rPr>
          <w:rFonts w:ascii="Times New Roman" w:hAnsi="Times New Roman" w:cs="Times New Roman"/>
        </w:rPr>
        <w:t>Pseudomonas</w:t>
      </w:r>
      <w:proofErr w:type="spellEnd"/>
      <w:r w:rsidRPr="006E488C">
        <w:rPr>
          <w:rFonts w:ascii="Times New Roman" w:hAnsi="Times New Roman" w:cs="Times New Roman"/>
        </w:rPr>
        <w:t xml:space="preserve"> </w:t>
      </w:r>
      <w:proofErr w:type="spellStart"/>
      <w:r w:rsidRPr="006E488C">
        <w:rPr>
          <w:rFonts w:ascii="Times New Roman" w:hAnsi="Times New Roman" w:cs="Times New Roman"/>
        </w:rPr>
        <w:t>aeruginosa</w:t>
      </w:r>
      <w:proofErr w:type="spellEnd"/>
      <w:r w:rsidRPr="006E488C">
        <w:rPr>
          <w:rFonts w:ascii="Times New Roman" w:hAnsi="Times New Roman" w:cs="Times New Roman"/>
        </w:rPr>
        <w:t xml:space="preserve">. Zawartość grupy karboksylowej 18-21%. Okres wchłaniania 7-14 dni. Rozmiar 5 cm x 7,5 cm „ </w:t>
      </w:r>
    </w:p>
    <w:p w14:paraId="4CD7F50E" w14:textId="77777777" w:rsidR="008F5488" w:rsidRPr="00B27853" w:rsidRDefault="008F5488" w:rsidP="006E488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B27853">
        <w:rPr>
          <w:rFonts w:ascii="Times New Roman" w:hAnsi="Times New Roman" w:cs="Times New Roman"/>
          <w:b/>
          <w:bCs/>
        </w:rPr>
        <w:t xml:space="preserve">Czy: </w:t>
      </w:r>
    </w:p>
    <w:p w14:paraId="13E0EDEF" w14:textId="77777777" w:rsidR="008F5488" w:rsidRPr="00B27853" w:rsidRDefault="008F5488" w:rsidP="006E488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 xml:space="preserve">„Wchłaniany jałowy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hemostatyk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powierzchniowy ze 100% regenerowanej, oksydowanej celulozy (pochodzenia roślinnego) Postać wielowarstwowej włókniny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2,5-3,5 w kontakcie z krwią po 24 h- eliminują na poziomie 99,9% szczepy bakterii: MRSA, MRSE, PRSP, VRE,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. Zawartość grupy karboksylowej 18-21%. Okres wchłaniania 7-14 dni. Rozmiar 2,5 cm x 5,1 cm.” ?</w:t>
      </w:r>
    </w:p>
    <w:p w14:paraId="3714A71E" w14:textId="5801BC90" w:rsidR="00CE349F" w:rsidRPr="002609D3" w:rsidRDefault="00604F5B" w:rsidP="006E488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09D3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6E488C" w:rsidRPr="002609D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2609D3" w:rsidRPr="002609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Zamawiający ma na myśli:</w:t>
      </w:r>
    </w:p>
    <w:p w14:paraId="5A813150" w14:textId="77777777" w:rsidR="002609D3" w:rsidRPr="006E488C" w:rsidRDefault="002609D3" w:rsidP="002609D3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6E488C">
        <w:rPr>
          <w:rFonts w:ascii="Times New Roman" w:hAnsi="Times New Roman" w:cs="Times New Roman"/>
        </w:rPr>
        <w:t xml:space="preserve">„Wchłaniany jałowy </w:t>
      </w:r>
      <w:proofErr w:type="spellStart"/>
      <w:r w:rsidRPr="006E488C">
        <w:rPr>
          <w:rFonts w:ascii="Times New Roman" w:hAnsi="Times New Roman" w:cs="Times New Roman"/>
        </w:rPr>
        <w:t>hemostatyk</w:t>
      </w:r>
      <w:proofErr w:type="spellEnd"/>
      <w:r w:rsidRPr="006E488C">
        <w:rPr>
          <w:rFonts w:ascii="Times New Roman" w:hAnsi="Times New Roman" w:cs="Times New Roman"/>
        </w:rPr>
        <w:t xml:space="preserve"> powierzchniowy ze 100% regenerowanej, oksydowanej celulozy w formie gazy (pochodzenia 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6E488C">
        <w:rPr>
          <w:rFonts w:ascii="Times New Roman" w:hAnsi="Times New Roman" w:cs="Times New Roman"/>
        </w:rPr>
        <w:t>pH</w:t>
      </w:r>
      <w:proofErr w:type="spellEnd"/>
      <w:r w:rsidRPr="006E488C">
        <w:rPr>
          <w:rFonts w:ascii="Times New Roman" w:hAnsi="Times New Roman" w:cs="Times New Roman"/>
        </w:rPr>
        <w:t xml:space="preserve"> 2,5-3,5 w kontakcie z krwią po 24 h- eliminują na poziomie 99,9% szczepy bakterii: MRSA, MRSE, PRSP, VRE, </w:t>
      </w:r>
      <w:proofErr w:type="spellStart"/>
      <w:r w:rsidRPr="006E488C">
        <w:rPr>
          <w:rFonts w:ascii="Times New Roman" w:hAnsi="Times New Roman" w:cs="Times New Roman"/>
        </w:rPr>
        <w:t>Pseudomonas</w:t>
      </w:r>
      <w:proofErr w:type="spellEnd"/>
      <w:r w:rsidRPr="006E488C">
        <w:rPr>
          <w:rFonts w:ascii="Times New Roman" w:hAnsi="Times New Roman" w:cs="Times New Roman"/>
        </w:rPr>
        <w:t xml:space="preserve"> </w:t>
      </w:r>
      <w:proofErr w:type="spellStart"/>
      <w:r w:rsidRPr="006E488C">
        <w:rPr>
          <w:rFonts w:ascii="Times New Roman" w:hAnsi="Times New Roman" w:cs="Times New Roman"/>
        </w:rPr>
        <w:t>aeruginosa</w:t>
      </w:r>
      <w:proofErr w:type="spellEnd"/>
      <w:r w:rsidRPr="006E488C">
        <w:rPr>
          <w:rFonts w:ascii="Times New Roman" w:hAnsi="Times New Roman" w:cs="Times New Roman"/>
        </w:rPr>
        <w:t xml:space="preserve">. Zawartość grupy karboksylowej 18-21%. Okres wchłaniania 7-14 dni. Rozmiar 5 cm x 7,5 cm „ </w:t>
      </w:r>
    </w:p>
    <w:p w14:paraId="55ABCA09" w14:textId="77777777" w:rsidR="002609D3" w:rsidRPr="00B27853" w:rsidRDefault="002609D3" w:rsidP="006E488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BF3B4" w14:textId="77777777" w:rsidR="00604F5B" w:rsidRPr="00B27853" w:rsidRDefault="00455299" w:rsidP="006E48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88C">
        <w:rPr>
          <w:rFonts w:ascii="Times New Roman" w:hAnsi="Times New Roman" w:cs="Times New Roman"/>
          <w:bCs/>
          <w:sz w:val="24"/>
          <w:szCs w:val="24"/>
        </w:rPr>
        <w:t>Pakiet 27, poz. 22 oraz 26:</w:t>
      </w:r>
      <w:r w:rsidRPr="00B2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bCs/>
          <w:sz w:val="24"/>
          <w:szCs w:val="24"/>
        </w:rPr>
        <w:t xml:space="preserve">Zamawiający w tych dwóch pozycjach oczekuje tego samego produktu tj. </w:t>
      </w:r>
      <w:proofErr w:type="spellStart"/>
      <w:r w:rsidRPr="00B27853">
        <w:rPr>
          <w:rFonts w:ascii="Times New Roman" w:hAnsi="Times New Roman" w:cs="Times New Roman"/>
          <w:bCs/>
          <w:sz w:val="24"/>
          <w:szCs w:val="24"/>
        </w:rPr>
        <w:t>Neurokompresów</w:t>
      </w:r>
      <w:proofErr w:type="spellEnd"/>
      <w:r w:rsidRPr="00B27853">
        <w:rPr>
          <w:rFonts w:ascii="Times New Roman" w:hAnsi="Times New Roman" w:cs="Times New Roman"/>
          <w:bCs/>
          <w:sz w:val="24"/>
          <w:szCs w:val="24"/>
        </w:rPr>
        <w:t xml:space="preserve"> w rozmiarze 10x10mm – Czy Zamawiający może doprecyzować czy oczekuje w tych 2 pozycjach tego samego produktu, czy też jest to omyłka pisarska i Zamawiający doprecyzuje jakiego rozmiaru oczekuje w pozycji 26 ?</w:t>
      </w:r>
      <w:r w:rsidRPr="00B27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11703" w14:textId="18B13B66" w:rsidR="00455299" w:rsidRPr="003C4849" w:rsidRDefault="00455299" w:rsidP="006E48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4849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3C4849" w:rsidRPr="003C4849">
        <w:rPr>
          <w:rFonts w:ascii="Times New Roman" w:hAnsi="Times New Roman" w:cs="Times New Roman"/>
          <w:bCs/>
          <w:sz w:val="24"/>
          <w:szCs w:val="24"/>
          <w:u w:val="single"/>
        </w:rPr>
        <w:t>. W pakiecie 27 poz. 26 Zamawiający oczekuje rozmiaru 20x 100mm.</w:t>
      </w:r>
    </w:p>
    <w:p w14:paraId="62406AA1" w14:textId="77777777" w:rsidR="003C4849" w:rsidRPr="003C4849" w:rsidRDefault="003C4849" w:rsidP="006E48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C80AA" w14:textId="28B4C836" w:rsidR="00E11583" w:rsidRPr="00F467A4" w:rsidRDefault="00E11583" w:rsidP="00377E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 xml:space="preserve">PAKIET 19 poz. 1-2: </w:t>
      </w:r>
      <w:r w:rsidRPr="009C5813">
        <w:rPr>
          <w:rFonts w:ascii="Times New Roman" w:hAnsi="Times New Roman" w:cs="Times New Roman"/>
          <w:sz w:val="24"/>
          <w:szCs w:val="24"/>
        </w:rPr>
        <w:t>- Czy Zamawiający wyrazi zgodę na zaoferowanie produktu o następujących</w:t>
      </w:r>
      <w:r w:rsidR="009C5813">
        <w:rPr>
          <w:rFonts w:ascii="Times New Roman" w:hAnsi="Times New Roman" w:cs="Times New Roman"/>
          <w:sz w:val="24"/>
          <w:szCs w:val="24"/>
        </w:rPr>
        <w:t xml:space="preserve"> </w:t>
      </w:r>
      <w:r w:rsidRPr="009C5813">
        <w:rPr>
          <w:rFonts w:ascii="Times New Roman" w:hAnsi="Times New Roman" w:cs="Times New Roman"/>
          <w:sz w:val="24"/>
          <w:szCs w:val="24"/>
        </w:rPr>
        <w:t>właściwościach:</w:t>
      </w:r>
      <w:r w:rsidRPr="009C5813">
        <w:rPr>
          <w:rFonts w:ascii="Times New Roman" w:hAnsi="Times New Roman" w:cs="Times New Roman"/>
          <w:sz w:val="24"/>
          <w:szCs w:val="24"/>
        </w:rPr>
        <w:br/>
        <w:t xml:space="preserve">Jałowy </w:t>
      </w:r>
      <w:proofErr w:type="spellStart"/>
      <w:r w:rsidRPr="009C5813">
        <w:rPr>
          <w:rFonts w:ascii="Times New Roman" w:hAnsi="Times New Roman" w:cs="Times New Roman"/>
          <w:sz w:val="24"/>
          <w:szCs w:val="24"/>
        </w:rPr>
        <w:t>hemostatyk</w:t>
      </w:r>
      <w:proofErr w:type="spellEnd"/>
      <w:r w:rsidRPr="009C5813">
        <w:rPr>
          <w:rFonts w:ascii="Times New Roman" w:hAnsi="Times New Roman" w:cs="Times New Roman"/>
          <w:sz w:val="24"/>
          <w:szCs w:val="24"/>
        </w:rPr>
        <w:t xml:space="preserve"> powierzchniowy, wykonany w 100% z utlenionej, regenerowanej celulozy (naturalnego pochodzenia roślinnego). Postać rzadko tkanej włókniny. Działa miejscowo i tamuje krwawienie średnio w ciągu 3-4 minut. Czas wchłaniania po implantacji do postaci niemierzalnej wynosi 7-14 dni. Niska wartość </w:t>
      </w:r>
      <w:proofErr w:type="spellStart"/>
      <w:r w:rsidRPr="009C581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C5813">
        <w:rPr>
          <w:rFonts w:ascii="Times New Roman" w:hAnsi="Times New Roman" w:cs="Times New Roman"/>
          <w:sz w:val="24"/>
          <w:szCs w:val="24"/>
        </w:rPr>
        <w:t xml:space="preserve"> (2,5-3,5) zapewnia uzyskanie efektu bakteriobójczego. Zawartość grupy karboksylowej mieści się w zakresie 18-24 %. </w:t>
      </w:r>
      <w:r w:rsidRPr="00F467A4">
        <w:rPr>
          <w:rFonts w:ascii="Times New Roman" w:hAnsi="Times New Roman" w:cs="Times New Roman"/>
          <w:sz w:val="24"/>
          <w:szCs w:val="24"/>
        </w:rPr>
        <w:t>Można przycinać bez efektu strzępienia.</w:t>
      </w:r>
      <w:r w:rsidRPr="00F467A4">
        <w:rPr>
          <w:rFonts w:ascii="Times New Roman" w:hAnsi="Times New Roman" w:cs="Times New Roman"/>
          <w:sz w:val="24"/>
          <w:szCs w:val="24"/>
        </w:rPr>
        <w:br/>
        <w:t xml:space="preserve">Wykazuje działanie bakteriobójcze przeciwko szerokiej gamie bakterii Gram-dodatnich i Gram-ujemnych, tlenowych i beztlenowych, takich jak: MRSA, MRSE, VRE, PRSP,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– parametry zawarte w instrukcji użytkowania. Skuteczność bezpieczeństwa in vivo z udziałem ludzi została potwierdzona badaniem klinicznym w postaci prospektywnego,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porejestracyjnego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badania interwencyjnego z obserwacją kliniczną.</w:t>
      </w:r>
    </w:p>
    <w:p w14:paraId="0183DC13" w14:textId="119BF74A" w:rsidR="00F467A4" w:rsidRPr="00F467A4" w:rsidRDefault="00E11583" w:rsidP="00377E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7A4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F467A4" w:rsidRPr="00F467A4">
        <w:rPr>
          <w:rFonts w:ascii="Times New Roman" w:hAnsi="Times New Roman" w:cs="Times New Roman"/>
          <w:sz w:val="24"/>
          <w:szCs w:val="24"/>
          <w:u w:val="single"/>
        </w:rPr>
        <w:t xml:space="preserve">. Zamawiający pozostawia zapis jak w treści </w:t>
      </w:r>
      <w:proofErr w:type="spellStart"/>
      <w:r w:rsidR="00F467A4" w:rsidRPr="00F467A4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F467A4" w:rsidRPr="00F467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FE0EAE6" w14:textId="71811EB4" w:rsidR="00E11583" w:rsidRPr="00F467A4" w:rsidRDefault="00E11583" w:rsidP="00377E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7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67A4">
        <w:rPr>
          <w:rFonts w:ascii="Times New Roman" w:hAnsi="Times New Roman" w:cs="Times New Roman"/>
          <w:sz w:val="24"/>
          <w:szCs w:val="24"/>
        </w:rPr>
        <w:br/>
        <w:t>31. PAKIET 19 poz. 3: - Czy Zamawiający wyrazi zgodę na zaoferowanie produktu o następujących właściwościach:</w:t>
      </w:r>
      <w:r w:rsidRPr="00F467A4">
        <w:rPr>
          <w:rFonts w:ascii="Times New Roman" w:hAnsi="Times New Roman" w:cs="Times New Roman"/>
          <w:sz w:val="24"/>
          <w:szCs w:val="24"/>
        </w:rPr>
        <w:br/>
        <w:t xml:space="preserve">Jałowy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hemostatyk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powierzchniowy, wykonany w 100% z utlenionej, regenerowanej celulozy (naturalnego pochodzenia roślinnego). Postać miękkiej, lekkiej, wielowarstwowej włókniny składającej się z siedmiu warstw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fibrylozy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. Działa miejscowo i tamuje krwawienie średnio w ciągu 3-4 minut. Czas wchłaniania po implantacji do cząstek niemierzalnych wynosi 7-14 dni. Niska wartość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(2,5-3,5) zapewnia uzyskanie efektu bakteriobójczego. Zawartość grupy karboksylowej mieści się w zakresie 18-24 %.</w:t>
      </w:r>
      <w:r w:rsidRPr="00F467A4">
        <w:rPr>
          <w:rFonts w:ascii="Times New Roman" w:hAnsi="Times New Roman" w:cs="Times New Roman"/>
          <w:sz w:val="24"/>
          <w:szCs w:val="24"/>
        </w:rPr>
        <w:br/>
        <w:t xml:space="preserve">Wykazuje działanie bakteriobójcze przeciwko szerokiej gamie bakterii Gram-dodatnich i Gram-ujemnych, tlenowych i beztlenowych, takich jak: MRSA, MRSE, VRE, PRSP,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– parametry zawarte w instrukcji użytkowania. Skuteczność bezpieczeństwa in vivo z udziałem ludzi została potwierdzona badaniem klinicznym w postaci prospektywnego, </w:t>
      </w:r>
      <w:proofErr w:type="spellStart"/>
      <w:r w:rsidRPr="00F467A4">
        <w:rPr>
          <w:rFonts w:ascii="Times New Roman" w:hAnsi="Times New Roman" w:cs="Times New Roman"/>
          <w:sz w:val="24"/>
          <w:szCs w:val="24"/>
        </w:rPr>
        <w:t>porejestracyjnego</w:t>
      </w:r>
      <w:proofErr w:type="spellEnd"/>
      <w:r w:rsidRPr="00F467A4">
        <w:rPr>
          <w:rFonts w:ascii="Times New Roman" w:hAnsi="Times New Roman" w:cs="Times New Roman"/>
          <w:sz w:val="24"/>
          <w:szCs w:val="24"/>
        </w:rPr>
        <w:t xml:space="preserve"> badania interwencyjnego z obserwacją kliniczną.</w:t>
      </w:r>
    </w:p>
    <w:p w14:paraId="2956529E" w14:textId="7CDC4731" w:rsidR="009C5813" w:rsidRDefault="00E11583" w:rsidP="00377E5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E51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9C5813" w:rsidRPr="00377E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7E51" w:rsidRPr="00377E51">
        <w:rPr>
          <w:rFonts w:ascii="Times New Roman" w:hAnsi="Times New Roman" w:cs="Times New Roman"/>
          <w:sz w:val="24"/>
          <w:szCs w:val="24"/>
          <w:u w:val="single"/>
        </w:rPr>
        <w:t xml:space="preserve"> Zamawiający</w:t>
      </w:r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 xml:space="preserve"> pozostawia zapis jak w treści </w:t>
      </w:r>
      <w:proofErr w:type="spellStart"/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A05E30" w14:textId="5F6FD915" w:rsidR="00455299" w:rsidRPr="009C5813" w:rsidRDefault="00E11583" w:rsidP="00377E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13">
        <w:rPr>
          <w:rFonts w:ascii="Times New Roman" w:hAnsi="Times New Roman" w:cs="Times New Roman"/>
          <w:sz w:val="24"/>
          <w:szCs w:val="24"/>
        </w:rPr>
        <w:br/>
        <w:t>32. PAKIET 19 poz. 3: - Czy Zamawiający może potwierdzić, że wyrazi zgodę na zaoferowanie produktu, którego opakowanie zbiorcze liczy 12 szt. z jednoczesnym zaokrągleniem wymaganych ilości w górę, zgodnie z informacją zawartą w SWZ?</w:t>
      </w:r>
    </w:p>
    <w:p w14:paraId="5D4A08BD" w14:textId="1614FF95" w:rsidR="005A043A" w:rsidRDefault="00E11583" w:rsidP="006606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E51">
        <w:rPr>
          <w:rFonts w:ascii="Times New Roman" w:hAnsi="Times New Roman" w:cs="Times New Roman"/>
          <w:sz w:val="24"/>
          <w:szCs w:val="24"/>
          <w:u w:val="single"/>
        </w:rPr>
        <w:t>ODP</w:t>
      </w:r>
      <w:r w:rsidR="00377E51" w:rsidRPr="00377E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 xml:space="preserve">Zamawiający pozostawia zapis jak w treści </w:t>
      </w:r>
      <w:proofErr w:type="spellStart"/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377E51" w:rsidRPr="00F467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9DAAFB" w14:textId="77777777" w:rsidR="00377E51" w:rsidRPr="00B27853" w:rsidRDefault="00377E51" w:rsidP="006606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3216BC" w14:textId="77777777" w:rsidR="00377E51" w:rsidRPr="00377E51" w:rsidRDefault="00602A6E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53">
        <w:rPr>
          <w:rFonts w:ascii="Times New Roman" w:hAnsi="Times New Roman" w:cs="Times New Roman"/>
          <w:sz w:val="24"/>
          <w:szCs w:val="24"/>
        </w:rPr>
        <w:t>Uprzejmie proszę o potwierdzenie, iż w pakiecie nr 1, poz. 1-12 wymagają Państwo szew o</w:t>
      </w:r>
    </w:p>
    <w:p w14:paraId="7C3E286E" w14:textId="1DADCA2E" w:rsidR="00604F5B" w:rsidRPr="00377E51" w:rsidRDefault="00602A6E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E51">
        <w:rPr>
          <w:rFonts w:ascii="Times New Roman" w:hAnsi="Times New Roman" w:cs="Times New Roman"/>
          <w:sz w:val="24"/>
          <w:szCs w:val="24"/>
        </w:rPr>
        <w:t>udokumentowanej zmniejszonej hydrofilności i biodegradacji rocznej nie większej niż 10 %.</w:t>
      </w:r>
    </w:p>
    <w:p w14:paraId="77A1F8C5" w14:textId="40C9CFBA" w:rsidR="00602A6E" w:rsidRPr="00660641" w:rsidRDefault="00377E51" w:rsidP="006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7FA8" w:rsidRPr="00660641">
        <w:rPr>
          <w:rFonts w:ascii="Times New Roman" w:hAnsi="Times New Roman" w:cs="Times New Roman"/>
          <w:sz w:val="24"/>
          <w:szCs w:val="24"/>
          <w:u w:val="single"/>
        </w:rPr>
        <w:t>ODP</w:t>
      </w:r>
      <w:r w:rsidRPr="006606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60641" w:rsidRPr="00660641">
        <w:rPr>
          <w:rFonts w:ascii="Times New Roman" w:hAnsi="Times New Roman" w:cs="Times New Roman"/>
          <w:sz w:val="24"/>
          <w:szCs w:val="24"/>
          <w:u w:val="single"/>
        </w:rPr>
        <w:t xml:space="preserve"> Zamawiający dopuszcza, nie wymaga.</w:t>
      </w:r>
    </w:p>
    <w:p w14:paraId="1932DC27" w14:textId="77777777" w:rsidR="00660641" w:rsidRPr="00B27853" w:rsidRDefault="00660641" w:rsidP="006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A4AA" w14:textId="60E7D644" w:rsidR="00751835" w:rsidRPr="00B27853" w:rsidRDefault="00751835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5813">
        <w:rPr>
          <w:rFonts w:ascii="Times New Roman" w:hAnsi="Times New Roman" w:cs="Times New Roman"/>
          <w:bCs/>
          <w:sz w:val="24"/>
          <w:szCs w:val="24"/>
        </w:rPr>
        <w:t>Pakiet 1 Pozycja 10</w:t>
      </w:r>
      <w:r w:rsidRPr="00B27853">
        <w:rPr>
          <w:rFonts w:ascii="Times New Roman" w:hAnsi="Times New Roman" w:cs="Times New Roman"/>
          <w:sz w:val="24"/>
          <w:szCs w:val="24"/>
        </w:rPr>
        <w:t xml:space="preserve"> </w:t>
      </w:r>
      <w:r w:rsidR="009C5813">
        <w:rPr>
          <w:rFonts w:ascii="Times New Roman" w:hAnsi="Times New Roman" w:cs="Times New Roman"/>
          <w:sz w:val="24"/>
          <w:szCs w:val="24"/>
        </w:rPr>
        <w:t>-</w:t>
      </w:r>
      <w:r w:rsidRPr="00B27853">
        <w:rPr>
          <w:rFonts w:ascii="Times New Roman" w:hAnsi="Times New Roman" w:cs="Times New Roman"/>
          <w:sz w:val="24"/>
          <w:szCs w:val="24"/>
        </w:rPr>
        <w:t>Czy Zamawiający dopuści szew z nitką o długości 45cm?</w:t>
      </w:r>
    </w:p>
    <w:p w14:paraId="54A6D46A" w14:textId="64B85B60" w:rsidR="009C7FA8" w:rsidRDefault="009C7FA8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641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660641" w:rsidRPr="00660641">
        <w:rPr>
          <w:rFonts w:ascii="Times New Roman" w:hAnsi="Times New Roman" w:cs="Times New Roman"/>
          <w:bCs/>
          <w:sz w:val="24"/>
          <w:szCs w:val="24"/>
          <w:u w:val="single"/>
        </w:rPr>
        <w:t>. Zamawiający wyraża zgodę.</w:t>
      </w:r>
    </w:p>
    <w:p w14:paraId="0F966B69" w14:textId="77777777" w:rsidR="00660641" w:rsidRPr="00660641" w:rsidRDefault="00660641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F2FCB5D" w14:textId="0972D274" w:rsidR="00751835" w:rsidRPr="00B27853" w:rsidRDefault="00751835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Cs/>
          <w:sz w:val="24"/>
          <w:szCs w:val="24"/>
        </w:rPr>
        <w:t>Pakiet 1 Pozycja 12</w:t>
      </w:r>
      <w:r w:rsidR="00603D5B">
        <w:rPr>
          <w:rFonts w:ascii="Times New Roman" w:hAnsi="Times New Roman" w:cs="Times New Roman"/>
          <w:bCs/>
          <w:sz w:val="24"/>
          <w:szCs w:val="24"/>
        </w:rPr>
        <w:t>-</w:t>
      </w:r>
      <w:r w:rsidRPr="00B27853">
        <w:rPr>
          <w:rFonts w:ascii="Times New Roman" w:hAnsi="Times New Roman" w:cs="Times New Roman"/>
          <w:sz w:val="24"/>
          <w:szCs w:val="24"/>
        </w:rPr>
        <w:t xml:space="preserve"> Czy Zamawiający dopuści szew z igłą o długości 37mm?</w:t>
      </w:r>
    </w:p>
    <w:p w14:paraId="079974FF" w14:textId="5ED43BCA" w:rsidR="009C7FA8" w:rsidRPr="00660641" w:rsidRDefault="009C7FA8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641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660641" w:rsidRPr="006606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Zamawiający pozostawia zapis jak w treści </w:t>
      </w:r>
      <w:proofErr w:type="spellStart"/>
      <w:r w:rsidR="00660641" w:rsidRPr="00660641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660641" w:rsidRPr="0066064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F069F89" w14:textId="77777777" w:rsidR="00660641" w:rsidRPr="00660641" w:rsidRDefault="00660641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9A355" w14:textId="77777777" w:rsidR="00660641" w:rsidRDefault="00751835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Cs/>
          <w:sz w:val="24"/>
          <w:szCs w:val="24"/>
        </w:rPr>
        <w:t>Pakiet 1 Pozycja 13</w:t>
      </w:r>
      <w:r w:rsidR="00603D5B">
        <w:rPr>
          <w:rFonts w:ascii="Times New Roman" w:hAnsi="Times New Roman" w:cs="Times New Roman"/>
          <w:b/>
          <w:sz w:val="24"/>
          <w:szCs w:val="24"/>
        </w:rPr>
        <w:t>-</w:t>
      </w:r>
      <w:r w:rsidRPr="00B27853">
        <w:rPr>
          <w:rFonts w:ascii="Times New Roman" w:hAnsi="Times New Roman" w:cs="Times New Roman"/>
          <w:sz w:val="24"/>
          <w:szCs w:val="24"/>
        </w:rPr>
        <w:t xml:space="preserve">Czy Zamawiający dopuści szew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niewchłanialny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>, syntetyczny,</w:t>
      </w:r>
    </w:p>
    <w:p w14:paraId="252A15AF" w14:textId="3716020E" w:rsidR="00751835" w:rsidRPr="00660641" w:rsidRDefault="00751835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41">
        <w:rPr>
          <w:rFonts w:ascii="Times New Roman" w:hAnsi="Times New Roman" w:cs="Times New Roman"/>
          <w:sz w:val="24"/>
          <w:szCs w:val="24"/>
        </w:rPr>
        <w:t>monofilamentowy</w:t>
      </w:r>
      <w:proofErr w:type="spellEnd"/>
      <w:r w:rsidRPr="00660641">
        <w:rPr>
          <w:rFonts w:ascii="Times New Roman" w:hAnsi="Times New Roman" w:cs="Times New Roman"/>
          <w:sz w:val="24"/>
          <w:szCs w:val="24"/>
        </w:rPr>
        <w:t xml:space="preserve">, wykonany ze </w:t>
      </w:r>
      <w:proofErr w:type="spellStart"/>
      <w:r w:rsidRPr="00660641">
        <w:rPr>
          <w:rFonts w:ascii="Times New Roman" w:hAnsi="Times New Roman" w:cs="Times New Roman"/>
          <w:sz w:val="24"/>
          <w:szCs w:val="24"/>
        </w:rPr>
        <w:t>stereoizomeru</w:t>
      </w:r>
      <w:proofErr w:type="spellEnd"/>
      <w:r w:rsidRPr="0066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41">
        <w:rPr>
          <w:rFonts w:ascii="Times New Roman" w:hAnsi="Times New Roman" w:cs="Times New Roman"/>
          <w:sz w:val="24"/>
          <w:szCs w:val="24"/>
        </w:rPr>
        <w:t>izotaktycznego</w:t>
      </w:r>
      <w:proofErr w:type="spellEnd"/>
      <w:r w:rsidRPr="0066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41">
        <w:rPr>
          <w:rFonts w:ascii="Times New Roman" w:hAnsi="Times New Roman" w:cs="Times New Roman"/>
          <w:sz w:val="24"/>
          <w:szCs w:val="24"/>
        </w:rPr>
        <w:t>homopolimeru</w:t>
      </w:r>
      <w:proofErr w:type="spellEnd"/>
      <w:r w:rsidRPr="00660641">
        <w:rPr>
          <w:rFonts w:ascii="Times New Roman" w:hAnsi="Times New Roman" w:cs="Times New Roman"/>
          <w:sz w:val="24"/>
          <w:szCs w:val="24"/>
        </w:rPr>
        <w:t xml:space="preserve"> polipropylenowego, bez zawartości syntetycznego liniowego </w:t>
      </w:r>
      <w:proofErr w:type="spellStart"/>
      <w:r w:rsidRPr="00660641">
        <w:rPr>
          <w:rFonts w:ascii="Times New Roman" w:hAnsi="Times New Roman" w:cs="Times New Roman"/>
          <w:sz w:val="24"/>
          <w:szCs w:val="24"/>
        </w:rPr>
        <w:t>poliolefinu</w:t>
      </w:r>
      <w:proofErr w:type="spellEnd"/>
      <w:r w:rsidRPr="00660641">
        <w:rPr>
          <w:rFonts w:ascii="Times New Roman" w:hAnsi="Times New Roman" w:cs="Times New Roman"/>
          <w:sz w:val="24"/>
          <w:szCs w:val="24"/>
        </w:rPr>
        <w:t>?</w:t>
      </w:r>
    </w:p>
    <w:p w14:paraId="5A8E9325" w14:textId="079CEC49" w:rsidR="009C7FA8" w:rsidRDefault="00660641" w:rsidP="006606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86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C7FA8" w:rsidRPr="00D56867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Pr="00D568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proofErr w:type="spellStart"/>
      <w:r w:rsidR="00D56867" w:rsidRPr="00D56867">
        <w:rPr>
          <w:rFonts w:ascii="Times New Roman" w:hAnsi="Times New Roman" w:cs="Times New Roman"/>
          <w:bCs/>
          <w:sz w:val="24"/>
          <w:szCs w:val="24"/>
          <w:u w:val="single"/>
        </w:rPr>
        <w:t>Zamawiajacy</w:t>
      </w:r>
      <w:proofErr w:type="spellEnd"/>
      <w:r w:rsidR="00D56867" w:rsidRPr="00D568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pozostawia zapis jak w treści </w:t>
      </w:r>
      <w:proofErr w:type="spellStart"/>
      <w:r w:rsidR="00D56867" w:rsidRPr="00D56867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D56867" w:rsidRPr="00D5686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2A216CE2" w14:textId="77777777" w:rsidR="00D56867" w:rsidRPr="00D56867" w:rsidRDefault="00D56867" w:rsidP="006606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6463676" w14:textId="77777777" w:rsidR="00D56867" w:rsidRPr="00D56867" w:rsidRDefault="00751835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5B">
        <w:rPr>
          <w:rFonts w:ascii="Times New Roman" w:hAnsi="Times New Roman" w:cs="Times New Roman"/>
          <w:bCs/>
          <w:sz w:val="24"/>
          <w:szCs w:val="24"/>
        </w:rPr>
        <w:t>Pakiet 1</w:t>
      </w:r>
      <w:r w:rsidR="00603D5B">
        <w:rPr>
          <w:rFonts w:ascii="Times New Roman" w:hAnsi="Times New Roman" w:cs="Times New Roman"/>
          <w:bCs/>
          <w:sz w:val="24"/>
          <w:szCs w:val="24"/>
        </w:rPr>
        <w:t>-</w:t>
      </w:r>
      <w:r w:rsidRPr="00B2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bCs/>
          <w:sz w:val="24"/>
          <w:szCs w:val="24"/>
        </w:rPr>
        <w:t>Zwracamy się do Zamawiającego z prośbą o odstąpienie od wymogu, aby wszystkie</w:t>
      </w:r>
    </w:p>
    <w:p w14:paraId="2AAFD19A" w14:textId="3F785448" w:rsidR="00751835" w:rsidRPr="00D56867" w:rsidRDefault="00751835" w:rsidP="00D568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67">
        <w:rPr>
          <w:rFonts w:ascii="Times New Roman" w:hAnsi="Times New Roman" w:cs="Times New Roman"/>
          <w:bCs/>
          <w:sz w:val="24"/>
          <w:szCs w:val="24"/>
        </w:rPr>
        <w:t>szwy w pakiecie pochodziły od jednego producenta.</w:t>
      </w:r>
    </w:p>
    <w:p w14:paraId="545C9E62" w14:textId="3145E726" w:rsidR="00D56867" w:rsidRPr="00D56867" w:rsidRDefault="00D56867" w:rsidP="00D568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6427F" w:rsidRPr="00D56867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Pr="00D568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Zamawiający pozostawia zapis jak w treści </w:t>
      </w:r>
      <w:proofErr w:type="spellStart"/>
      <w:r w:rsidRPr="00D56867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Pr="00D5686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166810DF" w14:textId="77777777" w:rsidR="00D56867" w:rsidRPr="00D56867" w:rsidRDefault="00D56867" w:rsidP="00D568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9FE84" w14:textId="77777777" w:rsidR="00D56867" w:rsidRDefault="00751835" w:rsidP="00660641">
      <w:pPr>
        <w:pStyle w:val="Akapitzlist"/>
        <w:numPr>
          <w:ilvl w:val="0"/>
          <w:numId w:val="3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bCs/>
          <w:sz w:val="24"/>
          <w:szCs w:val="24"/>
        </w:rPr>
        <w:t>Pakiet 11 Pozycja 1</w:t>
      </w:r>
      <w:r w:rsidR="009C1AE1">
        <w:rPr>
          <w:rFonts w:ascii="Times New Roman" w:hAnsi="Times New Roman" w:cs="Times New Roman"/>
          <w:bCs/>
          <w:sz w:val="24"/>
          <w:szCs w:val="24"/>
        </w:rPr>
        <w:t>-</w:t>
      </w:r>
      <w:r w:rsidRPr="009C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853">
        <w:rPr>
          <w:rFonts w:ascii="Times New Roman" w:hAnsi="Times New Roman" w:cs="Times New Roman"/>
          <w:sz w:val="24"/>
          <w:szCs w:val="24"/>
        </w:rPr>
        <w:t>Czy Zamawiający dopuści zaoferowanie wosku o składzie: mieszanina</w:t>
      </w:r>
    </w:p>
    <w:p w14:paraId="0AEC77A5" w14:textId="472C0574" w:rsidR="00751835" w:rsidRPr="00D56867" w:rsidRDefault="00751835" w:rsidP="00D568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867">
        <w:rPr>
          <w:rFonts w:ascii="Times New Roman" w:hAnsi="Times New Roman" w:cs="Times New Roman"/>
          <w:sz w:val="24"/>
          <w:szCs w:val="24"/>
        </w:rPr>
        <w:t xml:space="preserve">wosków pszczelich – 80% oraz </w:t>
      </w:r>
      <w:proofErr w:type="spellStart"/>
      <w:r w:rsidRPr="00D56867">
        <w:rPr>
          <w:rFonts w:ascii="Times New Roman" w:hAnsi="Times New Roman" w:cs="Times New Roman"/>
          <w:sz w:val="24"/>
          <w:szCs w:val="24"/>
        </w:rPr>
        <w:t>palmitynian</w:t>
      </w:r>
      <w:proofErr w:type="spellEnd"/>
      <w:r w:rsidRPr="00D56867">
        <w:rPr>
          <w:rFonts w:ascii="Times New Roman" w:hAnsi="Times New Roman" w:cs="Times New Roman"/>
          <w:sz w:val="24"/>
          <w:szCs w:val="24"/>
        </w:rPr>
        <w:t xml:space="preserve"> izopropylowy – 20%, wyrób medyczny klasy </w:t>
      </w:r>
      <w:proofErr w:type="spellStart"/>
      <w:r w:rsidRPr="00D56867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D56867">
        <w:rPr>
          <w:rFonts w:ascii="Times New Roman" w:hAnsi="Times New Roman" w:cs="Times New Roman"/>
          <w:sz w:val="24"/>
          <w:szCs w:val="24"/>
        </w:rPr>
        <w:t>?</w:t>
      </w:r>
    </w:p>
    <w:p w14:paraId="2CB6B768" w14:textId="53AB0A57" w:rsidR="00B6427F" w:rsidRPr="00422958" w:rsidRDefault="00B6427F" w:rsidP="00D5686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2958">
        <w:rPr>
          <w:rFonts w:ascii="Times New Roman" w:hAnsi="Times New Roman" w:cs="Times New Roman"/>
          <w:bCs/>
          <w:sz w:val="24"/>
          <w:szCs w:val="24"/>
          <w:u w:val="single"/>
        </w:rPr>
        <w:t>ODP</w:t>
      </w:r>
      <w:r w:rsidR="00D56867" w:rsidRPr="0042295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Zamawiający pozostawia zapis jak w treści </w:t>
      </w:r>
      <w:proofErr w:type="spellStart"/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8A6C8AD" w14:textId="61977E76" w:rsidR="00751835" w:rsidRPr="00B27853" w:rsidRDefault="00751835" w:rsidP="004229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bCs/>
          <w:sz w:val="24"/>
          <w:szCs w:val="24"/>
        </w:rPr>
        <w:t>Pakiet 25 Pozycja 1-3</w:t>
      </w:r>
      <w:r w:rsidR="009C1AE1">
        <w:rPr>
          <w:rFonts w:ascii="Times New Roman" w:hAnsi="Times New Roman" w:cs="Times New Roman"/>
          <w:sz w:val="24"/>
          <w:szCs w:val="24"/>
        </w:rPr>
        <w:t>-</w:t>
      </w:r>
      <w:r w:rsidRPr="00B27853">
        <w:rPr>
          <w:rFonts w:ascii="Times New Roman" w:hAnsi="Times New Roman" w:cs="Times New Roman"/>
          <w:sz w:val="24"/>
          <w:szCs w:val="24"/>
        </w:rPr>
        <w:t xml:space="preserve">Czy Zamawiający dopuści zaoferowanie kompresu </w:t>
      </w:r>
      <w:proofErr w:type="spellStart"/>
      <w:r w:rsidRPr="00B27853">
        <w:rPr>
          <w:rFonts w:ascii="Times New Roman" w:hAnsi="Times New Roman" w:cs="Times New Roman"/>
          <w:sz w:val="24"/>
          <w:szCs w:val="24"/>
        </w:rPr>
        <w:t>wysokochłonnego</w:t>
      </w:r>
      <w:proofErr w:type="spellEnd"/>
      <w:r w:rsidRPr="00B27853">
        <w:rPr>
          <w:rFonts w:ascii="Times New Roman" w:hAnsi="Times New Roman" w:cs="Times New Roman"/>
          <w:sz w:val="24"/>
          <w:szCs w:val="24"/>
        </w:rPr>
        <w:t xml:space="preserve"> niejałowego, o budowie warstwowej: hydrofilowa włóknina- warstwa celulozy - pulpa celulozowa - hydrofobowa włóknina. Zewnętrzna nieprzemakalna dla płynów hydrofobowa włóknina w kolorze niebieskim?</w:t>
      </w:r>
    </w:p>
    <w:p w14:paraId="316D8205" w14:textId="30CF7CE0" w:rsidR="00B6427F" w:rsidRPr="00422958" w:rsidRDefault="00B6427F" w:rsidP="006606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2958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ODP</w:t>
      </w:r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Zamawiający pozostawia zapis jak w treści </w:t>
      </w:r>
      <w:proofErr w:type="spellStart"/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>swz</w:t>
      </w:r>
      <w:proofErr w:type="spellEnd"/>
      <w:r w:rsidR="00422958" w:rsidRPr="0042295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22F669A7" w14:textId="77777777" w:rsidR="00422958" w:rsidRPr="009C1AE1" w:rsidRDefault="00422958" w:rsidP="006606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1C651" w14:textId="18D67152" w:rsidR="00602A6E" w:rsidRPr="00B27853" w:rsidRDefault="00A853BC" w:rsidP="006606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78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Pakiet 5  poz. 24- Prosimy Zamawiającego o wyjaśnienie, w pakiet 5 nie ma pozycji 24 i czy nie zaszła pomyłka i Zamawiający oczekuje powleczenia </w:t>
      </w:r>
      <w:proofErr w:type="spellStart"/>
      <w:r w:rsidRPr="00B278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chlorheksydyną</w:t>
      </w:r>
      <w:proofErr w:type="spellEnd"/>
      <w:r w:rsidRPr="00B278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poz. 22?</w:t>
      </w:r>
    </w:p>
    <w:p w14:paraId="75C60385" w14:textId="4A50A0DD" w:rsidR="00A853BC" w:rsidRPr="009A199C" w:rsidRDefault="00A853BC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A199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ODP.</w:t>
      </w:r>
      <w:r w:rsidR="009A199C" w:rsidRPr="009A19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Zamawiający oczekuje powleczenia</w:t>
      </w:r>
      <w:r w:rsidR="009A199C" w:rsidRPr="009A199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A199C" w:rsidRPr="009A199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chlorheksydyną</w:t>
      </w:r>
      <w:proofErr w:type="spellEnd"/>
      <w:r w:rsidR="009A199C" w:rsidRPr="009A199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w poz. 23.</w:t>
      </w:r>
    </w:p>
    <w:p w14:paraId="12380C70" w14:textId="77777777" w:rsidR="009A199C" w:rsidRPr="00B27853" w:rsidRDefault="009A199C" w:rsidP="00660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7F5D4F" w14:textId="1A0DDB5E" w:rsidR="00512B49" w:rsidRPr="009C1AE1" w:rsidRDefault="009C1AE1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41.</w:t>
      </w:r>
      <w:r w:rsidR="00512B49" w:rsidRPr="009C1AE1">
        <w:rPr>
          <w:rFonts w:ascii="Times New Roman" w:hAnsi="Times New Roman" w:cs="Times New Roman"/>
          <w:sz w:val="24"/>
          <w:szCs w:val="24"/>
        </w:rPr>
        <w:t xml:space="preserve">Pakiet 26 </w:t>
      </w:r>
      <w:r w:rsidRPr="009C1A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B49" w:rsidRPr="009C1AE1">
        <w:rPr>
          <w:rFonts w:ascii="Times New Roman" w:hAnsi="Times New Roman" w:cs="Times New Roman"/>
          <w:sz w:val="24"/>
          <w:szCs w:val="24"/>
        </w:rPr>
        <w:t>Poz.1</w:t>
      </w:r>
      <w:r w:rsidR="00512B49" w:rsidRPr="00B27853">
        <w:rPr>
          <w:rFonts w:ascii="Times New Roman" w:hAnsi="Times New Roman" w:cs="Times New Roman"/>
          <w:sz w:val="24"/>
          <w:szCs w:val="24"/>
        </w:rPr>
        <w:t xml:space="preserve"> </w:t>
      </w:r>
      <w:r w:rsidR="00512B49" w:rsidRPr="00B27853">
        <w:rPr>
          <w:rFonts w:ascii="Times New Roman" w:eastAsiaTheme="minorEastAsia" w:hAnsi="Times New Roman" w:cs="Times New Roman"/>
          <w:sz w:val="24"/>
          <w:szCs w:val="24"/>
        </w:rPr>
        <w:t>-Prosimy Zamawiającego o dopuszczenie s</w:t>
      </w:r>
      <w:r w:rsidR="00512B49"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terylnej wody jednorazowego użytku do nawilżania tlenu w jednorazowym pojemniku 340ml, ze sterylnie zapakowanym łącznikiem do dozownika tlenu. Potwierdzona badaniami klinicznymi możliwość zastosowania wody przez okres 30 dni. Na pojemniku etykieta z nadrukowanymi: datą ważności, LOT i kod GTIN i napisy w języku polskim, z odpowiednim przeliczeniem ilości w formularzu cenowym (tj. Zaoferowanie 6618 pojemników po 340ml).</w:t>
      </w:r>
    </w:p>
    <w:p w14:paraId="132B798B" w14:textId="77777777" w:rsidR="00512B49" w:rsidRPr="00B27853" w:rsidRDefault="00512B49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Prosimy Zamawiającego o wyjaśnienie czy oczekuje wody do nawilżania tlenu jednorazowego użytku spełniającej normy i wymagania stawiane wyrobom medycznym klasy </w:t>
      </w:r>
      <w:proofErr w:type="spellStart"/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IIa</w:t>
      </w:r>
      <w:proofErr w:type="spellEnd"/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 odpowiednim oznaczeniem na opakowaniu jednostkowym?</w:t>
      </w:r>
    </w:p>
    <w:p w14:paraId="05E274CF" w14:textId="11303D8C" w:rsidR="00512B49" w:rsidRDefault="00512B49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853">
        <w:rPr>
          <w:rFonts w:ascii="Times New Roman" w:eastAsiaTheme="minorEastAsia" w:hAnsi="Times New Roman" w:cs="Times New Roman"/>
          <w:sz w:val="24"/>
          <w:szCs w:val="24"/>
        </w:rPr>
        <w:t>-Prosimy zamawiającego o dopuszczenie s</w:t>
      </w:r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terylnej wody jednorazowego użytku do nawilżania tlenu w jednorazowym pojemniku 650ml, ze sterylnie zapakowanym łącznikiem do dozownika tlenu z odpowiednim przeliczeniem ilości. Potwierdzona badaniami klinicznymi możliwość zastosowania wody przez okres 30 dni. Na pojemniku etykieta z nadrukowanymi: datą ważności, LOT i kod GTIN i napisy w języku polskim z odpowiednim przeliczeniem ilości w formularzu cenowym (tj. Zaoferowanie 3462 pojemników </w:t>
      </w:r>
      <w:proofErr w:type="spellStart"/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B2785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340ml)</w:t>
      </w:r>
      <w:r w:rsidR="009C1A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02B5DC36" w14:textId="7C7C0DB8" w:rsidR="009C1AE1" w:rsidRPr="009A199C" w:rsidRDefault="009A199C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</w:pPr>
      <w:r w:rsidRPr="009A19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ODP. Zamawiający pozostawia zapis jak w treści </w:t>
      </w:r>
      <w:proofErr w:type="spellStart"/>
      <w:r w:rsidRPr="009A19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swz</w:t>
      </w:r>
      <w:proofErr w:type="spellEnd"/>
      <w:r w:rsidRPr="009A19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3E2743A8" w14:textId="77777777" w:rsidR="009A199C" w:rsidRDefault="009A199C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FA8D1C4" w14:textId="57AA7F01" w:rsidR="00512B49" w:rsidRPr="009C1AE1" w:rsidRDefault="009C1AE1" w:rsidP="006606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42.</w:t>
      </w:r>
      <w:r w:rsidR="00512B49" w:rsidRPr="009C1AE1">
        <w:rPr>
          <w:rFonts w:ascii="Times New Roman" w:hAnsi="Times New Roman" w:cs="Times New Roman"/>
          <w:sz w:val="24"/>
          <w:szCs w:val="24"/>
        </w:rPr>
        <w:t>Pakiet 29</w:t>
      </w:r>
      <w:r w:rsidRPr="009C1A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</w:t>
      </w:r>
      <w:r w:rsidR="00512B49" w:rsidRPr="009C1AE1">
        <w:rPr>
          <w:rFonts w:ascii="Times New Roman" w:hAnsi="Times New Roman" w:cs="Times New Roman"/>
          <w:sz w:val="24"/>
          <w:szCs w:val="24"/>
        </w:rPr>
        <w:t>Poz. 1 i 2</w:t>
      </w:r>
      <w:r w:rsidRPr="009C1A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Prosimy Zamawiającego o dopuszczenie strzykawek do przepłukiwania fabrycznie napełnionych izotonicznym roztworem 0,9 % NaCl zarejestrowanych jako wyrób medyczny klasy </w:t>
      </w:r>
      <w:proofErr w:type="spellStart"/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IIa</w:t>
      </w:r>
      <w:proofErr w:type="spellEnd"/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 </w:t>
      </w:r>
      <w:proofErr w:type="spellStart"/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IIb</w:t>
      </w:r>
      <w:proofErr w:type="spellEnd"/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 dopuszczonych do obrotu w Europie i USA. </w:t>
      </w:r>
    </w:p>
    <w:p w14:paraId="55E0CBDC" w14:textId="0CE39B05" w:rsidR="009C1AE1" w:rsidRDefault="00512B49" w:rsidP="00660641">
      <w:pPr>
        <w:spacing w:after="0" w:line="240" w:lineRule="auto"/>
        <w:ind w:left="-20"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Pragniemy nadmienić, że klasyfikacja wyrobu jest decyzją producenta i jest zatwierdzana w Europie przez jednostkę not</w:t>
      </w:r>
      <w:r w:rsidRPr="00B27853">
        <w:rPr>
          <w:rFonts w:ascii="Times New Roman" w:eastAsia="Calibri" w:hAnsi="Times New Roman" w:cs="Times New Roman"/>
          <w:sz w:val="24"/>
          <w:szCs w:val="24"/>
        </w:rPr>
        <w:t>yfikowaną a w USA przez FDA, co gwarantuje bezpieczeństwo wyrobu medycznego.</w:t>
      </w:r>
    </w:p>
    <w:p w14:paraId="12BED40E" w14:textId="7EDBC438" w:rsidR="009C1AE1" w:rsidRPr="009A199C" w:rsidRDefault="009C1AE1" w:rsidP="00660641">
      <w:pPr>
        <w:spacing w:after="0" w:line="240" w:lineRule="auto"/>
        <w:ind w:left="-20" w:right="-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199C">
        <w:rPr>
          <w:rFonts w:ascii="Times New Roman" w:eastAsia="Calibri" w:hAnsi="Times New Roman" w:cs="Times New Roman"/>
          <w:sz w:val="24"/>
          <w:szCs w:val="24"/>
          <w:u w:val="single"/>
        </w:rPr>
        <w:t>ODP</w:t>
      </w:r>
      <w:r w:rsidR="009A19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9A199C" w:rsidRPr="009A19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Zamawiający pozostawia zapis jak w treści </w:t>
      </w:r>
      <w:proofErr w:type="spellStart"/>
      <w:r w:rsidR="009A199C" w:rsidRPr="009A199C">
        <w:rPr>
          <w:rFonts w:ascii="Times New Roman" w:eastAsia="Calibri" w:hAnsi="Times New Roman" w:cs="Times New Roman"/>
          <w:sz w:val="24"/>
          <w:szCs w:val="24"/>
          <w:u w:val="single"/>
        </w:rPr>
        <w:t>swz</w:t>
      </w:r>
      <w:proofErr w:type="spellEnd"/>
      <w:r w:rsidR="009A199C" w:rsidRPr="009A199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5D357A35" w14:textId="77777777" w:rsidR="009A199C" w:rsidRDefault="009A199C" w:rsidP="00660641">
      <w:pPr>
        <w:spacing w:after="0" w:line="240" w:lineRule="auto"/>
        <w:ind w:left="-20" w:right="-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09D0E" w14:textId="7E91A0A9" w:rsidR="00512B49" w:rsidRDefault="009C1AE1" w:rsidP="00660641">
      <w:pPr>
        <w:spacing w:after="0" w:line="240" w:lineRule="auto"/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43. Pakiet 29-</w:t>
      </w:r>
      <w:r w:rsidR="00512B49" w:rsidRPr="00B27853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2B49" w:rsidRPr="00B27853">
        <w:rPr>
          <w:rFonts w:ascii="Times New Roman" w:hAnsi="Times New Roman" w:cs="Times New Roman"/>
          <w:sz w:val="24"/>
          <w:szCs w:val="24"/>
        </w:rPr>
        <w:t xml:space="preserve">Prosimy Zamawiającego o dopuszczenie sterylnego roztworu 0,9% NaCl o objętości min. 3 ml, w strzykawce sterylnej z zewnątrz - z końcówką </w:t>
      </w:r>
      <w:proofErr w:type="spellStart"/>
      <w:r w:rsidR="00512B49" w:rsidRPr="00B27853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="00512B49" w:rsidRPr="00B27853">
        <w:rPr>
          <w:rFonts w:ascii="Times New Roman" w:hAnsi="Times New Roman" w:cs="Times New Roman"/>
          <w:sz w:val="24"/>
          <w:szCs w:val="24"/>
        </w:rPr>
        <w:t xml:space="preserve">-Lock umożliwiającą dokładne dopasowanie do gniazda cewnika naczyniowego, średnica cylindra odpowiadająca strzykawce 10 ml ,  z tłokiem zapobiegającym cofaniu krwi do cewnika, gotowa do użycia  bez konieczności odblokowywania tłoka, jałowa, sterylna wewnątrz i na zewnątrz , korek nakładany o długości 1 cm,  pakowana w opakowaniu umożliwiającym jego otwarcie w sposób ograniczający generowanie  zanieczyszczeń mechanicznych, bez zawartości celulozy, z wyraźnie zaznaczonym optycznie i wyczuwalnie miejscem otwierania – szerokość listka do otwierania min. 0,8 cm, umożliwiającym  otwarcie po linii </w:t>
      </w:r>
      <w:proofErr w:type="spellStart"/>
      <w:r w:rsidR="00512B49" w:rsidRPr="00B27853">
        <w:rPr>
          <w:rFonts w:ascii="Times New Roman" w:hAnsi="Times New Roman" w:cs="Times New Roman"/>
          <w:sz w:val="24"/>
          <w:szCs w:val="24"/>
        </w:rPr>
        <w:t>zgrzewu</w:t>
      </w:r>
      <w:proofErr w:type="spellEnd"/>
      <w:r w:rsidR="00512B49" w:rsidRPr="00B27853">
        <w:rPr>
          <w:rFonts w:ascii="Times New Roman" w:hAnsi="Times New Roman" w:cs="Times New Roman"/>
          <w:sz w:val="24"/>
          <w:szCs w:val="24"/>
        </w:rPr>
        <w:t xml:space="preserve">, bez konieczności rozdzierania, klasa </w:t>
      </w:r>
      <w:proofErr w:type="spellStart"/>
      <w:r w:rsidR="00512B49" w:rsidRPr="00B27853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512B49" w:rsidRPr="00B27853">
        <w:rPr>
          <w:rFonts w:ascii="Times New Roman" w:hAnsi="Times New Roman" w:cs="Times New Roman"/>
          <w:sz w:val="24"/>
          <w:szCs w:val="24"/>
        </w:rPr>
        <w:t>.  Okres ważności min. 24 m-ce. Sterylizacja radiacyjna. Na cylindrze dodatkowe oznaczenie zawartej objętości roztworu (piktogram) i oznaczenie o zgodności z USP. Strzykawka musi spełniać wymagania normy dla strzykawek ISO EN: 7886-1 lub równoważnej?</w:t>
      </w:r>
    </w:p>
    <w:p w14:paraId="33CD65D0" w14:textId="57E117BC" w:rsidR="009C1AE1" w:rsidRPr="009A199C" w:rsidRDefault="009C1AE1" w:rsidP="009C1AE1">
      <w:pPr>
        <w:ind w:left="-20" w:right="-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99C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F8B4A16" w14:textId="77777777" w:rsidR="009A199C" w:rsidRDefault="009C1AE1" w:rsidP="009A199C">
      <w:pPr>
        <w:spacing w:after="0" w:line="240" w:lineRule="auto"/>
        <w:ind w:left="-23" w:right="-2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44.Pakiet 2</w:t>
      </w:r>
      <w:r w:rsidR="00B6068A">
        <w:rPr>
          <w:rFonts w:ascii="Times New Roman" w:hAnsi="Times New Roman" w:cs="Times New Roman"/>
          <w:sz w:val="24"/>
          <w:szCs w:val="24"/>
        </w:rPr>
        <w:t>- Poz. 1-</w:t>
      </w:r>
      <w:r w:rsidR="00B60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Prosimy Zamawiającego o dopuszczenie</w:t>
      </w:r>
      <w:r w:rsidR="00512B49" w:rsidRPr="00B27853">
        <w:rPr>
          <w:rFonts w:ascii="Times New Roman" w:eastAsia="Calibri" w:hAnsi="Times New Roman" w:cs="Times New Roman"/>
          <w:sz w:val="24"/>
          <w:szCs w:val="24"/>
        </w:rPr>
        <w:t xml:space="preserve"> równoważnych strzykawek do przepłukiwania fabrycznie wypełnionych 3 ml izotonicznego roztworu 0,9 % NaCl, </w:t>
      </w:r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sterylna </w:t>
      </w:r>
      <w:r w:rsidR="00512B49" w:rsidRPr="00B278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zawartość, strzykawki posiadającej średnicę cylindra i pojemność odpowiadającą strzykawce o </w:t>
      </w:r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pojemności 10 ml, </w:t>
      </w:r>
      <w:r w:rsidR="00512B49" w:rsidRPr="00382280">
        <w:rPr>
          <w:rFonts w:ascii="Times New Roman" w:eastAsia="Calibri" w:hAnsi="Times New Roman" w:cs="Times New Roman"/>
          <w:sz w:val="24"/>
          <w:szCs w:val="24"/>
        </w:rPr>
        <w:t xml:space="preserve">nie zawierającej lateksu, DEHP, PVC, konserwantów, ułatwiającej szybką kontrolę zapasów i minimalizację błędów za pomocą kodu kreskowego z matrycą danych (każda strzykawka posiadająca kod UDI). System gotowy do użycia, z nakładanym korkiem zmniejszającym ryzyko zanieczyszczenia mikrobiologicznego dł. min. 1 cm. Tłok z polipropylenu, prosty bez przewężeń, </w:t>
      </w:r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Specjalna budowa tłoka eliminuje zwrotny napływ krwi do cewnika, potwierdzony zerowy refluks.  Wyrób medyczny klasy </w:t>
      </w:r>
      <w:proofErr w:type="spellStart"/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IIa</w:t>
      </w:r>
      <w:proofErr w:type="spellEnd"/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Sterylizowana parowo. Okres ważności 24 miesiące. Data ważności bezpośrednio na cylindrze, Nie zawiera BPA, lateksu, DEHP, PVC. Opakowanie 100 sztuk.</w:t>
      </w:r>
    </w:p>
    <w:p w14:paraId="44A6A3BA" w14:textId="67A39590" w:rsidR="00B6068A" w:rsidRPr="009A199C" w:rsidRDefault="00B6068A" w:rsidP="009A199C">
      <w:pPr>
        <w:spacing w:after="0" w:line="240" w:lineRule="auto"/>
        <w:ind w:left="-23" w:right="-2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ODP.</w:t>
      </w:r>
      <w:r w:rsidR="009A199C"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Zamawiający pozostawia zapis jak w treści </w:t>
      </w:r>
      <w:proofErr w:type="spellStart"/>
      <w:r w:rsidR="009A199C"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swz</w:t>
      </w:r>
      <w:proofErr w:type="spellEnd"/>
      <w:r w:rsidR="009A199C"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09AD91C7" w14:textId="77777777" w:rsidR="009A199C" w:rsidRPr="00382280" w:rsidRDefault="009A199C" w:rsidP="009A199C">
      <w:pPr>
        <w:spacing w:after="0" w:line="240" w:lineRule="auto"/>
        <w:ind w:left="-23" w:right="-2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7BCEA1" w14:textId="4CAE1F56" w:rsidR="00512B49" w:rsidRPr="00382280" w:rsidRDefault="00B6068A" w:rsidP="009A199C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</w:rPr>
      </w:pPr>
      <w:r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45. Pakiet 29</w:t>
      </w:r>
      <w:r w:rsidRPr="00382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2B49" w:rsidRPr="00382280">
        <w:rPr>
          <w:rFonts w:ascii="Times New Roman" w:hAnsi="Times New Roman" w:cs="Times New Roman"/>
          <w:sz w:val="24"/>
          <w:szCs w:val="24"/>
        </w:rPr>
        <w:t>Poz</w:t>
      </w:r>
      <w:r w:rsidRPr="00382280">
        <w:rPr>
          <w:rFonts w:ascii="Times New Roman" w:hAnsi="Times New Roman" w:cs="Times New Roman"/>
          <w:sz w:val="24"/>
          <w:szCs w:val="24"/>
        </w:rPr>
        <w:t xml:space="preserve">. 2- </w:t>
      </w:r>
      <w:r w:rsidR="00512B49" w:rsidRPr="00382280">
        <w:rPr>
          <w:rFonts w:ascii="Times New Roman" w:hAnsi="Times New Roman" w:cs="Times New Roman"/>
          <w:sz w:val="24"/>
          <w:szCs w:val="24"/>
        </w:rPr>
        <w:t xml:space="preserve">Prosimy zamawiającego o dopuszczenie sterylnego roztworu 0,9% NaCl  o objętości min. 10 ml w strzykawce sterylnej z zewnątrz - z końcówką </w:t>
      </w:r>
      <w:proofErr w:type="spellStart"/>
      <w:r w:rsidR="00512B49" w:rsidRPr="00382280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="00512B49" w:rsidRPr="00382280">
        <w:rPr>
          <w:rFonts w:ascii="Times New Roman" w:hAnsi="Times New Roman" w:cs="Times New Roman"/>
          <w:sz w:val="24"/>
          <w:szCs w:val="24"/>
        </w:rPr>
        <w:t xml:space="preserve">-Lock umożliwiającą dokładne dopasowanie do gniazda cewnika naczyniowego, średnica cylindra odpowiadająca strzykawce 10 ml, na cylindrze oznaczenie strefy sterylnej, gotowa do użycia  bez konieczności odblokowywania tłoka, jałowa, sterylna wewnątrz i na zewnątrz , korek nakładany o długości 1 cm,  pakowana w opakowaniu umożliwiającym jego otwarcie w sposób ograniczający generowanie  zanieczyszczeń mechanicznych, bez zawartości celulozy, z wyraźnie zaznaczonym  optycznie i wyczuwalnie miejscem otwierania – szerokość listka do otwierania min. 0,8 cm, umożliwiającym  otwarcie po linii </w:t>
      </w:r>
      <w:proofErr w:type="spellStart"/>
      <w:r w:rsidR="00512B49" w:rsidRPr="00382280">
        <w:rPr>
          <w:rFonts w:ascii="Times New Roman" w:hAnsi="Times New Roman" w:cs="Times New Roman"/>
          <w:sz w:val="24"/>
          <w:szCs w:val="24"/>
        </w:rPr>
        <w:t>zgrzewu</w:t>
      </w:r>
      <w:proofErr w:type="spellEnd"/>
      <w:r w:rsidR="00512B49" w:rsidRPr="00382280">
        <w:rPr>
          <w:rFonts w:ascii="Times New Roman" w:hAnsi="Times New Roman" w:cs="Times New Roman"/>
          <w:sz w:val="24"/>
          <w:szCs w:val="24"/>
        </w:rPr>
        <w:t xml:space="preserve">, bez konieczności rozdzierania, klasa </w:t>
      </w:r>
      <w:proofErr w:type="spellStart"/>
      <w:r w:rsidR="00512B49" w:rsidRPr="00382280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512B49" w:rsidRPr="00382280">
        <w:rPr>
          <w:rFonts w:ascii="Times New Roman" w:hAnsi="Times New Roman" w:cs="Times New Roman"/>
          <w:sz w:val="24"/>
          <w:szCs w:val="24"/>
        </w:rPr>
        <w:t>. Maksymalna objętość cylindra 14 ml.  Okres ważności min. 24 m-ce. Sterylizacja radiacyjna. Na cylindrze graficzny znacznik obszaru sterylnego i oznaczenie o zgodności z USP na cylindrze. Strzykawka musi spełniać wymagania normy dla strzykawek ISO EN: 7886-1.?</w:t>
      </w:r>
    </w:p>
    <w:p w14:paraId="4EF4FD02" w14:textId="0512DF34" w:rsidR="00B6068A" w:rsidRPr="009A199C" w:rsidRDefault="00B6068A" w:rsidP="009A199C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99C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9A199C" w:rsidRPr="009A19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8337AB" w14:textId="77777777" w:rsidR="009A199C" w:rsidRPr="00382280" w:rsidRDefault="009A199C" w:rsidP="009A199C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55B2C157" w14:textId="18E13699" w:rsidR="00512B49" w:rsidRPr="00382280" w:rsidRDefault="00B6068A" w:rsidP="009A199C">
      <w:pPr>
        <w:spacing w:after="0" w:line="240" w:lineRule="auto"/>
        <w:ind w:left="-23" w:right="-2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82280">
        <w:rPr>
          <w:rFonts w:ascii="Times New Roman" w:hAnsi="Times New Roman" w:cs="Times New Roman"/>
          <w:sz w:val="24"/>
          <w:szCs w:val="24"/>
        </w:rPr>
        <w:t>46.Pakiet 29- Poz. 2-</w:t>
      </w:r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Prosimy Zamawiającego o dopuszczenie</w:t>
      </w:r>
      <w:r w:rsidR="00512B49" w:rsidRPr="00382280">
        <w:rPr>
          <w:rFonts w:ascii="Times New Roman" w:eastAsia="Calibri" w:hAnsi="Times New Roman" w:cs="Times New Roman"/>
          <w:sz w:val="24"/>
          <w:szCs w:val="24"/>
        </w:rPr>
        <w:t xml:space="preserve"> równoważnych strzykawek do przepłukiwania fabrycznie wypełnionych 10 ml izotonicznego roztworu 0,9 % NaCl, </w:t>
      </w:r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sterylna zawartość, strzykawki posiadającej średnicę cylindra i pojemność odpowiadającą strzykawce o pojemności 10 ml, </w:t>
      </w:r>
      <w:r w:rsidR="00512B49" w:rsidRPr="00382280">
        <w:rPr>
          <w:rFonts w:ascii="Times New Roman" w:eastAsia="Calibri" w:hAnsi="Times New Roman" w:cs="Times New Roman"/>
          <w:sz w:val="24"/>
          <w:szCs w:val="24"/>
        </w:rPr>
        <w:t xml:space="preserve">nie zawierającej lateksu, DEHP, PVC, konserwantów, ułatwiającej szybką kontrolę zapasów i minimalizację błędów za pomocą kodu kreskowego z matrycą danych (każda strzykawka posiadająca kod UDI). System gotowy do użycia, z nakładanym korkiem zmniejszającym ryzyko zanieczyszczenia mikrobiologicznego dl. min. 1 cm. Tłok z polipropylenu, prosty bez przewężeń, </w:t>
      </w:r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Specjalna budowa tłoka eliminuje zwrotny napływ krwi do cewnika, potwierdzony zerowy refluks.  Wyrób medyczny klasy </w:t>
      </w:r>
      <w:proofErr w:type="spellStart"/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IIa</w:t>
      </w:r>
      <w:proofErr w:type="spellEnd"/>
      <w:r w:rsidR="00512B49" w:rsidRPr="00382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Sterylizowana parowo. Okres ważności 24 miesiące. Data ważności bezpośrednio na cylindrze, Nie zawiera BPA, lateksu, DEHP, PVC. Opakowanie 100 sztuk.</w:t>
      </w:r>
    </w:p>
    <w:p w14:paraId="12F83ED6" w14:textId="3932AB56" w:rsidR="00B6068A" w:rsidRDefault="00B6068A" w:rsidP="00B6068A">
      <w:pPr>
        <w:ind w:left="-20" w:right="-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ODP.</w:t>
      </w:r>
      <w:r w:rsidR="009A199C"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Zamawiający pozostawia zapis jak w treści </w:t>
      </w:r>
      <w:proofErr w:type="spellStart"/>
      <w:r w:rsidR="009A199C" w:rsidRPr="009A199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swz</w:t>
      </w:r>
      <w:proofErr w:type="spellEnd"/>
      <w:r w:rsidR="009A19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5A3889E" w14:textId="0CFDA5D6" w:rsidR="0051636A" w:rsidRDefault="00382280" w:rsidP="002C52E7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47.</w:t>
      </w:r>
      <w:r w:rsidR="0051636A" w:rsidRPr="00382280">
        <w:rPr>
          <w:rFonts w:ascii="Times New Roman" w:hAnsi="Times New Roman" w:cs="Times New Roman"/>
          <w:sz w:val="24"/>
          <w:szCs w:val="24"/>
        </w:rPr>
        <w:t>Czy Zamawiający w pakiecie nr 1 w poz. 12 dopuści nić o dł. 90cm ? pozostałe parametry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FC6A0" w14:textId="22D39485" w:rsidR="00382280" w:rsidRPr="002C52E7" w:rsidRDefault="00382280" w:rsidP="002C52E7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hAnsi="Times New Roman" w:cs="Times New Roman"/>
          <w:sz w:val="24"/>
          <w:szCs w:val="24"/>
          <w:u w:val="single"/>
        </w:rPr>
        <w:t xml:space="preserve"> Zamawiający wyrażą zgodę.</w:t>
      </w:r>
    </w:p>
    <w:p w14:paraId="29F584AA" w14:textId="77777777" w:rsidR="002C52E7" w:rsidRDefault="002C52E7" w:rsidP="002C52E7">
      <w:pPr>
        <w:spacing w:after="0" w:line="240" w:lineRule="auto"/>
        <w:ind w:left="-23"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1A06CF9F" w14:textId="4C483230" w:rsidR="00D7692D" w:rsidRPr="00382280" w:rsidRDefault="00382280" w:rsidP="00382280">
      <w:pPr>
        <w:ind w:left="-20"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D7692D" w:rsidRPr="00382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92D" w:rsidRPr="00382280">
        <w:rPr>
          <w:rFonts w:ascii="Times New Roman" w:hAnsi="Times New Roman" w:cs="Times New Roman"/>
          <w:sz w:val="24"/>
          <w:szCs w:val="24"/>
        </w:rPr>
        <w:t>PAKIET NR 15</w:t>
      </w:r>
      <w:r w:rsidRPr="0038228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Czy Zamawiający w pozycji 1 dopuści Siatkę dedykowaną do zaopatrywania przepuklin pępkowych. Siatka polipropylenowa,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monofilamentna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, antyadhezyjna z kieszeniami ułatwiającymi pozycjonowanie i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wchłanialnymi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włóknami PGA . Siatka z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wchłanialnym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pierścieniem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SorbaFlex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( PDO –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polydioxanon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 24-32 tyg. pozwalającym na płaskie ułożenie siatki oraz z unikalną ,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wchłanialną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powłoką hydrożelową (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 30 dni ). 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Rozmiar porów siatki 3.97 mm2 -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warstawa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przednia oraz 0.33mm2 warstwa tylna. Grubość siatki 0.99mm. Rozmiar: średnica 4,3cm.  </w:t>
      </w:r>
    </w:p>
    <w:p w14:paraId="1257C900" w14:textId="77777777" w:rsidR="00D7692D" w:rsidRPr="00382280" w:rsidRDefault="00D7692D" w:rsidP="00D7692D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4CC6CE5B" w14:textId="77777777" w:rsidR="00D7692D" w:rsidRPr="00382280" w:rsidRDefault="00D7692D" w:rsidP="00D7692D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82280">
        <w:rPr>
          <w:rFonts w:ascii="Times New Roman" w:hAnsi="Times New Roman" w:cs="Times New Roman"/>
          <w:sz w:val="24"/>
          <w:szCs w:val="24"/>
        </w:rPr>
        <w:fldChar w:fldCharType="begin"/>
      </w:r>
      <w:r w:rsidRPr="00382280">
        <w:rPr>
          <w:rFonts w:ascii="Times New Roman" w:hAnsi="Times New Roman" w:cs="Times New Roman"/>
          <w:sz w:val="24"/>
          <w:szCs w:val="24"/>
        </w:rPr>
        <w:instrText xml:space="preserve"> INCLUDEPICTURE  "cid:image001.png@01DA340B.425D8240" \* MERGEFORMATINET </w:instrText>
      </w:r>
      <w:r w:rsidRPr="00382280">
        <w:rPr>
          <w:rFonts w:ascii="Times New Roman" w:hAnsi="Times New Roman" w:cs="Times New Roman"/>
          <w:sz w:val="24"/>
          <w:szCs w:val="24"/>
        </w:rPr>
        <w:fldChar w:fldCharType="separate"/>
      </w:r>
      <w:r w:rsidR="0051636A" w:rsidRPr="00382280">
        <w:rPr>
          <w:rFonts w:ascii="Times New Roman" w:hAnsi="Times New Roman" w:cs="Times New Roman"/>
          <w:sz w:val="24"/>
          <w:szCs w:val="24"/>
        </w:rPr>
        <w:fldChar w:fldCharType="begin"/>
      </w:r>
      <w:r w:rsidR="0051636A" w:rsidRPr="00382280">
        <w:rPr>
          <w:rFonts w:ascii="Times New Roman" w:hAnsi="Times New Roman" w:cs="Times New Roman"/>
          <w:sz w:val="24"/>
          <w:szCs w:val="24"/>
        </w:rPr>
        <w:instrText xml:space="preserve"> INCLUDEPICTURE  "cid:image001.png@01DA340B.425D8240" \* MERGEFORMATINET </w:instrText>
      </w:r>
      <w:r w:rsidR="0051636A" w:rsidRPr="00382280">
        <w:rPr>
          <w:rFonts w:ascii="Times New Roman" w:hAnsi="Times New Roman" w:cs="Times New Roman"/>
          <w:sz w:val="24"/>
          <w:szCs w:val="24"/>
        </w:rPr>
        <w:fldChar w:fldCharType="separate"/>
      </w:r>
      <w:r w:rsidR="0000400C" w:rsidRPr="00382280">
        <w:rPr>
          <w:rFonts w:ascii="Times New Roman" w:hAnsi="Times New Roman" w:cs="Times New Roman"/>
          <w:sz w:val="24"/>
          <w:szCs w:val="24"/>
        </w:rPr>
        <w:fldChar w:fldCharType="begin"/>
      </w:r>
      <w:r w:rsidR="0000400C" w:rsidRPr="00382280">
        <w:rPr>
          <w:rFonts w:ascii="Times New Roman" w:hAnsi="Times New Roman" w:cs="Times New Roman"/>
          <w:sz w:val="24"/>
          <w:szCs w:val="24"/>
        </w:rPr>
        <w:instrText xml:space="preserve"> INCLUDEPICTURE  "cid:image001.png@01DA340B.425D8240" \* MERGEFORMATINET </w:instrText>
      </w:r>
      <w:r w:rsidR="0000400C" w:rsidRPr="00382280">
        <w:rPr>
          <w:rFonts w:ascii="Times New Roman" w:hAnsi="Times New Roman" w:cs="Times New Roman"/>
          <w:sz w:val="24"/>
          <w:szCs w:val="24"/>
        </w:rPr>
        <w:fldChar w:fldCharType="separate"/>
      </w:r>
      <w:r w:rsidR="001255FF">
        <w:rPr>
          <w:rFonts w:ascii="Times New Roman" w:hAnsi="Times New Roman" w:cs="Times New Roman"/>
          <w:sz w:val="24"/>
          <w:szCs w:val="24"/>
        </w:rPr>
        <w:fldChar w:fldCharType="begin"/>
      </w:r>
      <w:r w:rsidR="001255FF">
        <w:rPr>
          <w:rFonts w:ascii="Times New Roman" w:hAnsi="Times New Roman" w:cs="Times New Roman"/>
          <w:sz w:val="24"/>
          <w:szCs w:val="24"/>
        </w:rPr>
        <w:instrText xml:space="preserve"> INCLUDEPICTURE  "cid:image001.png@01DA340B.425D8240" \* MERGEFORMATINET </w:instrText>
      </w:r>
      <w:r w:rsidR="001255FF">
        <w:rPr>
          <w:rFonts w:ascii="Times New Roman" w:hAnsi="Times New Roman" w:cs="Times New Roman"/>
          <w:sz w:val="24"/>
          <w:szCs w:val="24"/>
        </w:rPr>
        <w:fldChar w:fldCharType="separate"/>
      </w:r>
      <w:r w:rsidR="00181DD3">
        <w:rPr>
          <w:rFonts w:ascii="Times New Roman" w:hAnsi="Times New Roman" w:cs="Times New Roman"/>
          <w:sz w:val="24"/>
          <w:szCs w:val="24"/>
        </w:rPr>
        <w:fldChar w:fldCharType="begin"/>
      </w:r>
      <w:r w:rsidR="00181DD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81DD3">
        <w:rPr>
          <w:rFonts w:ascii="Times New Roman" w:hAnsi="Times New Roman" w:cs="Times New Roman"/>
          <w:sz w:val="24"/>
          <w:szCs w:val="24"/>
        </w:rPr>
        <w:instrText>INCLUDEPICTURE  "cid:image001.png@01</w:instrText>
      </w:r>
      <w:r w:rsidR="00181DD3">
        <w:rPr>
          <w:rFonts w:ascii="Times New Roman" w:hAnsi="Times New Roman" w:cs="Times New Roman"/>
          <w:sz w:val="24"/>
          <w:szCs w:val="24"/>
        </w:rPr>
        <w:instrText>DA340B.425D8240" \* MERGEFORMATINET</w:instrText>
      </w:r>
      <w:r w:rsidR="00181DD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81DD3">
        <w:rPr>
          <w:rFonts w:ascii="Times New Roman" w:hAnsi="Times New Roman" w:cs="Times New Roman"/>
          <w:sz w:val="24"/>
          <w:szCs w:val="24"/>
        </w:rPr>
        <w:fldChar w:fldCharType="separate"/>
      </w:r>
      <w:r w:rsidR="008F36DA">
        <w:rPr>
          <w:rFonts w:ascii="Times New Roman" w:hAnsi="Times New Roman" w:cs="Times New Roman"/>
          <w:sz w:val="24"/>
          <w:szCs w:val="24"/>
        </w:rPr>
        <w:pict w14:anchorId="3A4E7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alt="A close-up of a sea animal&#10;&#10;Description automatically generated with low confidence" style="width:266.25pt;height:86.25pt">
            <v:imagedata r:id="rId8" r:href="rId9"/>
          </v:shape>
        </w:pict>
      </w:r>
      <w:r w:rsidR="00181DD3">
        <w:rPr>
          <w:rFonts w:ascii="Times New Roman" w:hAnsi="Times New Roman" w:cs="Times New Roman"/>
          <w:sz w:val="24"/>
          <w:szCs w:val="24"/>
        </w:rPr>
        <w:fldChar w:fldCharType="end"/>
      </w:r>
      <w:r w:rsidR="001255FF">
        <w:rPr>
          <w:rFonts w:ascii="Times New Roman" w:hAnsi="Times New Roman" w:cs="Times New Roman"/>
          <w:sz w:val="24"/>
          <w:szCs w:val="24"/>
        </w:rPr>
        <w:fldChar w:fldCharType="end"/>
      </w:r>
      <w:r w:rsidR="0000400C" w:rsidRPr="00382280">
        <w:rPr>
          <w:rFonts w:ascii="Times New Roman" w:hAnsi="Times New Roman" w:cs="Times New Roman"/>
          <w:sz w:val="24"/>
          <w:szCs w:val="24"/>
        </w:rPr>
        <w:fldChar w:fldCharType="end"/>
      </w:r>
      <w:r w:rsidR="0051636A" w:rsidRPr="00382280">
        <w:rPr>
          <w:rFonts w:ascii="Times New Roman" w:hAnsi="Times New Roman" w:cs="Times New Roman"/>
          <w:sz w:val="24"/>
          <w:szCs w:val="24"/>
        </w:rPr>
        <w:fldChar w:fldCharType="end"/>
      </w:r>
      <w:r w:rsidRPr="0038228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BD30D5" w14:textId="7CBE1D7D" w:rsidR="00382280" w:rsidRDefault="00382280" w:rsidP="002C52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hAnsi="Times New Roman" w:cs="Times New Roman"/>
          <w:sz w:val="24"/>
          <w:szCs w:val="24"/>
          <w:u w:val="single"/>
        </w:rPr>
        <w:t xml:space="preserve">  Zamawiający pozostawia zapis jak w treści </w:t>
      </w:r>
      <w:proofErr w:type="spellStart"/>
      <w:r w:rsidR="002C52E7" w:rsidRPr="002C52E7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  <w:r w:rsidR="002C52E7" w:rsidRPr="002C52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47E4D75" w14:textId="77777777" w:rsidR="002C52E7" w:rsidRPr="002C52E7" w:rsidRDefault="002C52E7" w:rsidP="002C52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643EBD" w14:textId="74FD7371" w:rsidR="00D7692D" w:rsidRDefault="00382280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Pakiet Nr 15- 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Czy Zamawiający w pozycji 2 dopuści Siatkę dedykowaną do zaopatrywania przepuklin pępkowych. Siatka polipropylenowa,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monofilamentna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, antyadhezyjna z kieszeniami ułatwiającymi pozycjonowanie i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wchłanialnymi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włóknami PGA . Siatka z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wchłanialnym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pierścieniem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SorbaFlex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( PDO –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polydioxanon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wchłanialny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 24-32 tyg. pozwalającym na płaskie ułożenie siatki oraz z unikalną ,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wchłanialną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powłoką hydrożelową (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wchłanialna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w 30 dni ). Rozmiar porów siatki 3.97 mm2 - </w:t>
      </w:r>
      <w:proofErr w:type="spellStart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warstawa</w:t>
      </w:r>
      <w:proofErr w:type="spellEnd"/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przednia oraz 0.33mm2 warstwa tylna. Grubość siatki 0.99mm. Rozmiar: średnica 6,4cm .</w:t>
      </w:r>
    </w:p>
    <w:p w14:paraId="3A42AA0A" w14:textId="05258FDB" w:rsidR="00382280" w:rsidRPr="002C52E7" w:rsidRDefault="00382280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swz</w:t>
      </w:r>
      <w:proofErr w:type="spellEnd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EB23199" w14:textId="77777777" w:rsidR="002C52E7" w:rsidRDefault="002C52E7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11EED" w14:textId="7743E128" w:rsidR="00D7692D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Pakiet Nr 15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Czy Zamawiający w pozycji 3 dopuści Siatkę dedykowaną do zaopatrywania przepuklin pępkowych. Siatka polipropylenowa,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monofilamentna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, antyadhezyjna z kieszeniami ułatwiającymi pozycjonowanie i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wchłanialnymi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włóknami PGA. Siatka z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wchłanialnym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pierścieniem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SorbaFlex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( PDO –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polydioxanon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wchłanialny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w 24-32 tyg. pozwalającym na płaskie ułożenie siatki oraz z unikalną ,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wchłanialną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powłoką hydrożelową (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wchłanialna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w 30 dni ). Rozmiar porów siatki 3.97 mm2 -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warstawa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przednia oraz 0.33mm2 warstwa tylna. Grubość siatki 0.99mm. Rozmiar: średnica 8cm.</w:t>
      </w:r>
    </w:p>
    <w:p w14:paraId="48D85237" w14:textId="74C53278" w:rsidR="002B1438" w:rsidRPr="002C52E7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swz</w:t>
      </w:r>
      <w:proofErr w:type="spellEnd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4C2E293E" w14:textId="77777777" w:rsidR="002C52E7" w:rsidRDefault="002C52E7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06135" w14:textId="3D292FF7" w:rsidR="00D7692D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51.Pakiet Nr 15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Czy Zamawiający w pozycji 4 dopuści Siatki do zabiegów Laparoskopowych: siatki do położenia na jelitach. Ultralekka siatka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monofilamentna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dedykowana do procedur laparoskopowych. Siatka antyadhezyjna utworzona ze splotu włókien polipropylenowych (PP), włókien kwasu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poliglikolowego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(PGA). Siatka dwustronna z jedną powierzchnią PP i drugą PGA. Powierzchnia PGA, tzw. "puchnąca" - powleczona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biowchłanialnym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hydrożelem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wchłanialny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w 30 dni , na bazie zmodyfikowanego chemicznie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hialuronianu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sodu (HA),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kokarboksymetylocelulozy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(CMC) i glikolu polietylenowego (PEG). Grubość siatki 0.57mm, rozmiar porów 0,25 mm2, waga po absorbcji 51g/m2. Rozmiar: 20.3 x 25.4cm.</w:t>
      </w:r>
    </w:p>
    <w:p w14:paraId="5FA11316" w14:textId="31D06AE8" w:rsidR="002B1438" w:rsidRPr="002C52E7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swz</w:t>
      </w:r>
      <w:proofErr w:type="spellEnd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3DB70B05" w14:textId="581E5649" w:rsidR="00D7692D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 w:rsidR="00D7692D" w:rsidRPr="002B1438">
        <w:rPr>
          <w:rFonts w:ascii="Times New Roman" w:hAnsi="Times New Roman" w:cs="Times New Roman"/>
          <w:sz w:val="24"/>
          <w:szCs w:val="24"/>
        </w:rPr>
        <w:t>P</w:t>
      </w:r>
      <w:r w:rsidRPr="002B1438">
        <w:rPr>
          <w:rFonts w:ascii="Times New Roman" w:hAnsi="Times New Roman" w:cs="Times New Roman"/>
          <w:sz w:val="24"/>
          <w:szCs w:val="24"/>
        </w:rPr>
        <w:t xml:space="preserve">akiet </w:t>
      </w:r>
      <w:r w:rsidR="00D7692D" w:rsidRPr="002B14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="00D7692D" w:rsidRPr="002B143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Czy Zamawiający dopuści proszek o działaniu hemostatycznym i </w:t>
      </w:r>
      <w:proofErr w:type="spellStart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przeciwzrostowym</w:t>
      </w:r>
      <w:proofErr w:type="spellEnd"/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 xml:space="preserve"> posiadającym certyfikat CE potwierdzonym w badaniach?</w:t>
      </w:r>
    </w:p>
    <w:p w14:paraId="1D1D316C" w14:textId="094B6FDD" w:rsidR="002B1438" w:rsidRPr="002C52E7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swz</w:t>
      </w:r>
      <w:proofErr w:type="spellEnd"/>
      <w:r w:rsidR="002C52E7" w:rsidRPr="002C52E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E0F1806" w14:textId="77777777" w:rsidR="002C52E7" w:rsidRDefault="002C52E7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E8F4A" w14:textId="4BD0D31C" w:rsidR="00D7692D" w:rsidRPr="002B1438" w:rsidRDefault="002B1438" w:rsidP="002C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 Pakiet Nr 21-</w:t>
      </w:r>
      <w:r w:rsidR="00D7692D" w:rsidRPr="002B1438">
        <w:rPr>
          <w:rFonts w:ascii="Times New Roman" w:eastAsia="Times New Roman" w:hAnsi="Times New Roman" w:cs="Times New Roman"/>
          <w:sz w:val="24"/>
          <w:szCs w:val="24"/>
        </w:rPr>
        <w:t>Czy Zamawiający pozycji 9 zgodzi się żeby wymagana  ilość wynosiła  20 szt. ? Oferowany produkt w tej pozycji jest pakowany po 5 szt. Takie rozwiązanie umożliwi dostarczenie całych opakowań.</w:t>
      </w:r>
    </w:p>
    <w:p w14:paraId="3F3BE6DF" w14:textId="0B1DB78F" w:rsidR="00D7692D" w:rsidRPr="003C2D8C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ODP.</w:t>
      </w:r>
      <w:r w:rsidR="003C2D8C"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124D136F" w14:textId="31EF3981" w:rsidR="002B1438" w:rsidRDefault="002B1438" w:rsidP="002C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EDD1B" w14:textId="322DE08E" w:rsidR="00D7692D" w:rsidRDefault="002B1438" w:rsidP="003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</w:t>
      </w:r>
      <w:r w:rsidR="00D7692D" w:rsidRPr="002B1438">
        <w:rPr>
          <w:rFonts w:ascii="Times New Roman" w:hAnsi="Times New Roman" w:cs="Times New Roman"/>
          <w:sz w:val="24"/>
          <w:szCs w:val="24"/>
        </w:rPr>
        <w:t>P</w:t>
      </w:r>
      <w:r w:rsidRPr="002B1438">
        <w:rPr>
          <w:rFonts w:ascii="Times New Roman" w:hAnsi="Times New Roman" w:cs="Times New Roman"/>
          <w:sz w:val="24"/>
          <w:szCs w:val="24"/>
        </w:rPr>
        <w:t>akiet</w:t>
      </w:r>
      <w:r w:rsidR="00D7692D" w:rsidRPr="002B143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</w:t>
      </w:r>
      <w:r w:rsidR="00D7692D" w:rsidRPr="002B1438">
        <w:rPr>
          <w:rFonts w:ascii="Times New Roman" w:hAnsi="Times New Roman" w:cs="Times New Roman"/>
          <w:sz w:val="24"/>
          <w:szCs w:val="24"/>
        </w:rPr>
        <w:t xml:space="preserve"> 29, poz. 1 i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692D" w:rsidRPr="00382280">
        <w:rPr>
          <w:rFonts w:ascii="Times New Roman" w:hAnsi="Times New Roman" w:cs="Times New Roman"/>
          <w:sz w:val="24"/>
          <w:szCs w:val="24"/>
        </w:rPr>
        <w:t>Prosimy Zamawiającego o dopuszczenie strzykawki, w której naciśnięcie tłoka strzykawki odblokowuje blokady(stopera) tłoka.</w:t>
      </w:r>
    </w:p>
    <w:p w14:paraId="16D4ED88" w14:textId="1D5FCAAB" w:rsidR="0000400C" w:rsidRPr="003C2D8C" w:rsidRDefault="0000400C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3C2D8C"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wyraża zgodę.</w:t>
      </w:r>
    </w:p>
    <w:p w14:paraId="74BD5343" w14:textId="1E301AFE" w:rsidR="0000400C" w:rsidRDefault="0000400C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328B8" w14:textId="135F5D8C" w:rsidR="00D7692D" w:rsidRPr="00382280" w:rsidRDefault="0000400C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 w:rsidR="00D7692D" w:rsidRPr="0000400C">
        <w:rPr>
          <w:rFonts w:ascii="Times New Roman" w:eastAsia="Times New Roman" w:hAnsi="Times New Roman" w:cs="Times New Roman"/>
          <w:sz w:val="24"/>
          <w:szCs w:val="24"/>
        </w:rPr>
        <w:t>Dotyczy wzoru umowy § 8 ust. 1</w:t>
      </w:r>
      <w:r w:rsidRPr="0000400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>Zwracamy się o obniżenie kar umownych dla pakietu 15, 21 i 29 zgodnie z poniższym:</w:t>
      </w:r>
    </w:p>
    <w:p w14:paraId="14CE0A44" w14:textId="77777777" w:rsidR="00D7692D" w:rsidRPr="00382280" w:rsidRDefault="00D7692D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C8A00" w14:textId="77777777" w:rsidR="00D7692D" w:rsidRPr="00382280" w:rsidRDefault="00D7692D" w:rsidP="003C2D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80">
        <w:rPr>
          <w:rFonts w:ascii="Times New Roman" w:eastAsia="Times New Roman" w:hAnsi="Times New Roman" w:cs="Times New Roman"/>
          <w:sz w:val="24"/>
          <w:szCs w:val="24"/>
        </w:rPr>
        <w:t>§8</w:t>
      </w:r>
    </w:p>
    <w:p w14:paraId="41F6FDCA" w14:textId="77777777" w:rsidR="00D7692D" w:rsidRPr="00382280" w:rsidRDefault="00D7692D" w:rsidP="003C2D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80">
        <w:rPr>
          <w:rFonts w:ascii="Times New Roman" w:eastAsia="Times New Roman" w:hAnsi="Times New Roman" w:cs="Times New Roman"/>
          <w:sz w:val="24"/>
          <w:szCs w:val="24"/>
        </w:rPr>
        <w:t>1.Wykonawca  jest zobowiązany do zapłaty kar umownych:</w:t>
      </w:r>
    </w:p>
    <w:p w14:paraId="3B72F56A" w14:textId="77777777" w:rsidR="00D7692D" w:rsidRPr="00382280" w:rsidRDefault="00D7692D" w:rsidP="003C2D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5081962"/>
      <w:r w:rsidRPr="003822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280">
        <w:rPr>
          <w:rFonts w:ascii="Times New Roman" w:eastAsia="Times New Roman" w:hAnsi="Times New Roman" w:cs="Times New Roman"/>
          <w:strike/>
          <w:sz w:val="24"/>
          <w:szCs w:val="24"/>
        </w:rPr>
        <w:t>10%</w:t>
      </w:r>
      <w:r w:rsidRPr="00382280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bookmarkEnd w:id="0"/>
      <w:r w:rsidRPr="00382280">
        <w:rPr>
          <w:rFonts w:ascii="Times New Roman" w:eastAsia="Times New Roman" w:hAnsi="Times New Roman" w:cs="Times New Roman"/>
          <w:sz w:val="24"/>
          <w:szCs w:val="24"/>
        </w:rPr>
        <w:t>wartości niezrealizowanej części umowy, w przypadku odstąpienia Wykonawcy od zawartej umowy z powodu okoliczności, za które odpowiada Wykonawca.</w:t>
      </w:r>
    </w:p>
    <w:p w14:paraId="443DC4D7" w14:textId="77777777" w:rsidR="00D7692D" w:rsidRPr="00382280" w:rsidRDefault="00D7692D" w:rsidP="003C2D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280">
        <w:rPr>
          <w:rFonts w:ascii="Times New Roman" w:eastAsia="Times New Roman" w:hAnsi="Times New Roman" w:cs="Times New Roman"/>
          <w:strike/>
          <w:sz w:val="24"/>
          <w:szCs w:val="24"/>
        </w:rPr>
        <w:t>10%</w:t>
      </w:r>
      <w:r w:rsidRPr="00382280">
        <w:rPr>
          <w:rFonts w:ascii="Times New Roman" w:eastAsia="Times New Roman" w:hAnsi="Times New Roman" w:cs="Times New Roman"/>
          <w:sz w:val="24"/>
          <w:szCs w:val="24"/>
        </w:rPr>
        <w:t xml:space="preserve"> 5% wartości niezrealizowanej części umowy, w przypadku odstąpienia Zamawiającego od zawartej umowy z powodu okoliczności, za które odpowiada Wykonawca.</w:t>
      </w:r>
    </w:p>
    <w:p w14:paraId="10B54413" w14:textId="77777777" w:rsidR="00D7692D" w:rsidRPr="00382280" w:rsidRDefault="00D7692D" w:rsidP="003C2D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280">
        <w:rPr>
          <w:rFonts w:ascii="Times New Roman" w:eastAsia="Times New Roman" w:hAnsi="Times New Roman" w:cs="Times New Roman"/>
          <w:strike/>
          <w:sz w:val="24"/>
          <w:szCs w:val="24"/>
        </w:rPr>
        <w:t>10%</w:t>
      </w:r>
      <w:r w:rsidRPr="00382280">
        <w:rPr>
          <w:rFonts w:ascii="Times New Roman" w:eastAsia="Times New Roman" w:hAnsi="Times New Roman" w:cs="Times New Roman"/>
          <w:sz w:val="24"/>
          <w:szCs w:val="24"/>
        </w:rPr>
        <w:t xml:space="preserve"> 5% wartości przedmiotu umowy z tytułu braku zapłaty lub nieterminowej zapłaty wynagrodzenia zależnego podwykonawcom z tytułu zmiany wysokości wynagrodzenia w trybie § 2 ust. 10-15 niniejszej umowy.</w:t>
      </w:r>
    </w:p>
    <w:p w14:paraId="150149D2" w14:textId="4C946E0B" w:rsidR="00D7692D" w:rsidRDefault="00D7692D" w:rsidP="003C2D8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280">
        <w:rPr>
          <w:rFonts w:ascii="Times New Roman" w:eastAsia="Times New Roman" w:hAnsi="Times New Roman" w:cs="Times New Roman"/>
          <w:strike/>
          <w:sz w:val="24"/>
          <w:szCs w:val="24"/>
        </w:rPr>
        <w:t>1,5%</w:t>
      </w:r>
      <w:r w:rsidRPr="00382280">
        <w:rPr>
          <w:rFonts w:ascii="Times New Roman" w:eastAsia="Times New Roman" w:hAnsi="Times New Roman" w:cs="Times New Roman"/>
          <w:sz w:val="24"/>
          <w:szCs w:val="24"/>
        </w:rPr>
        <w:t xml:space="preserve"> 1% wartości zamówionego przedmiotu umowy nie dostarczonego w terminie za każdy rozpoczęty dzień zwłoki.</w:t>
      </w:r>
    </w:p>
    <w:p w14:paraId="754E7FF3" w14:textId="1CF47C75" w:rsidR="0000400C" w:rsidRPr="003C2D8C" w:rsidRDefault="0000400C" w:rsidP="003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3C2D8C"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Zamawiający pozostawia zapis jak w treści </w:t>
      </w:r>
      <w:proofErr w:type="spellStart"/>
      <w:r w:rsidR="003C2D8C"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>swz</w:t>
      </w:r>
      <w:proofErr w:type="spellEnd"/>
      <w:r w:rsidR="003C2D8C" w:rsidRPr="003C2D8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D79CA9D" w14:textId="77777777" w:rsidR="00D7692D" w:rsidRPr="0000400C" w:rsidRDefault="00D7692D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1BF1E" w14:textId="1BA88F9E" w:rsidR="00D7692D" w:rsidRDefault="0000400C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0C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="00D7692D" w:rsidRPr="0000400C">
        <w:rPr>
          <w:rFonts w:ascii="Times New Roman" w:eastAsia="Times New Roman" w:hAnsi="Times New Roman" w:cs="Times New Roman"/>
          <w:sz w:val="24"/>
          <w:szCs w:val="24"/>
        </w:rPr>
        <w:t xml:space="preserve">Dotyczy wzoru umowy § 8 ust. </w:t>
      </w:r>
      <w:r w:rsidRPr="0000400C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D7692D" w:rsidRPr="000040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naszej opinii zaproponowana łączna maksymalna wysokość wszystkich kar umownych na poziomie nieprzekraczającym </w:t>
      </w:r>
      <w:r w:rsidR="00D7692D" w:rsidRPr="00382280">
        <w:rPr>
          <w:rFonts w:ascii="Times New Roman" w:eastAsia="Times New Roman" w:hAnsi="Times New Roman" w:cs="Times New Roman"/>
          <w:b/>
          <w:bCs/>
          <w:sz w:val="24"/>
          <w:szCs w:val="24"/>
        </w:rPr>
        <w:t>100% wartości brutto umowy</w:t>
      </w:r>
      <w:r w:rsidR="00D7692D" w:rsidRPr="00382280">
        <w:rPr>
          <w:rFonts w:ascii="Times New Roman" w:eastAsia="Times New Roman" w:hAnsi="Times New Roman" w:cs="Times New Roman"/>
          <w:sz w:val="24"/>
          <w:szCs w:val="24"/>
        </w:rPr>
        <w:t xml:space="preserve"> jest za wysoka. Przyjęło się, że na rynku wyrobów medycznych, wynosi najczęściej 20 – 30%. W związku z powyższym prosimy Zamawiającego do obniżenia łącznej maksymalnej wysokości wszystkich kar umownych do poziomu nie przekraczającego 30% wartości umowy (danej części) i prosimy o modyfikację zapisów umowy w tym zakresie.</w:t>
      </w:r>
    </w:p>
    <w:p w14:paraId="2C9A5094" w14:textId="13B36F97" w:rsidR="0000400C" w:rsidRPr="0000400C" w:rsidRDefault="0000400C" w:rsidP="003C2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E00">
        <w:rPr>
          <w:rFonts w:ascii="Times New Roman" w:eastAsia="Times New Roman" w:hAnsi="Times New Roman" w:cs="Times New Roman"/>
          <w:sz w:val="24"/>
          <w:szCs w:val="24"/>
          <w:u w:val="single"/>
        </w:rPr>
        <w:t>ODP.</w:t>
      </w:r>
      <w:r w:rsidR="00310E00" w:rsidRPr="00310E00">
        <w:rPr>
          <w:rFonts w:ascii="Times New Roman" w:hAnsi="Times New Roman" w:cs="Times New Roman"/>
          <w:sz w:val="24"/>
          <w:szCs w:val="24"/>
          <w:u w:val="single"/>
        </w:rPr>
        <w:t>§8</w:t>
      </w:r>
      <w:r w:rsidR="00310E00" w:rsidRPr="004659C0">
        <w:rPr>
          <w:rFonts w:ascii="Times New Roman" w:hAnsi="Times New Roman" w:cs="Times New Roman"/>
          <w:sz w:val="24"/>
          <w:szCs w:val="24"/>
          <w:u w:val="single"/>
        </w:rPr>
        <w:t xml:space="preserve"> ust.</w:t>
      </w:r>
      <w:r w:rsidR="00181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E00" w:rsidRPr="004659C0">
        <w:rPr>
          <w:rFonts w:ascii="Times New Roman" w:hAnsi="Times New Roman" w:cs="Times New Roman"/>
          <w:sz w:val="24"/>
          <w:szCs w:val="24"/>
          <w:u w:val="single"/>
        </w:rPr>
        <w:t>2 projektu umowy otrzymuje brzmienie: Łączna maksymalna wysokość kar umownych nie może przekroczyć 80% wartości brutto umowy.</w:t>
      </w:r>
    </w:p>
    <w:p w14:paraId="5F0DC554" w14:textId="77777777" w:rsidR="00D7692D" w:rsidRPr="00382280" w:rsidRDefault="00D7692D" w:rsidP="002C52E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802DB" w14:textId="77777777" w:rsidR="00D7692D" w:rsidRPr="00924268" w:rsidRDefault="00D7692D" w:rsidP="002C52E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E35502" w14:textId="77777777" w:rsidR="00924268" w:rsidRPr="00924268" w:rsidRDefault="00924268" w:rsidP="002C52E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Zamawiający zmienia treść </w:t>
      </w:r>
      <w:proofErr w:type="spellStart"/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swz</w:t>
      </w:r>
      <w:proofErr w:type="spellEnd"/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 zakresie przedmiotowym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4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pakiecie numer 22 poz. 6.</w:t>
      </w:r>
    </w:p>
    <w:p w14:paraId="01724F26" w14:textId="770E363E" w:rsidR="00D7692D" w:rsidRPr="00924268" w:rsidRDefault="001255FF" w:rsidP="002C52E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924268">
        <w:rPr>
          <w:rFonts w:ascii="Times New Roman" w:eastAsia="Times New Roman" w:hAnsi="Times New Roman" w:cs="Times New Roman"/>
          <w:sz w:val="24"/>
          <w:szCs w:val="24"/>
        </w:rPr>
        <w:t>mienia się wymóg w zakresie dopuszczenia do obrotu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268">
        <w:rPr>
          <w:rFonts w:ascii="Times New Roman" w:eastAsia="Times New Roman" w:hAnsi="Times New Roman" w:cs="Times New Roman"/>
          <w:sz w:val="24"/>
          <w:szCs w:val="24"/>
        </w:rPr>
        <w:t>z wyrobu medycznego na wyrób zastosowania ogólnego.</w:t>
      </w:r>
    </w:p>
    <w:p w14:paraId="19531224" w14:textId="77777777" w:rsidR="00D7692D" w:rsidRPr="00382280" w:rsidRDefault="00D7692D" w:rsidP="002C52E7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8960AD" w14:textId="77777777" w:rsidR="00D7692D" w:rsidRPr="00382280" w:rsidRDefault="00D7692D" w:rsidP="002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F39828" w14:textId="77777777" w:rsidR="00E24653" w:rsidRPr="00382280" w:rsidRDefault="00E24653" w:rsidP="00B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25F2" w14:textId="77777777" w:rsidR="00C41F84" w:rsidRPr="00382280" w:rsidRDefault="00C41F84" w:rsidP="00BE0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280">
        <w:rPr>
          <w:rFonts w:ascii="Times New Roman" w:hAnsi="Times New Roman" w:cs="Times New Roman"/>
          <w:sz w:val="24"/>
          <w:szCs w:val="24"/>
        </w:rPr>
        <w:t>Treść niniejszego pisma zostaje zamieszczona na stronie internetowej.</w:t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CAE32F" w14:textId="77777777" w:rsidR="00AE3086" w:rsidRPr="00382280" w:rsidRDefault="00AE3086" w:rsidP="00181D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A304F" w14:textId="77777777" w:rsidR="0099364A" w:rsidRPr="00382280" w:rsidRDefault="0099364A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E9BFCF2" w14:textId="77777777" w:rsidR="00D31649" w:rsidRPr="00382280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280">
        <w:rPr>
          <w:rFonts w:ascii="Times New Roman" w:hAnsi="Times New Roman" w:cs="Times New Roman"/>
          <w:bCs/>
          <w:sz w:val="24"/>
          <w:szCs w:val="24"/>
        </w:rPr>
        <w:t xml:space="preserve">Podpis  </w:t>
      </w:r>
    </w:p>
    <w:p w14:paraId="4143BD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F81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PSzS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im. Jana Pawła II </w:t>
      </w:r>
    </w:p>
    <w:p w14:paraId="73CDBDD9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125987C" w14:textId="7ABC0A34" w:rsidR="00D31649" w:rsidRPr="00D31649" w:rsidRDefault="00D31649" w:rsidP="00181D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Wierzba</w:t>
      </w:r>
    </w:p>
    <w:sectPr w:rsidR="00D31649" w:rsidRPr="00D31649" w:rsidSect="00020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A43A" w14:textId="77777777" w:rsidR="00884767" w:rsidRDefault="00884767" w:rsidP="00116946">
      <w:pPr>
        <w:spacing w:after="0" w:line="240" w:lineRule="auto"/>
      </w:pPr>
      <w:r>
        <w:separator/>
      </w:r>
    </w:p>
  </w:endnote>
  <w:endnote w:type="continuationSeparator" w:id="0">
    <w:p w14:paraId="6ABC3BA9" w14:textId="77777777" w:rsidR="00884767" w:rsidRDefault="00884767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411A" w14:textId="77777777" w:rsidR="00884767" w:rsidRDefault="00884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ECA9BA" w14:textId="77777777" w:rsidR="00884767" w:rsidRDefault="00884767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938011D" w14:textId="77777777" w:rsidR="00884767" w:rsidRPr="00AA7D12" w:rsidRDefault="00884767" w:rsidP="0060326C">
        <w:pPr>
          <w:pStyle w:val="Stopka"/>
          <w:jc w:val="center"/>
          <w:rPr>
            <w:sz w:val="13"/>
            <w:szCs w:val="13"/>
          </w:rPr>
        </w:pPr>
        <w:bookmarkStart w:id="1" w:name="_Hlk95299767"/>
        <w:bookmarkStart w:id="2" w:name="_Hlk95299768"/>
        <w:bookmarkStart w:id="3" w:name="_Hlk95299770"/>
        <w:bookmarkStart w:id="4" w:name="_Hlk95299771"/>
        <w:bookmarkStart w:id="5" w:name="_Hlk95299772"/>
        <w:bookmarkStart w:id="6" w:name="_Hlk95299773"/>
        <w:bookmarkStart w:id="7" w:name="_Hlk95299774"/>
        <w:bookmarkStart w:id="8" w:name="_Hlk95299775"/>
      </w:p>
      <w:p w14:paraId="148F8663" w14:textId="77777777" w:rsidR="00884767" w:rsidRPr="00136D04" w:rsidRDefault="00884767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99364A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>WWW: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</w:t>
        </w:r>
        <w:r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B. D.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</w:p>
      <w:p w14:paraId="61233710" w14:textId="77777777" w:rsidR="00884767" w:rsidRPr="001C14FD" w:rsidRDefault="00884767" w:rsidP="003A60B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925218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925218" w:rsidRPr="001C14FD">
          <w:rPr>
            <w:b/>
            <w:sz w:val="18"/>
            <w:szCs w:val="18"/>
          </w:rPr>
          <w:fldChar w:fldCharType="separate"/>
        </w:r>
        <w:r w:rsidR="00B6427F" w:rsidRPr="00B6427F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="00925218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D41C" w14:textId="77777777" w:rsidR="00884767" w:rsidRDefault="0088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8398" w14:textId="77777777" w:rsidR="00884767" w:rsidRDefault="00884767" w:rsidP="00116946">
      <w:pPr>
        <w:spacing w:after="0" w:line="240" w:lineRule="auto"/>
      </w:pPr>
      <w:r>
        <w:separator/>
      </w:r>
    </w:p>
  </w:footnote>
  <w:footnote w:type="continuationSeparator" w:id="0">
    <w:p w14:paraId="19AC599B" w14:textId="77777777" w:rsidR="00884767" w:rsidRDefault="00884767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668" w14:textId="77777777" w:rsidR="00884767" w:rsidRDefault="00884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51F" w14:textId="77777777" w:rsidR="00884767" w:rsidRDefault="00884767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213810" wp14:editId="37707D81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D1E9A" w14:textId="77777777" w:rsidR="00884767" w:rsidRDefault="00884767" w:rsidP="0060326C">
    <w:pPr>
      <w:pStyle w:val="Nagwek"/>
      <w:rPr>
        <w:noProof/>
        <w:lang w:eastAsia="pl-PL"/>
      </w:rPr>
    </w:pPr>
  </w:p>
  <w:p w14:paraId="7A9BA27A" w14:textId="77777777" w:rsidR="00884767" w:rsidRDefault="00884767" w:rsidP="0060326C">
    <w:pPr>
      <w:pStyle w:val="Nagwek"/>
      <w:rPr>
        <w:noProof/>
        <w:lang w:eastAsia="pl-PL"/>
      </w:rPr>
    </w:pPr>
  </w:p>
  <w:p w14:paraId="3FB52CCA" w14:textId="77777777" w:rsidR="00884767" w:rsidRDefault="00884767" w:rsidP="0060326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7026" w14:textId="77777777" w:rsidR="00884767" w:rsidRDefault="0088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D4A9F"/>
    <w:multiLevelType w:val="hybridMultilevel"/>
    <w:tmpl w:val="DE62D548"/>
    <w:lvl w:ilvl="0" w:tplc="7C30CF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C53"/>
    <w:multiLevelType w:val="hybridMultilevel"/>
    <w:tmpl w:val="4DC0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E3C"/>
    <w:multiLevelType w:val="hybridMultilevel"/>
    <w:tmpl w:val="647434F6"/>
    <w:lvl w:ilvl="0" w:tplc="E0C438D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2E5"/>
    <w:multiLevelType w:val="hybridMultilevel"/>
    <w:tmpl w:val="479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248CA"/>
    <w:multiLevelType w:val="hybridMultilevel"/>
    <w:tmpl w:val="73E6AC4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7725FB"/>
    <w:multiLevelType w:val="hybridMultilevel"/>
    <w:tmpl w:val="2A4E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867"/>
    <w:multiLevelType w:val="hybridMultilevel"/>
    <w:tmpl w:val="F32A4D8C"/>
    <w:lvl w:ilvl="0" w:tplc="BC801A1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5A5E"/>
    <w:multiLevelType w:val="hybridMultilevel"/>
    <w:tmpl w:val="6FFA2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4327"/>
    <w:multiLevelType w:val="hybridMultilevel"/>
    <w:tmpl w:val="A90E2D80"/>
    <w:lvl w:ilvl="0" w:tplc="F232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245A3"/>
    <w:multiLevelType w:val="hybridMultilevel"/>
    <w:tmpl w:val="6FCEAD76"/>
    <w:lvl w:ilvl="0" w:tplc="0415000F">
      <w:start w:val="1"/>
      <w:numFmt w:val="decimal"/>
      <w:lvlText w:val="%1.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6" w15:restartNumberingAfterBreak="0">
    <w:nsid w:val="2F480695"/>
    <w:multiLevelType w:val="hybridMultilevel"/>
    <w:tmpl w:val="EA008E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5C85"/>
    <w:multiLevelType w:val="hybridMultilevel"/>
    <w:tmpl w:val="2A36B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28793C"/>
    <w:multiLevelType w:val="hybridMultilevel"/>
    <w:tmpl w:val="4E7C6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E5B77"/>
    <w:multiLevelType w:val="hybridMultilevel"/>
    <w:tmpl w:val="BD829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16863"/>
    <w:multiLevelType w:val="hybridMultilevel"/>
    <w:tmpl w:val="75BC0710"/>
    <w:lvl w:ilvl="0" w:tplc="0F163D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F0003"/>
    <w:multiLevelType w:val="hybridMultilevel"/>
    <w:tmpl w:val="7B4C9FE0"/>
    <w:lvl w:ilvl="0" w:tplc="0046D2D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B3EED"/>
    <w:multiLevelType w:val="hybridMultilevel"/>
    <w:tmpl w:val="F40276C8"/>
    <w:lvl w:ilvl="0" w:tplc="4EA8F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C2B03"/>
    <w:multiLevelType w:val="hybridMultilevel"/>
    <w:tmpl w:val="8500D1F6"/>
    <w:lvl w:ilvl="0" w:tplc="345C35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36B63"/>
    <w:multiLevelType w:val="hybridMultilevel"/>
    <w:tmpl w:val="E59071D6"/>
    <w:lvl w:ilvl="0" w:tplc="8DFA122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41049"/>
    <w:multiLevelType w:val="hybridMultilevel"/>
    <w:tmpl w:val="6CA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77E81"/>
    <w:multiLevelType w:val="hybridMultilevel"/>
    <w:tmpl w:val="D1E26FC8"/>
    <w:lvl w:ilvl="0" w:tplc="3E06E71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17665"/>
    <w:multiLevelType w:val="hybridMultilevel"/>
    <w:tmpl w:val="A884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D46"/>
    <w:multiLevelType w:val="hybridMultilevel"/>
    <w:tmpl w:val="CF4C1C84"/>
    <w:lvl w:ilvl="0" w:tplc="7C44B3B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100295">
    <w:abstractNumId w:val="7"/>
  </w:num>
  <w:num w:numId="2" w16cid:durableId="12809172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419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434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89590">
    <w:abstractNumId w:val="0"/>
  </w:num>
  <w:num w:numId="6" w16cid:durableId="1627735289">
    <w:abstractNumId w:val="8"/>
  </w:num>
  <w:num w:numId="7" w16cid:durableId="691105510">
    <w:abstractNumId w:val="34"/>
  </w:num>
  <w:num w:numId="8" w16cid:durableId="392895489">
    <w:abstractNumId w:val="17"/>
  </w:num>
  <w:num w:numId="9" w16cid:durableId="1753116936">
    <w:abstractNumId w:val="28"/>
  </w:num>
  <w:num w:numId="10" w16cid:durableId="1634823074">
    <w:abstractNumId w:val="6"/>
  </w:num>
  <w:num w:numId="11" w16cid:durableId="971592782">
    <w:abstractNumId w:val="13"/>
  </w:num>
  <w:num w:numId="12" w16cid:durableId="1091778233">
    <w:abstractNumId w:val="32"/>
  </w:num>
  <w:num w:numId="13" w16cid:durableId="20258151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095560">
    <w:abstractNumId w:val="20"/>
  </w:num>
  <w:num w:numId="15" w16cid:durableId="1691106655">
    <w:abstractNumId w:val="21"/>
  </w:num>
  <w:num w:numId="16" w16cid:durableId="334571502">
    <w:abstractNumId w:val="15"/>
  </w:num>
  <w:num w:numId="17" w16cid:durableId="1556313873">
    <w:abstractNumId w:val="9"/>
  </w:num>
  <w:num w:numId="18" w16cid:durableId="593780733">
    <w:abstractNumId w:val="23"/>
  </w:num>
  <w:num w:numId="19" w16cid:durableId="1238322976">
    <w:abstractNumId w:val="14"/>
  </w:num>
  <w:num w:numId="20" w16cid:durableId="1864778312">
    <w:abstractNumId w:val="33"/>
  </w:num>
  <w:num w:numId="21" w16cid:durableId="39943594">
    <w:abstractNumId w:val="11"/>
  </w:num>
  <w:num w:numId="22" w16cid:durableId="1004279421">
    <w:abstractNumId w:val="19"/>
  </w:num>
  <w:num w:numId="23" w16cid:durableId="598874691">
    <w:abstractNumId w:val="10"/>
  </w:num>
  <w:num w:numId="24" w16cid:durableId="837503077">
    <w:abstractNumId w:val="24"/>
  </w:num>
  <w:num w:numId="25" w16cid:durableId="1858229987">
    <w:abstractNumId w:val="35"/>
  </w:num>
  <w:num w:numId="26" w16cid:durableId="1888564522">
    <w:abstractNumId w:val="5"/>
  </w:num>
  <w:num w:numId="27" w16cid:durableId="757335560">
    <w:abstractNumId w:val="16"/>
  </w:num>
  <w:num w:numId="28" w16cid:durableId="1297370598">
    <w:abstractNumId w:val="12"/>
  </w:num>
  <w:num w:numId="29" w16cid:durableId="760029756">
    <w:abstractNumId w:val="2"/>
  </w:num>
  <w:num w:numId="30" w16cid:durableId="357976729">
    <w:abstractNumId w:val="26"/>
  </w:num>
  <w:num w:numId="31" w16cid:durableId="1530289458">
    <w:abstractNumId w:val="29"/>
  </w:num>
  <w:num w:numId="32" w16cid:durableId="1793939220">
    <w:abstractNumId w:val="4"/>
  </w:num>
  <w:num w:numId="33" w16cid:durableId="860751859">
    <w:abstractNumId w:val="31"/>
  </w:num>
  <w:num w:numId="34" w16cid:durableId="195041437">
    <w:abstractNumId w:val="25"/>
  </w:num>
  <w:num w:numId="35" w16cid:durableId="58557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8068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98050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00C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87F2D"/>
    <w:rsid w:val="000929F4"/>
    <w:rsid w:val="000B59C3"/>
    <w:rsid w:val="000B6970"/>
    <w:rsid w:val="000B7F0B"/>
    <w:rsid w:val="000C2C08"/>
    <w:rsid w:val="000D1FD0"/>
    <w:rsid w:val="000E2B3C"/>
    <w:rsid w:val="000F48EB"/>
    <w:rsid w:val="00104D42"/>
    <w:rsid w:val="00113371"/>
    <w:rsid w:val="00116946"/>
    <w:rsid w:val="001255FF"/>
    <w:rsid w:val="0012684A"/>
    <w:rsid w:val="00130362"/>
    <w:rsid w:val="0013260F"/>
    <w:rsid w:val="001335DB"/>
    <w:rsid w:val="00136D04"/>
    <w:rsid w:val="00140588"/>
    <w:rsid w:val="0014175F"/>
    <w:rsid w:val="00162734"/>
    <w:rsid w:val="00167317"/>
    <w:rsid w:val="0018119F"/>
    <w:rsid w:val="00181DD3"/>
    <w:rsid w:val="0018361E"/>
    <w:rsid w:val="00187854"/>
    <w:rsid w:val="00193051"/>
    <w:rsid w:val="00194183"/>
    <w:rsid w:val="001A1ABE"/>
    <w:rsid w:val="001A7306"/>
    <w:rsid w:val="001B0B01"/>
    <w:rsid w:val="001C7779"/>
    <w:rsid w:val="001D3CE8"/>
    <w:rsid w:val="00200317"/>
    <w:rsid w:val="002048A9"/>
    <w:rsid w:val="002051D0"/>
    <w:rsid w:val="00213B1A"/>
    <w:rsid w:val="0021613A"/>
    <w:rsid w:val="00216396"/>
    <w:rsid w:val="00220674"/>
    <w:rsid w:val="0022296F"/>
    <w:rsid w:val="0022494A"/>
    <w:rsid w:val="002501D5"/>
    <w:rsid w:val="002609D3"/>
    <w:rsid w:val="0027284D"/>
    <w:rsid w:val="0027569A"/>
    <w:rsid w:val="002757C9"/>
    <w:rsid w:val="0028051F"/>
    <w:rsid w:val="0028138D"/>
    <w:rsid w:val="00295946"/>
    <w:rsid w:val="002A3758"/>
    <w:rsid w:val="002A7398"/>
    <w:rsid w:val="002B1438"/>
    <w:rsid w:val="002B1F67"/>
    <w:rsid w:val="002C4954"/>
    <w:rsid w:val="002C52E7"/>
    <w:rsid w:val="002D0F56"/>
    <w:rsid w:val="002E5711"/>
    <w:rsid w:val="002F0C79"/>
    <w:rsid w:val="002F4C12"/>
    <w:rsid w:val="002F5FB4"/>
    <w:rsid w:val="002F6022"/>
    <w:rsid w:val="00301130"/>
    <w:rsid w:val="00310E00"/>
    <w:rsid w:val="00313695"/>
    <w:rsid w:val="00315CB6"/>
    <w:rsid w:val="003472B5"/>
    <w:rsid w:val="00347A65"/>
    <w:rsid w:val="00354A8F"/>
    <w:rsid w:val="00356C85"/>
    <w:rsid w:val="00363C01"/>
    <w:rsid w:val="003707E3"/>
    <w:rsid w:val="00377E51"/>
    <w:rsid w:val="00382280"/>
    <w:rsid w:val="003835F2"/>
    <w:rsid w:val="00387275"/>
    <w:rsid w:val="00387BE8"/>
    <w:rsid w:val="00393AA1"/>
    <w:rsid w:val="003A03AE"/>
    <w:rsid w:val="003A60B6"/>
    <w:rsid w:val="003B1A68"/>
    <w:rsid w:val="003B4E0B"/>
    <w:rsid w:val="003B6C58"/>
    <w:rsid w:val="003C2200"/>
    <w:rsid w:val="003C2D8C"/>
    <w:rsid w:val="003C4849"/>
    <w:rsid w:val="003C708C"/>
    <w:rsid w:val="003D68D9"/>
    <w:rsid w:val="003E09F7"/>
    <w:rsid w:val="003F11CD"/>
    <w:rsid w:val="00402687"/>
    <w:rsid w:val="00410622"/>
    <w:rsid w:val="004160FE"/>
    <w:rsid w:val="00422958"/>
    <w:rsid w:val="00426AEB"/>
    <w:rsid w:val="00426FDC"/>
    <w:rsid w:val="00433420"/>
    <w:rsid w:val="00445B5D"/>
    <w:rsid w:val="00455299"/>
    <w:rsid w:val="00464BB9"/>
    <w:rsid w:val="004659C0"/>
    <w:rsid w:val="00467527"/>
    <w:rsid w:val="0047040F"/>
    <w:rsid w:val="0048368A"/>
    <w:rsid w:val="00493872"/>
    <w:rsid w:val="004A4ACA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12B49"/>
    <w:rsid w:val="00513156"/>
    <w:rsid w:val="0051636A"/>
    <w:rsid w:val="00521208"/>
    <w:rsid w:val="00522CDD"/>
    <w:rsid w:val="00524EF1"/>
    <w:rsid w:val="00527A59"/>
    <w:rsid w:val="00527CA4"/>
    <w:rsid w:val="00531412"/>
    <w:rsid w:val="00532318"/>
    <w:rsid w:val="005323D8"/>
    <w:rsid w:val="00542952"/>
    <w:rsid w:val="005573FB"/>
    <w:rsid w:val="00564525"/>
    <w:rsid w:val="00570E7B"/>
    <w:rsid w:val="005739C0"/>
    <w:rsid w:val="00584134"/>
    <w:rsid w:val="00587C68"/>
    <w:rsid w:val="00594752"/>
    <w:rsid w:val="00597206"/>
    <w:rsid w:val="005A043A"/>
    <w:rsid w:val="005A40E0"/>
    <w:rsid w:val="005A55DC"/>
    <w:rsid w:val="005A5702"/>
    <w:rsid w:val="005C4BA4"/>
    <w:rsid w:val="005C4BF0"/>
    <w:rsid w:val="005D7177"/>
    <w:rsid w:val="005E4B5D"/>
    <w:rsid w:val="005E5487"/>
    <w:rsid w:val="005F36D8"/>
    <w:rsid w:val="005F64B9"/>
    <w:rsid w:val="00601DC4"/>
    <w:rsid w:val="0060271B"/>
    <w:rsid w:val="00602A6E"/>
    <w:rsid w:val="0060326C"/>
    <w:rsid w:val="00603D5B"/>
    <w:rsid w:val="00604F5B"/>
    <w:rsid w:val="00623EFE"/>
    <w:rsid w:val="00636141"/>
    <w:rsid w:val="0064218E"/>
    <w:rsid w:val="006421B7"/>
    <w:rsid w:val="006465F3"/>
    <w:rsid w:val="00654AB6"/>
    <w:rsid w:val="00657A3E"/>
    <w:rsid w:val="00660641"/>
    <w:rsid w:val="00660712"/>
    <w:rsid w:val="00660CF9"/>
    <w:rsid w:val="006628C6"/>
    <w:rsid w:val="0066602B"/>
    <w:rsid w:val="006737CE"/>
    <w:rsid w:val="00675A6B"/>
    <w:rsid w:val="00685A48"/>
    <w:rsid w:val="00693EE4"/>
    <w:rsid w:val="006A1F04"/>
    <w:rsid w:val="006A368B"/>
    <w:rsid w:val="006A38C1"/>
    <w:rsid w:val="006B0616"/>
    <w:rsid w:val="006B74C9"/>
    <w:rsid w:val="006C416E"/>
    <w:rsid w:val="006C5384"/>
    <w:rsid w:val="006D3A95"/>
    <w:rsid w:val="006D5691"/>
    <w:rsid w:val="006D6770"/>
    <w:rsid w:val="006E2D20"/>
    <w:rsid w:val="006E488C"/>
    <w:rsid w:val="006F07B5"/>
    <w:rsid w:val="006F0A52"/>
    <w:rsid w:val="006F569F"/>
    <w:rsid w:val="006F66EA"/>
    <w:rsid w:val="00706179"/>
    <w:rsid w:val="00724622"/>
    <w:rsid w:val="007306AB"/>
    <w:rsid w:val="00744B60"/>
    <w:rsid w:val="0074628E"/>
    <w:rsid w:val="00746548"/>
    <w:rsid w:val="00751835"/>
    <w:rsid w:val="007529B2"/>
    <w:rsid w:val="00757C04"/>
    <w:rsid w:val="00773502"/>
    <w:rsid w:val="00780FAB"/>
    <w:rsid w:val="007C6902"/>
    <w:rsid w:val="007C6BA2"/>
    <w:rsid w:val="007D00E3"/>
    <w:rsid w:val="007D09E2"/>
    <w:rsid w:val="007E1788"/>
    <w:rsid w:val="0080314E"/>
    <w:rsid w:val="00803C3B"/>
    <w:rsid w:val="00805029"/>
    <w:rsid w:val="008066E3"/>
    <w:rsid w:val="00824AC9"/>
    <w:rsid w:val="00827D9C"/>
    <w:rsid w:val="00847568"/>
    <w:rsid w:val="00857005"/>
    <w:rsid w:val="00861CAA"/>
    <w:rsid w:val="008748F9"/>
    <w:rsid w:val="0088405C"/>
    <w:rsid w:val="008841D3"/>
    <w:rsid w:val="00884767"/>
    <w:rsid w:val="00894E53"/>
    <w:rsid w:val="008979E1"/>
    <w:rsid w:val="008A0DE1"/>
    <w:rsid w:val="008A1A1F"/>
    <w:rsid w:val="008A6E7A"/>
    <w:rsid w:val="008B1056"/>
    <w:rsid w:val="008C1753"/>
    <w:rsid w:val="008C191E"/>
    <w:rsid w:val="008E08D9"/>
    <w:rsid w:val="008F2C06"/>
    <w:rsid w:val="008F2D12"/>
    <w:rsid w:val="008F36DA"/>
    <w:rsid w:val="008F5488"/>
    <w:rsid w:val="00912B8B"/>
    <w:rsid w:val="00924268"/>
    <w:rsid w:val="00925218"/>
    <w:rsid w:val="0092542A"/>
    <w:rsid w:val="00926CAA"/>
    <w:rsid w:val="009307A9"/>
    <w:rsid w:val="00941F78"/>
    <w:rsid w:val="00943AFF"/>
    <w:rsid w:val="0095413F"/>
    <w:rsid w:val="0095462A"/>
    <w:rsid w:val="009629DC"/>
    <w:rsid w:val="0096404E"/>
    <w:rsid w:val="009656D0"/>
    <w:rsid w:val="0097795C"/>
    <w:rsid w:val="0099364A"/>
    <w:rsid w:val="009A199C"/>
    <w:rsid w:val="009C0843"/>
    <w:rsid w:val="009C1AE1"/>
    <w:rsid w:val="009C2218"/>
    <w:rsid w:val="009C5813"/>
    <w:rsid w:val="009C7FA8"/>
    <w:rsid w:val="009F1AC6"/>
    <w:rsid w:val="009F1D52"/>
    <w:rsid w:val="009F3C0E"/>
    <w:rsid w:val="009F7D0E"/>
    <w:rsid w:val="00A027CC"/>
    <w:rsid w:val="00A060B1"/>
    <w:rsid w:val="00A06388"/>
    <w:rsid w:val="00A10211"/>
    <w:rsid w:val="00A109CF"/>
    <w:rsid w:val="00A20855"/>
    <w:rsid w:val="00A22F69"/>
    <w:rsid w:val="00A2302A"/>
    <w:rsid w:val="00A4218F"/>
    <w:rsid w:val="00A44B48"/>
    <w:rsid w:val="00A45349"/>
    <w:rsid w:val="00A45E70"/>
    <w:rsid w:val="00A47513"/>
    <w:rsid w:val="00A576AC"/>
    <w:rsid w:val="00A67ED1"/>
    <w:rsid w:val="00A74010"/>
    <w:rsid w:val="00A83682"/>
    <w:rsid w:val="00A852AD"/>
    <w:rsid w:val="00A853BC"/>
    <w:rsid w:val="00A87458"/>
    <w:rsid w:val="00AA6B61"/>
    <w:rsid w:val="00AB1457"/>
    <w:rsid w:val="00AB19A0"/>
    <w:rsid w:val="00AB3D17"/>
    <w:rsid w:val="00AD2AC2"/>
    <w:rsid w:val="00AE23E4"/>
    <w:rsid w:val="00AE3086"/>
    <w:rsid w:val="00AF5852"/>
    <w:rsid w:val="00AF6A6D"/>
    <w:rsid w:val="00B02645"/>
    <w:rsid w:val="00B03AAB"/>
    <w:rsid w:val="00B13B48"/>
    <w:rsid w:val="00B17F1E"/>
    <w:rsid w:val="00B22BE5"/>
    <w:rsid w:val="00B236A9"/>
    <w:rsid w:val="00B27853"/>
    <w:rsid w:val="00B27C24"/>
    <w:rsid w:val="00B335A4"/>
    <w:rsid w:val="00B43FC1"/>
    <w:rsid w:val="00B5234B"/>
    <w:rsid w:val="00B6068A"/>
    <w:rsid w:val="00B618AB"/>
    <w:rsid w:val="00B6427F"/>
    <w:rsid w:val="00B66F7B"/>
    <w:rsid w:val="00B80B73"/>
    <w:rsid w:val="00B80F5B"/>
    <w:rsid w:val="00B91A72"/>
    <w:rsid w:val="00B92A78"/>
    <w:rsid w:val="00B94EE1"/>
    <w:rsid w:val="00BA7276"/>
    <w:rsid w:val="00BC6915"/>
    <w:rsid w:val="00BD19A3"/>
    <w:rsid w:val="00BE08E7"/>
    <w:rsid w:val="00BE2AC5"/>
    <w:rsid w:val="00BE407D"/>
    <w:rsid w:val="00BE68D1"/>
    <w:rsid w:val="00C02E28"/>
    <w:rsid w:val="00C15A9E"/>
    <w:rsid w:val="00C21416"/>
    <w:rsid w:val="00C250D3"/>
    <w:rsid w:val="00C30945"/>
    <w:rsid w:val="00C33B4C"/>
    <w:rsid w:val="00C36862"/>
    <w:rsid w:val="00C37676"/>
    <w:rsid w:val="00C41F84"/>
    <w:rsid w:val="00C42129"/>
    <w:rsid w:val="00C51713"/>
    <w:rsid w:val="00C51B02"/>
    <w:rsid w:val="00C572E2"/>
    <w:rsid w:val="00C574AA"/>
    <w:rsid w:val="00C73E59"/>
    <w:rsid w:val="00C80301"/>
    <w:rsid w:val="00C87D34"/>
    <w:rsid w:val="00C901DF"/>
    <w:rsid w:val="00CA4AC2"/>
    <w:rsid w:val="00CD74C2"/>
    <w:rsid w:val="00CE349F"/>
    <w:rsid w:val="00CE5596"/>
    <w:rsid w:val="00D04AC5"/>
    <w:rsid w:val="00D17558"/>
    <w:rsid w:val="00D21B60"/>
    <w:rsid w:val="00D227EE"/>
    <w:rsid w:val="00D272C1"/>
    <w:rsid w:val="00D31649"/>
    <w:rsid w:val="00D45CAB"/>
    <w:rsid w:val="00D50F80"/>
    <w:rsid w:val="00D52042"/>
    <w:rsid w:val="00D56867"/>
    <w:rsid w:val="00D5748F"/>
    <w:rsid w:val="00D57B23"/>
    <w:rsid w:val="00D6748E"/>
    <w:rsid w:val="00D67C7D"/>
    <w:rsid w:val="00D7692D"/>
    <w:rsid w:val="00D80059"/>
    <w:rsid w:val="00D84206"/>
    <w:rsid w:val="00D946F3"/>
    <w:rsid w:val="00DB5BFE"/>
    <w:rsid w:val="00DD06C9"/>
    <w:rsid w:val="00DD39CA"/>
    <w:rsid w:val="00DD61B3"/>
    <w:rsid w:val="00DE5BEA"/>
    <w:rsid w:val="00DF1DA0"/>
    <w:rsid w:val="00DF2DB4"/>
    <w:rsid w:val="00E00B0B"/>
    <w:rsid w:val="00E03E1C"/>
    <w:rsid w:val="00E11583"/>
    <w:rsid w:val="00E151FD"/>
    <w:rsid w:val="00E24653"/>
    <w:rsid w:val="00E260B2"/>
    <w:rsid w:val="00E431B1"/>
    <w:rsid w:val="00E51D0E"/>
    <w:rsid w:val="00E51E0F"/>
    <w:rsid w:val="00E5516D"/>
    <w:rsid w:val="00E752FB"/>
    <w:rsid w:val="00E75D9E"/>
    <w:rsid w:val="00E8440F"/>
    <w:rsid w:val="00E878C8"/>
    <w:rsid w:val="00E92035"/>
    <w:rsid w:val="00EA7537"/>
    <w:rsid w:val="00EB2AB7"/>
    <w:rsid w:val="00EB417F"/>
    <w:rsid w:val="00EC5519"/>
    <w:rsid w:val="00EE6A12"/>
    <w:rsid w:val="00EF5603"/>
    <w:rsid w:val="00F01AFC"/>
    <w:rsid w:val="00F01B1D"/>
    <w:rsid w:val="00F03054"/>
    <w:rsid w:val="00F169B6"/>
    <w:rsid w:val="00F441BA"/>
    <w:rsid w:val="00F467A4"/>
    <w:rsid w:val="00F62D60"/>
    <w:rsid w:val="00F732AA"/>
    <w:rsid w:val="00FA30B7"/>
    <w:rsid w:val="00FA6ADE"/>
    <w:rsid w:val="00FB2D15"/>
    <w:rsid w:val="00FB456F"/>
    <w:rsid w:val="00FB626B"/>
    <w:rsid w:val="00FB62C7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CC8E28"/>
  <w15:docId w15:val="{38C66A94-8694-416C-87C9-16690BC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paragraph" w:customStyle="1" w:styleId="Tre">
    <w:name w:val="Treść"/>
    <w:rsid w:val="00B52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5234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table" w:customStyle="1" w:styleId="TableNormal">
    <w:name w:val="Table Normal"/>
    <w:uiPriority w:val="2"/>
    <w:semiHidden/>
    <w:unhideWhenUsed/>
    <w:qFormat/>
    <w:rsid w:val="00E03E1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3E1C"/>
    <w:pPr>
      <w:widowControl w:val="0"/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654A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340B.425D824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1E0A-D406-4C72-AD7B-6D30ED1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10</Pages>
  <Words>4042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318</cp:revision>
  <cp:lastPrinted>2023-12-12T09:34:00Z</cp:lastPrinted>
  <dcterms:created xsi:type="dcterms:W3CDTF">2023-03-23T13:01:00Z</dcterms:created>
  <dcterms:modified xsi:type="dcterms:W3CDTF">2024-01-05T10:55:00Z</dcterms:modified>
</cp:coreProperties>
</file>