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77777777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490795E8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2C1419" w:rsidRPr="002C1419">
        <w:rPr>
          <w:rFonts w:cs="Calibri"/>
          <w:b/>
          <w:szCs w:val="20"/>
          <w:lang w:eastAsia="x-none"/>
        </w:rPr>
        <w:t xml:space="preserve"> </w:t>
      </w:r>
      <w:bookmarkStart w:id="0" w:name="_Hlk72180981"/>
      <w:r w:rsidR="002C1419">
        <w:rPr>
          <w:rFonts w:cs="Calibri"/>
          <w:b/>
          <w:szCs w:val="20"/>
          <w:lang w:eastAsia="x-none"/>
        </w:rPr>
        <w:t>„Przebudowa ulicy Łąkowej w Mierzeszynie”</w:t>
      </w:r>
      <w:bookmarkEnd w:id="0"/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56</cp:revision>
  <cp:lastPrinted>2020-02-12T08:36:00Z</cp:lastPrinted>
  <dcterms:created xsi:type="dcterms:W3CDTF">2017-12-08T12:52:00Z</dcterms:created>
  <dcterms:modified xsi:type="dcterms:W3CDTF">2021-05-17T20:00:00Z</dcterms:modified>
</cp:coreProperties>
</file>