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FE" w:rsidRPr="005931E5" w:rsidRDefault="00FA3BFE" w:rsidP="00FA3BFE">
      <w:pPr>
        <w:tabs>
          <w:tab w:val="left" w:pos="3364"/>
        </w:tabs>
        <w:spacing w:line="480" w:lineRule="auto"/>
        <w:jc w:val="center"/>
        <w:rPr>
          <w:rFonts w:eastAsia="Arial Unicode MS" w:cs="Arial Unicode MS"/>
          <w:b/>
          <w:sz w:val="22"/>
          <w:szCs w:val="22"/>
        </w:rPr>
      </w:pPr>
      <w:r w:rsidRPr="005931E5">
        <w:rPr>
          <w:rFonts w:eastAsia="Arial Unicode MS" w:cs="Arial Unicode MS" w:hint="eastAsia"/>
          <w:b/>
          <w:sz w:val="22"/>
          <w:szCs w:val="22"/>
        </w:rPr>
        <w:t>PROJEKT</w:t>
      </w:r>
    </w:p>
    <w:p w:rsidR="00FA3BFE" w:rsidRPr="005931E5" w:rsidRDefault="00FA3BFE" w:rsidP="00FA3BFE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CRU/    /2019</w:t>
      </w:r>
    </w:p>
    <w:p w:rsidR="00FA3BFE" w:rsidRPr="005931E5" w:rsidRDefault="00FA3BFE" w:rsidP="00FA3BFE">
      <w:pPr>
        <w:rPr>
          <w:sz w:val="22"/>
          <w:szCs w:val="22"/>
        </w:rPr>
      </w:pPr>
    </w:p>
    <w:p w:rsidR="00FA3BFE" w:rsidRPr="005931E5" w:rsidRDefault="00FA3BFE" w:rsidP="00FA3BFE">
      <w:pPr>
        <w:rPr>
          <w:sz w:val="22"/>
          <w:szCs w:val="22"/>
        </w:rPr>
      </w:pPr>
      <w:r w:rsidRPr="005931E5">
        <w:rPr>
          <w:sz w:val="22"/>
          <w:szCs w:val="22"/>
        </w:rPr>
        <w:t>zawarta w dniu ……………………. 201</w:t>
      </w:r>
      <w:r>
        <w:rPr>
          <w:sz w:val="22"/>
          <w:szCs w:val="22"/>
        </w:rPr>
        <w:t>9</w:t>
      </w:r>
      <w:r w:rsidRPr="005931E5">
        <w:rPr>
          <w:sz w:val="22"/>
          <w:szCs w:val="22"/>
        </w:rPr>
        <w:t xml:space="preserve"> roku w Miechowie pomiędzy Szpitalem św. Anny, 32-200 Miechów, ulica Szpitalna 3 zwanym dalej „Zamawiającym”, reprezentowanym przez:</w:t>
      </w:r>
    </w:p>
    <w:p w:rsidR="00FA3BFE" w:rsidRPr="005931E5" w:rsidRDefault="00FA3BFE" w:rsidP="00FA3BFE">
      <w:pPr>
        <w:rPr>
          <w:sz w:val="22"/>
          <w:szCs w:val="22"/>
        </w:rPr>
      </w:pPr>
    </w:p>
    <w:p w:rsidR="00FA3BFE" w:rsidRPr="005931E5" w:rsidRDefault="00FA3BFE" w:rsidP="00FA3BFE">
      <w:pPr>
        <w:rPr>
          <w:sz w:val="22"/>
          <w:szCs w:val="22"/>
        </w:rPr>
      </w:pPr>
      <w:r w:rsidRPr="005931E5">
        <w:rPr>
          <w:sz w:val="22"/>
          <w:szCs w:val="22"/>
        </w:rPr>
        <w:t>Dyrektora – lek. med. Mirosław Dróżdż</w:t>
      </w:r>
    </w:p>
    <w:p w:rsidR="00FA3BFE" w:rsidRPr="005931E5" w:rsidRDefault="00FA3BFE" w:rsidP="00FA3BFE">
      <w:pPr>
        <w:rPr>
          <w:sz w:val="22"/>
          <w:szCs w:val="22"/>
        </w:rPr>
      </w:pPr>
    </w:p>
    <w:p w:rsidR="00FA3BFE" w:rsidRPr="005931E5" w:rsidRDefault="00FA3BFE" w:rsidP="00FA3BFE">
      <w:pPr>
        <w:rPr>
          <w:sz w:val="22"/>
          <w:szCs w:val="22"/>
        </w:rPr>
      </w:pPr>
      <w:r w:rsidRPr="005931E5">
        <w:rPr>
          <w:sz w:val="22"/>
          <w:szCs w:val="22"/>
        </w:rPr>
        <w:t>a</w:t>
      </w:r>
    </w:p>
    <w:p w:rsidR="00FA3BFE" w:rsidRDefault="00FA3BFE" w:rsidP="00FA3BFE">
      <w:pPr>
        <w:rPr>
          <w:sz w:val="22"/>
          <w:szCs w:val="22"/>
        </w:rPr>
      </w:pPr>
      <w:r w:rsidRPr="005931E5">
        <w:rPr>
          <w:sz w:val="22"/>
          <w:szCs w:val="22"/>
        </w:rPr>
        <w:t>………………………………………………………………………………………………….</w:t>
      </w:r>
      <w:r>
        <w:rPr>
          <w:sz w:val="22"/>
          <w:szCs w:val="22"/>
        </w:rPr>
        <w:t xml:space="preserve"> zwanym dalej „Wykonawcą” reprezentowanym przez: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rPr>
          <w:sz w:val="22"/>
          <w:szCs w:val="22"/>
        </w:rPr>
      </w:pPr>
      <w:r>
        <w:rPr>
          <w:sz w:val="22"/>
          <w:szCs w:val="22"/>
        </w:rPr>
        <w:t>została zawarta umowa następującej treści: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dostawa tlenu medycznego ciekłego dla potrzeb Szpitala św. Anny w Miechowie zgodnie ze złożoną ofertą do postępowania nr 30/2019.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pStyle w:val="Akapitzlist"/>
        <w:widowControl w:val="0"/>
        <w:numPr>
          <w:ilvl w:val="0"/>
          <w:numId w:val="1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czas określony, tj. od  1 lipca 2019 roku do 31 maja 2021 roku.</w:t>
      </w:r>
    </w:p>
    <w:p w:rsidR="00FA3BFE" w:rsidRDefault="00FA3BFE" w:rsidP="00FA3BFE">
      <w:pPr>
        <w:pStyle w:val="Akapitzlist"/>
        <w:widowControl w:val="0"/>
        <w:numPr>
          <w:ilvl w:val="0"/>
          <w:numId w:val="1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Każdej ze stron przysługuje prawo rozwiązania umowy z zachowaniem 1 miesięcznego okresu wypowiedzenia ze skutkiem na koniec miesiąca kalendarzowego.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wykonywania cząstkowych dostaw przedmiotu umowy, na podstawie składanych przez zamawiającego zamówień ilościowo-asortymentowych  w ciągu 72 godzin od momentu otrzymania zamówienia złożonego telefonicznie lub przesłanego faksem lub droga elektroniczną. </w:t>
      </w: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dostarczyć przedmiot umowy transportem własnym bezpośrednio do Zamawiającego od poniedziałku do piątku w godzinach od 8:00 do 14:00, tlen ciekły do zbiornika do wskazanego pomieszczenia (magazynu).</w:t>
      </w: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 datę dostawy uważa się chwilę wydania, za stosownym pokwitowaniem, przedmiotu umowy osobie upoważnionej przez Zamawiającego do odbioru tegoż przedmiotu.</w:t>
      </w: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Przyjęcia przedmiotu umowy dokonuje osoba upoważniona przez Zamawiającego do tej czynności, która dokona odbioru ilościowo-asortymentowego.</w:t>
      </w: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Dostarczony do zamawiającego przedmiot umowy powinien znajdować się w uzgodnionych opakowaniach, mieć na opakowaniu oznaczenia fabryczne, tzn. w szczególności rodzaj, nazwę wyrobu, ilość, datę ważności, nazwę i adres producenta, numer normy oraz inne oznakowania zgodne z obowiązującymi w tym zakresie przepisami.</w:t>
      </w: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gwarantuje, że dzierżawione butle gazowe będą spełniać wszelkie wymagania techniczne i jakościowe wynikające z przepisów prawa.</w:t>
      </w: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usunięcia wszelkich usterek technicznych powstałych z winy Wykonawcy, które mogą wystąpić w trakcie eksploatacji dzierżawionych butli na własny koszt.</w:t>
      </w: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składania zamówień bez ograniczeń, co do ilości przedmiotu umowy oraz cykliczności dostaw w granicach wynikających z załącznika do niniejszej umowy, a Wykonawca zobowiązuje się dostarczać przedmiot umowy w zamówionych ilościach.</w:t>
      </w: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Dostarczony przedmiot umowy winien posiadać min. 12 miesięcy przydatności do użycia w chwili dostawy do Zamawiającego.</w:t>
      </w:r>
    </w:p>
    <w:p w:rsidR="00FA3BFE" w:rsidRDefault="00FA3BFE" w:rsidP="00FA3BFE">
      <w:pPr>
        <w:pStyle w:val="Akapitzlist"/>
        <w:widowControl w:val="0"/>
        <w:numPr>
          <w:ilvl w:val="0"/>
          <w:numId w:val="2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awarii lub zajścia innych okoliczności uniemożliwiających dostawy przedmiotu zamówienia, Wykonawca zobowiązany jest zabezpieczyć dostawę od innego dostawcy na warunkach jakościowych i cenowych określonych w niniejszej umowie.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 czternastu dni składać wszelkie reklamacje. Powyższe nie ogranicza prawa Zamawiającego do późniejszego zgłaszania wad, które wyszły na jaw w terminie późniejszym.</w:t>
      </w:r>
    </w:p>
    <w:p w:rsidR="00FA3BFE" w:rsidRDefault="00FA3BFE" w:rsidP="00FA3BFE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zwrotu opakowania po wykorzystaniu na rzecz Dostawcy. Zwracane opakowania winny być czyste i w stanie nadającym się do użytku, z zamkniętymi kołpakami, bezpiecznie dokręconymi nakrętkami zaślepiającymi, z osłoną zaworu i kołpakami, jeśli elementy te były zamontowane przy dostawie.</w:t>
      </w:r>
    </w:p>
    <w:p w:rsidR="00FA3BFE" w:rsidRDefault="00FA3BFE" w:rsidP="00FA3BFE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i zaprzestania dostaw, Zamawiający zobowiązuje się do natychmiastowego zwrotu dzierżawionych opakowań lub umożliwienia ich odbioru przez Wykonawcę dostaw.</w:t>
      </w:r>
    </w:p>
    <w:p w:rsidR="00FA3BFE" w:rsidRDefault="00FA3BFE" w:rsidP="00FA3BFE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uszkodzenia opakowania przez Zamawiającego, Zamawiający pokryje poniesione przez Wykonawcę koszty związane z doprowadzeniem zwróconego opakowania do stanu pełnej sprawności technicznej.</w:t>
      </w:r>
    </w:p>
    <w:p w:rsidR="00FA3BFE" w:rsidRDefault="00FA3BFE" w:rsidP="00FA3BFE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zaginięcia opakowania lub jego uszkodzenia w sposób uniemożliwiający naprawę Wykonawca ma prawo żądać od Zamawiającego równowartości w wysokości ceny odtworzeniowej opakowania według cennika Wykonawcy.</w:t>
      </w:r>
    </w:p>
    <w:p w:rsidR="00FA3BFE" w:rsidRDefault="00FA3BFE" w:rsidP="00FA3BFE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nie ma prawa dokonywania zmian lub usunięcia oznaczeń znajdujących się na opakowaniach, części albo elementów opakowań co może skutkować pociągnięciem Zamawiającego do odpowiedzialności cywilnej i karnej.</w:t>
      </w:r>
    </w:p>
    <w:p w:rsidR="00FA3BFE" w:rsidRDefault="00FA3BFE" w:rsidP="00FA3BFE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ma przestrzegać rozporządzenie Ministra Gospodarki, Pracy i Polityki Socjalnej z dnia 23 grudnia 2003 roku w sprawie bezpieczeństwa i higieny pracy przy produkcji i magazynowaniu gazów, napełnianiu zbiorników gazami oraz używaniu i magazynowaniu karbidu (Dz. U. z 2004 roku, nr 7, pozycja 59).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</w:t>
      </w:r>
      <w:bookmarkStart w:id="0" w:name="_GoBack"/>
      <w:bookmarkEnd w:id="0"/>
      <w:r w:rsidRPr="0033221D">
        <w:rPr>
          <w:sz w:val="22"/>
          <w:szCs w:val="22"/>
        </w:rPr>
        <w:t xml:space="preserve">występującą w imieniu Zamawiającego w trakcie realizacji umowy jest pracownik </w:t>
      </w:r>
      <w:r>
        <w:rPr>
          <w:sz w:val="22"/>
          <w:szCs w:val="22"/>
        </w:rPr>
        <w:t>Działu Infrastruktury</w:t>
      </w:r>
      <w:r w:rsidRPr="0033221D">
        <w:rPr>
          <w:sz w:val="22"/>
          <w:szCs w:val="22"/>
        </w:rPr>
        <w:t xml:space="preserve">– </w:t>
      </w:r>
      <w:r>
        <w:rPr>
          <w:sz w:val="22"/>
          <w:szCs w:val="22"/>
        </w:rPr>
        <w:t>Teresa Gach Tel. (41) 38 20 366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FA3BFE" w:rsidRDefault="00FA3BFE" w:rsidP="00FA3BFE">
      <w:pPr>
        <w:jc w:val="center"/>
        <w:rPr>
          <w:sz w:val="22"/>
          <w:szCs w:val="22"/>
        </w:rPr>
      </w:pPr>
    </w:p>
    <w:p w:rsidR="00FA3BFE" w:rsidRPr="00FA3BFE" w:rsidRDefault="00FA3BFE" w:rsidP="00FA3BFE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Strony ustalają zgodnie asortyment przedmiotu umowy oraz ceny w brzmieniu określonym w załączniku do niniejszej umowy.</w:t>
      </w:r>
    </w:p>
    <w:p w:rsidR="00FA3BFE" w:rsidRDefault="00FA3BFE" w:rsidP="00FA3BFE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cenach brutto określonych powyżej zawarte są wszelkie koszty związane z dostawami tj. transport, czynności związane z przygotowaniem dostaw, podatek VAT, itp.</w:t>
      </w:r>
    </w:p>
    <w:p w:rsidR="00FA3BFE" w:rsidRDefault="00FA3BFE" w:rsidP="00FA3BFE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zachować ceny ustalone w ust. 1 niniejszego paragrafu przez okres trwania umowy. </w:t>
      </w:r>
    </w:p>
    <w:p w:rsidR="00FA3BFE" w:rsidRDefault="00FA3BFE" w:rsidP="00FA3BFE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dokona zapłaty po dostarczeniu przedmiotu umowy w terminie 60 dni od dnia dostarczenia faktury VAT. Zapłata nastąpi przelewem na wskazany przez Wykonawcę rachunek. Za datę dokonania zapłaty uważa się datę obciążenia rachunku Zamawiającego.</w:t>
      </w:r>
    </w:p>
    <w:p w:rsidR="00FA3BFE" w:rsidRDefault="00FA3BFE" w:rsidP="00FA3BFE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gdy potrzeby  będą inne od zakładanych Zamawiający zastrzega sobie możliwość zmiany wartości zamówienia o ( -) 20 % wartości zamówienia (słownie:  dwadzieścia procent).</w:t>
      </w:r>
    </w:p>
    <w:p w:rsidR="00FA3BFE" w:rsidRDefault="00FA3BFE" w:rsidP="00FA3BFE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Zmiany cen dostarczanych asortymentów mogą być dokonywane wyłącznie w przypadku zmiany cen urzędowych oraz stawek podatku VAT, których zmiana następuje z mocy prawa co każdorazowo zostanie uzgodnione z Zamawiającym na piśmie. W przypadku zmian stawek podatku VAT, ceny jednostkowe netto pozostaną niezmienione, zmianie ulegną wyłącznie ceny jednostkowe brutto i podatek VAT jedynie o wysokość tych zmian.</w:t>
      </w:r>
    </w:p>
    <w:p w:rsidR="00FA3BFE" w:rsidRDefault="00FA3BFE" w:rsidP="00FA3BFE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może bez zgody Zamawiającego przenieść wynikających z niniejszej umowy wierzytelności na osoby trzecie (zakaz cesji), chyba, że Zamawiający zalega z zapłatą powyżej </w:t>
      </w:r>
      <w:r>
        <w:rPr>
          <w:sz w:val="22"/>
          <w:szCs w:val="22"/>
        </w:rPr>
        <w:lastRenderedPageBreak/>
        <w:t>trzech miesięcy za fakturę, wierzytelność, z której objęta jest cesji.</w:t>
      </w:r>
    </w:p>
    <w:p w:rsidR="00FA3BFE" w:rsidRPr="00F2577B" w:rsidRDefault="00FA3BFE" w:rsidP="00FA3BFE">
      <w:pPr>
        <w:pStyle w:val="Akapitzlist"/>
        <w:widowControl w:val="0"/>
        <w:numPr>
          <w:ilvl w:val="0"/>
          <w:numId w:val="4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 w:rsidRPr="00F2577B">
        <w:rPr>
          <w:sz w:val="22"/>
          <w:szCs w:val="22"/>
        </w:rPr>
        <w:t>W przypadku gdy zajdzie konieczność zwiększenia przedmiotu zamówienia, to łączna wartość</w:t>
      </w:r>
      <w:r>
        <w:rPr>
          <w:sz w:val="22"/>
          <w:szCs w:val="22"/>
        </w:rPr>
        <w:t xml:space="preserve"> </w:t>
      </w:r>
      <w:r w:rsidRPr="00F2577B">
        <w:rPr>
          <w:sz w:val="22"/>
          <w:szCs w:val="22"/>
        </w:rPr>
        <w:t>zmian nie może przekroczyć 10% wartości zamówienia określonej w umowie. Zwiększenie wymaga formy pisemnej w postaci Aneksu.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FA3BFE" w:rsidRDefault="00FA3BFE" w:rsidP="00FA3BFE">
      <w:pPr>
        <w:jc w:val="center"/>
        <w:rPr>
          <w:sz w:val="22"/>
          <w:szCs w:val="22"/>
        </w:rPr>
      </w:pPr>
    </w:p>
    <w:p w:rsidR="00FA3BFE" w:rsidRDefault="00FA3BFE" w:rsidP="00FA3BFE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zapłaty Zamawiającemu kary umownej z tytułu nieterminowej dostawy zamówionej partii przedmiotu zamówienia w kwocie stanowiącej 2,0% (dwa procent) ich wartości brutto za każdy dzień zwłoki. To samo dotyczy zwłoki spowodowanej dostawą przedmiotu z wadami.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pStyle w:val="Akapitzlist"/>
        <w:widowControl w:val="0"/>
        <w:numPr>
          <w:ilvl w:val="0"/>
          <w:numId w:val="5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wymagają formy pisemnej, pod rygorem nieważności.</w:t>
      </w:r>
    </w:p>
    <w:p w:rsidR="00FA3BFE" w:rsidRDefault="00FA3BFE" w:rsidP="00FA3BFE">
      <w:pPr>
        <w:pStyle w:val="Akapitzlist"/>
        <w:widowControl w:val="0"/>
        <w:numPr>
          <w:ilvl w:val="0"/>
          <w:numId w:val="5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 w:rsidR="00FA3BFE" w:rsidRDefault="00FA3BFE" w:rsidP="00FA3BFE">
      <w:pPr>
        <w:pStyle w:val="Akapitzlist"/>
        <w:widowControl w:val="0"/>
        <w:numPr>
          <w:ilvl w:val="0"/>
          <w:numId w:val="5"/>
        </w:numPr>
        <w:autoSpaceDE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Integralna częścią umowy jest złożona oferta.</w:t>
      </w:r>
    </w:p>
    <w:p w:rsidR="00FA3BFE" w:rsidRDefault="00FA3BFE" w:rsidP="00FA3BFE">
      <w:pPr>
        <w:pStyle w:val="Akapitzlist"/>
        <w:widowControl w:val="0"/>
        <w:autoSpaceDE w:val="0"/>
        <w:ind w:left="284"/>
        <w:contextualSpacing/>
        <w:jc w:val="both"/>
        <w:rPr>
          <w:sz w:val="22"/>
          <w:szCs w:val="22"/>
        </w:rPr>
      </w:pPr>
    </w:p>
    <w:p w:rsidR="00FA3BFE" w:rsidRDefault="00FA3BFE" w:rsidP="00FA3BFE">
      <w:pPr>
        <w:jc w:val="center"/>
        <w:rPr>
          <w:sz w:val="22"/>
          <w:szCs w:val="22"/>
        </w:rPr>
      </w:pPr>
      <w:r>
        <w:rPr>
          <w:sz w:val="22"/>
          <w:szCs w:val="22"/>
        </w:rPr>
        <w:t>§10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Niniejszą umowę sporządzono w czterech jednobrzmiących egzemplarzach, po dwa dla każdej ze stron.</w:t>
      </w: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rPr>
          <w:sz w:val="22"/>
          <w:szCs w:val="22"/>
        </w:rPr>
      </w:pPr>
    </w:p>
    <w:p w:rsidR="00FA3BFE" w:rsidRDefault="00FA3BFE" w:rsidP="00FA3B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Zamawiający: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Wykonawca:</w:t>
      </w:r>
    </w:p>
    <w:p w:rsidR="00355373" w:rsidRDefault="00355373"/>
    <w:sectPr w:rsidR="00355373" w:rsidSect="0035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92C"/>
    <w:multiLevelType w:val="hybridMultilevel"/>
    <w:tmpl w:val="C83C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579A"/>
    <w:multiLevelType w:val="hybridMultilevel"/>
    <w:tmpl w:val="86C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40779"/>
    <w:multiLevelType w:val="hybridMultilevel"/>
    <w:tmpl w:val="D892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10825"/>
    <w:multiLevelType w:val="hybridMultilevel"/>
    <w:tmpl w:val="D614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F699A"/>
    <w:multiLevelType w:val="hybridMultilevel"/>
    <w:tmpl w:val="2554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BFE"/>
    <w:rsid w:val="00355373"/>
    <w:rsid w:val="007F00AF"/>
    <w:rsid w:val="00FA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3BFE"/>
    <w:pPr>
      <w:widowControl/>
      <w:ind w:left="708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2019-05-30T06:44:00Z</dcterms:created>
  <dcterms:modified xsi:type="dcterms:W3CDTF">2019-05-30T06:57:00Z</dcterms:modified>
</cp:coreProperties>
</file>