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10CE" w14:textId="77777777" w:rsidR="00322F09" w:rsidRDefault="004955C7" w:rsidP="004955C7">
      <w:pPr>
        <w:jc w:val="center"/>
      </w:pPr>
      <w:r>
        <w:rPr>
          <w:noProof/>
          <w:lang w:eastAsia="pl-PL"/>
        </w:rPr>
        <w:drawing>
          <wp:inline distT="0" distB="0" distL="0" distR="0" wp14:anchorId="28CC0A37" wp14:editId="51E019B0">
            <wp:extent cx="1370965" cy="1359535"/>
            <wp:effectExtent l="0" t="0" r="635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8" t="9510" r="77078"/>
                    <a:stretch/>
                  </pic:blipFill>
                  <pic:spPr bwMode="auto">
                    <a:xfrm>
                      <a:off x="0" y="0"/>
                      <a:ext cx="13709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368BC" w14:textId="77777777" w:rsidR="004955C7" w:rsidRDefault="004955C7" w:rsidP="00322F09"/>
    <w:p w14:paraId="5E15CDAF" w14:textId="77777777" w:rsidR="004955C7" w:rsidRDefault="004955C7" w:rsidP="00322F09"/>
    <w:p w14:paraId="2CB4B912" w14:textId="12F9CA1E" w:rsidR="00322F09" w:rsidRDefault="00FE239B" w:rsidP="00322F09">
      <w:r>
        <w:t xml:space="preserve">Załącznik nr 1 </w:t>
      </w:r>
    </w:p>
    <w:p w14:paraId="2C2CA20F" w14:textId="77777777" w:rsidR="00322F09" w:rsidRDefault="00322F09" w:rsidP="00322F09"/>
    <w:p w14:paraId="4751EDF8" w14:textId="10F74FAA" w:rsidR="00322F09" w:rsidRDefault="00322F09" w:rsidP="00322F09">
      <w:pPr>
        <w:spacing w:line="276" w:lineRule="auto"/>
        <w:jc w:val="center"/>
      </w:pPr>
      <w:r>
        <w:t xml:space="preserve">OPIS PRZEDMIOTU ZAMÓWIENIA DLA OPRACOWANIA DOKUMENTACJI PROJEKTOWEJ DLA ZADANIA INWESTYCYJNEGO </w:t>
      </w:r>
      <w:r w:rsidR="0077247C">
        <w:br/>
        <w:t>„TERMOMODERNIZACJA I LICEUM OGÓLNOKSZTAŁCĄCEGO W KOŚCIANIE”</w:t>
      </w:r>
    </w:p>
    <w:p w14:paraId="3678D5BD" w14:textId="77777777" w:rsidR="00322F09" w:rsidRDefault="00322F09" w:rsidP="00322F09">
      <w:pPr>
        <w:spacing w:line="276" w:lineRule="auto"/>
      </w:pPr>
    </w:p>
    <w:p w14:paraId="54AC8DA6" w14:textId="77777777" w:rsidR="00322F09" w:rsidRDefault="00322F09" w:rsidP="00322F09">
      <w:pPr>
        <w:spacing w:line="276" w:lineRule="auto"/>
      </w:pPr>
    </w:p>
    <w:p w14:paraId="7AC2F8E9" w14:textId="77777777" w:rsidR="00322F09" w:rsidRDefault="00322F09" w:rsidP="00322F09">
      <w:pPr>
        <w:shd w:val="clear" w:color="auto" w:fill="FFFFFF"/>
        <w:spacing w:after="180" w:line="264" w:lineRule="atLeast"/>
        <w:outlineLvl w:val="3"/>
        <w:rPr>
          <w:rFonts w:eastAsia="Times New Roman" w:cs="Hind"/>
          <w:b/>
          <w:bCs/>
          <w:color w:val="002157"/>
          <w:lang w:eastAsia="pl-PL"/>
        </w:rPr>
      </w:pPr>
      <w:r>
        <w:rPr>
          <w:rFonts w:eastAsia="Times New Roman" w:cs="Hind"/>
          <w:b/>
          <w:bCs/>
          <w:color w:val="002157"/>
          <w:lang w:eastAsia="pl-PL"/>
        </w:rPr>
        <w:t>I. OPIS PRZEDMIOTU ZAMÓWIENIA </w:t>
      </w:r>
    </w:p>
    <w:p w14:paraId="24D3FA28" w14:textId="52B48CAE" w:rsidR="00322F09" w:rsidRDefault="00322F09" w:rsidP="00322F09">
      <w:pPr>
        <w:jc w:val="both"/>
      </w:pPr>
      <w:r>
        <w:t xml:space="preserve">Przedmiotem zamówienia jest opracowanie </w:t>
      </w:r>
      <w:r w:rsidR="007F6881">
        <w:t xml:space="preserve">wielobranżowej dokumentacji projektowej obejmującej termomodernizację budynku I Liceum Ogólnokształcącego w Kościanie w zakresie: </w:t>
      </w:r>
      <w:r>
        <w:t>projektu architektoniczno-budowlanego, projektu technicznego, projektu zagospodarowania terenu, kosztorysu inwestorskiego, przedmiaru robót oraz spec</w:t>
      </w:r>
      <w:r w:rsidR="00251962">
        <w:t xml:space="preserve">yfikacji technicznej wykonania </w:t>
      </w:r>
      <w:r>
        <w:t xml:space="preserve">i odbioru robót w celu uzyskania przez Zamawiającego decyzji o pozwoleniu na  budowę </w:t>
      </w:r>
      <w:r w:rsidR="007F6881">
        <w:t xml:space="preserve">oraz pozwolenia </w:t>
      </w:r>
      <w:r w:rsidR="007F6881">
        <w:rPr>
          <w:rFonts w:eastAsia="Times New Roman" w:cs="Hind"/>
          <w:color w:val="000000"/>
          <w:lang w:eastAsia="pl-PL"/>
        </w:rPr>
        <w:t xml:space="preserve">Wojewódzkiego </w:t>
      </w:r>
      <w:r w:rsidR="002373A7">
        <w:rPr>
          <w:rFonts w:eastAsia="Times New Roman" w:cs="Hind"/>
          <w:color w:val="000000"/>
          <w:lang w:eastAsia="pl-PL"/>
        </w:rPr>
        <w:t>Konserwatora</w:t>
      </w:r>
      <w:r w:rsidR="007F6881">
        <w:rPr>
          <w:rFonts w:eastAsia="Times New Roman" w:cs="Hind"/>
          <w:color w:val="000000"/>
          <w:lang w:eastAsia="pl-PL"/>
        </w:rPr>
        <w:t xml:space="preserve"> Zabytków</w:t>
      </w:r>
      <w:r w:rsidR="00251962">
        <w:rPr>
          <w:rFonts w:eastAsia="Times New Roman" w:cs="Hind"/>
          <w:color w:val="000000"/>
          <w:lang w:eastAsia="pl-PL"/>
        </w:rPr>
        <w:t xml:space="preserve"> na prowadzenie prac przy zabytku</w:t>
      </w:r>
      <w:r w:rsidR="002373A7">
        <w:rPr>
          <w:rFonts w:eastAsia="Times New Roman" w:cs="Hind"/>
          <w:color w:val="000000"/>
          <w:lang w:eastAsia="pl-PL"/>
        </w:rPr>
        <w:t>,</w:t>
      </w:r>
      <w:r w:rsidR="00DD26EC">
        <w:rPr>
          <w:rFonts w:eastAsia="Times New Roman" w:cs="Hind"/>
          <w:color w:val="000000"/>
          <w:lang w:eastAsia="pl-PL"/>
        </w:rPr>
        <w:t xml:space="preserve"> na podstawie audytu </w:t>
      </w:r>
      <w:r w:rsidR="00AE4992">
        <w:rPr>
          <w:rFonts w:eastAsia="Times New Roman" w:cs="Hind"/>
          <w:color w:val="000000"/>
          <w:lang w:eastAsia="pl-PL"/>
        </w:rPr>
        <w:br/>
      </w:r>
      <w:r w:rsidR="00DD26EC">
        <w:rPr>
          <w:rFonts w:eastAsia="Times New Roman" w:cs="Hind"/>
          <w:color w:val="000000"/>
          <w:lang w:eastAsia="pl-PL"/>
        </w:rPr>
        <w:t xml:space="preserve">ex </w:t>
      </w:r>
      <w:proofErr w:type="spellStart"/>
      <w:r w:rsidR="00DD26EC">
        <w:rPr>
          <w:rFonts w:eastAsia="Times New Roman" w:cs="Hind"/>
          <w:color w:val="000000"/>
          <w:lang w:eastAsia="pl-PL"/>
        </w:rPr>
        <w:t>ante</w:t>
      </w:r>
      <w:proofErr w:type="spellEnd"/>
      <w:r w:rsidR="00DD26EC">
        <w:rPr>
          <w:rFonts w:eastAsia="Times New Roman" w:cs="Hind"/>
          <w:color w:val="000000"/>
          <w:lang w:eastAsia="pl-PL"/>
        </w:rPr>
        <w:t xml:space="preserve">, </w:t>
      </w:r>
      <w:r w:rsidR="0047287A">
        <w:rPr>
          <w:rFonts w:eastAsia="Times New Roman" w:cs="Hind"/>
          <w:color w:val="000000"/>
          <w:lang w:eastAsia="pl-PL"/>
        </w:rPr>
        <w:t>który</w:t>
      </w:r>
      <w:r w:rsidR="00DD26EC">
        <w:rPr>
          <w:rFonts w:eastAsia="Times New Roman" w:cs="Hind"/>
          <w:color w:val="000000"/>
          <w:lang w:eastAsia="pl-PL"/>
        </w:rPr>
        <w:t xml:space="preserve"> stanowił załącznik do wniosku aplikacyjnego </w:t>
      </w:r>
      <w:r w:rsidR="0047287A" w:rsidRPr="0047287A">
        <w:rPr>
          <w:rFonts w:eastAsia="Times New Roman" w:cs="Hind"/>
          <w:color w:val="000000"/>
          <w:lang w:eastAsia="pl-PL"/>
        </w:rPr>
        <w:t>w ramach programu „Wymiana źródeł ciepła i poprawa efektywności energetycznej szkół”, inwestycji B1.1.3. Wymiana źródeł ciepła i poprawa efektywności energetycznej szkół w ramach Krajowego Planu Odbudowy i Zwiększania Odporności - Komponent B „Zielona energia i zmniejszenie energochłonności”</w:t>
      </w:r>
      <w:r w:rsidR="002373A7">
        <w:rPr>
          <w:rFonts w:eastAsia="Times New Roman" w:cs="Hind"/>
          <w:color w:val="000000"/>
          <w:lang w:eastAsia="pl-PL"/>
        </w:rPr>
        <w:t>.</w:t>
      </w:r>
    </w:p>
    <w:p w14:paraId="73309F94" w14:textId="77777777" w:rsidR="00322F09" w:rsidRDefault="00322F09" w:rsidP="00322F09">
      <w:pPr>
        <w:jc w:val="both"/>
      </w:pPr>
    </w:p>
    <w:p w14:paraId="2B66E2CF" w14:textId="77777777" w:rsidR="00322F09" w:rsidRDefault="00322F09" w:rsidP="00322F09">
      <w:pPr>
        <w:jc w:val="both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II. ZAKRES OPRACOWANIA PROJEKTOWO - KOSZTORYSOWEGO:</w:t>
      </w:r>
    </w:p>
    <w:p w14:paraId="2517E45C" w14:textId="77777777" w:rsidR="00322F09" w:rsidRDefault="00322F09" w:rsidP="00322F09">
      <w:pPr>
        <w:jc w:val="both"/>
      </w:pPr>
    </w:p>
    <w:p w14:paraId="20A06A00" w14:textId="3EAA12A0" w:rsidR="00322F09" w:rsidRDefault="00322F09" w:rsidP="000C3453">
      <w:pPr>
        <w:jc w:val="both"/>
      </w:pPr>
      <w:r>
        <w:t xml:space="preserve">Wykonawca sporządzi komplet dokumentacji </w:t>
      </w:r>
      <w:r w:rsidR="00217F6F">
        <w:t>w zakresie termomodernizacji zabytkowego budynku I Liceum Ogólnokształcącego w Kościanie.</w:t>
      </w:r>
      <w:r>
        <w:t xml:space="preserve"> </w:t>
      </w:r>
    </w:p>
    <w:p w14:paraId="283CD1C3" w14:textId="74A1470C" w:rsidR="00314D2D" w:rsidRDefault="00322F09" w:rsidP="000C3453">
      <w:pPr>
        <w:jc w:val="both"/>
      </w:pPr>
      <w:r>
        <w:t>Projek</w:t>
      </w:r>
      <w:r w:rsidR="00633EA0">
        <w:t>tując należy uwzględnić</w:t>
      </w:r>
      <w:r w:rsidR="00B35DAD">
        <w:t xml:space="preserve"> usprawnienia, w zakresie wskazanym poniżej:</w:t>
      </w:r>
    </w:p>
    <w:p w14:paraId="1D6B07DC" w14:textId="7C1A01D9" w:rsidR="00D32DCC" w:rsidRDefault="00E9452D" w:rsidP="000C3453">
      <w:pPr>
        <w:pStyle w:val="Akapitzlist"/>
        <w:numPr>
          <w:ilvl w:val="0"/>
          <w:numId w:val="6"/>
        </w:numPr>
        <w:jc w:val="both"/>
      </w:pPr>
      <w:r>
        <w:t>M</w:t>
      </w:r>
      <w:r w:rsidR="00314D2D">
        <w:t>odernizację</w:t>
      </w:r>
      <w:r>
        <w:t xml:space="preserve"> instalacji wewnętrznej </w:t>
      </w:r>
      <w:r w:rsidR="0077247C">
        <w:t xml:space="preserve">CO </w:t>
      </w:r>
      <w:r w:rsidR="00D32DCC">
        <w:t>wraz z izolacją termiczną</w:t>
      </w:r>
      <w:r w:rsidR="005871BD">
        <w:t xml:space="preserve">, </w:t>
      </w:r>
      <w:r w:rsidR="00D32DCC">
        <w:t>w tym:</w:t>
      </w:r>
    </w:p>
    <w:p w14:paraId="086B06FF" w14:textId="656382A4" w:rsidR="00D32DCC" w:rsidRDefault="00D32DCC" w:rsidP="000C3453">
      <w:pPr>
        <w:pStyle w:val="Akapitzlist"/>
        <w:numPr>
          <w:ilvl w:val="0"/>
          <w:numId w:val="7"/>
        </w:numPr>
        <w:jc w:val="both"/>
      </w:pPr>
      <w:r>
        <w:t xml:space="preserve">wymiana przewodów instalacji wewnętrznej – przewody </w:t>
      </w:r>
      <w:r w:rsidR="009F14FE">
        <w:t>rozprowadzające</w:t>
      </w:r>
      <w:r>
        <w:t xml:space="preserve"> i piony wraz z </w:t>
      </w:r>
      <w:r w:rsidR="009F14FE">
        <w:t>wykonaniem</w:t>
      </w:r>
      <w:r w:rsidR="00024917">
        <w:t xml:space="preserve"> ich izolacji,</w:t>
      </w:r>
    </w:p>
    <w:p w14:paraId="0BA71E99" w14:textId="1D452F72" w:rsidR="009F14FE" w:rsidRDefault="009F14FE" w:rsidP="000C3453">
      <w:pPr>
        <w:pStyle w:val="Akapitzlist"/>
        <w:numPr>
          <w:ilvl w:val="0"/>
          <w:numId w:val="7"/>
        </w:numPr>
        <w:jc w:val="both"/>
      </w:pPr>
      <w:r>
        <w:t>wymiana</w:t>
      </w:r>
      <w:r w:rsidR="00D32DCC">
        <w:t xml:space="preserve"> grzejników żeliwnych na grzejniki płytowe</w:t>
      </w:r>
      <w:r>
        <w:t xml:space="preserve"> wraz z montażem zaworów termostatycznych</w:t>
      </w:r>
      <w:r w:rsidR="00C418CD">
        <w:t>.</w:t>
      </w:r>
    </w:p>
    <w:p w14:paraId="25A91713" w14:textId="7D01D764" w:rsidR="00314D2D" w:rsidRDefault="00607B32" w:rsidP="000C3453">
      <w:pPr>
        <w:pStyle w:val="Akapitzlist"/>
        <w:numPr>
          <w:ilvl w:val="0"/>
          <w:numId w:val="6"/>
        </w:numPr>
        <w:jc w:val="both"/>
      </w:pPr>
      <w:r>
        <w:t>Modernizacja systemu przygotowania ciepłej wody użytkowej</w:t>
      </w:r>
      <w:r w:rsidR="008E47EC">
        <w:t>, w tym:</w:t>
      </w:r>
    </w:p>
    <w:p w14:paraId="4AB11CED" w14:textId="22C27147" w:rsidR="008E47EC" w:rsidRDefault="00491920" w:rsidP="000C3453">
      <w:pPr>
        <w:pStyle w:val="Akapitzlist"/>
        <w:numPr>
          <w:ilvl w:val="0"/>
          <w:numId w:val="8"/>
        </w:numPr>
        <w:jc w:val="both"/>
      </w:pPr>
      <w:r>
        <w:t>m</w:t>
      </w:r>
      <w:r w:rsidR="008E47EC">
        <w:t>odernizacja źródła energii dla systemu c.w.u.  - 2 komplety pomp ciepła powietrze/woda</w:t>
      </w:r>
      <w:r>
        <w:t>,</w:t>
      </w:r>
    </w:p>
    <w:p w14:paraId="671411B3" w14:textId="727F9E0A" w:rsidR="008E47EC" w:rsidRDefault="00491920" w:rsidP="000C3453">
      <w:pPr>
        <w:pStyle w:val="Akapitzlist"/>
        <w:numPr>
          <w:ilvl w:val="0"/>
          <w:numId w:val="8"/>
        </w:numPr>
        <w:jc w:val="both"/>
      </w:pPr>
      <w:r>
        <w:t>m</w:t>
      </w:r>
      <w:r w:rsidR="008E47EC">
        <w:t xml:space="preserve">odernizacja instalacji wewnętrznej </w:t>
      </w:r>
      <w:proofErr w:type="spellStart"/>
      <w:r w:rsidR="008E47EC">
        <w:t>c.w.u</w:t>
      </w:r>
      <w:proofErr w:type="spellEnd"/>
      <w:r w:rsidR="008E47EC">
        <w:t xml:space="preserve"> poprzez wymianę istniejących przewodów na rurociągi z poliprop</w:t>
      </w:r>
      <w:r w:rsidR="0077247C">
        <w:t>y</w:t>
      </w:r>
      <w:r w:rsidR="008E47EC">
        <w:t>lenu</w:t>
      </w:r>
      <w:r>
        <w:t>,</w:t>
      </w:r>
    </w:p>
    <w:p w14:paraId="1A4CF426" w14:textId="7C4A6C35" w:rsidR="008E47EC" w:rsidRDefault="00491920" w:rsidP="000C3453">
      <w:pPr>
        <w:pStyle w:val="Akapitzlist"/>
        <w:numPr>
          <w:ilvl w:val="0"/>
          <w:numId w:val="8"/>
        </w:numPr>
        <w:jc w:val="both"/>
      </w:pPr>
      <w:r>
        <w:lastRenderedPageBreak/>
        <w:t>w</w:t>
      </w:r>
      <w:r w:rsidR="008E47EC">
        <w:t xml:space="preserve">ymiana </w:t>
      </w:r>
      <w:r>
        <w:t>istniejących baterii</w:t>
      </w:r>
      <w:r w:rsidR="00EA5226">
        <w:t xml:space="preserve"> czerpalnych na nowe jednouchwytowe pozwalając na oszczędność w zużyciu ilości c.w.u</w:t>
      </w:r>
      <w:r>
        <w:t>.</w:t>
      </w:r>
    </w:p>
    <w:p w14:paraId="23E0FE98" w14:textId="670B3DCB" w:rsidR="004E431F" w:rsidRDefault="00491920" w:rsidP="000C3453">
      <w:pPr>
        <w:pStyle w:val="Akapitzlist"/>
        <w:numPr>
          <w:ilvl w:val="0"/>
          <w:numId w:val="6"/>
        </w:numPr>
        <w:jc w:val="both"/>
      </w:pPr>
      <w:r>
        <w:t>Docieplenie stropodachów parteru</w:t>
      </w:r>
      <w:r w:rsidR="00EA5226">
        <w:t xml:space="preserve"> </w:t>
      </w:r>
      <w:r w:rsidR="004E431F">
        <w:t xml:space="preserve">poprzez przymocowanie izolacji do przegrody od strony pomieszczeń z wełny mineralnej szklanej wraz z wykonaniem sufitu podwieszanego. </w:t>
      </w:r>
    </w:p>
    <w:p w14:paraId="0BBBA454" w14:textId="2E85FF07" w:rsidR="00491920" w:rsidRDefault="00491920" w:rsidP="000C3453">
      <w:pPr>
        <w:pStyle w:val="Akapitzlist"/>
        <w:numPr>
          <w:ilvl w:val="0"/>
          <w:numId w:val="6"/>
        </w:numPr>
        <w:jc w:val="both"/>
      </w:pPr>
      <w:r>
        <w:t xml:space="preserve">Docieplenie podłogi pod poddaszem nieużytkowym </w:t>
      </w:r>
      <w:r w:rsidR="003D5E6F">
        <w:t>w tym wykonanie izolacji przegród metodą lekka sucha z zastosowaniem płyt z wełny mineralnej szklanej układanej dwuwarstwowo.</w:t>
      </w:r>
    </w:p>
    <w:p w14:paraId="1F1F33AE" w14:textId="77777777" w:rsidR="003D5E6F" w:rsidRDefault="003D5E6F" w:rsidP="000C3453">
      <w:pPr>
        <w:pStyle w:val="Akapitzlist"/>
        <w:numPr>
          <w:ilvl w:val="0"/>
          <w:numId w:val="6"/>
        </w:numPr>
        <w:jc w:val="both"/>
      </w:pPr>
      <w:r>
        <w:t>Wymiana stolarki zewnętrznej oraz poprawa systemu wentylacji grawitacyjnej w tym:</w:t>
      </w:r>
    </w:p>
    <w:p w14:paraId="0D48E4DA" w14:textId="109DEFF8" w:rsidR="003D5E6F" w:rsidRDefault="003D5E6F" w:rsidP="000C3453">
      <w:pPr>
        <w:pStyle w:val="Akapitzlist"/>
        <w:numPr>
          <w:ilvl w:val="0"/>
          <w:numId w:val="9"/>
        </w:numPr>
        <w:jc w:val="both"/>
      </w:pPr>
      <w:r>
        <w:t>wymiana stolarki zewnętrznej okiennej o profilu drewnianym i PCV oraz ścianek z luksferów na okna z drewna sosnowego z potrójną szybą niskoemisyjną oraz wprowadzenie wentylacji kontrolowanej z zastosowaniem okiennych nawiewników automatycznych</w:t>
      </w:r>
      <w:r w:rsidR="001E47B1">
        <w:t>,</w:t>
      </w:r>
    </w:p>
    <w:p w14:paraId="65956A0F" w14:textId="30563661" w:rsidR="003D5E6F" w:rsidRDefault="003D5E6F" w:rsidP="000C3453">
      <w:pPr>
        <w:pStyle w:val="Akapitzlist"/>
        <w:numPr>
          <w:ilvl w:val="0"/>
          <w:numId w:val="9"/>
        </w:numPr>
        <w:jc w:val="both"/>
      </w:pPr>
      <w:r>
        <w:t xml:space="preserve"> wymiana stolarki zewnętrznej drzwiowej</w:t>
      </w:r>
      <w:r w:rsidR="001E47B1">
        <w:t xml:space="preserve"> na drzwi o profilu drewnianym ciepłym oraz wymiana drzwi wewnętrznych oddzielając</w:t>
      </w:r>
      <w:r w:rsidR="0077247C">
        <w:t>ych</w:t>
      </w:r>
      <w:r w:rsidR="001E47B1">
        <w:t xml:space="preserve"> pomieszczenia ogrzewane od nieogrzewanych na drzwi o profilu ciepłym aluminiowym.</w:t>
      </w:r>
    </w:p>
    <w:p w14:paraId="58D05728" w14:textId="24FB2B30" w:rsidR="001306E9" w:rsidRDefault="006B5B6B" w:rsidP="000C3453">
      <w:pPr>
        <w:pStyle w:val="Akapitzlist"/>
        <w:numPr>
          <w:ilvl w:val="0"/>
          <w:numId w:val="6"/>
        </w:numPr>
        <w:jc w:val="both"/>
      </w:pPr>
      <w:r>
        <w:t xml:space="preserve">Izolacja </w:t>
      </w:r>
      <w:r w:rsidR="00AE4992">
        <w:t>cieplna ścian zewnętrznych, w tym wykonanie nowego tynku zewnętrznego budynku – zastosowanie tynku termoizolacyjnego.</w:t>
      </w:r>
    </w:p>
    <w:p w14:paraId="213F8EDB" w14:textId="452DAAAE" w:rsidR="00B35DAD" w:rsidRDefault="008E252B" w:rsidP="000C3453">
      <w:pPr>
        <w:pStyle w:val="Akapitzlist"/>
        <w:numPr>
          <w:ilvl w:val="0"/>
          <w:numId w:val="6"/>
        </w:numPr>
        <w:jc w:val="both"/>
      </w:pPr>
      <w:r>
        <w:t>Modernizacja instalacji elektrycznej wewnętrznej</w:t>
      </w:r>
      <w:r w:rsidR="009F12B1">
        <w:t xml:space="preserve">, </w:t>
      </w:r>
      <w:r>
        <w:t>w tym wymiana źródeł oświetlen</w:t>
      </w:r>
      <w:r w:rsidR="00331D2B">
        <w:t>ia wraz z oprawami</w:t>
      </w:r>
      <w:r w:rsidR="00041140">
        <w:t xml:space="preserve">, </w:t>
      </w:r>
      <w:r w:rsidR="00F34EA4">
        <w:t xml:space="preserve">wymiana </w:t>
      </w:r>
      <w:r w:rsidR="00041140">
        <w:t>rozdzielni oraz przewodów</w:t>
      </w:r>
      <w:r w:rsidR="007C21B0">
        <w:t xml:space="preserve"> </w:t>
      </w:r>
      <w:r w:rsidR="00F34EA4">
        <w:t>insta</w:t>
      </w:r>
      <w:r w:rsidR="00B35DAD">
        <w:t>lacji.</w:t>
      </w:r>
    </w:p>
    <w:p w14:paraId="6F610258" w14:textId="7D6E0990" w:rsidR="00DC4612" w:rsidRDefault="00DC4612" w:rsidP="000C3453">
      <w:pPr>
        <w:pStyle w:val="Akapitzlist"/>
        <w:numPr>
          <w:ilvl w:val="0"/>
          <w:numId w:val="6"/>
        </w:numPr>
        <w:jc w:val="both"/>
      </w:pPr>
      <w:r w:rsidRPr="00DC4612">
        <w:t>Montaż podnośnika schodowego przyściennego</w:t>
      </w:r>
      <w:r>
        <w:t xml:space="preserve"> – wejście główne budynku.</w:t>
      </w:r>
    </w:p>
    <w:p w14:paraId="09E3A643" w14:textId="0E05882C" w:rsidR="00DC4612" w:rsidRDefault="00DC4612" w:rsidP="000C3453">
      <w:pPr>
        <w:pStyle w:val="Akapitzlist"/>
        <w:numPr>
          <w:ilvl w:val="0"/>
          <w:numId w:val="6"/>
        </w:numPr>
        <w:jc w:val="both"/>
      </w:pPr>
      <w:r w:rsidRPr="00DC4612">
        <w:t>Montaż urządzenia do ćwiczeń generujących energię elektryczną z aktywności fizycznej i słońca (rowerek z ładowarką USB w budynku</w:t>
      </w:r>
      <w:r w:rsidR="00264685">
        <w:t xml:space="preserve"> lub na terenie</w:t>
      </w:r>
      <w:r w:rsidRPr="00DC4612">
        <w:t xml:space="preserve"> I Liceum Ogólnokształcącego)</w:t>
      </w:r>
    </w:p>
    <w:p w14:paraId="5CD30CCE" w14:textId="77777777" w:rsidR="00B35DAD" w:rsidRDefault="00B35DAD" w:rsidP="000C3453">
      <w:pPr>
        <w:jc w:val="both"/>
      </w:pPr>
    </w:p>
    <w:p w14:paraId="425E55AA" w14:textId="07B47931" w:rsidR="00314D2D" w:rsidRDefault="00B35DAD" w:rsidP="000C3453">
      <w:pPr>
        <w:jc w:val="both"/>
      </w:pPr>
      <w:r>
        <w:t xml:space="preserve">Powyższe usprawniania </w:t>
      </w:r>
      <w:r w:rsidR="00DC4612">
        <w:t>z punktu 1-</w:t>
      </w:r>
      <w:r w:rsidR="0077247C">
        <w:t>9</w:t>
      </w:r>
      <w:r w:rsidR="00DC4612">
        <w:t xml:space="preserve"> </w:t>
      </w:r>
      <w:r>
        <w:t xml:space="preserve">wynikają bezpośrednio z audytu </w:t>
      </w:r>
      <w:r w:rsidR="00264685">
        <w:br/>
      </w:r>
      <w:r>
        <w:t>i są obligatoryjne pr</w:t>
      </w:r>
      <w:r w:rsidR="00585807">
        <w:t>zy sporządzeniu dokumentacji – wciąg z wniosku aplikacyjnego stanowi załącznik opisu przedmiotu zamówienia.</w:t>
      </w:r>
    </w:p>
    <w:p w14:paraId="0C3C6A57" w14:textId="77777777" w:rsidR="00EA5226" w:rsidRDefault="00EA5226" w:rsidP="000C3453">
      <w:pPr>
        <w:jc w:val="both"/>
      </w:pPr>
    </w:p>
    <w:p w14:paraId="55F9CED2" w14:textId="77777777" w:rsidR="00314D2D" w:rsidRDefault="00314D2D" w:rsidP="000C3453">
      <w:pPr>
        <w:jc w:val="both"/>
      </w:pPr>
    </w:p>
    <w:p w14:paraId="6D582F89" w14:textId="77777777" w:rsidR="00322F09" w:rsidRDefault="00322F09" w:rsidP="000C3453">
      <w:pPr>
        <w:jc w:val="both"/>
      </w:pPr>
      <w:r>
        <w:t>Zakres opracowania:</w:t>
      </w:r>
    </w:p>
    <w:p w14:paraId="6B248C35" w14:textId="28481011" w:rsidR="00322F09" w:rsidRPr="0077247C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bookmarkStart w:id="0" w:name="_Hlk107821322"/>
      <w:r w:rsidRPr="0077247C">
        <w:rPr>
          <w:rFonts w:eastAsia="Times New Roman" w:cs="Hind"/>
          <w:color w:val="000000"/>
          <w:lang w:eastAsia="pl-PL"/>
        </w:rPr>
        <w:t xml:space="preserve">Uzyskanie </w:t>
      </w:r>
      <w:r w:rsidR="00F96820" w:rsidRPr="0077247C">
        <w:rPr>
          <w:rFonts w:eastAsia="Times New Roman" w:cs="Hind"/>
          <w:color w:val="000000"/>
          <w:lang w:eastAsia="pl-PL"/>
        </w:rPr>
        <w:t>niezbędnych podkładów mapowych (np. mapa do celów projek</w:t>
      </w:r>
      <w:r w:rsidR="002376B0" w:rsidRPr="0077247C">
        <w:rPr>
          <w:rFonts w:eastAsia="Times New Roman" w:cs="Hind"/>
          <w:color w:val="000000"/>
          <w:lang w:eastAsia="pl-PL"/>
        </w:rPr>
        <w:t xml:space="preserve">towych, ewidencyjna </w:t>
      </w:r>
      <w:r w:rsidR="0077247C" w:rsidRPr="0077247C">
        <w:rPr>
          <w:rFonts w:eastAsia="Times New Roman" w:cs="Hind"/>
          <w:color w:val="000000"/>
          <w:lang w:eastAsia="pl-PL"/>
        </w:rPr>
        <w:t>lub</w:t>
      </w:r>
      <w:r w:rsidR="002376B0" w:rsidRPr="0077247C">
        <w:rPr>
          <w:rFonts w:eastAsia="Times New Roman" w:cs="Hind"/>
          <w:color w:val="000000"/>
          <w:lang w:eastAsia="pl-PL"/>
        </w:rPr>
        <w:t xml:space="preserve"> zasadni</w:t>
      </w:r>
      <w:r w:rsidR="00F96820" w:rsidRPr="0077247C">
        <w:rPr>
          <w:rFonts w:eastAsia="Times New Roman" w:cs="Hind"/>
          <w:color w:val="000000"/>
          <w:lang w:eastAsia="pl-PL"/>
        </w:rPr>
        <w:t>cza);</w:t>
      </w:r>
    </w:p>
    <w:p w14:paraId="7423CDC1" w14:textId="671688AA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Wykonanie inwentaryzacji budowlanej budynku</w:t>
      </w:r>
      <w:r w:rsidR="009D2B07">
        <w:rPr>
          <w:rFonts w:eastAsia="Times New Roman" w:cs="Hind"/>
          <w:color w:val="000000"/>
          <w:lang w:eastAsia="pl-PL"/>
        </w:rPr>
        <w:t xml:space="preserve"> (rzuty, przekroje, elewacje), </w:t>
      </w:r>
    </w:p>
    <w:p w14:paraId="1C9952BC" w14:textId="77777777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 xml:space="preserve">Wykonanie ekspertyzy technicznej / opinii technicznej konstrukcji budynku przez uprawnionego konstruktora w zakresie koniecznym do realizacji dokumentacji projektowej, </w:t>
      </w:r>
    </w:p>
    <w:p w14:paraId="053CCCE9" w14:textId="3B3BFC13" w:rsidR="0077247C" w:rsidRDefault="0077247C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Uzyskanie niezbędnych uzgodnień i opinii rzeczoznawców ds. higieniczno-sanitarnych i ppoż.,</w:t>
      </w:r>
    </w:p>
    <w:p w14:paraId="4107C63F" w14:textId="77777777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Uzyskanie decyzji Wojewódzkiego Urzędu Ochrony Zabytków, Delegatura w Lesznie na przeprowadzenie projektowanych prac,</w:t>
      </w:r>
    </w:p>
    <w:p w14:paraId="624D3175" w14:textId="7731C634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 xml:space="preserve">Wykonanie dokumentacji projektowej branży architektonicznej, konstrukcyjno-budowlanej, instalacyjnej elektrycznej, instalacyjnej </w:t>
      </w:r>
      <w:r w:rsidR="009D2B07">
        <w:rPr>
          <w:rFonts w:eastAsia="Times New Roman" w:cs="Hind"/>
          <w:color w:val="000000"/>
          <w:lang w:eastAsia="pl-PL"/>
        </w:rPr>
        <w:t xml:space="preserve">w zakresie </w:t>
      </w:r>
      <w:proofErr w:type="spellStart"/>
      <w:r w:rsidR="009D2B07">
        <w:rPr>
          <w:rFonts w:eastAsia="Times New Roman" w:cs="Hind"/>
          <w:color w:val="000000"/>
          <w:lang w:eastAsia="pl-PL"/>
        </w:rPr>
        <w:t>wod-kan</w:t>
      </w:r>
      <w:proofErr w:type="spellEnd"/>
      <w:r w:rsidR="009D2B07">
        <w:rPr>
          <w:rFonts w:eastAsia="Times New Roman" w:cs="Hind"/>
          <w:color w:val="000000"/>
          <w:lang w:eastAsia="pl-PL"/>
        </w:rPr>
        <w:t>, c.o., gazu</w:t>
      </w:r>
      <w:r>
        <w:rPr>
          <w:rFonts w:eastAsia="Times New Roman" w:cs="Hind"/>
          <w:color w:val="000000"/>
          <w:lang w:eastAsia="pl-PL"/>
        </w:rPr>
        <w:t>, instalacji niskoprądowych,</w:t>
      </w:r>
    </w:p>
    <w:p w14:paraId="466F35C9" w14:textId="112BAF88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lastRenderedPageBreak/>
        <w:t>Przygotowanie wniosków do realizacji przedsięwzięcia ( Wojewódzki Urząd Ochrony Zabytków, decyzja o warunkach zabudowy</w:t>
      </w:r>
      <w:r w:rsidR="00B828DC">
        <w:rPr>
          <w:rFonts w:eastAsia="Times New Roman" w:cs="Hind"/>
          <w:color w:val="000000"/>
          <w:lang w:eastAsia="pl-PL"/>
        </w:rPr>
        <w:t>/lokalizacja</w:t>
      </w:r>
      <w:r w:rsidR="00AF35A8">
        <w:rPr>
          <w:rFonts w:eastAsia="Times New Roman" w:cs="Hind"/>
          <w:color w:val="000000"/>
          <w:lang w:eastAsia="pl-PL"/>
        </w:rPr>
        <w:t xml:space="preserve"> inwestycji celu publicznego</w:t>
      </w:r>
      <w:r>
        <w:rPr>
          <w:rFonts w:eastAsia="Times New Roman" w:cs="Hind"/>
          <w:color w:val="000000"/>
          <w:lang w:eastAsia="pl-PL"/>
        </w:rPr>
        <w:t>,</w:t>
      </w:r>
      <w:r w:rsidR="00080AB6">
        <w:rPr>
          <w:rFonts w:eastAsia="Times New Roman" w:cs="Hind"/>
          <w:color w:val="000000"/>
          <w:lang w:eastAsia="pl-PL"/>
        </w:rPr>
        <w:t xml:space="preserve"> pozwolenie na budowę,</w:t>
      </w:r>
      <w:r>
        <w:rPr>
          <w:rFonts w:eastAsia="Times New Roman" w:cs="Hind"/>
          <w:color w:val="000000"/>
          <w:lang w:eastAsia="pl-PL"/>
        </w:rPr>
        <w:t xml:space="preserve"> </w:t>
      </w:r>
      <w:r w:rsidR="00080AB6">
        <w:rPr>
          <w:rFonts w:eastAsia="Times New Roman" w:cs="Hind"/>
          <w:color w:val="000000"/>
          <w:lang w:eastAsia="pl-PL"/>
        </w:rPr>
        <w:t>gestorzy sieci</w:t>
      </w:r>
      <w:r>
        <w:rPr>
          <w:rFonts w:eastAsia="Times New Roman" w:cs="Hind"/>
          <w:color w:val="000000"/>
          <w:lang w:eastAsia="pl-PL"/>
        </w:rPr>
        <w:t xml:space="preserve"> )</w:t>
      </w:r>
    </w:p>
    <w:p w14:paraId="336F4985" w14:textId="77777777" w:rsidR="00322F09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Opracowanie przedmiarów, kosztorysów ofertowych, kosztorysów inwestorskich, Specyfikacji Technicznej Wykonania i Odbioru Robót dla całego opracowania projektowego,</w:t>
      </w:r>
    </w:p>
    <w:p w14:paraId="1139E36E" w14:textId="25D39C35" w:rsidR="00322F09" w:rsidRPr="00D56F2E" w:rsidRDefault="00322F09" w:rsidP="000C345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Przekazanie kompletu dokumentacji w wersji elektronicznej ( pliki z rozszerzeniem .pdf, .</w:t>
      </w:r>
      <w:proofErr w:type="spellStart"/>
      <w:r>
        <w:rPr>
          <w:rFonts w:eastAsia="Times New Roman" w:cs="Hind"/>
          <w:color w:val="000000"/>
          <w:lang w:eastAsia="pl-PL"/>
        </w:rPr>
        <w:t>doc</w:t>
      </w:r>
      <w:proofErr w:type="spellEnd"/>
      <w:r>
        <w:rPr>
          <w:rFonts w:eastAsia="Times New Roman" w:cs="Hind"/>
          <w:color w:val="000000"/>
          <w:lang w:eastAsia="pl-PL"/>
        </w:rPr>
        <w:t>, .</w:t>
      </w:r>
      <w:proofErr w:type="spellStart"/>
      <w:r>
        <w:rPr>
          <w:rFonts w:eastAsia="Times New Roman" w:cs="Hind"/>
          <w:color w:val="000000"/>
          <w:lang w:eastAsia="pl-PL"/>
        </w:rPr>
        <w:t>dwg</w:t>
      </w:r>
      <w:proofErr w:type="spellEnd"/>
      <w:r>
        <w:rPr>
          <w:rFonts w:eastAsia="Times New Roman" w:cs="Hind"/>
          <w:color w:val="000000"/>
          <w:lang w:eastAsia="pl-PL"/>
        </w:rPr>
        <w:t>, .</w:t>
      </w:r>
      <w:proofErr w:type="spellStart"/>
      <w:r>
        <w:rPr>
          <w:rFonts w:eastAsia="Times New Roman" w:cs="Hind"/>
          <w:color w:val="000000"/>
          <w:lang w:eastAsia="pl-PL"/>
        </w:rPr>
        <w:t>ath</w:t>
      </w:r>
      <w:proofErr w:type="spellEnd"/>
      <w:r>
        <w:rPr>
          <w:rFonts w:eastAsia="Times New Roman" w:cs="Hind"/>
          <w:color w:val="000000"/>
          <w:lang w:eastAsia="pl-PL"/>
        </w:rPr>
        <w:t>) Zamawiającemu,</w:t>
      </w:r>
      <w:bookmarkEnd w:id="0"/>
    </w:p>
    <w:p w14:paraId="74D6B51F" w14:textId="77777777" w:rsidR="00322F09" w:rsidRDefault="00322F09" w:rsidP="000C3453">
      <w:pPr>
        <w:jc w:val="both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III. WARUNKI REALIZACJI PRAC PROJEKTOWYCH:</w:t>
      </w:r>
    </w:p>
    <w:p w14:paraId="6BEF4F02" w14:textId="77777777" w:rsidR="00322F09" w:rsidRDefault="00322F09" w:rsidP="000C3453">
      <w:pPr>
        <w:spacing w:line="276" w:lineRule="auto"/>
        <w:jc w:val="both"/>
      </w:pPr>
    </w:p>
    <w:p w14:paraId="56B6FD88" w14:textId="77777777" w:rsidR="00322F09" w:rsidRDefault="00322F09" w:rsidP="000C3453">
      <w:pPr>
        <w:pStyle w:val="Akapitzlist"/>
        <w:numPr>
          <w:ilvl w:val="0"/>
          <w:numId w:val="2"/>
        </w:numPr>
        <w:shd w:val="clear" w:color="auto" w:fill="FFFFFF"/>
        <w:spacing w:after="180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Zamawiający wymaga w ramach przedmiotu zamówienia:</w:t>
      </w:r>
    </w:p>
    <w:p w14:paraId="45292359" w14:textId="49BBBEE6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 xml:space="preserve">Opracowania dokumentacji w sposób zapewniający Zamawiającemu opisanie przedmiotu zamówienia na roboty budowlane, zgodnie z wymogami określonymi w art. 99-102 oraz art. 103 ust. 1 ustawy Prawo zamówień publicznych oraz w zgodzie z opisem przedmiotu zamówienia w zakresie niezbędnym do ogłoszenia przetargu na realizację robót budowlanych. Wykonawca nie może opisać przedmiotu zamówienia przez wskazanie w dokumentacji znaków towarowych, patentów lub pochodzenia, chyba, że jest to uzasadnione specyfiką przedmiotu zamówienia i Wykonawca nie może go opisać za pomocą dostatecznie dokładnych określeń, a wskazaniu takiemu towarzyszą wyrazy „lub równoważny", wówczas obowiązkiem Wykonawcy jest podanie </w:t>
      </w:r>
      <w:r w:rsidR="0004218D">
        <w:rPr>
          <w:rFonts w:eastAsia="Times New Roman" w:cs="Hind"/>
          <w:color w:val="000000"/>
          <w:lang w:eastAsia="pl-PL"/>
        </w:rPr>
        <w:t xml:space="preserve">kryteriów </w:t>
      </w:r>
      <w:r>
        <w:rPr>
          <w:rFonts w:eastAsia="Times New Roman" w:cs="Hind"/>
          <w:color w:val="000000"/>
          <w:lang w:eastAsia="pl-PL"/>
        </w:rPr>
        <w:t>równoważności,</w:t>
      </w:r>
    </w:p>
    <w:p w14:paraId="563DD81C" w14:textId="77777777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cs="Hind"/>
          <w:color w:val="000000"/>
          <w:shd w:val="clear" w:color="auto" w:fill="FFFFFF"/>
        </w:rPr>
        <w:t>zastosowania materiałów oraz urządzeń spełniających odpowiednie normy oraz cechy techniczne i jakościowe. Dokumentacja powinna opisywać przedmiot zamówienia, w tym zastosowane materiały i urządzenia za pomocą cech technicznych i jakościowych, z zachowaniem Polskich Norm przenoszących normy europejskie lub normy innych państw członkowskich Europejskiego Obszaru Gospodarczego przenoszących te normy,</w:t>
      </w:r>
    </w:p>
    <w:p w14:paraId="1D988EA7" w14:textId="77777777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cs="Hind"/>
          <w:color w:val="000000"/>
          <w:shd w:val="clear" w:color="auto" w:fill="FFFFFF"/>
        </w:rPr>
        <w:t>stosowania rozwiązań zapewniających optymalne użytkowanie obiektu w przyszłości,</w:t>
      </w:r>
    </w:p>
    <w:p w14:paraId="00A56667" w14:textId="77777777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cs="Hind"/>
          <w:color w:val="000000"/>
          <w:shd w:val="clear" w:color="auto" w:fill="FFFFFF"/>
        </w:rPr>
        <w:t>uwzględnienia wszystkich elementów koniecznych do realizacji inwestycji, w tym budowy urządzeń technicznych wraz z wyposażeniem towarzyszącym,</w:t>
      </w:r>
    </w:p>
    <w:p w14:paraId="645626B4" w14:textId="77777777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32"/>
          <w:szCs w:val="32"/>
          <w:lang w:eastAsia="pl-PL"/>
        </w:rPr>
      </w:pPr>
      <w:r>
        <w:rPr>
          <w:rFonts w:cs="Hind"/>
          <w:color w:val="000000"/>
          <w:shd w:val="clear" w:color="auto" w:fill="FFFFFF"/>
        </w:rPr>
        <w:t>w cenie oferty Wykonawca powinien uwzględnić wszelkie koszty bezpośrednie i pośrednie związane z wszelkimi pracami – uzgodnienia, opinie, badania, odkrywki, zmierzające do wykonania przedmiotu zamówienia w sposób kompletny dla celu jakiemu ma służyć. Wykonawca powinien dokonać wizji lokalnej w terenie oraz zdobyć wszelkie informacje, które mogą być konieczne do prawidłowej wyceny wartości prac,</w:t>
      </w:r>
    </w:p>
    <w:p w14:paraId="5817A474" w14:textId="77777777" w:rsidR="00322F09" w:rsidRDefault="00322F09" w:rsidP="000C3453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36"/>
          <w:szCs w:val="36"/>
          <w:lang w:eastAsia="pl-PL"/>
        </w:rPr>
      </w:pPr>
      <w:r>
        <w:rPr>
          <w:rFonts w:cs="Hind"/>
          <w:color w:val="000000"/>
          <w:shd w:val="clear" w:color="auto" w:fill="FFFFFF"/>
        </w:rPr>
        <w:t>Wykonawca przygotuje komplet materiałów niezbędnych do wydania decyzji pozwolenie na budowę,</w:t>
      </w:r>
    </w:p>
    <w:p w14:paraId="6BFB48B5" w14:textId="0EE668B9" w:rsidR="00322F09" w:rsidRPr="0052127D" w:rsidRDefault="00322F09" w:rsidP="0052127D">
      <w:pPr>
        <w:pStyle w:val="Akapitzlist"/>
        <w:numPr>
          <w:ilvl w:val="0"/>
          <w:numId w:val="3"/>
        </w:numPr>
        <w:shd w:val="clear" w:color="auto" w:fill="FFFFFF"/>
        <w:spacing w:after="180"/>
        <w:ind w:left="851" w:hanging="425"/>
        <w:jc w:val="both"/>
        <w:rPr>
          <w:rFonts w:eastAsia="Times New Roman" w:cs="Hind"/>
          <w:color w:val="000000"/>
          <w:sz w:val="40"/>
          <w:szCs w:val="40"/>
          <w:lang w:eastAsia="pl-PL"/>
        </w:rPr>
      </w:pPr>
      <w:r>
        <w:rPr>
          <w:rFonts w:cs="Hind"/>
          <w:color w:val="000000"/>
          <w:shd w:val="clear" w:color="auto" w:fill="FFFFFF"/>
        </w:rPr>
        <w:t>Wykonawca zobowiąże się do zapewnienia proponowanego w ofercie udziału projektantów oraz zapewnienia innych specjalistów niezbędnych do realizacji zamówienia,</w:t>
      </w:r>
    </w:p>
    <w:p w14:paraId="22213BBF" w14:textId="77777777" w:rsidR="00322F09" w:rsidRDefault="00322F09" w:rsidP="000C345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>Prace projektowe powinny być wykonane w oparciu o:</w:t>
      </w:r>
    </w:p>
    <w:p w14:paraId="6FFDC8C1" w14:textId="12B2F690" w:rsidR="00322F09" w:rsidRPr="006E6496" w:rsidRDefault="00322F09" w:rsidP="000C345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>ustawa Prawo Budowlane</w:t>
      </w:r>
      <w:r w:rsidR="006E6496">
        <w:t xml:space="preserve"> </w:t>
      </w:r>
      <w:r w:rsidR="006E6496" w:rsidRPr="006E6496">
        <w:t>(</w:t>
      </w:r>
      <w:r w:rsidR="006E6496" w:rsidRPr="006E6496">
        <w:rPr>
          <w:lang w:eastAsia="pl-PL"/>
        </w:rPr>
        <w:t>Dz.U.202</w:t>
      </w:r>
      <w:r w:rsidR="004C474D">
        <w:rPr>
          <w:lang w:eastAsia="pl-PL"/>
        </w:rPr>
        <w:t>4</w:t>
      </w:r>
      <w:r w:rsidR="006E6496" w:rsidRPr="006E6496">
        <w:rPr>
          <w:lang w:eastAsia="pl-PL"/>
        </w:rPr>
        <w:t xml:space="preserve"> poz.</w:t>
      </w:r>
      <w:r w:rsidR="004C474D">
        <w:rPr>
          <w:lang w:eastAsia="pl-PL"/>
        </w:rPr>
        <w:t>725 ze zm.</w:t>
      </w:r>
      <w:r w:rsidR="006E6496" w:rsidRPr="006E6496">
        <w:rPr>
          <w:lang w:eastAsia="pl-PL"/>
        </w:rPr>
        <w:t>)</w:t>
      </w:r>
      <w:r w:rsidRPr="006E6496">
        <w:t xml:space="preserve">, </w:t>
      </w:r>
    </w:p>
    <w:p w14:paraId="760B810E" w14:textId="57FB5BA9" w:rsidR="00322F09" w:rsidRDefault="00322F09" w:rsidP="000C345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 xml:space="preserve">rozporządzenie Ministra Rozwoju i Technologii z dnia 20 grudnia 2021r. </w:t>
      </w:r>
      <w:r>
        <w:br/>
        <w:t xml:space="preserve">w sprawie szczegółowego zakresu i formy dokumentacji projektowej, </w:t>
      </w:r>
      <w:r>
        <w:lastRenderedPageBreak/>
        <w:t>specyfikacji technicznych wykonania i odbioru robót budowlanych oraz programu funkcjonalno-użytkowego</w:t>
      </w:r>
      <w:r w:rsidR="00E06862">
        <w:t xml:space="preserve"> </w:t>
      </w:r>
      <w:r w:rsidR="00E06862" w:rsidRPr="00E06862">
        <w:rPr>
          <w:lang w:eastAsia="pl-PL"/>
        </w:rPr>
        <w:t>(Dz.U.2021 poz.2454)</w:t>
      </w:r>
      <w:r w:rsidRPr="00E06862">
        <w:t>,</w:t>
      </w:r>
    </w:p>
    <w:p w14:paraId="3262FA7C" w14:textId="4C4234DE" w:rsidR="00322F09" w:rsidRDefault="00322F09" w:rsidP="000C345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 xml:space="preserve">rozporządzenie Ministra Rozwoju i Technologii z dnia 20 grudnia 2021r. </w:t>
      </w:r>
      <w:r>
        <w:br/>
        <w:t>w sprawie określenia metod i podstaw sporządzania kosztorysu inwestorskiego, obliczania planowych kosztów prac projektowych oraz planowanych kosztów robót budowlanych określonych w programie funkcjonalno-użytkowym</w:t>
      </w:r>
      <w:r w:rsidR="00E06862">
        <w:t xml:space="preserve"> </w:t>
      </w:r>
      <w:r w:rsidR="00E06862" w:rsidRPr="00E06862">
        <w:rPr>
          <w:lang w:eastAsia="pl-PL"/>
        </w:rPr>
        <w:t>(Dz.U.2021 poz.2458)</w:t>
      </w:r>
      <w:r>
        <w:t>,</w:t>
      </w:r>
    </w:p>
    <w:p w14:paraId="68F293FA" w14:textId="523677D0" w:rsidR="00322F09" w:rsidRPr="002E29BD" w:rsidRDefault="00322F09" w:rsidP="000C345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</w:pPr>
      <w:r>
        <w:t>rozporządzenie Ministra Rozwoju i Technologii z dnia 11 września 2020r. w sprawie szczegółowego zakresu i formy projektu budowlanego</w:t>
      </w:r>
      <w:r w:rsidR="00B03886">
        <w:t xml:space="preserve"> </w:t>
      </w:r>
      <w:r w:rsidR="004C474D">
        <w:rPr>
          <w:lang w:eastAsia="pl-PL"/>
        </w:rPr>
        <w:t>(Dz.U. 2022</w:t>
      </w:r>
      <w:r w:rsidR="00B03886" w:rsidRPr="00B03886">
        <w:rPr>
          <w:lang w:eastAsia="pl-PL"/>
        </w:rPr>
        <w:t xml:space="preserve"> poz. </w:t>
      </w:r>
      <w:r w:rsidR="004C474D">
        <w:rPr>
          <w:lang w:eastAsia="pl-PL"/>
        </w:rPr>
        <w:t>1679 ze zm.</w:t>
      </w:r>
      <w:r w:rsidR="00B03886" w:rsidRPr="00B03886">
        <w:rPr>
          <w:lang w:eastAsia="pl-PL"/>
        </w:rPr>
        <w:t>)</w:t>
      </w:r>
    </w:p>
    <w:p w14:paraId="3D23C9A5" w14:textId="29EEAF72" w:rsidR="00322F09" w:rsidRDefault="00EC3B14" w:rsidP="000C3453">
      <w:pPr>
        <w:pStyle w:val="Akapitzlist"/>
        <w:numPr>
          <w:ilvl w:val="0"/>
          <w:numId w:val="2"/>
        </w:numPr>
        <w:shd w:val="clear" w:color="auto" w:fill="FFFFFF"/>
        <w:spacing w:after="180"/>
        <w:jc w:val="both"/>
        <w:rPr>
          <w:rFonts w:eastAsia="Times New Roman" w:cs="Hind"/>
          <w:color w:val="000000"/>
          <w:lang w:eastAsia="pl-PL"/>
        </w:rPr>
      </w:pPr>
      <w:r>
        <w:t>Wykonawca będzie odpowiedzialny za wszelkie koszty związane z wykonywaniem obowiązków przez osoby wykonujące zamówienie</w:t>
      </w:r>
      <w:r w:rsidR="002E29BD">
        <w:rPr>
          <w:rFonts w:eastAsia="Times New Roman" w:cs="Hind"/>
          <w:color w:val="000000"/>
          <w:lang w:eastAsia="pl-PL"/>
        </w:rPr>
        <w:t>.</w:t>
      </w:r>
    </w:p>
    <w:p w14:paraId="6B91CB52" w14:textId="2EEF10A6" w:rsidR="00322F09" w:rsidRPr="002E29BD" w:rsidRDefault="00322F09" w:rsidP="000C3453">
      <w:pPr>
        <w:pStyle w:val="Akapitzlist"/>
        <w:numPr>
          <w:ilvl w:val="0"/>
          <w:numId w:val="2"/>
        </w:numPr>
        <w:shd w:val="clear" w:color="auto" w:fill="FFFFFF"/>
        <w:spacing w:after="180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Cena opracowania podana w ofercie musi uwzględniać wszystkie koszty uzyskania niezbędnych, wymaganych uzgodnień i opinii właściwych jednostek oraz koszty materiałów wyjściowych i pomocniczych do wykonania przedmiotu zamówienia.</w:t>
      </w:r>
    </w:p>
    <w:p w14:paraId="53320A90" w14:textId="77777777" w:rsidR="00322F09" w:rsidRDefault="00322F09" w:rsidP="000C3453">
      <w:pPr>
        <w:pStyle w:val="Akapitzlist"/>
        <w:numPr>
          <w:ilvl w:val="0"/>
          <w:numId w:val="2"/>
        </w:numPr>
        <w:shd w:val="clear" w:color="auto" w:fill="FFFFFF"/>
        <w:spacing w:after="180"/>
        <w:jc w:val="both"/>
        <w:rPr>
          <w:rFonts w:eastAsia="Times New Roman" w:cs="Hind"/>
          <w:color w:val="000000"/>
          <w:lang w:eastAsia="pl-PL"/>
        </w:rPr>
      </w:pPr>
      <w:r>
        <w:rPr>
          <w:rFonts w:eastAsia="Times New Roman" w:cs="Hind"/>
          <w:color w:val="000000"/>
          <w:lang w:eastAsia="pl-PL"/>
        </w:rPr>
        <w:t>Wymagania dotyczące dokumentacji projektowej:</w:t>
      </w:r>
    </w:p>
    <w:p w14:paraId="41CC273B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Wykonane projekty i dokumentacja projektowa powinny spełniać wymagania polskich przepisów i norm.</w:t>
      </w:r>
    </w:p>
    <w:p w14:paraId="5009D202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Wszystkie wartości fizyczne i wymiary zostaną podane w jednostkach zgodnych z układem SI.</w:t>
      </w:r>
    </w:p>
    <w:p w14:paraId="23CA6CD2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Cała dokumentacja zostanie sporządzona w państwowym układzie współrzędnych.</w:t>
      </w:r>
    </w:p>
    <w:p w14:paraId="27BD82D1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Projekt powinien zawierać optymalne rozwiązania funkcjonalno-użytkowe, konstrukcyjne, materiałowe i kosztowe oraz wszystkie niezbędne rysunki szczegółów i detali wraz z dokładnym opisem.</w:t>
      </w:r>
    </w:p>
    <w:p w14:paraId="2C504D31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Projekt powinien być spójny i skoordynowany we wszystkich branżach oraz zawierać protokół koordynacji międzybranżowej, podpisany przez wszystkich projektantów branżowych uczestniczących w realizacji zamówienia.</w:t>
      </w:r>
    </w:p>
    <w:p w14:paraId="1FAE0C4C" w14:textId="77777777" w:rsidR="00322F09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W zakresie dokumentacji budowlano-wykonawczej należy ująć wszystkie roboty niezbędne do wykonawstwa robót oraz obliczenia, bilanse i inne szczegółowe dane, pozwalające na sprawdzenie poprawności jej wykonania.</w:t>
      </w:r>
    </w:p>
    <w:p w14:paraId="343A1C55" w14:textId="58FA5C06" w:rsidR="007036D6" w:rsidRPr="00A10C76" w:rsidRDefault="00322F09" w:rsidP="000C3453">
      <w:pPr>
        <w:pStyle w:val="Akapitzlist"/>
        <w:numPr>
          <w:ilvl w:val="0"/>
          <w:numId w:val="5"/>
        </w:numPr>
        <w:shd w:val="clear" w:color="auto" w:fill="FFFFFF"/>
        <w:spacing w:after="180"/>
        <w:ind w:left="993" w:hanging="284"/>
        <w:jc w:val="both"/>
        <w:rPr>
          <w:rFonts w:eastAsia="Times New Roman" w:cs="Hind"/>
          <w:color w:val="000000"/>
          <w:sz w:val="28"/>
          <w:szCs w:val="28"/>
          <w:lang w:eastAsia="pl-PL"/>
        </w:rPr>
      </w:pPr>
      <w:r>
        <w:rPr>
          <w:rFonts w:eastAsia="Times New Roman" w:cs="Hind"/>
          <w:color w:val="000000"/>
          <w:lang w:eastAsia="pl-PL"/>
        </w:rPr>
        <w:t>Każdy rysunek ma być podpisany oryginalnie przez projektanta. </w:t>
      </w:r>
    </w:p>
    <w:sectPr w:rsidR="007036D6" w:rsidRPr="00A10C76" w:rsidSect="005C4393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43FD"/>
    <w:multiLevelType w:val="hybridMultilevel"/>
    <w:tmpl w:val="8C4A93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CF32C2"/>
    <w:multiLevelType w:val="hybridMultilevel"/>
    <w:tmpl w:val="89425076"/>
    <w:lvl w:ilvl="0" w:tplc="6792DAA4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HAnsi" w:hAnsi="Book Antiqua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A3E34"/>
    <w:multiLevelType w:val="hybridMultilevel"/>
    <w:tmpl w:val="671AB5D4"/>
    <w:lvl w:ilvl="0" w:tplc="2C0647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A7B1F"/>
    <w:multiLevelType w:val="hybridMultilevel"/>
    <w:tmpl w:val="47C24926"/>
    <w:lvl w:ilvl="0" w:tplc="AC581BA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6253"/>
    <w:multiLevelType w:val="hybridMultilevel"/>
    <w:tmpl w:val="9EC6A2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975F8"/>
    <w:multiLevelType w:val="hybridMultilevel"/>
    <w:tmpl w:val="9A0EB73C"/>
    <w:lvl w:ilvl="0" w:tplc="22CE92B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C4866"/>
    <w:multiLevelType w:val="hybridMultilevel"/>
    <w:tmpl w:val="043CD27E"/>
    <w:lvl w:ilvl="0" w:tplc="4484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FC40C5"/>
    <w:multiLevelType w:val="hybridMultilevel"/>
    <w:tmpl w:val="9E5A86A4"/>
    <w:lvl w:ilvl="0" w:tplc="5B96F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B2D86"/>
    <w:multiLevelType w:val="hybridMultilevel"/>
    <w:tmpl w:val="E684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1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50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629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37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13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686706">
    <w:abstractNumId w:val="8"/>
  </w:num>
  <w:num w:numId="7" w16cid:durableId="1533880176">
    <w:abstractNumId w:val="7"/>
  </w:num>
  <w:num w:numId="8" w16cid:durableId="1770545792">
    <w:abstractNumId w:val="6"/>
  </w:num>
  <w:num w:numId="9" w16cid:durableId="5507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BC"/>
    <w:rsid w:val="00024917"/>
    <w:rsid w:val="00041140"/>
    <w:rsid w:val="0004218D"/>
    <w:rsid w:val="000608D9"/>
    <w:rsid w:val="00080AB6"/>
    <w:rsid w:val="00085224"/>
    <w:rsid w:val="000B0377"/>
    <w:rsid w:val="000C3453"/>
    <w:rsid w:val="000F0061"/>
    <w:rsid w:val="001306E9"/>
    <w:rsid w:val="001E47B1"/>
    <w:rsid w:val="00217F6F"/>
    <w:rsid w:val="00225933"/>
    <w:rsid w:val="002373A7"/>
    <w:rsid w:val="002376B0"/>
    <w:rsid w:val="00246A89"/>
    <w:rsid w:val="00251962"/>
    <w:rsid w:val="00264685"/>
    <w:rsid w:val="002825FF"/>
    <w:rsid w:val="002C72A8"/>
    <w:rsid w:val="002E29BD"/>
    <w:rsid w:val="00314D2D"/>
    <w:rsid w:val="00322F09"/>
    <w:rsid w:val="00331D2B"/>
    <w:rsid w:val="003D5E6F"/>
    <w:rsid w:val="003F2ACE"/>
    <w:rsid w:val="0047287A"/>
    <w:rsid w:val="00491920"/>
    <w:rsid w:val="004955C7"/>
    <w:rsid w:val="004C474D"/>
    <w:rsid w:val="004E431F"/>
    <w:rsid w:val="0052127D"/>
    <w:rsid w:val="00585807"/>
    <w:rsid w:val="005871BD"/>
    <w:rsid w:val="005C4393"/>
    <w:rsid w:val="005F1C70"/>
    <w:rsid w:val="00607B32"/>
    <w:rsid w:val="00633EA0"/>
    <w:rsid w:val="0065277F"/>
    <w:rsid w:val="00663185"/>
    <w:rsid w:val="006A789F"/>
    <w:rsid w:val="006B5B6B"/>
    <w:rsid w:val="006E6496"/>
    <w:rsid w:val="007036D6"/>
    <w:rsid w:val="00712B85"/>
    <w:rsid w:val="00713ABC"/>
    <w:rsid w:val="0077247C"/>
    <w:rsid w:val="007C21B0"/>
    <w:rsid w:val="007F6881"/>
    <w:rsid w:val="00801DCE"/>
    <w:rsid w:val="008E252B"/>
    <w:rsid w:val="008E47EC"/>
    <w:rsid w:val="00925563"/>
    <w:rsid w:val="009D2B07"/>
    <w:rsid w:val="009F12B1"/>
    <w:rsid w:val="009F14FE"/>
    <w:rsid w:val="00A0180B"/>
    <w:rsid w:val="00A0577F"/>
    <w:rsid w:val="00A10C76"/>
    <w:rsid w:val="00AA796E"/>
    <w:rsid w:val="00AE4992"/>
    <w:rsid w:val="00AF35A8"/>
    <w:rsid w:val="00B03886"/>
    <w:rsid w:val="00B22839"/>
    <w:rsid w:val="00B35DAD"/>
    <w:rsid w:val="00B651D4"/>
    <w:rsid w:val="00B828DC"/>
    <w:rsid w:val="00C418CD"/>
    <w:rsid w:val="00C7582A"/>
    <w:rsid w:val="00CD1E10"/>
    <w:rsid w:val="00D32DCC"/>
    <w:rsid w:val="00D56F2E"/>
    <w:rsid w:val="00DC4612"/>
    <w:rsid w:val="00DC7D36"/>
    <w:rsid w:val="00DD26EC"/>
    <w:rsid w:val="00E06862"/>
    <w:rsid w:val="00E9452D"/>
    <w:rsid w:val="00EA5226"/>
    <w:rsid w:val="00EC3B14"/>
    <w:rsid w:val="00F17DB1"/>
    <w:rsid w:val="00F2092B"/>
    <w:rsid w:val="00F220BC"/>
    <w:rsid w:val="00F34EA4"/>
    <w:rsid w:val="00F96820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D798"/>
  <w15:chartTrackingRefBased/>
  <w15:docId w15:val="{C188594A-C202-4AA4-9D5C-409191EA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F09"/>
    <w:pPr>
      <w:spacing w:after="0" w:line="240" w:lineRule="auto"/>
    </w:pPr>
    <w:rPr>
      <w:rFonts w:ascii="Book Antiqua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OPS32</dc:creator>
  <cp:keywords/>
  <dc:description/>
  <cp:lastModifiedBy>Katarzyna Grześkowiak</cp:lastModifiedBy>
  <cp:revision>7</cp:revision>
  <cp:lastPrinted>2024-11-04T10:39:00Z</cp:lastPrinted>
  <dcterms:created xsi:type="dcterms:W3CDTF">2024-12-03T08:33:00Z</dcterms:created>
  <dcterms:modified xsi:type="dcterms:W3CDTF">2024-12-03T09:08:00Z</dcterms:modified>
</cp:coreProperties>
</file>