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AE6F38" w14:textId="5C262E93" w:rsidR="005F32A5" w:rsidRPr="00252A54" w:rsidRDefault="005F32A5">
      <w:pPr>
        <w:rPr>
          <w:rFonts w:ascii="Calibri" w:hAnsi="Calibri" w:cs="Calibri"/>
          <w:b/>
          <w:bCs/>
          <w:sz w:val="22"/>
          <w:szCs w:val="22"/>
          <w:shd w:val="clear" w:color="auto" w:fill="FFFFFF"/>
        </w:rPr>
      </w:pPr>
      <w:r w:rsidRPr="00252A54">
        <w:rPr>
          <w:rFonts w:ascii="Calibri" w:hAnsi="Calibri" w:cs="Calibri"/>
          <w:b/>
          <w:bCs/>
          <w:sz w:val="22"/>
          <w:szCs w:val="22"/>
        </w:rPr>
        <w:t xml:space="preserve">Zamawiający publikuje poniżej pytania Wykonawców złożone w ramach unieważnionego na podstawie art. 255 pkt. 3) ustawy </w:t>
      </w:r>
      <w:proofErr w:type="spellStart"/>
      <w:r w:rsidRPr="00252A54">
        <w:rPr>
          <w:rFonts w:ascii="Calibri" w:hAnsi="Calibri" w:cs="Calibri"/>
          <w:b/>
          <w:bCs/>
          <w:sz w:val="22"/>
          <w:szCs w:val="22"/>
        </w:rPr>
        <w:t>Pzp</w:t>
      </w:r>
      <w:proofErr w:type="spellEnd"/>
      <w:r w:rsidRPr="00252A54">
        <w:rPr>
          <w:rFonts w:ascii="Calibri" w:hAnsi="Calibri" w:cs="Calibri"/>
          <w:b/>
          <w:bCs/>
          <w:sz w:val="22"/>
          <w:szCs w:val="22"/>
        </w:rPr>
        <w:t xml:space="preserve"> postepowania nr 13/DIR/UŁ/2024 pn. </w:t>
      </w:r>
      <w:r w:rsidRPr="00252A54">
        <w:rPr>
          <w:rFonts w:ascii="Calibri" w:hAnsi="Calibri" w:cs="Calibri"/>
          <w:b/>
          <w:bCs/>
          <w:sz w:val="22"/>
          <w:szCs w:val="22"/>
          <w:shd w:val="clear" w:color="auto" w:fill="FFFFFF"/>
        </w:rPr>
        <w:t>Modernizacja i rozbudowa stacji terenowej Uniwersytetu Łódzkiego w Treście przy ul. Rybnej 28</w:t>
      </w:r>
      <w:r w:rsidRPr="00252A54">
        <w:rPr>
          <w:rFonts w:ascii="Calibri" w:hAnsi="Calibri" w:cs="Calibri"/>
          <w:b/>
          <w:bCs/>
          <w:sz w:val="22"/>
          <w:szCs w:val="22"/>
          <w:shd w:val="clear" w:color="auto" w:fill="FFFFFF"/>
        </w:rPr>
        <w:t xml:space="preserve"> wraz z odpowiedziami</w:t>
      </w:r>
    </w:p>
    <w:p w14:paraId="0A1BC19C" w14:textId="10881A58" w:rsidR="005F32A5" w:rsidRPr="00252A54" w:rsidRDefault="005F32A5">
      <w:pPr>
        <w:rPr>
          <w:rFonts w:ascii="Calibri" w:hAnsi="Calibri" w:cs="Calibri"/>
          <w:b/>
          <w:bCs/>
          <w:sz w:val="22"/>
          <w:szCs w:val="22"/>
          <w:shd w:val="clear" w:color="auto" w:fill="FFFFFF"/>
        </w:rPr>
      </w:pPr>
      <w:r w:rsidRPr="00252A54">
        <w:rPr>
          <w:rFonts w:ascii="Calibri" w:hAnsi="Calibri" w:cs="Calibri"/>
          <w:b/>
          <w:bCs/>
          <w:sz w:val="22"/>
          <w:szCs w:val="22"/>
          <w:shd w:val="clear" w:color="auto" w:fill="FFFFFF"/>
        </w:rPr>
        <w:t xml:space="preserve">Ponieważ przedmiot postępowania nr 16/DIR/UŁ/2024 pozostaje niezmieniony w stosunku do postepowania nr 13/DIR/UŁ/2024 stanowisko Zamawiającego przedstawione w odpowiedziach na poniższe pytania należy uznać za obowiązujące w ramach postępowania nr 16/DIR/UŁ/2024. </w:t>
      </w:r>
    </w:p>
    <w:p w14:paraId="24BD9117" w14:textId="7D86EB28" w:rsidR="00252A54" w:rsidRPr="00252A54" w:rsidRDefault="00252A54">
      <w:pPr>
        <w:rPr>
          <w:rFonts w:ascii="Calibri" w:hAnsi="Calibri" w:cs="Calibri"/>
          <w:b/>
          <w:bCs/>
          <w:sz w:val="22"/>
          <w:szCs w:val="22"/>
          <w:shd w:val="clear" w:color="auto" w:fill="FFFFFF"/>
        </w:rPr>
      </w:pPr>
      <w:r w:rsidRPr="00252A54">
        <w:rPr>
          <w:rFonts w:ascii="Calibri" w:hAnsi="Calibri" w:cs="Calibri"/>
          <w:b/>
          <w:bCs/>
          <w:sz w:val="22"/>
          <w:szCs w:val="22"/>
          <w:shd w:val="clear" w:color="auto" w:fill="FFFFFF"/>
        </w:rPr>
        <w:t>1)</w:t>
      </w:r>
    </w:p>
    <w:p w14:paraId="47EA2617" w14:textId="77777777" w:rsidR="00252A54" w:rsidRPr="00252A54" w:rsidRDefault="00252A54" w:rsidP="00252A54">
      <w:pPr>
        <w:rPr>
          <w:rFonts w:ascii="Calibri" w:hAnsi="Calibri" w:cs="Calibri"/>
          <w:sz w:val="22"/>
          <w:szCs w:val="22"/>
        </w:rPr>
      </w:pPr>
      <w:r w:rsidRPr="00252A54">
        <w:rPr>
          <w:rFonts w:ascii="Calibri" w:hAnsi="Calibri" w:cs="Calibri"/>
          <w:sz w:val="22"/>
          <w:szCs w:val="22"/>
          <w:u w:val="single"/>
        </w:rPr>
        <w:t>Pytanie 1. dot. wyposażenia</w:t>
      </w:r>
      <w:r w:rsidRPr="00252A54">
        <w:rPr>
          <w:rFonts w:ascii="Calibri" w:hAnsi="Calibri" w:cs="Calibri"/>
          <w:sz w:val="22"/>
          <w:szCs w:val="22"/>
        </w:rPr>
        <w:br/>
        <w:t>Prosimy o wyjaśnienie czy wyposażenie meblowe m.in.: krzesła, stoły, szafy, łóżka, meble laboratoryjne oraz wyposażenie AGD należy zawrzeć w ofercie. Dotyczy to plików o nazwie:</w:t>
      </w:r>
      <w:r w:rsidRPr="00252A54">
        <w:rPr>
          <w:rFonts w:ascii="Calibri" w:hAnsi="Calibri" w:cs="Calibri"/>
          <w:sz w:val="22"/>
          <w:szCs w:val="22"/>
        </w:rPr>
        <w:br/>
        <w:t>- 1705 - III.01_1B - 5_zest i spec mebli rew 1</w:t>
      </w:r>
      <w:r w:rsidRPr="00252A54">
        <w:rPr>
          <w:rFonts w:ascii="Calibri" w:hAnsi="Calibri" w:cs="Calibri"/>
          <w:sz w:val="22"/>
          <w:szCs w:val="22"/>
        </w:rPr>
        <w:br/>
        <w:t>- 1705 - III.01_1B - 7 specyfikacja mebli laboratoryjnych</w:t>
      </w:r>
      <w:r w:rsidRPr="00252A54">
        <w:rPr>
          <w:rFonts w:ascii="Calibri" w:hAnsi="Calibri" w:cs="Calibri"/>
          <w:sz w:val="22"/>
          <w:szCs w:val="22"/>
        </w:rPr>
        <w:br/>
        <w:t>- 1705 - III.01_1B - 8 dodatkowa specyfikacja mebli laboratoryjnych</w:t>
      </w:r>
    </w:p>
    <w:p w14:paraId="080B9A69" w14:textId="77777777" w:rsidR="00252A54" w:rsidRPr="00252A54" w:rsidRDefault="00252A54" w:rsidP="00252A54">
      <w:pPr>
        <w:rPr>
          <w:rFonts w:ascii="Calibri" w:hAnsi="Calibri" w:cs="Calibri"/>
          <w:sz w:val="22"/>
          <w:szCs w:val="22"/>
        </w:rPr>
      </w:pPr>
      <w:r w:rsidRPr="00252A54">
        <w:rPr>
          <w:rFonts w:ascii="Calibri" w:hAnsi="Calibri" w:cs="Calibri"/>
          <w:sz w:val="22"/>
          <w:szCs w:val="22"/>
          <w:u w:val="single"/>
        </w:rPr>
        <w:t>Odpowiedź Zamawiającego</w:t>
      </w:r>
      <w:r w:rsidRPr="00252A54">
        <w:rPr>
          <w:rFonts w:ascii="Calibri" w:hAnsi="Calibri" w:cs="Calibri"/>
          <w:sz w:val="22"/>
          <w:szCs w:val="22"/>
        </w:rPr>
        <w:t xml:space="preserve">: </w:t>
      </w:r>
    </w:p>
    <w:p w14:paraId="770B480C" w14:textId="7F7FF1B0" w:rsidR="00252A54" w:rsidRPr="00252A54" w:rsidRDefault="00252A54" w:rsidP="00252A54">
      <w:pPr>
        <w:rPr>
          <w:rFonts w:ascii="Calibri" w:hAnsi="Calibri" w:cs="Calibri"/>
          <w:sz w:val="22"/>
          <w:szCs w:val="22"/>
        </w:rPr>
      </w:pPr>
      <w:r w:rsidRPr="00252A54">
        <w:rPr>
          <w:rFonts w:ascii="Calibri" w:hAnsi="Calibri" w:cs="Calibri"/>
          <w:sz w:val="22"/>
          <w:szCs w:val="22"/>
        </w:rPr>
        <w:t>Nie, wyposażeni</w:t>
      </w:r>
      <w:r>
        <w:rPr>
          <w:rFonts w:ascii="Calibri" w:hAnsi="Calibri" w:cs="Calibri"/>
          <w:sz w:val="22"/>
          <w:szCs w:val="22"/>
        </w:rPr>
        <w:t>a</w:t>
      </w:r>
      <w:r w:rsidRPr="00252A54">
        <w:rPr>
          <w:rFonts w:ascii="Calibri" w:hAnsi="Calibri" w:cs="Calibri"/>
          <w:sz w:val="22"/>
          <w:szCs w:val="22"/>
        </w:rPr>
        <w:t xml:space="preserve"> meblowe</w:t>
      </w:r>
      <w:r>
        <w:rPr>
          <w:rFonts w:ascii="Calibri" w:hAnsi="Calibri" w:cs="Calibri"/>
          <w:sz w:val="22"/>
          <w:szCs w:val="22"/>
        </w:rPr>
        <w:t>go</w:t>
      </w:r>
      <w:r w:rsidRPr="00252A54">
        <w:rPr>
          <w:rFonts w:ascii="Calibri" w:hAnsi="Calibri" w:cs="Calibri"/>
          <w:sz w:val="22"/>
          <w:szCs w:val="22"/>
        </w:rPr>
        <w:t xml:space="preserve"> m.in.: krzesła, stoły, szafy, łóżka, meble laboratoryjne oraz wyposażenie AGD nie należy zawrzeć w ofercie. W ofercie należy zawrzeć wszelkie wyposażenie wbudowane, między innymi SPRZĘT SANITARNY: suszarki kieszeniowe do rąk, dozowniki do mydła, dystrybutory papieru toaletowego, szczotki do </w:t>
      </w:r>
      <w:proofErr w:type="spellStart"/>
      <w:r w:rsidRPr="00252A54">
        <w:rPr>
          <w:rFonts w:ascii="Calibri" w:hAnsi="Calibri" w:cs="Calibri"/>
          <w:sz w:val="22"/>
          <w:szCs w:val="22"/>
        </w:rPr>
        <w:t>wc</w:t>
      </w:r>
      <w:proofErr w:type="spellEnd"/>
      <w:r w:rsidRPr="00252A54">
        <w:rPr>
          <w:rFonts w:ascii="Calibri" w:hAnsi="Calibri" w:cs="Calibri"/>
          <w:sz w:val="22"/>
          <w:szCs w:val="22"/>
        </w:rPr>
        <w:t>, kosze, lustra, uchwyty na papier toaletowy, wieszaki na ręczniki oraz WYPOSAŻENIE NPS: poręcze stałe NPS, poręcze uchylne NPS, suszarki kieszeniowe do rąk, dozowniki do mydła, uchwyty papieru toaletowego, szczotki do WC, kosze na śmieci, lustra, wieszaki na ręczniki, wieszaki zasłony prysznicowej, poręcze prysznicowe, zasłonki prysznicowe, siedziska prysznicowe uchylne z oparciem; rolety zewnętrzne i wewnętrzne, cały sprzęt przeciwpożarowy w tym gaśnice; ławki zewnętrzne i kosze.</w:t>
      </w:r>
      <w:r w:rsidRPr="00252A54">
        <w:rPr>
          <w:rFonts w:ascii="Calibri" w:hAnsi="Calibri" w:cs="Calibri"/>
          <w:sz w:val="22"/>
          <w:szCs w:val="22"/>
        </w:rPr>
        <w:br/>
      </w:r>
      <w:r w:rsidRPr="00252A54">
        <w:rPr>
          <w:rFonts w:ascii="Calibri" w:hAnsi="Calibri" w:cs="Calibri"/>
          <w:sz w:val="22"/>
          <w:szCs w:val="22"/>
        </w:rPr>
        <w:br/>
      </w:r>
      <w:r w:rsidRPr="00252A54">
        <w:rPr>
          <w:rFonts w:ascii="Calibri" w:hAnsi="Calibri" w:cs="Calibri"/>
          <w:sz w:val="22"/>
          <w:szCs w:val="22"/>
          <w:u w:val="single"/>
        </w:rPr>
        <w:t>Pytanie 2. dot. rolet</w:t>
      </w:r>
      <w:r w:rsidRPr="00252A54">
        <w:rPr>
          <w:rFonts w:ascii="Calibri" w:hAnsi="Calibri" w:cs="Calibri"/>
          <w:sz w:val="22"/>
          <w:szCs w:val="22"/>
        </w:rPr>
        <w:br/>
        <w:t>Prosimy o informację czy dostawa i montaż rolet wewnętrznych i zewnętrznych jest w zakresie oferty.</w:t>
      </w:r>
    </w:p>
    <w:p w14:paraId="263B4526" w14:textId="77777777" w:rsidR="00252A54" w:rsidRPr="00252A54" w:rsidRDefault="00252A54" w:rsidP="00252A54">
      <w:pPr>
        <w:rPr>
          <w:rFonts w:ascii="Calibri" w:hAnsi="Calibri" w:cs="Calibri"/>
          <w:sz w:val="22"/>
          <w:szCs w:val="22"/>
        </w:rPr>
      </w:pPr>
      <w:r w:rsidRPr="00252A54">
        <w:rPr>
          <w:rFonts w:ascii="Calibri" w:hAnsi="Calibri" w:cs="Calibri"/>
          <w:sz w:val="22"/>
          <w:szCs w:val="22"/>
          <w:u w:val="single"/>
        </w:rPr>
        <w:t>Odpowiedź Zamawiającego</w:t>
      </w:r>
      <w:r w:rsidRPr="00252A54">
        <w:rPr>
          <w:rFonts w:ascii="Calibri" w:hAnsi="Calibri" w:cs="Calibri"/>
          <w:sz w:val="22"/>
          <w:szCs w:val="22"/>
        </w:rPr>
        <w:t xml:space="preserve">: </w:t>
      </w:r>
    </w:p>
    <w:p w14:paraId="4AD879A7" w14:textId="77777777" w:rsidR="00252A54" w:rsidRPr="00252A54" w:rsidRDefault="00252A54" w:rsidP="00252A54">
      <w:pPr>
        <w:rPr>
          <w:rFonts w:ascii="Calibri" w:hAnsi="Calibri" w:cs="Calibri"/>
          <w:sz w:val="22"/>
          <w:szCs w:val="22"/>
        </w:rPr>
      </w:pPr>
      <w:r w:rsidRPr="00252A54">
        <w:rPr>
          <w:rFonts w:ascii="Calibri" w:hAnsi="Calibri" w:cs="Calibri"/>
          <w:sz w:val="22"/>
          <w:szCs w:val="22"/>
        </w:rPr>
        <w:t xml:space="preserve"> Tak, dostawa i montaż rolet wewnętrznych i zewnętrznych jest w zakresie oferty.</w:t>
      </w:r>
      <w:r w:rsidRPr="00252A54">
        <w:rPr>
          <w:rFonts w:ascii="Calibri" w:hAnsi="Calibri" w:cs="Calibri"/>
          <w:sz w:val="22"/>
          <w:szCs w:val="22"/>
        </w:rPr>
        <w:br/>
      </w:r>
      <w:r w:rsidRPr="00252A54">
        <w:rPr>
          <w:rFonts w:ascii="Calibri" w:hAnsi="Calibri" w:cs="Calibri"/>
          <w:sz w:val="22"/>
          <w:szCs w:val="22"/>
        </w:rPr>
        <w:br/>
      </w:r>
      <w:r w:rsidRPr="00252A54">
        <w:rPr>
          <w:rFonts w:ascii="Calibri" w:hAnsi="Calibri" w:cs="Calibri"/>
          <w:sz w:val="22"/>
          <w:szCs w:val="22"/>
          <w:u w:val="single"/>
        </w:rPr>
        <w:t>Pytanie 3. dot. platformy schodowej</w:t>
      </w:r>
      <w:r w:rsidRPr="00252A54">
        <w:rPr>
          <w:rFonts w:ascii="Calibri" w:hAnsi="Calibri" w:cs="Calibri"/>
          <w:sz w:val="22"/>
          <w:szCs w:val="22"/>
        </w:rPr>
        <w:br/>
        <w:t>Prosimy o informację czy dostawę i montaż platformy schodowej należy zawrzeć w ofercie.</w:t>
      </w:r>
    </w:p>
    <w:p w14:paraId="7335307B" w14:textId="77777777" w:rsidR="00252A54" w:rsidRPr="00252A54" w:rsidRDefault="00252A54" w:rsidP="00252A54">
      <w:pPr>
        <w:rPr>
          <w:rFonts w:ascii="Calibri" w:hAnsi="Calibri" w:cs="Calibri"/>
          <w:sz w:val="22"/>
          <w:szCs w:val="22"/>
        </w:rPr>
      </w:pPr>
      <w:r w:rsidRPr="00252A54">
        <w:rPr>
          <w:rFonts w:ascii="Calibri" w:hAnsi="Calibri" w:cs="Calibri"/>
          <w:sz w:val="22"/>
          <w:szCs w:val="22"/>
          <w:u w:val="single"/>
        </w:rPr>
        <w:t>Odpowiedź Zamawiającego</w:t>
      </w:r>
      <w:r w:rsidRPr="00252A54">
        <w:rPr>
          <w:rFonts w:ascii="Calibri" w:hAnsi="Calibri" w:cs="Calibri"/>
          <w:sz w:val="22"/>
          <w:szCs w:val="22"/>
        </w:rPr>
        <w:t xml:space="preserve">: </w:t>
      </w:r>
    </w:p>
    <w:p w14:paraId="5A91E448" w14:textId="29EF72E7" w:rsidR="00252A54" w:rsidRPr="00252A54" w:rsidRDefault="00252A54" w:rsidP="00252A54">
      <w:pPr>
        <w:rPr>
          <w:rFonts w:ascii="Calibri" w:hAnsi="Calibri" w:cs="Calibri"/>
          <w:sz w:val="22"/>
          <w:szCs w:val="22"/>
        </w:rPr>
      </w:pPr>
      <w:r w:rsidRPr="00252A54">
        <w:rPr>
          <w:rFonts w:ascii="Calibri" w:hAnsi="Calibri" w:cs="Calibri"/>
          <w:sz w:val="22"/>
          <w:szCs w:val="22"/>
        </w:rPr>
        <w:t xml:space="preserve"> Tak,  dostawę i montaż platformy schodowej należy zawrzeć w ofercie</w:t>
      </w:r>
      <w:r w:rsidRPr="00252A54">
        <w:rPr>
          <w:rFonts w:ascii="Calibri" w:hAnsi="Calibri" w:cs="Calibri"/>
          <w:sz w:val="22"/>
          <w:szCs w:val="22"/>
        </w:rPr>
        <w:t>.</w:t>
      </w:r>
    </w:p>
    <w:p w14:paraId="45FDE686" w14:textId="77777777" w:rsidR="00252A54" w:rsidRDefault="00252A54" w:rsidP="00252A54">
      <w:pPr>
        <w:rPr>
          <w:rFonts w:ascii="Calibri" w:hAnsi="Calibri" w:cs="Calibri"/>
          <w:sz w:val="22"/>
          <w:szCs w:val="22"/>
        </w:rPr>
      </w:pPr>
    </w:p>
    <w:p w14:paraId="2C9D36E2" w14:textId="77777777" w:rsidR="00252A54" w:rsidRDefault="00252A54" w:rsidP="00252A54">
      <w:pPr>
        <w:rPr>
          <w:rFonts w:ascii="Calibri" w:hAnsi="Calibri" w:cs="Calibri"/>
          <w:sz w:val="22"/>
          <w:szCs w:val="22"/>
        </w:rPr>
      </w:pPr>
    </w:p>
    <w:p w14:paraId="4A64C9F5" w14:textId="77777777" w:rsidR="00252A54" w:rsidRDefault="00252A54" w:rsidP="00252A54">
      <w:pPr>
        <w:rPr>
          <w:rFonts w:ascii="Calibri" w:hAnsi="Calibri" w:cs="Calibri"/>
          <w:sz w:val="22"/>
          <w:szCs w:val="22"/>
        </w:rPr>
      </w:pPr>
    </w:p>
    <w:p w14:paraId="222ED8F5" w14:textId="77777777" w:rsidR="00252A54" w:rsidRPr="00252A54" w:rsidRDefault="00252A54" w:rsidP="00252A54">
      <w:pPr>
        <w:rPr>
          <w:rFonts w:ascii="Calibri" w:hAnsi="Calibri" w:cs="Calibri"/>
          <w:sz w:val="22"/>
          <w:szCs w:val="22"/>
        </w:rPr>
      </w:pPr>
    </w:p>
    <w:p w14:paraId="5AC3A9CA" w14:textId="2FACE5A5" w:rsidR="00252A54" w:rsidRPr="00252A54" w:rsidRDefault="00252A54" w:rsidP="00252A54">
      <w:pPr>
        <w:rPr>
          <w:rFonts w:ascii="Calibri" w:hAnsi="Calibri" w:cs="Calibri"/>
          <w:sz w:val="22"/>
          <w:szCs w:val="22"/>
        </w:rPr>
      </w:pPr>
      <w:r w:rsidRPr="00252A54">
        <w:rPr>
          <w:rFonts w:ascii="Calibri" w:hAnsi="Calibri" w:cs="Calibri"/>
          <w:sz w:val="22"/>
          <w:szCs w:val="22"/>
        </w:rPr>
        <w:lastRenderedPageBreak/>
        <w:t>2)</w:t>
      </w:r>
    </w:p>
    <w:p w14:paraId="3EDBC8C6" w14:textId="77777777" w:rsidR="00252A54" w:rsidRPr="00252A54" w:rsidRDefault="00252A54">
      <w:pPr>
        <w:rPr>
          <w:rFonts w:ascii="Calibri" w:hAnsi="Calibri" w:cs="Calibri"/>
          <w:sz w:val="22"/>
          <w:szCs w:val="22"/>
          <w:shd w:val="clear" w:color="auto" w:fill="FFFFFF"/>
        </w:rPr>
      </w:pPr>
      <w:r w:rsidRPr="00252A54">
        <w:rPr>
          <w:rFonts w:ascii="Calibri" w:hAnsi="Calibri" w:cs="Calibri"/>
          <w:sz w:val="22"/>
          <w:szCs w:val="22"/>
          <w:shd w:val="clear" w:color="auto" w:fill="FFFFFF"/>
        </w:rPr>
        <w:t xml:space="preserve">Prosimy o udzielenie odpowiedzi na poniższe pytanie: dot. zakresu robót Prosimy o potwierdzenie, że w zakresie robót budowlanych jest: - rozbiórka obiektów kubaturowych, - budynek A - tylko część dydaktyczna bez części łącznika i części sypialnej - roboty pod klucz, pompa ciepła, - budynek B - wylęgarnia i część mieszkalna pracownika - stan surowy zamknięty wraz z dociepleniem i podejściami </w:t>
      </w:r>
      <w:proofErr w:type="spellStart"/>
      <w:r w:rsidRPr="00252A54">
        <w:rPr>
          <w:rFonts w:ascii="Calibri" w:hAnsi="Calibri" w:cs="Calibri"/>
          <w:sz w:val="22"/>
          <w:szCs w:val="22"/>
          <w:shd w:val="clear" w:color="auto" w:fill="FFFFFF"/>
        </w:rPr>
        <w:t>wod-kan</w:t>
      </w:r>
      <w:proofErr w:type="spellEnd"/>
      <w:r w:rsidRPr="00252A54">
        <w:rPr>
          <w:rFonts w:ascii="Calibri" w:hAnsi="Calibri" w:cs="Calibri"/>
          <w:sz w:val="22"/>
          <w:szCs w:val="22"/>
          <w:shd w:val="clear" w:color="auto" w:fill="FFFFFF"/>
        </w:rPr>
        <w:t xml:space="preserve">, - drogi - w zakresie dojazdu i parkingi, zieleń, mała architektura, ogrodzenie pompy ciepła, - sieci - niezbędne do funkcjonowania obiektu, przebudowa sieci Orange, - doprowadzenie rur do wylęgarni, - instalacje terenu zewnętrznego: oświetlenie przy głównej dróżce, zasilanie bramy, domofon, zasilanie agregatu, zasilanie pompy głębinowej i szafki SA1. Poza zakresem: - budynek C wraz z łącznikiem - wiata, - </w:t>
      </w:r>
      <w:proofErr w:type="spellStart"/>
      <w:r w:rsidRPr="00252A54">
        <w:rPr>
          <w:rFonts w:ascii="Calibri" w:hAnsi="Calibri" w:cs="Calibri"/>
          <w:sz w:val="22"/>
          <w:szCs w:val="22"/>
          <w:shd w:val="clear" w:color="auto" w:fill="FFFFFF"/>
        </w:rPr>
        <w:t>fotowoltaika</w:t>
      </w:r>
      <w:proofErr w:type="spellEnd"/>
      <w:r w:rsidRPr="00252A54">
        <w:rPr>
          <w:rFonts w:ascii="Calibri" w:hAnsi="Calibri" w:cs="Calibri"/>
          <w:sz w:val="22"/>
          <w:szCs w:val="22"/>
          <w:shd w:val="clear" w:color="auto" w:fill="FFFFFF"/>
        </w:rPr>
        <w:t xml:space="preserve">, - agregat prądotwórczy, - ogrodzenie terenu, - przebudowa sieci SN, oświetlenie przy stawach, zasilanie trzech przepompowni, szafki SA2, instalacja pomiarów hydrotechnicznych. Jednocześnie prosimy o uzupełnienie elementów w zakresie i poza nim nie wymienionych powyżej, jeżeli takie występują. </w:t>
      </w:r>
    </w:p>
    <w:p w14:paraId="36767C1F" w14:textId="61E3CFA2" w:rsidR="00252A54" w:rsidRPr="00252A54" w:rsidRDefault="00252A54">
      <w:pPr>
        <w:rPr>
          <w:rFonts w:ascii="Calibri" w:hAnsi="Calibri" w:cs="Calibri"/>
          <w:sz w:val="22"/>
          <w:szCs w:val="22"/>
          <w:shd w:val="clear" w:color="auto" w:fill="FFFFFF"/>
        </w:rPr>
      </w:pPr>
      <w:r w:rsidRPr="00252A54">
        <w:rPr>
          <w:rFonts w:ascii="Calibri" w:hAnsi="Calibri" w:cs="Calibri"/>
          <w:sz w:val="22"/>
          <w:szCs w:val="22"/>
          <w:u w:val="single"/>
          <w:shd w:val="clear" w:color="auto" w:fill="FFFFFF"/>
        </w:rPr>
        <w:t>Odpowiedź</w:t>
      </w:r>
      <w:r w:rsidRPr="00252A54">
        <w:rPr>
          <w:rFonts w:ascii="Calibri" w:hAnsi="Calibri" w:cs="Calibri"/>
          <w:sz w:val="22"/>
          <w:szCs w:val="22"/>
          <w:u w:val="single"/>
          <w:shd w:val="clear" w:color="auto" w:fill="FFFFFF"/>
        </w:rPr>
        <w:t xml:space="preserve"> Zamawiającego</w:t>
      </w:r>
      <w:r w:rsidRPr="00252A54">
        <w:rPr>
          <w:rFonts w:ascii="Calibri" w:hAnsi="Calibri" w:cs="Calibri"/>
          <w:sz w:val="22"/>
          <w:szCs w:val="22"/>
          <w:shd w:val="clear" w:color="auto" w:fill="FFFFFF"/>
        </w:rPr>
        <w:t>: W ofercie należy ująć cały pełen zakres robót podany w dokumentacji projektowej wraz z wyposażeniem wbudowanym. Poza zakresem oferty jest wyposażenie meblowe m.in.: krzesła, stoły, szafy, łóżka, meble laboratoryjne oraz wyposażenie AGD.</w:t>
      </w:r>
    </w:p>
    <w:p w14:paraId="7878EEEF" w14:textId="2995BF05" w:rsidR="00252A54" w:rsidRPr="00252A54" w:rsidRDefault="00252A54">
      <w:pPr>
        <w:rPr>
          <w:rFonts w:ascii="Calibri" w:hAnsi="Calibri" w:cs="Calibri"/>
          <w:sz w:val="22"/>
          <w:szCs w:val="22"/>
          <w:shd w:val="clear" w:color="auto" w:fill="FFFFFF"/>
        </w:rPr>
      </w:pPr>
      <w:r w:rsidRPr="00252A54">
        <w:rPr>
          <w:rFonts w:ascii="Calibri" w:hAnsi="Calibri" w:cs="Calibri"/>
          <w:sz w:val="22"/>
          <w:szCs w:val="22"/>
          <w:shd w:val="clear" w:color="auto" w:fill="FFFFFF"/>
        </w:rPr>
        <w:t>3)</w:t>
      </w:r>
    </w:p>
    <w:p w14:paraId="1B21E304" w14:textId="77777777" w:rsidR="00F84D23" w:rsidRDefault="00252A54">
      <w:pPr>
        <w:rPr>
          <w:rFonts w:ascii="Calibri" w:hAnsi="Calibri" w:cs="Calibri"/>
          <w:sz w:val="22"/>
          <w:szCs w:val="22"/>
          <w:shd w:val="clear" w:color="auto" w:fill="FFFFFF"/>
        </w:rPr>
      </w:pPr>
      <w:r w:rsidRPr="00252A54">
        <w:rPr>
          <w:rFonts w:ascii="Calibri" w:hAnsi="Calibri" w:cs="Calibri"/>
          <w:sz w:val="22"/>
          <w:szCs w:val="22"/>
          <w:shd w:val="clear" w:color="auto" w:fill="FFFFFF"/>
        </w:rPr>
        <w:t xml:space="preserve">1. Czy projektowany system alarmowy ma mieć podtrzymanie akumulatorowe podczas awarii zasilania podstawowego ? W załączonej dokumentacji projektowej nie ma o tym mowy. </w:t>
      </w:r>
    </w:p>
    <w:p w14:paraId="1B9883EE" w14:textId="77777777" w:rsidR="00F84D23" w:rsidRDefault="00252A54">
      <w:pPr>
        <w:rPr>
          <w:rFonts w:ascii="Calibri" w:hAnsi="Calibri" w:cs="Calibri"/>
          <w:sz w:val="22"/>
          <w:szCs w:val="22"/>
          <w:shd w:val="clear" w:color="auto" w:fill="FFFFFF"/>
        </w:rPr>
      </w:pPr>
      <w:r w:rsidRPr="00F84D23">
        <w:rPr>
          <w:rFonts w:ascii="Calibri" w:hAnsi="Calibri" w:cs="Calibri"/>
          <w:sz w:val="22"/>
          <w:szCs w:val="22"/>
          <w:u w:val="single"/>
          <w:shd w:val="clear" w:color="auto" w:fill="FFFFFF"/>
        </w:rPr>
        <w:t>Odpowiedź</w:t>
      </w:r>
      <w:r w:rsidRPr="00252A54">
        <w:rPr>
          <w:rFonts w:ascii="Calibri" w:hAnsi="Calibri" w:cs="Calibri"/>
          <w:sz w:val="22"/>
          <w:szCs w:val="22"/>
          <w:shd w:val="clear" w:color="auto" w:fill="FFFFFF"/>
        </w:rPr>
        <w:t xml:space="preserve">: System alarmowy ma mieć podtrzymanie akumulatorowe podczas awarii zasilania podstawowego. Ostateczny wybór urządzeń i wyposażenia wymaga akceptacji Zamawiającego/ Użytkownika. Po akceptacji przez Zamawiającego konkretnego rozwiązania systemu alarmowego Wykonawca powinien opracować konieczną dokumentację warsztatową. </w:t>
      </w:r>
    </w:p>
    <w:p w14:paraId="2E843921" w14:textId="77777777" w:rsidR="00F84D23" w:rsidRDefault="00252A54">
      <w:pPr>
        <w:rPr>
          <w:rFonts w:ascii="Calibri" w:hAnsi="Calibri" w:cs="Calibri"/>
          <w:sz w:val="22"/>
          <w:szCs w:val="22"/>
          <w:shd w:val="clear" w:color="auto" w:fill="FFFFFF"/>
        </w:rPr>
      </w:pPr>
      <w:r w:rsidRPr="00252A54">
        <w:rPr>
          <w:rFonts w:ascii="Calibri" w:hAnsi="Calibri" w:cs="Calibri"/>
          <w:sz w:val="22"/>
          <w:szCs w:val="22"/>
          <w:shd w:val="clear" w:color="auto" w:fill="FFFFFF"/>
        </w:rPr>
        <w:t xml:space="preserve">2. Proszę o załączenie obowiązkowego dla projektu systemu alarmowego bilansu prądowego wskazującego na ilość i pojemność koniecznych do zastosowania akumulatorów. </w:t>
      </w:r>
    </w:p>
    <w:p w14:paraId="3FC7D565" w14:textId="77777777" w:rsidR="00F84D23" w:rsidRDefault="00252A54">
      <w:pPr>
        <w:rPr>
          <w:rFonts w:ascii="Calibri" w:hAnsi="Calibri" w:cs="Calibri"/>
          <w:sz w:val="22"/>
          <w:szCs w:val="22"/>
          <w:shd w:val="clear" w:color="auto" w:fill="FFFFFF"/>
        </w:rPr>
      </w:pPr>
      <w:r w:rsidRPr="00F84D23">
        <w:rPr>
          <w:rFonts w:ascii="Calibri" w:hAnsi="Calibri" w:cs="Calibri"/>
          <w:sz w:val="22"/>
          <w:szCs w:val="22"/>
          <w:u w:val="single"/>
          <w:shd w:val="clear" w:color="auto" w:fill="FFFFFF"/>
        </w:rPr>
        <w:t>Odpowiedź</w:t>
      </w:r>
      <w:r w:rsidRPr="00252A54">
        <w:rPr>
          <w:rFonts w:ascii="Calibri" w:hAnsi="Calibri" w:cs="Calibri"/>
          <w:sz w:val="22"/>
          <w:szCs w:val="22"/>
          <w:shd w:val="clear" w:color="auto" w:fill="FFFFFF"/>
        </w:rPr>
        <w:t xml:space="preserve">: Ostateczny wybór urządzeń i wyposażenia wymaga akceptacji Zamawiającego/ Użytkownika. Po akceptacji przez Zamawiającego konkretnego rozwiązania systemu alarmowego Wykonawca powinien opracować konieczną dokumentację warsztatową. </w:t>
      </w:r>
    </w:p>
    <w:p w14:paraId="225C81C5" w14:textId="77777777" w:rsidR="00F84D23" w:rsidRDefault="00252A54">
      <w:pPr>
        <w:rPr>
          <w:rFonts w:ascii="Calibri" w:hAnsi="Calibri" w:cs="Calibri"/>
          <w:sz w:val="22"/>
          <w:szCs w:val="22"/>
          <w:shd w:val="clear" w:color="auto" w:fill="FFFFFF"/>
        </w:rPr>
      </w:pPr>
      <w:r w:rsidRPr="00252A54">
        <w:rPr>
          <w:rFonts w:ascii="Calibri" w:hAnsi="Calibri" w:cs="Calibri"/>
          <w:sz w:val="22"/>
          <w:szCs w:val="22"/>
          <w:shd w:val="clear" w:color="auto" w:fill="FFFFFF"/>
        </w:rPr>
        <w:t xml:space="preserve">3. Proszę o uszczegółowienie schematu blokowego, tak aby zawarta w nim była chociaż minimalna informacja w zakresie faktycznej struktury zaprojektowanego systemu. Aby można było określić potrzebną ilość modułów rozszerzeń, obudów, akumulatorów, zasilaczy itp. Z załączonego schematu wynika, że centrala alarmowa INTEGRA posiada ponad 40 linii co nie jest prawdą. </w:t>
      </w:r>
    </w:p>
    <w:p w14:paraId="46DB4613" w14:textId="77777777" w:rsidR="00F84D23" w:rsidRDefault="00252A54">
      <w:pPr>
        <w:rPr>
          <w:rFonts w:ascii="Calibri" w:hAnsi="Calibri" w:cs="Calibri"/>
          <w:sz w:val="22"/>
          <w:szCs w:val="22"/>
          <w:shd w:val="clear" w:color="auto" w:fill="FFFFFF"/>
        </w:rPr>
      </w:pPr>
      <w:r w:rsidRPr="00F84D23">
        <w:rPr>
          <w:rFonts w:ascii="Calibri" w:hAnsi="Calibri" w:cs="Calibri"/>
          <w:sz w:val="22"/>
          <w:szCs w:val="22"/>
          <w:u w:val="single"/>
          <w:shd w:val="clear" w:color="auto" w:fill="FFFFFF"/>
        </w:rPr>
        <w:t>Odpowiedź</w:t>
      </w:r>
      <w:r w:rsidRPr="00252A54">
        <w:rPr>
          <w:rFonts w:ascii="Calibri" w:hAnsi="Calibri" w:cs="Calibri"/>
          <w:sz w:val="22"/>
          <w:szCs w:val="22"/>
          <w:shd w:val="clear" w:color="auto" w:fill="FFFFFF"/>
        </w:rPr>
        <w:t xml:space="preserve">: Ostateczny wybór urządzeń i wyposażenia wymaga akceptacji Zamawiającego/ Użytkownika. Po akceptacji przez Zamawiającego konkretnego rozwiązania systemu alarmowego Wykonawca powinien opracować konieczną dokumentację warsztatową. </w:t>
      </w:r>
    </w:p>
    <w:p w14:paraId="6D355277" w14:textId="77777777" w:rsidR="00F84D23" w:rsidRDefault="00252A54">
      <w:pPr>
        <w:rPr>
          <w:rFonts w:ascii="Calibri" w:hAnsi="Calibri" w:cs="Calibri"/>
          <w:sz w:val="22"/>
          <w:szCs w:val="22"/>
          <w:shd w:val="clear" w:color="auto" w:fill="FFFFFF"/>
        </w:rPr>
      </w:pPr>
      <w:r w:rsidRPr="00252A54">
        <w:rPr>
          <w:rFonts w:ascii="Calibri" w:hAnsi="Calibri" w:cs="Calibri"/>
          <w:sz w:val="22"/>
          <w:szCs w:val="22"/>
          <w:shd w:val="clear" w:color="auto" w:fill="FFFFFF"/>
        </w:rPr>
        <w:t>4.Proszę o określenie technologii zaprojektowanej karty rozszerzeń do monitoringu systemu alarmowego, czy będzie to np. karta do podłączenia do sieci Ethernet typu ETHM czy innego typu ?</w:t>
      </w:r>
    </w:p>
    <w:p w14:paraId="533C584F" w14:textId="77777777" w:rsidR="00F84D23" w:rsidRDefault="00252A54">
      <w:pPr>
        <w:rPr>
          <w:rFonts w:ascii="Calibri" w:hAnsi="Calibri" w:cs="Calibri"/>
          <w:sz w:val="22"/>
          <w:szCs w:val="22"/>
          <w:shd w:val="clear" w:color="auto" w:fill="FFFFFF"/>
        </w:rPr>
      </w:pPr>
      <w:r w:rsidRPr="00252A54">
        <w:rPr>
          <w:rFonts w:ascii="Calibri" w:hAnsi="Calibri" w:cs="Calibri"/>
          <w:sz w:val="22"/>
          <w:szCs w:val="22"/>
          <w:shd w:val="clear" w:color="auto" w:fill="FFFFFF"/>
        </w:rPr>
        <w:lastRenderedPageBreak/>
        <w:t xml:space="preserve"> </w:t>
      </w:r>
      <w:r w:rsidRPr="00F84D23">
        <w:rPr>
          <w:rFonts w:ascii="Calibri" w:hAnsi="Calibri" w:cs="Calibri"/>
          <w:sz w:val="22"/>
          <w:szCs w:val="22"/>
          <w:u w:val="single"/>
          <w:shd w:val="clear" w:color="auto" w:fill="FFFFFF"/>
        </w:rPr>
        <w:t>Odpowiedź</w:t>
      </w:r>
      <w:r w:rsidRPr="00252A54">
        <w:rPr>
          <w:rFonts w:ascii="Calibri" w:hAnsi="Calibri" w:cs="Calibri"/>
          <w:sz w:val="22"/>
          <w:szCs w:val="22"/>
          <w:shd w:val="clear" w:color="auto" w:fill="FFFFFF"/>
        </w:rPr>
        <w:t xml:space="preserve">: Ostateczny wybór urządzeń i wyposażenia wymaga akceptacji Zamawiającego/ Użytkownika. Po akceptacji przez Zamawiającego konkretnego rozwiązania systemu alarmowego Wykonawca powinien opracować konieczną dokumentację warsztatową. </w:t>
      </w:r>
    </w:p>
    <w:p w14:paraId="2E6712BA" w14:textId="77777777" w:rsidR="00F84D23" w:rsidRDefault="00252A54">
      <w:pPr>
        <w:rPr>
          <w:rFonts w:ascii="Calibri" w:hAnsi="Calibri" w:cs="Calibri"/>
          <w:sz w:val="22"/>
          <w:szCs w:val="22"/>
          <w:shd w:val="clear" w:color="auto" w:fill="FFFFFF"/>
        </w:rPr>
      </w:pPr>
      <w:r w:rsidRPr="00252A54">
        <w:rPr>
          <w:rFonts w:ascii="Calibri" w:hAnsi="Calibri" w:cs="Calibri"/>
          <w:sz w:val="22"/>
          <w:szCs w:val="22"/>
          <w:shd w:val="clear" w:color="auto" w:fill="FFFFFF"/>
        </w:rPr>
        <w:t xml:space="preserve">5. Proszę o załączenie schematu blokowego instalacji RTV; </w:t>
      </w:r>
    </w:p>
    <w:p w14:paraId="76956758" w14:textId="77777777" w:rsidR="00F84D23" w:rsidRDefault="00252A54">
      <w:pPr>
        <w:rPr>
          <w:rFonts w:ascii="Calibri" w:hAnsi="Calibri" w:cs="Calibri"/>
          <w:sz w:val="22"/>
          <w:szCs w:val="22"/>
          <w:shd w:val="clear" w:color="auto" w:fill="FFFFFF"/>
        </w:rPr>
      </w:pPr>
      <w:r w:rsidRPr="00F84D23">
        <w:rPr>
          <w:rFonts w:ascii="Calibri" w:hAnsi="Calibri" w:cs="Calibri"/>
          <w:sz w:val="22"/>
          <w:szCs w:val="22"/>
          <w:u w:val="single"/>
          <w:shd w:val="clear" w:color="auto" w:fill="FFFFFF"/>
        </w:rPr>
        <w:t>Odpowiedź</w:t>
      </w:r>
      <w:r w:rsidRPr="00252A54">
        <w:rPr>
          <w:rFonts w:ascii="Calibri" w:hAnsi="Calibri" w:cs="Calibri"/>
          <w:sz w:val="22"/>
          <w:szCs w:val="22"/>
          <w:shd w:val="clear" w:color="auto" w:fill="FFFFFF"/>
        </w:rPr>
        <w:t xml:space="preserve">: Ostateczny wybór urządzeń i wyposażenia wymaga akceptacji Zamawiającego/ Użytkownika. Po akceptacji przez Zamawiającego konkretnego rozwiązania systemu RTV Wykonawca powinien opracować konieczną dokumentację warsztatową. </w:t>
      </w:r>
    </w:p>
    <w:p w14:paraId="1629EEAA" w14:textId="77777777" w:rsidR="00F84D23" w:rsidRDefault="00252A54">
      <w:pPr>
        <w:rPr>
          <w:rFonts w:ascii="Calibri" w:hAnsi="Calibri" w:cs="Calibri"/>
          <w:sz w:val="22"/>
          <w:szCs w:val="22"/>
          <w:shd w:val="clear" w:color="auto" w:fill="FFFFFF"/>
        </w:rPr>
      </w:pPr>
      <w:r w:rsidRPr="00252A54">
        <w:rPr>
          <w:rFonts w:ascii="Calibri" w:hAnsi="Calibri" w:cs="Calibri"/>
          <w:sz w:val="22"/>
          <w:szCs w:val="22"/>
          <w:shd w:val="clear" w:color="auto" w:fill="FFFFFF"/>
        </w:rPr>
        <w:t xml:space="preserve">6. Proszę o wskazanie czy projektowany zasilacz awaryjny UPS 2000W ma mieć podtrzymanie zgodne z zapisami projektu wykonawczego (5min) czy z zapisami kosztorysu nakładczego (15min) ?? </w:t>
      </w:r>
    </w:p>
    <w:p w14:paraId="132C84FA" w14:textId="77777777" w:rsidR="00F84D23" w:rsidRDefault="00252A54">
      <w:pPr>
        <w:rPr>
          <w:rFonts w:ascii="Calibri" w:hAnsi="Calibri" w:cs="Calibri"/>
          <w:sz w:val="22"/>
          <w:szCs w:val="22"/>
          <w:shd w:val="clear" w:color="auto" w:fill="FFFFFF"/>
        </w:rPr>
      </w:pPr>
      <w:r w:rsidRPr="00F84D23">
        <w:rPr>
          <w:rFonts w:ascii="Calibri" w:hAnsi="Calibri" w:cs="Calibri"/>
          <w:sz w:val="22"/>
          <w:szCs w:val="22"/>
          <w:u w:val="single"/>
          <w:shd w:val="clear" w:color="auto" w:fill="FFFFFF"/>
        </w:rPr>
        <w:t>Odpowiedź</w:t>
      </w:r>
      <w:r w:rsidRPr="00252A54">
        <w:rPr>
          <w:rFonts w:ascii="Calibri" w:hAnsi="Calibri" w:cs="Calibri"/>
          <w:sz w:val="22"/>
          <w:szCs w:val="22"/>
          <w:shd w:val="clear" w:color="auto" w:fill="FFFFFF"/>
        </w:rPr>
        <w:t xml:space="preserve">: Zgodnie z projektem – 5 minut. </w:t>
      </w:r>
    </w:p>
    <w:p w14:paraId="56E9704A" w14:textId="77777777" w:rsidR="00F84D23" w:rsidRDefault="00252A54">
      <w:pPr>
        <w:rPr>
          <w:rFonts w:ascii="Calibri" w:hAnsi="Calibri" w:cs="Calibri"/>
          <w:sz w:val="22"/>
          <w:szCs w:val="22"/>
          <w:shd w:val="clear" w:color="auto" w:fill="FFFFFF"/>
        </w:rPr>
      </w:pPr>
      <w:r w:rsidRPr="00252A54">
        <w:rPr>
          <w:rFonts w:ascii="Calibri" w:hAnsi="Calibri" w:cs="Calibri"/>
          <w:sz w:val="22"/>
          <w:szCs w:val="22"/>
          <w:shd w:val="clear" w:color="auto" w:fill="FFFFFF"/>
        </w:rPr>
        <w:t xml:space="preserve">7. W przypadku gdy Projektant uzna, ze czas podtrzymania dla zasilacza awaryjnego UPS ma wynosić 15 min. to proszę o wskazanie ilości akumulatorów jakie spełnią to wymaganie oraz wskazanie lokalizacji umiejscowienia tych akumulatorów; </w:t>
      </w:r>
    </w:p>
    <w:p w14:paraId="24A1D452" w14:textId="77777777" w:rsidR="00F84D23" w:rsidRDefault="00252A54">
      <w:pPr>
        <w:rPr>
          <w:rFonts w:ascii="Calibri" w:hAnsi="Calibri" w:cs="Calibri"/>
          <w:sz w:val="22"/>
          <w:szCs w:val="22"/>
          <w:shd w:val="clear" w:color="auto" w:fill="FFFFFF"/>
        </w:rPr>
      </w:pPr>
      <w:r w:rsidRPr="00F84D23">
        <w:rPr>
          <w:rFonts w:ascii="Calibri" w:hAnsi="Calibri" w:cs="Calibri"/>
          <w:sz w:val="22"/>
          <w:szCs w:val="22"/>
          <w:u w:val="single"/>
          <w:shd w:val="clear" w:color="auto" w:fill="FFFFFF"/>
        </w:rPr>
        <w:t>Odpowiedź</w:t>
      </w:r>
      <w:r w:rsidRPr="00252A54">
        <w:rPr>
          <w:rFonts w:ascii="Calibri" w:hAnsi="Calibri" w:cs="Calibri"/>
          <w:sz w:val="22"/>
          <w:szCs w:val="22"/>
          <w:shd w:val="clear" w:color="auto" w:fill="FFFFFF"/>
        </w:rPr>
        <w:t xml:space="preserve">: Zgodnie z projektem – 5 minut. </w:t>
      </w:r>
    </w:p>
    <w:p w14:paraId="4CD98ADF" w14:textId="77777777" w:rsidR="00F84D23" w:rsidRDefault="00252A54">
      <w:pPr>
        <w:rPr>
          <w:rFonts w:ascii="Calibri" w:hAnsi="Calibri" w:cs="Calibri"/>
          <w:sz w:val="22"/>
          <w:szCs w:val="22"/>
          <w:shd w:val="clear" w:color="auto" w:fill="FFFFFF"/>
        </w:rPr>
      </w:pPr>
      <w:r w:rsidRPr="00252A54">
        <w:rPr>
          <w:rFonts w:ascii="Calibri" w:hAnsi="Calibri" w:cs="Calibri"/>
          <w:sz w:val="22"/>
          <w:szCs w:val="22"/>
          <w:shd w:val="clear" w:color="auto" w:fill="FFFFFF"/>
        </w:rPr>
        <w:t xml:space="preserve">8. W przypadku rozbieżności w zapisach pomiędzy projektem wykonawczym a innymi załączonymi dokumentami np. Kosztorysami nakładczymi, Specyfikacjami itp., które zapisy Wykonawca ma traktować jako wiążące ? </w:t>
      </w:r>
    </w:p>
    <w:p w14:paraId="40EEA8ED" w14:textId="77777777" w:rsidR="00F84D23" w:rsidRDefault="00252A54">
      <w:pPr>
        <w:rPr>
          <w:rFonts w:ascii="Calibri" w:hAnsi="Calibri" w:cs="Calibri"/>
          <w:sz w:val="22"/>
          <w:szCs w:val="22"/>
          <w:shd w:val="clear" w:color="auto" w:fill="FFFFFF"/>
        </w:rPr>
      </w:pPr>
      <w:r w:rsidRPr="00F84D23">
        <w:rPr>
          <w:rFonts w:ascii="Calibri" w:hAnsi="Calibri" w:cs="Calibri"/>
          <w:sz w:val="22"/>
          <w:szCs w:val="22"/>
          <w:u w:val="single"/>
          <w:shd w:val="clear" w:color="auto" w:fill="FFFFFF"/>
        </w:rPr>
        <w:t>Odpowiedź</w:t>
      </w:r>
      <w:r w:rsidRPr="00252A54">
        <w:rPr>
          <w:rFonts w:ascii="Calibri" w:hAnsi="Calibri" w:cs="Calibri"/>
          <w:sz w:val="22"/>
          <w:szCs w:val="22"/>
          <w:shd w:val="clear" w:color="auto" w:fill="FFFFFF"/>
        </w:rPr>
        <w:t xml:space="preserve">: Załączona do dokumentacji postępowania dokumentacja projektowa stanowiąca podstawę do określenia ceny oferty zawiera kosztorysy nakładcze, które pełnią funkcję pomocniczą. </w:t>
      </w:r>
    </w:p>
    <w:p w14:paraId="312540E7" w14:textId="77777777" w:rsidR="00F84D23" w:rsidRDefault="00252A54">
      <w:pPr>
        <w:rPr>
          <w:rFonts w:ascii="Calibri" w:hAnsi="Calibri" w:cs="Calibri"/>
          <w:sz w:val="22"/>
          <w:szCs w:val="22"/>
          <w:shd w:val="clear" w:color="auto" w:fill="FFFFFF"/>
        </w:rPr>
      </w:pPr>
      <w:r w:rsidRPr="00252A54">
        <w:rPr>
          <w:rFonts w:ascii="Calibri" w:hAnsi="Calibri" w:cs="Calibri"/>
          <w:sz w:val="22"/>
          <w:szCs w:val="22"/>
          <w:shd w:val="clear" w:color="auto" w:fill="FFFFFF"/>
        </w:rPr>
        <w:t xml:space="preserve">9. Czy szafa RACK przedstawiona na rysunku pt. "Schemat blokowy sieci logicznej" jest istniejąca - tak jak to podpisano na tym rysunku. Czy może jest to szafa, która należy dostarczyć co by wynikało chociażby z części opisowej PW oraz załączonych kosztorysów nakładczych. </w:t>
      </w:r>
    </w:p>
    <w:p w14:paraId="594A306C" w14:textId="77777777" w:rsidR="00F84D23" w:rsidRDefault="00252A54">
      <w:pPr>
        <w:rPr>
          <w:rFonts w:ascii="Calibri" w:hAnsi="Calibri" w:cs="Calibri"/>
          <w:sz w:val="22"/>
          <w:szCs w:val="22"/>
          <w:shd w:val="clear" w:color="auto" w:fill="FFFFFF"/>
        </w:rPr>
      </w:pPr>
      <w:r w:rsidRPr="00F84D23">
        <w:rPr>
          <w:rFonts w:ascii="Calibri" w:hAnsi="Calibri" w:cs="Calibri"/>
          <w:sz w:val="22"/>
          <w:szCs w:val="22"/>
          <w:u w:val="single"/>
          <w:shd w:val="clear" w:color="auto" w:fill="FFFFFF"/>
        </w:rPr>
        <w:t>Odpowiedź</w:t>
      </w:r>
      <w:r w:rsidRPr="00252A54">
        <w:rPr>
          <w:rFonts w:ascii="Calibri" w:hAnsi="Calibri" w:cs="Calibri"/>
          <w:sz w:val="22"/>
          <w:szCs w:val="22"/>
          <w:shd w:val="clear" w:color="auto" w:fill="FFFFFF"/>
        </w:rPr>
        <w:t xml:space="preserve">: Ofertę należy przygotować zgodnie z załączoną dokumentacją projektową, szafa jest nowa. </w:t>
      </w:r>
    </w:p>
    <w:p w14:paraId="7428E501" w14:textId="77777777" w:rsidR="00F84D23" w:rsidRDefault="00252A54">
      <w:pPr>
        <w:rPr>
          <w:rFonts w:ascii="Calibri" w:hAnsi="Calibri" w:cs="Calibri"/>
          <w:sz w:val="22"/>
          <w:szCs w:val="22"/>
          <w:shd w:val="clear" w:color="auto" w:fill="FFFFFF"/>
        </w:rPr>
      </w:pPr>
      <w:r w:rsidRPr="00252A54">
        <w:rPr>
          <w:rFonts w:ascii="Calibri" w:hAnsi="Calibri" w:cs="Calibri"/>
          <w:sz w:val="22"/>
          <w:szCs w:val="22"/>
          <w:shd w:val="clear" w:color="auto" w:fill="FFFFFF"/>
        </w:rPr>
        <w:t xml:space="preserve">10. Proszę o wskazanie czy zaprojektowane </w:t>
      </w:r>
      <w:proofErr w:type="spellStart"/>
      <w:r w:rsidRPr="00252A54">
        <w:rPr>
          <w:rFonts w:ascii="Calibri" w:hAnsi="Calibri" w:cs="Calibri"/>
          <w:sz w:val="22"/>
          <w:szCs w:val="22"/>
          <w:shd w:val="clear" w:color="auto" w:fill="FFFFFF"/>
        </w:rPr>
        <w:t>switche</w:t>
      </w:r>
      <w:proofErr w:type="spellEnd"/>
      <w:r w:rsidRPr="00252A54">
        <w:rPr>
          <w:rFonts w:ascii="Calibri" w:hAnsi="Calibri" w:cs="Calibri"/>
          <w:sz w:val="22"/>
          <w:szCs w:val="22"/>
          <w:shd w:val="clear" w:color="auto" w:fill="FFFFFF"/>
        </w:rPr>
        <w:t xml:space="preserve"> Aruba 2540 oraz 2540PoE mają zostać wyposażone we wkładki SFP. Wg. projektu wykonawczego takie wyposażenie nie jest konieczne. Jeśli jednak Projektant uzna, iż są one niezbędne proszę o podanie minimalnych danych do czego one mają być wykorzystanie oraz proszę wskazać minimalne parametry jakie te wkładki mają spełniać (min. typ złącza, SM czy MM, prędkość transmisji itp.) </w:t>
      </w:r>
    </w:p>
    <w:p w14:paraId="141D5696" w14:textId="77777777" w:rsidR="00F84D23" w:rsidRDefault="00252A54">
      <w:pPr>
        <w:rPr>
          <w:rFonts w:ascii="Calibri" w:hAnsi="Calibri" w:cs="Calibri"/>
          <w:sz w:val="22"/>
          <w:szCs w:val="22"/>
          <w:shd w:val="clear" w:color="auto" w:fill="FFFFFF"/>
        </w:rPr>
      </w:pPr>
      <w:r w:rsidRPr="00F84D23">
        <w:rPr>
          <w:rFonts w:ascii="Calibri" w:hAnsi="Calibri" w:cs="Calibri"/>
          <w:sz w:val="22"/>
          <w:szCs w:val="22"/>
          <w:u w:val="single"/>
          <w:shd w:val="clear" w:color="auto" w:fill="FFFFFF"/>
        </w:rPr>
        <w:t>Odpowiedź</w:t>
      </w:r>
      <w:r w:rsidRPr="00252A54">
        <w:rPr>
          <w:rFonts w:ascii="Calibri" w:hAnsi="Calibri" w:cs="Calibri"/>
          <w:sz w:val="22"/>
          <w:szCs w:val="22"/>
          <w:shd w:val="clear" w:color="auto" w:fill="FFFFFF"/>
        </w:rPr>
        <w:t xml:space="preserve">: Ofertę należy przygotować zgodnie z załączoną dokumentacją projektową. </w:t>
      </w:r>
    </w:p>
    <w:p w14:paraId="4DB214D1" w14:textId="77777777" w:rsidR="00F84D23" w:rsidRDefault="00252A54">
      <w:pPr>
        <w:rPr>
          <w:rFonts w:ascii="Calibri" w:hAnsi="Calibri" w:cs="Calibri"/>
          <w:sz w:val="22"/>
          <w:szCs w:val="22"/>
          <w:shd w:val="clear" w:color="auto" w:fill="FFFFFF"/>
        </w:rPr>
      </w:pPr>
      <w:r w:rsidRPr="00252A54">
        <w:rPr>
          <w:rFonts w:ascii="Calibri" w:hAnsi="Calibri" w:cs="Calibri"/>
          <w:sz w:val="22"/>
          <w:szCs w:val="22"/>
          <w:shd w:val="clear" w:color="auto" w:fill="FFFFFF"/>
        </w:rPr>
        <w:t xml:space="preserve">11. Czy zaprojektowane </w:t>
      </w:r>
      <w:proofErr w:type="spellStart"/>
      <w:r w:rsidRPr="00252A54">
        <w:rPr>
          <w:rFonts w:ascii="Calibri" w:hAnsi="Calibri" w:cs="Calibri"/>
          <w:sz w:val="22"/>
          <w:szCs w:val="22"/>
          <w:shd w:val="clear" w:color="auto" w:fill="FFFFFF"/>
        </w:rPr>
        <w:t>switche</w:t>
      </w:r>
      <w:proofErr w:type="spellEnd"/>
      <w:r w:rsidRPr="00252A54">
        <w:rPr>
          <w:rFonts w:ascii="Calibri" w:hAnsi="Calibri" w:cs="Calibri"/>
          <w:sz w:val="22"/>
          <w:szCs w:val="22"/>
          <w:shd w:val="clear" w:color="auto" w:fill="FFFFFF"/>
        </w:rPr>
        <w:t xml:space="preserve"> Aruba 2540 oraz 2540PoE maja być ze sobą w jakikolwiek sposób połączone ? Jeśli tak to w jaki sposób, za pomocą jakiego łącza. Proszę o załączenie odpowiedniego schematu połączeń wraz z informacjami technicznymi tych połączń. </w:t>
      </w:r>
    </w:p>
    <w:p w14:paraId="6E7280C5" w14:textId="77777777" w:rsidR="00F84D23" w:rsidRDefault="00252A54">
      <w:pPr>
        <w:rPr>
          <w:rFonts w:ascii="Calibri" w:hAnsi="Calibri" w:cs="Calibri"/>
          <w:sz w:val="22"/>
          <w:szCs w:val="22"/>
          <w:shd w:val="clear" w:color="auto" w:fill="FFFFFF"/>
        </w:rPr>
      </w:pPr>
      <w:r w:rsidRPr="00F84D23">
        <w:rPr>
          <w:rFonts w:ascii="Calibri" w:hAnsi="Calibri" w:cs="Calibri"/>
          <w:sz w:val="22"/>
          <w:szCs w:val="22"/>
          <w:u w:val="single"/>
          <w:shd w:val="clear" w:color="auto" w:fill="FFFFFF"/>
        </w:rPr>
        <w:t>Odpowiedź</w:t>
      </w:r>
      <w:r w:rsidRPr="00252A54">
        <w:rPr>
          <w:rFonts w:ascii="Calibri" w:hAnsi="Calibri" w:cs="Calibri"/>
          <w:sz w:val="22"/>
          <w:szCs w:val="22"/>
          <w:shd w:val="clear" w:color="auto" w:fill="FFFFFF"/>
        </w:rPr>
        <w:t xml:space="preserve">: Ofertę należy przygotować zgodnie z załączoną dokumentacją projektową. </w:t>
      </w:r>
    </w:p>
    <w:p w14:paraId="065D0F60" w14:textId="77777777" w:rsidR="00F84D23" w:rsidRDefault="00252A54">
      <w:pPr>
        <w:rPr>
          <w:rFonts w:ascii="Calibri" w:hAnsi="Calibri" w:cs="Calibri"/>
          <w:sz w:val="22"/>
          <w:szCs w:val="22"/>
          <w:shd w:val="clear" w:color="auto" w:fill="FFFFFF"/>
        </w:rPr>
      </w:pPr>
      <w:r w:rsidRPr="00252A54">
        <w:rPr>
          <w:rFonts w:ascii="Calibri" w:hAnsi="Calibri" w:cs="Calibri"/>
          <w:sz w:val="22"/>
          <w:szCs w:val="22"/>
          <w:shd w:val="clear" w:color="auto" w:fill="FFFFFF"/>
        </w:rPr>
        <w:t xml:space="preserve">12. Proszę załączenie schematu blokowego połączeń sieciowych dla zaprojektowanych </w:t>
      </w:r>
      <w:proofErr w:type="spellStart"/>
      <w:r w:rsidRPr="00252A54">
        <w:rPr>
          <w:rFonts w:ascii="Calibri" w:hAnsi="Calibri" w:cs="Calibri"/>
          <w:sz w:val="22"/>
          <w:szCs w:val="22"/>
          <w:shd w:val="clear" w:color="auto" w:fill="FFFFFF"/>
        </w:rPr>
        <w:t>switchy</w:t>
      </w:r>
      <w:proofErr w:type="spellEnd"/>
      <w:r w:rsidRPr="00252A54">
        <w:rPr>
          <w:rFonts w:ascii="Calibri" w:hAnsi="Calibri" w:cs="Calibri"/>
          <w:sz w:val="22"/>
          <w:szCs w:val="22"/>
          <w:shd w:val="clear" w:color="auto" w:fill="FFFFFF"/>
        </w:rPr>
        <w:t xml:space="preserve">. Tak aby w minimalnym stopniu można określić rozłożenie planowanego ruchu sieciowego, zajętość portów w zaprojektowanych </w:t>
      </w:r>
      <w:proofErr w:type="spellStart"/>
      <w:r w:rsidRPr="00252A54">
        <w:rPr>
          <w:rFonts w:ascii="Calibri" w:hAnsi="Calibri" w:cs="Calibri"/>
          <w:sz w:val="22"/>
          <w:szCs w:val="22"/>
          <w:shd w:val="clear" w:color="auto" w:fill="FFFFFF"/>
        </w:rPr>
        <w:t>switchach</w:t>
      </w:r>
      <w:proofErr w:type="spellEnd"/>
      <w:r w:rsidRPr="00252A54">
        <w:rPr>
          <w:rFonts w:ascii="Calibri" w:hAnsi="Calibri" w:cs="Calibri"/>
          <w:sz w:val="22"/>
          <w:szCs w:val="22"/>
          <w:shd w:val="clear" w:color="auto" w:fill="FFFFFF"/>
        </w:rPr>
        <w:t xml:space="preserve">. </w:t>
      </w:r>
    </w:p>
    <w:p w14:paraId="5B1D0D1A" w14:textId="77777777" w:rsidR="00F84D23" w:rsidRDefault="00252A54">
      <w:pPr>
        <w:rPr>
          <w:rFonts w:ascii="Calibri" w:hAnsi="Calibri" w:cs="Calibri"/>
          <w:sz w:val="22"/>
          <w:szCs w:val="22"/>
          <w:shd w:val="clear" w:color="auto" w:fill="FFFFFF"/>
        </w:rPr>
      </w:pPr>
      <w:r w:rsidRPr="00F84D23">
        <w:rPr>
          <w:rFonts w:ascii="Calibri" w:hAnsi="Calibri" w:cs="Calibri"/>
          <w:sz w:val="22"/>
          <w:szCs w:val="22"/>
          <w:u w:val="single"/>
          <w:shd w:val="clear" w:color="auto" w:fill="FFFFFF"/>
        </w:rPr>
        <w:lastRenderedPageBreak/>
        <w:t>Odpowiedź</w:t>
      </w:r>
      <w:r w:rsidRPr="00252A54">
        <w:rPr>
          <w:rFonts w:ascii="Calibri" w:hAnsi="Calibri" w:cs="Calibri"/>
          <w:sz w:val="22"/>
          <w:szCs w:val="22"/>
          <w:shd w:val="clear" w:color="auto" w:fill="FFFFFF"/>
        </w:rPr>
        <w:t xml:space="preserve">: Ofertę należy przygotować zgodnie z załączoną dokumentacją projektową. </w:t>
      </w:r>
    </w:p>
    <w:p w14:paraId="515B7442" w14:textId="77777777" w:rsidR="00F84D23" w:rsidRDefault="00252A54">
      <w:pPr>
        <w:rPr>
          <w:rFonts w:ascii="Calibri" w:hAnsi="Calibri" w:cs="Calibri"/>
          <w:sz w:val="22"/>
          <w:szCs w:val="22"/>
          <w:shd w:val="clear" w:color="auto" w:fill="FFFFFF"/>
        </w:rPr>
      </w:pPr>
      <w:r w:rsidRPr="00252A54">
        <w:rPr>
          <w:rFonts w:ascii="Calibri" w:hAnsi="Calibri" w:cs="Calibri"/>
          <w:sz w:val="22"/>
          <w:szCs w:val="22"/>
          <w:shd w:val="clear" w:color="auto" w:fill="FFFFFF"/>
        </w:rPr>
        <w:t xml:space="preserve">13. Proszę o określenie faktycznej liczby zaprojektowanych </w:t>
      </w:r>
      <w:proofErr w:type="spellStart"/>
      <w:r w:rsidRPr="00252A54">
        <w:rPr>
          <w:rFonts w:ascii="Calibri" w:hAnsi="Calibri" w:cs="Calibri"/>
          <w:sz w:val="22"/>
          <w:szCs w:val="22"/>
          <w:shd w:val="clear" w:color="auto" w:fill="FFFFFF"/>
        </w:rPr>
        <w:t>switchy</w:t>
      </w:r>
      <w:proofErr w:type="spellEnd"/>
      <w:r w:rsidRPr="00252A54">
        <w:rPr>
          <w:rFonts w:ascii="Calibri" w:hAnsi="Calibri" w:cs="Calibri"/>
          <w:sz w:val="22"/>
          <w:szCs w:val="22"/>
          <w:shd w:val="clear" w:color="auto" w:fill="FFFFFF"/>
        </w:rPr>
        <w:t xml:space="preserve"> Aruba2540 ponieważ występują rozbieżności pomiędzy Projektem Wykonawczym (3szt.) a kosztorysem nakładczym (4szt.) - pytanie dotyczy modelu bez </w:t>
      </w:r>
      <w:proofErr w:type="spellStart"/>
      <w:r w:rsidRPr="00252A54">
        <w:rPr>
          <w:rFonts w:ascii="Calibri" w:hAnsi="Calibri" w:cs="Calibri"/>
          <w:sz w:val="22"/>
          <w:szCs w:val="22"/>
          <w:shd w:val="clear" w:color="auto" w:fill="FFFFFF"/>
        </w:rPr>
        <w:t>PoE</w:t>
      </w:r>
      <w:proofErr w:type="spellEnd"/>
      <w:r w:rsidRPr="00252A54">
        <w:rPr>
          <w:rFonts w:ascii="Calibri" w:hAnsi="Calibri" w:cs="Calibri"/>
          <w:sz w:val="22"/>
          <w:szCs w:val="22"/>
          <w:shd w:val="clear" w:color="auto" w:fill="FFFFFF"/>
        </w:rPr>
        <w:t xml:space="preserve">. </w:t>
      </w:r>
    </w:p>
    <w:p w14:paraId="23CE32F2" w14:textId="690DCC17" w:rsidR="00F84D23" w:rsidRDefault="00252A54">
      <w:pPr>
        <w:rPr>
          <w:rFonts w:ascii="Calibri" w:hAnsi="Calibri" w:cs="Calibri"/>
          <w:sz w:val="22"/>
          <w:szCs w:val="22"/>
          <w:shd w:val="clear" w:color="auto" w:fill="FFFFFF"/>
        </w:rPr>
      </w:pPr>
      <w:r w:rsidRPr="00F84D23">
        <w:rPr>
          <w:rFonts w:ascii="Calibri" w:hAnsi="Calibri" w:cs="Calibri"/>
          <w:sz w:val="22"/>
          <w:szCs w:val="22"/>
          <w:u w:val="single"/>
          <w:shd w:val="clear" w:color="auto" w:fill="FFFFFF"/>
        </w:rPr>
        <w:t>Odpowiedź</w:t>
      </w:r>
      <w:r w:rsidRPr="00252A54">
        <w:rPr>
          <w:rFonts w:ascii="Calibri" w:hAnsi="Calibri" w:cs="Calibri"/>
          <w:sz w:val="22"/>
          <w:szCs w:val="22"/>
          <w:shd w:val="clear" w:color="auto" w:fill="FFFFFF"/>
        </w:rPr>
        <w:t xml:space="preserve">: Załączona do dokumentacji postępowania dokumentacja projektowa stanowi podstawę do określenia ceny oferty, zaś załączone kosztorysy nakładcze pełnią jedynie funkcję pomocniczą. </w:t>
      </w:r>
    </w:p>
    <w:p w14:paraId="441CDE87" w14:textId="77777777" w:rsidR="00F84D23" w:rsidRDefault="00252A54">
      <w:pPr>
        <w:rPr>
          <w:rFonts w:ascii="Calibri" w:hAnsi="Calibri" w:cs="Calibri"/>
          <w:sz w:val="22"/>
          <w:szCs w:val="22"/>
          <w:shd w:val="clear" w:color="auto" w:fill="FFFFFF"/>
        </w:rPr>
      </w:pPr>
      <w:r w:rsidRPr="00252A54">
        <w:rPr>
          <w:rFonts w:ascii="Calibri" w:hAnsi="Calibri" w:cs="Calibri"/>
          <w:sz w:val="22"/>
          <w:szCs w:val="22"/>
          <w:shd w:val="clear" w:color="auto" w:fill="FFFFFF"/>
        </w:rPr>
        <w:t xml:space="preserve">14. Proszę o potwierdzenie, iż Projektant wymieniając w Projekcie Wykonawczym cechę systemu przywoławczego "rejestracja zdarzeń zachodzących w systemie" miał na myśli konieczność wyposażenia systemu przywoławczego w narzędzie do rejestracji i archiwizacji zdarzeń ? </w:t>
      </w:r>
    </w:p>
    <w:p w14:paraId="24E1DE91" w14:textId="3C87E304" w:rsidR="00252A54" w:rsidRPr="00252A54" w:rsidRDefault="00252A54">
      <w:pPr>
        <w:rPr>
          <w:rFonts w:ascii="Calibri" w:hAnsi="Calibri" w:cs="Calibri"/>
          <w:sz w:val="22"/>
          <w:szCs w:val="22"/>
          <w:shd w:val="clear" w:color="auto" w:fill="FFFFFF"/>
        </w:rPr>
      </w:pPr>
      <w:r w:rsidRPr="00F84D23">
        <w:rPr>
          <w:rFonts w:ascii="Calibri" w:hAnsi="Calibri" w:cs="Calibri"/>
          <w:sz w:val="22"/>
          <w:szCs w:val="22"/>
          <w:u w:val="single"/>
          <w:shd w:val="clear" w:color="auto" w:fill="FFFFFF"/>
        </w:rPr>
        <w:t>Odpowiedź</w:t>
      </w:r>
      <w:r w:rsidRPr="00252A54">
        <w:rPr>
          <w:rFonts w:ascii="Calibri" w:hAnsi="Calibri" w:cs="Calibri"/>
          <w:sz w:val="22"/>
          <w:szCs w:val="22"/>
          <w:shd w:val="clear" w:color="auto" w:fill="FFFFFF"/>
        </w:rPr>
        <w:t>: Ofertę należy przygotować zgodnie z załączoną dokumentacją projektową.</w:t>
      </w:r>
    </w:p>
    <w:p w14:paraId="2B4E8AE0" w14:textId="513DCA34" w:rsidR="00252A54" w:rsidRPr="00252A54" w:rsidRDefault="00252A54">
      <w:pPr>
        <w:rPr>
          <w:rFonts w:ascii="Calibri" w:hAnsi="Calibri" w:cs="Calibri"/>
          <w:sz w:val="22"/>
          <w:szCs w:val="22"/>
          <w:shd w:val="clear" w:color="auto" w:fill="FFFFFF"/>
        </w:rPr>
      </w:pPr>
      <w:r w:rsidRPr="00252A54">
        <w:rPr>
          <w:rFonts w:ascii="Calibri" w:hAnsi="Calibri" w:cs="Calibri"/>
          <w:sz w:val="22"/>
          <w:szCs w:val="22"/>
          <w:shd w:val="clear" w:color="auto" w:fill="FFFFFF"/>
        </w:rPr>
        <w:t>4)</w:t>
      </w:r>
    </w:p>
    <w:p w14:paraId="1D6C7A59" w14:textId="77777777" w:rsidR="00252A54" w:rsidRPr="00252A54" w:rsidRDefault="00252A54" w:rsidP="00F84D23">
      <w:pPr>
        <w:pStyle w:val="Akapitzlist"/>
        <w:numPr>
          <w:ilvl w:val="0"/>
          <w:numId w:val="1"/>
        </w:numPr>
        <w:spacing w:line="256" w:lineRule="auto"/>
        <w:ind w:left="426"/>
        <w:jc w:val="both"/>
        <w:rPr>
          <w:rFonts w:ascii="Calibri" w:hAnsi="Calibri" w:cs="Calibri"/>
          <w:sz w:val="22"/>
          <w:szCs w:val="22"/>
        </w:rPr>
      </w:pPr>
      <w:r w:rsidRPr="00252A54">
        <w:rPr>
          <w:rFonts w:ascii="Calibri" w:hAnsi="Calibri" w:cs="Calibri"/>
          <w:sz w:val="22"/>
          <w:szCs w:val="22"/>
        </w:rPr>
        <w:t>Dotyczy rozdz. III ust. 1 pkt 4) SWZ. Prosimy o informację czy Zamawiający posiada pozwolenie na wycinkę drzew? Jeśli tak, to prosimy o jego udostępnienie.</w:t>
      </w:r>
    </w:p>
    <w:p w14:paraId="659E79ED" w14:textId="77777777" w:rsidR="00252A54" w:rsidRPr="00252A54" w:rsidRDefault="00252A54" w:rsidP="00F84D23">
      <w:pPr>
        <w:pStyle w:val="Akapitzlist"/>
        <w:ind w:left="426"/>
        <w:jc w:val="both"/>
        <w:rPr>
          <w:rFonts w:ascii="Calibri" w:hAnsi="Calibri" w:cs="Calibri"/>
          <w:b/>
          <w:bCs/>
          <w:sz w:val="22"/>
          <w:szCs w:val="22"/>
        </w:rPr>
      </w:pPr>
    </w:p>
    <w:p w14:paraId="0BB871E3" w14:textId="77777777" w:rsidR="00252A54" w:rsidRPr="00252A54" w:rsidRDefault="00252A54" w:rsidP="00F84D23">
      <w:pPr>
        <w:pStyle w:val="Akapitzlist"/>
        <w:ind w:left="426"/>
        <w:jc w:val="both"/>
        <w:rPr>
          <w:rFonts w:ascii="Calibri" w:hAnsi="Calibri" w:cs="Calibri"/>
          <w:sz w:val="22"/>
          <w:szCs w:val="22"/>
        </w:rPr>
      </w:pPr>
      <w:r w:rsidRPr="00252A54">
        <w:rPr>
          <w:rFonts w:ascii="Calibri" w:hAnsi="Calibri" w:cs="Calibri"/>
          <w:b/>
          <w:bCs/>
          <w:sz w:val="22"/>
          <w:szCs w:val="22"/>
        </w:rPr>
        <w:t>Odpowiedź Zamawiającego</w:t>
      </w:r>
      <w:r w:rsidRPr="00252A54">
        <w:rPr>
          <w:rFonts w:ascii="Calibri" w:hAnsi="Calibri" w:cs="Calibri"/>
          <w:sz w:val="22"/>
          <w:szCs w:val="22"/>
        </w:rPr>
        <w:t xml:space="preserve">: Decyzja o zgodzie na wycinkę drzew znajduje się w zał. nr 10.3 do </w:t>
      </w:r>
      <w:proofErr w:type="spellStart"/>
      <w:r w:rsidRPr="00252A54">
        <w:rPr>
          <w:rFonts w:ascii="Calibri" w:hAnsi="Calibri" w:cs="Calibri"/>
          <w:sz w:val="22"/>
          <w:szCs w:val="22"/>
        </w:rPr>
        <w:t>SWZ_Dokumenty</w:t>
      </w:r>
      <w:proofErr w:type="spellEnd"/>
      <w:r w:rsidRPr="00252A54">
        <w:rPr>
          <w:rFonts w:ascii="Calibri" w:hAnsi="Calibri" w:cs="Calibri"/>
          <w:sz w:val="22"/>
          <w:szCs w:val="22"/>
        </w:rPr>
        <w:t xml:space="preserve"> formalne.</w:t>
      </w:r>
    </w:p>
    <w:p w14:paraId="3DF5BD73" w14:textId="77777777" w:rsidR="00252A54" w:rsidRPr="00252A54" w:rsidRDefault="00252A54" w:rsidP="00F84D23">
      <w:pPr>
        <w:pStyle w:val="Akapitzlist"/>
        <w:ind w:left="426"/>
        <w:jc w:val="both"/>
        <w:rPr>
          <w:rFonts w:ascii="Calibri" w:hAnsi="Calibri" w:cs="Calibri"/>
          <w:sz w:val="22"/>
          <w:szCs w:val="22"/>
        </w:rPr>
      </w:pPr>
    </w:p>
    <w:p w14:paraId="1771B028" w14:textId="77777777" w:rsidR="00252A54" w:rsidRPr="00252A54" w:rsidRDefault="00252A54" w:rsidP="00F84D23">
      <w:pPr>
        <w:pStyle w:val="Akapitzlist"/>
        <w:numPr>
          <w:ilvl w:val="0"/>
          <w:numId w:val="1"/>
        </w:numPr>
        <w:spacing w:line="256" w:lineRule="auto"/>
        <w:ind w:left="426"/>
        <w:jc w:val="both"/>
        <w:rPr>
          <w:rFonts w:ascii="Calibri" w:hAnsi="Calibri" w:cs="Calibri"/>
          <w:sz w:val="22"/>
          <w:szCs w:val="22"/>
        </w:rPr>
      </w:pPr>
      <w:r w:rsidRPr="00252A54">
        <w:rPr>
          <w:rFonts w:ascii="Calibri" w:hAnsi="Calibri" w:cs="Calibri"/>
          <w:sz w:val="22"/>
          <w:szCs w:val="22"/>
        </w:rPr>
        <w:t>Dotyczy rozdz. III ust. 2 pkt 2 SWZ oraz rozdz. XIX ust. 2 pkt 2.2.1, 2.2.2 oraz 2.2.3 SWZ. Wnosimy o skrócenie minimalnych i maksymalnych okresów gwarancyjnych zarówno dla robót budowlano-instalacyjnych (minimalny 36 m-</w:t>
      </w:r>
      <w:proofErr w:type="spellStart"/>
      <w:r w:rsidRPr="00252A54">
        <w:rPr>
          <w:rFonts w:ascii="Calibri" w:hAnsi="Calibri" w:cs="Calibri"/>
          <w:sz w:val="22"/>
          <w:szCs w:val="22"/>
        </w:rPr>
        <w:t>cy</w:t>
      </w:r>
      <w:proofErr w:type="spellEnd"/>
      <w:r w:rsidRPr="00252A54">
        <w:rPr>
          <w:rFonts w:ascii="Calibri" w:hAnsi="Calibri" w:cs="Calibri"/>
          <w:sz w:val="22"/>
          <w:szCs w:val="22"/>
        </w:rPr>
        <w:t>, maksymalny 60 m-</w:t>
      </w:r>
      <w:proofErr w:type="spellStart"/>
      <w:r w:rsidRPr="00252A54">
        <w:rPr>
          <w:rFonts w:ascii="Calibri" w:hAnsi="Calibri" w:cs="Calibri"/>
          <w:sz w:val="22"/>
          <w:szCs w:val="22"/>
        </w:rPr>
        <w:t>cy</w:t>
      </w:r>
      <w:proofErr w:type="spellEnd"/>
      <w:r w:rsidRPr="00252A54">
        <w:rPr>
          <w:rFonts w:ascii="Calibri" w:hAnsi="Calibri" w:cs="Calibri"/>
          <w:sz w:val="22"/>
          <w:szCs w:val="22"/>
        </w:rPr>
        <w:t>), robót drogowych (minimalny 36 m-</w:t>
      </w:r>
      <w:proofErr w:type="spellStart"/>
      <w:r w:rsidRPr="00252A54">
        <w:rPr>
          <w:rFonts w:ascii="Calibri" w:hAnsi="Calibri" w:cs="Calibri"/>
          <w:sz w:val="22"/>
          <w:szCs w:val="22"/>
        </w:rPr>
        <w:t>cy</w:t>
      </w:r>
      <w:proofErr w:type="spellEnd"/>
      <w:r w:rsidRPr="00252A54">
        <w:rPr>
          <w:rFonts w:ascii="Calibri" w:hAnsi="Calibri" w:cs="Calibri"/>
          <w:sz w:val="22"/>
          <w:szCs w:val="22"/>
        </w:rPr>
        <w:t>, maksymalny 60 m-</w:t>
      </w:r>
      <w:proofErr w:type="spellStart"/>
      <w:r w:rsidRPr="00252A54">
        <w:rPr>
          <w:rFonts w:ascii="Calibri" w:hAnsi="Calibri" w:cs="Calibri"/>
          <w:sz w:val="22"/>
          <w:szCs w:val="22"/>
        </w:rPr>
        <w:t>cy</w:t>
      </w:r>
      <w:proofErr w:type="spellEnd"/>
      <w:r w:rsidRPr="00252A54">
        <w:rPr>
          <w:rFonts w:ascii="Calibri" w:hAnsi="Calibri" w:cs="Calibri"/>
          <w:sz w:val="22"/>
          <w:szCs w:val="22"/>
        </w:rPr>
        <w:t>), jak i dla urządzeń (minimalny 12 m-</w:t>
      </w:r>
      <w:proofErr w:type="spellStart"/>
      <w:r w:rsidRPr="00252A54">
        <w:rPr>
          <w:rFonts w:ascii="Calibri" w:hAnsi="Calibri" w:cs="Calibri"/>
          <w:sz w:val="22"/>
          <w:szCs w:val="22"/>
        </w:rPr>
        <w:t>cy</w:t>
      </w:r>
      <w:proofErr w:type="spellEnd"/>
      <w:r w:rsidRPr="00252A54">
        <w:rPr>
          <w:rFonts w:ascii="Calibri" w:hAnsi="Calibri" w:cs="Calibri"/>
          <w:sz w:val="22"/>
          <w:szCs w:val="22"/>
        </w:rPr>
        <w:t>, maksymalny 36 m-</w:t>
      </w:r>
      <w:proofErr w:type="spellStart"/>
      <w:r w:rsidRPr="00252A54">
        <w:rPr>
          <w:rFonts w:ascii="Calibri" w:hAnsi="Calibri" w:cs="Calibri"/>
          <w:sz w:val="22"/>
          <w:szCs w:val="22"/>
        </w:rPr>
        <w:t>cy</w:t>
      </w:r>
      <w:proofErr w:type="spellEnd"/>
      <w:r w:rsidRPr="00252A54">
        <w:rPr>
          <w:rFonts w:ascii="Calibri" w:hAnsi="Calibri" w:cs="Calibri"/>
          <w:sz w:val="22"/>
          <w:szCs w:val="22"/>
        </w:rPr>
        <w:t>).</w:t>
      </w:r>
      <w:r w:rsidRPr="00252A54">
        <w:rPr>
          <w:rFonts w:ascii="Calibri" w:eastAsia="Calibri" w:hAnsi="Calibri" w:cs="Calibri"/>
          <w:sz w:val="22"/>
          <w:szCs w:val="22"/>
        </w:rPr>
        <w:t xml:space="preserve"> </w:t>
      </w:r>
      <w:r w:rsidRPr="00252A54">
        <w:rPr>
          <w:rFonts w:ascii="Calibri" w:hAnsi="Calibri" w:cs="Calibri"/>
          <w:sz w:val="22"/>
          <w:szCs w:val="22"/>
        </w:rPr>
        <w:t>Ustalenie zbyt długiego okresu gwarancji w rzeczywistości działa na szkodę Zamawiającego, gdyż powoduję wyższą cenowo ofertę. Nadto obowiązkiem Zamawiającego  będzie przestrzeganie wszelkich wytycznych dotyczących prawidłowego użytkowania obiektu w tym okresie, co będzie generowało dodatkowe koszty po stronie Zamawiającego. Nieprzestrzeganie zasad  użytkowania określonych w gwarancji przez cały okres  jej trwania spowoduje utratę  tejże gwarancji. Wskazać należy, że również Prokuratoria Generalna prezentuje stanowisko, aby Zamawiający wyważał warunki przetargowe, tak by były realne do wykonania i nie zawyżały sztucznie oferty cenowej.</w:t>
      </w:r>
    </w:p>
    <w:p w14:paraId="7F7FBE07" w14:textId="77777777" w:rsidR="00252A54" w:rsidRPr="00252A54" w:rsidRDefault="00252A54" w:rsidP="00F84D23">
      <w:pPr>
        <w:pStyle w:val="Akapitzlist"/>
        <w:ind w:left="426"/>
        <w:jc w:val="both"/>
        <w:rPr>
          <w:rFonts w:ascii="Calibri" w:hAnsi="Calibri" w:cs="Calibri"/>
          <w:b/>
          <w:bCs/>
          <w:sz w:val="22"/>
          <w:szCs w:val="22"/>
        </w:rPr>
      </w:pPr>
    </w:p>
    <w:p w14:paraId="62AA0807" w14:textId="77777777" w:rsidR="00252A54" w:rsidRPr="00252A54" w:rsidRDefault="00252A54" w:rsidP="00F84D23">
      <w:pPr>
        <w:pStyle w:val="Akapitzlist"/>
        <w:ind w:left="426"/>
        <w:jc w:val="both"/>
        <w:rPr>
          <w:rFonts w:ascii="Calibri" w:hAnsi="Calibri" w:cs="Calibri"/>
          <w:sz w:val="22"/>
          <w:szCs w:val="22"/>
        </w:rPr>
      </w:pPr>
      <w:r w:rsidRPr="00252A54">
        <w:rPr>
          <w:rFonts w:ascii="Calibri" w:hAnsi="Calibri" w:cs="Calibri"/>
          <w:b/>
          <w:bCs/>
          <w:sz w:val="22"/>
          <w:szCs w:val="22"/>
        </w:rPr>
        <w:t>Odpowiedź Zamawiającego</w:t>
      </w:r>
      <w:r w:rsidRPr="00252A54">
        <w:rPr>
          <w:rFonts w:ascii="Calibri" w:hAnsi="Calibri" w:cs="Calibri"/>
          <w:sz w:val="22"/>
          <w:szCs w:val="22"/>
        </w:rPr>
        <w:t>: Ustalone w dokumentacji postępowania okresy gwarancyjne pozostają bez zmian.</w:t>
      </w:r>
    </w:p>
    <w:p w14:paraId="3002ED8E" w14:textId="77777777" w:rsidR="00252A54" w:rsidRPr="00252A54" w:rsidRDefault="00252A54" w:rsidP="00F84D23">
      <w:pPr>
        <w:pStyle w:val="Akapitzlist"/>
        <w:ind w:left="426"/>
        <w:jc w:val="both"/>
        <w:rPr>
          <w:rFonts w:ascii="Calibri" w:hAnsi="Calibri" w:cs="Calibri"/>
          <w:sz w:val="22"/>
          <w:szCs w:val="22"/>
        </w:rPr>
      </w:pPr>
    </w:p>
    <w:p w14:paraId="7B602178" w14:textId="77777777" w:rsidR="00252A54" w:rsidRPr="00252A54" w:rsidRDefault="00252A54" w:rsidP="00F84D23">
      <w:pPr>
        <w:pStyle w:val="Akapitzlist"/>
        <w:numPr>
          <w:ilvl w:val="0"/>
          <w:numId w:val="1"/>
        </w:numPr>
        <w:spacing w:line="256" w:lineRule="auto"/>
        <w:ind w:left="426"/>
        <w:jc w:val="both"/>
        <w:rPr>
          <w:rFonts w:ascii="Calibri" w:hAnsi="Calibri" w:cs="Calibri"/>
          <w:sz w:val="22"/>
          <w:szCs w:val="22"/>
        </w:rPr>
      </w:pPr>
      <w:r w:rsidRPr="00252A54">
        <w:rPr>
          <w:rFonts w:ascii="Calibri" w:hAnsi="Calibri" w:cs="Calibri"/>
          <w:sz w:val="22"/>
          <w:szCs w:val="22"/>
        </w:rPr>
        <w:t>Dotyczy rozdz. III ust. 3 SWZ oraz §4 ust. 3 wzoru umowy. Wnosimy o wykreślenie z zapisu obowiązku serwisowania (w tym zakupu materiałów eksploatacyjnych i naturalnie zużywających się), albowiem zgodnie z orzecznictwem KIO (m.in. sygn. akt KIO 171/13), wykonawca robót budowlanych jest zobowiązany tylko do usuwania wad i usterek wykonanych robót, a nie do wykonywania czynności eksploatacyjnych. Zatem, wszelkie świadczenia/usługi nie mieszczące się w pojęciu zamówienia o roboty budowalne i nie związane bezpośrednio z tymi robotami, nie mogą stanowić obowiązku wykonawcy.</w:t>
      </w:r>
    </w:p>
    <w:p w14:paraId="31F10456" w14:textId="77777777" w:rsidR="00252A54" w:rsidRPr="00252A54" w:rsidRDefault="00252A54" w:rsidP="00F84D23">
      <w:pPr>
        <w:pStyle w:val="Akapitzlist"/>
        <w:ind w:left="426"/>
        <w:jc w:val="both"/>
        <w:rPr>
          <w:rFonts w:ascii="Calibri" w:hAnsi="Calibri" w:cs="Calibri"/>
          <w:b/>
          <w:bCs/>
          <w:sz w:val="22"/>
          <w:szCs w:val="22"/>
        </w:rPr>
      </w:pPr>
    </w:p>
    <w:p w14:paraId="064027F2" w14:textId="77777777" w:rsidR="00252A54" w:rsidRPr="00252A54" w:rsidRDefault="00252A54" w:rsidP="00F84D23">
      <w:pPr>
        <w:pStyle w:val="Akapitzlist"/>
        <w:ind w:left="426"/>
        <w:jc w:val="both"/>
        <w:rPr>
          <w:rFonts w:ascii="Calibri" w:hAnsi="Calibri" w:cs="Calibri"/>
          <w:sz w:val="22"/>
          <w:szCs w:val="22"/>
        </w:rPr>
      </w:pPr>
      <w:r w:rsidRPr="00252A54">
        <w:rPr>
          <w:rFonts w:ascii="Calibri" w:hAnsi="Calibri" w:cs="Calibri"/>
          <w:b/>
          <w:bCs/>
          <w:sz w:val="22"/>
          <w:szCs w:val="22"/>
        </w:rPr>
        <w:t>Odpowiedź Zamawiającego</w:t>
      </w:r>
      <w:r w:rsidRPr="00252A54">
        <w:rPr>
          <w:rFonts w:ascii="Calibri" w:hAnsi="Calibri" w:cs="Calibri"/>
          <w:sz w:val="22"/>
          <w:szCs w:val="22"/>
        </w:rPr>
        <w:t>: Zapisy Rozdz. III ust. 3 SWZ oraz §4 ust. 3 projektu umowy pozostają bez zmian.</w:t>
      </w:r>
    </w:p>
    <w:p w14:paraId="66491414" w14:textId="77777777" w:rsidR="00252A54" w:rsidRPr="00252A54" w:rsidRDefault="00252A54" w:rsidP="00F84D23">
      <w:pPr>
        <w:pStyle w:val="Akapitzlist"/>
        <w:ind w:left="426"/>
        <w:jc w:val="both"/>
        <w:rPr>
          <w:rFonts w:ascii="Calibri" w:hAnsi="Calibri" w:cs="Calibri"/>
          <w:sz w:val="22"/>
          <w:szCs w:val="22"/>
        </w:rPr>
      </w:pPr>
    </w:p>
    <w:p w14:paraId="1C9420B4" w14:textId="77777777" w:rsidR="00252A54" w:rsidRPr="00252A54" w:rsidRDefault="00252A54" w:rsidP="00F84D23">
      <w:pPr>
        <w:pStyle w:val="Akapitzlist"/>
        <w:numPr>
          <w:ilvl w:val="0"/>
          <w:numId w:val="1"/>
        </w:numPr>
        <w:spacing w:line="256" w:lineRule="auto"/>
        <w:ind w:left="426"/>
        <w:jc w:val="both"/>
        <w:rPr>
          <w:rFonts w:ascii="Calibri" w:hAnsi="Calibri" w:cs="Calibri"/>
          <w:sz w:val="22"/>
          <w:szCs w:val="22"/>
        </w:rPr>
      </w:pPr>
      <w:r w:rsidRPr="00252A54">
        <w:rPr>
          <w:rFonts w:ascii="Calibri" w:hAnsi="Calibri" w:cs="Calibri"/>
          <w:sz w:val="22"/>
          <w:szCs w:val="22"/>
        </w:rPr>
        <w:lastRenderedPageBreak/>
        <w:t>Dotyczy rozdz. IV ust. 10 oraz rozdz. X ust. 7 SWZ. Wnosimy o wykreślenie zapisu, jako wymogu znacząco ograniczającego zarówno konkurencję, jak i wpływającego na terminowość wykonania przedmiotu umowy. Wskazać należy, że Zamawiający oczekuje realizacji przedmiotu zamówienia w terminie 12 miesięcy, co może wiązać się z koniecznością zlecenia robót branżowych na poszczególnych fragmentach obiektu różnym podwykonawcom.</w:t>
      </w:r>
    </w:p>
    <w:p w14:paraId="79B76045" w14:textId="77777777" w:rsidR="00252A54" w:rsidRPr="00252A54" w:rsidRDefault="00252A54" w:rsidP="00F84D23">
      <w:pPr>
        <w:pStyle w:val="Akapitzlist"/>
        <w:ind w:left="426"/>
        <w:jc w:val="both"/>
        <w:rPr>
          <w:rFonts w:ascii="Calibri" w:hAnsi="Calibri" w:cs="Calibri"/>
          <w:b/>
          <w:bCs/>
          <w:sz w:val="22"/>
          <w:szCs w:val="22"/>
        </w:rPr>
      </w:pPr>
    </w:p>
    <w:p w14:paraId="0AF530D4" w14:textId="77777777" w:rsidR="00252A54" w:rsidRPr="00252A54" w:rsidRDefault="00252A54" w:rsidP="00F84D23">
      <w:pPr>
        <w:pStyle w:val="Akapitzlist"/>
        <w:ind w:left="426"/>
        <w:jc w:val="both"/>
        <w:rPr>
          <w:rFonts w:ascii="Calibri" w:hAnsi="Calibri" w:cs="Calibri"/>
          <w:sz w:val="22"/>
          <w:szCs w:val="22"/>
        </w:rPr>
      </w:pPr>
      <w:r w:rsidRPr="00252A54">
        <w:rPr>
          <w:rFonts w:ascii="Calibri" w:hAnsi="Calibri" w:cs="Calibri"/>
          <w:b/>
          <w:bCs/>
          <w:sz w:val="22"/>
          <w:szCs w:val="22"/>
        </w:rPr>
        <w:t>Odpowiedź Zamawiającego</w:t>
      </w:r>
      <w:r w:rsidRPr="00252A54">
        <w:rPr>
          <w:rFonts w:ascii="Calibri" w:hAnsi="Calibri" w:cs="Calibri"/>
          <w:sz w:val="22"/>
          <w:szCs w:val="22"/>
        </w:rPr>
        <w:t>: Zapisy Rozdz. IV ust. 10 oraz Rozdz. X ust. 7 SWZ pozostają bez zmian.</w:t>
      </w:r>
    </w:p>
    <w:p w14:paraId="7B5EEEEF" w14:textId="77777777" w:rsidR="00252A54" w:rsidRPr="00252A54" w:rsidRDefault="00252A54" w:rsidP="00F84D23">
      <w:pPr>
        <w:pStyle w:val="Akapitzlist"/>
        <w:ind w:left="426"/>
        <w:jc w:val="both"/>
        <w:rPr>
          <w:rFonts w:ascii="Calibri" w:hAnsi="Calibri" w:cs="Calibri"/>
          <w:sz w:val="22"/>
          <w:szCs w:val="22"/>
        </w:rPr>
      </w:pPr>
    </w:p>
    <w:p w14:paraId="04013054" w14:textId="77777777" w:rsidR="00252A54" w:rsidRPr="00252A54" w:rsidRDefault="00252A54" w:rsidP="00F84D23">
      <w:pPr>
        <w:pStyle w:val="Akapitzlist"/>
        <w:numPr>
          <w:ilvl w:val="0"/>
          <w:numId w:val="1"/>
        </w:numPr>
        <w:spacing w:line="256" w:lineRule="auto"/>
        <w:ind w:left="426"/>
        <w:jc w:val="both"/>
        <w:rPr>
          <w:rFonts w:ascii="Calibri" w:hAnsi="Calibri" w:cs="Calibri"/>
          <w:sz w:val="22"/>
          <w:szCs w:val="22"/>
        </w:rPr>
      </w:pPr>
      <w:r w:rsidRPr="00252A54">
        <w:rPr>
          <w:rFonts w:ascii="Calibri" w:hAnsi="Calibri" w:cs="Calibri"/>
          <w:sz w:val="22"/>
          <w:szCs w:val="22"/>
        </w:rPr>
        <w:t xml:space="preserve">Dotyczy rozdz. XVII ust. 8 SWZ. Wnosimy o wykreślenie słów: „jak również z obowiązującego stanu prawnego na dzień w okresie realizacji” albowiem taki warunek jest niemożliwy do wykonania. Zaznaczyć należy, że wykonawca nie jest legislatorem i nie jest w stanie przewidzieć wszystkich zmian prawa w ciągu najbliższych 12 miesięcy, zwłaszcza że szereg planowanych zmian często nie wchodzi w życie lub wchodzi w życie znacznie później niż pierwotnie zakładano. </w:t>
      </w:r>
    </w:p>
    <w:p w14:paraId="3CA7B067" w14:textId="77777777" w:rsidR="00252A54" w:rsidRPr="00252A54" w:rsidRDefault="00252A54" w:rsidP="00F84D23">
      <w:pPr>
        <w:pStyle w:val="Akapitzlist"/>
        <w:ind w:left="426"/>
        <w:jc w:val="both"/>
        <w:rPr>
          <w:rFonts w:ascii="Calibri" w:hAnsi="Calibri" w:cs="Calibri"/>
          <w:b/>
          <w:bCs/>
          <w:sz w:val="22"/>
          <w:szCs w:val="22"/>
        </w:rPr>
      </w:pPr>
    </w:p>
    <w:p w14:paraId="08272781" w14:textId="77777777" w:rsidR="00252A54" w:rsidRPr="00252A54" w:rsidRDefault="00252A54" w:rsidP="00F84D23">
      <w:pPr>
        <w:pStyle w:val="Akapitzlist"/>
        <w:ind w:left="426"/>
        <w:jc w:val="both"/>
        <w:rPr>
          <w:rFonts w:ascii="Calibri" w:hAnsi="Calibri" w:cs="Calibri"/>
          <w:sz w:val="22"/>
          <w:szCs w:val="22"/>
        </w:rPr>
      </w:pPr>
      <w:r w:rsidRPr="00252A54">
        <w:rPr>
          <w:rFonts w:ascii="Calibri" w:hAnsi="Calibri" w:cs="Calibri"/>
          <w:b/>
          <w:bCs/>
          <w:sz w:val="22"/>
          <w:szCs w:val="22"/>
        </w:rPr>
        <w:t>Odpowiedź Zamawiającego</w:t>
      </w:r>
      <w:r w:rsidRPr="00252A54">
        <w:rPr>
          <w:rFonts w:ascii="Calibri" w:hAnsi="Calibri" w:cs="Calibri"/>
          <w:sz w:val="22"/>
          <w:szCs w:val="22"/>
        </w:rPr>
        <w:t>: Zapisy Rozdz. XVII ust. 8 SWZ pozostają bez zmian.</w:t>
      </w:r>
    </w:p>
    <w:p w14:paraId="6123294C" w14:textId="77777777" w:rsidR="00252A54" w:rsidRPr="00252A54" w:rsidRDefault="00252A54" w:rsidP="00F84D23">
      <w:pPr>
        <w:pStyle w:val="Akapitzlist"/>
        <w:ind w:left="426"/>
        <w:jc w:val="both"/>
        <w:rPr>
          <w:rFonts w:ascii="Calibri" w:hAnsi="Calibri" w:cs="Calibri"/>
          <w:sz w:val="22"/>
          <w:szCs w:val="22"/>
        </w:rPr>
      </w:pPr>
    </w:p>
    <w:p w14:paraId="1CF4339C" w14:textId="77777777" w:rsidR="00252A54" w:rsidRPr="00252A54" w:rsidRDefault="00252A54" w:rsidP="00F84D23">
      <w:pPr>
        <w:pStyle w:val="Akapitzlist"/>
        <w:numPr>
          <w:ilvl w:val="0"/>
          <w:numId w:val="1"/>
        </w:numPr>
        <w:spacing w:line="256" w:lineRule="auto"/>
        <w:ind w:left="426"/>
        <w:jc w:val="both"/>
        <w:rPr>
          <w:rFonts w:ascii="Calibri" w:hAnsi="Calibri" w:cs="Calibri"/>
          <w:sz w:val="22"/>
          <w:szCs w:val="22"/>
        </w:rPr>
      </w:pPr>
      <w:r w:rsidRPr="00252A54">
        <w:rPr>
          <w:rFonts w:ascii="Calibri" w:hAnsi="Calibri" w:cs="Calibri"/>
          <w:sz w:val="22"/>
          <w:szCs w:val="22"/>
        </w:rPr>
        <w:t>Dotyczy rozdz. XIX ust. 2.2.3 „Uwaga” SWZ. Wnosimy o wykreślenie zapisu. Wskazujemy, że odpowiedzialność za wady ponowi Wykonawca i nie ma konieczności przerzucania tożsamej odpowiedzialności na podwykonawcę. Poza tym, wielu podwykonawców nie udziela aż tak długich gwarancji na realizowane roboty, zaś wydłużenie gwarancji będzie wiązało się z ponoszeniem dodatkowych kosztów.</w:t>
      </w:r>
    </w:p>
    <w:p w14:paraId="5F6CA9D5" w14:textId="77777777" w:rsidR="00252A54" w:rsidRPr="00252A54" w:rsidRDefault="00252A54" w:rsidP="00F84D23">
      <w:pPr>
        <w:pStyle w:val="Akapitzlist"/>
        <w:ind w:left="426"/>
        <w:jc w:val="both"/>
        <w:rPr>
          <w:rFonts w:ascii="Calibri" w:hAnsi="Calibri" w:cs="Calibri"/>
          <w:b/>
          <w:bCs/>
          <w:sz w:val="22"/>
          <w:szCs w:val="22"/>
        </w:rPr>
      </w:pPr>
    </w:p>
    <w:p w14:paraId="66BC3920" w14:textId="77777777" w:rsidR="00252A54" w:rsidRPr="00252A54" w:rsidRDefault="00252A54" w:rsidP="00F84D23">
      <w:pPr>
        <w:pStyle w:val="Akapitzlist"/>
        <w:ind w:left="426"/>
        <w:jc w:val="both"/>
        <w:rPr>
          <w:rFonts w:ascii="Calibri" w:hAnsi="Calibri" w:cs="Calibri"/>
          <w:sz w:val="22"/>
          <w:szCs w:val="22"/>
        </w:rPr>
      </w:pPr>
      <w:r w:rsidRPr="00252A54">
        <w:rPr>
          <w:rFonts w:ascii="Calibri" w:hAnsi="Calibri" w:cs="Calibri"/>
          <w:b/>
          <w:bCs/>
          <w:sz w:val="22"/>
          <w:szCs w:val="22"/>
        </w:rPr>
        <w:t>Odpowiedź Zamawiającego</w:t>
      </w:r>
      <w:r w:rsidRPr="00252A54">
        <w:rPr>
          <w:rFonts w:ascii="Calibri" w:hAnsi="Calibri" w:cs="Calibri"/>
          <w:sz w:val="22"/>
          <w:szCs w:val="22"/>
        </w:rPr>
        <w:t>: Zapisy Rozdz. XIX ust. 2.2.3 „Uwaga” SWZ pozostają bez zmian.</w:t>
      </w:r>
    </w:p>
    <w:p w14:paraId="5DE87E47" w14:textId="77777777" w:rsidR="00252A54" w:rsidRPr="00252A54" w:rsidRDefault="00252A54" w:rsidP="00F84D23">
      <w:pPr>
        <w:pStyle w:val="Akapitzlist"/>
        <w:ind w:left="426"/>
        <w:jc w:val="both"/>
        <w:rPr>
          <w:rFonts w:ascii="Calibri" w:hAnsi="Calibri" w:cs="Calibri"/>
          <w:sz w:val="22"/>
          <w:szCs w:val="22"/>
        </w:rPr>
      </w:pPr>
    </w:p>
    <w:p w14:paraId="3B415B16" w14:textId="77777777" w:rsidR="00252A54" w:rsidRPr="00252A54" w:rsidRDefault="00252A54" w:rsidP="00F84D23">
      <w:pPr>
        <w:pStyle w:val="Akapitzlist"/>
        <w:numPr>
          <w:ilvl w:val="0"/>
          <w:numId w:val="1"/>
        </w:numPr>
        <w:spacing w:line="256" w:lineRule="auto"/>
        <w:ind w:left="426"/>
        <w:jc w:val="both"/>
        <w:rPr>
          <w:rFonts w:ascii="Calibri" w:hAnsi="Calibri" w:cs="Calibri"/>
          <w:bCs/>
          <w:sz w:val="22"/>
          <w:szCs w:val="22"/>
        </w:rPr>
      </w:pPr>
      <w:r w:rsidRPr="00252A54">
        <w:rPr>
          <w:rFonts w:ascii="Calibri" w:hAnsi="Calibri" w:cs="Calibri"/>
          <w:sz w:val="22"/>
          <w:szCs w:val="22"/>
        </w:rPr>
        <w:t>Dotyczy §4 ust. 2 zdanie drugie projektu umowy. Wnosimy o wykreślenie słów: „prac projektowych”, albowiem przedmiotem umowy są roboty budowlane, które mają zostać zrealizowane na podstawie dokumentacji projektowej udostępnionej przez Zamawiającego Ponadto, zgodnie z ugruntowanym stanowiskiem judykatury oraz doktryny, dostarczona Wykonawcy przez Zamawiającego dokumentacja projektowa winna spełniać wymogi, o których mowa w Prawie budowlanym. Powinna ona być kompletna oraz zawierać rozwiązania zgodne z przepisami techniczno-budowlanymi, obowiązującymi normami oraz zasadami wiedzy technicznej. Z przepisów Prawa budowlanego wynika, że to obowiązkiem projektanta jest opracowanie projektu w sposób spełniający w/w wymogi oraz w sposób, który uczyni go przydatnym do konkretnych warunków użytkowych, zgodnie z przeznaczeniem obiektu. Zatem projekt wykonany przez projektanta i dostarczony Wykonawcy przez Zamawiającego winien zawierać wszystkie niezbędne rozwiązania dla prawidłowego wykonania robót budowalnych stanowiących przedmiot umowy. Na Wykonawcy nie ciąży obowiązek sprawdzenia dostarczonej przez Inwestora dokumentacji projektowej. Wykonawca musi jedynie umieć odczytać projekt i prowadzić inwestycję zgodnie z nim i zasadami sztuki budowlanej, a w razie ujawnienia się wad w projekcie, które mogłyby uniemożliwić prawidłowe wykonanie robót, lub konieczność wykonania robót dodatkowych – zawiadomić o tym Zamawiającego.</w:t>
      </w:r>
    </w:p>
    <w:p w14:paraId="5550270B" w14:textId="77777777" w:rsidR="00252A54" w:rsidRPr="00252A54" w:rsidRDefault="00252A54" w:rsidP="00F84D23">
      <w:pPr>
        <w:pStyle w:val="Akapitzlist"/>
        <w:ind w:left="426"/>
        <w:jc w:val="both"/>
        <w:rPr>
          <w:rFonts w:ascii="Calibri" w:hAnsi="Calibri" w:cs="Calibri"/>
          <w:b/>
          <w:bCs/>
          <w:sz w:val="22"/>
          <w:szCs w:val="22"/>
        </w:rPr>
      </w:pPr>
    </w:p>
    <w:p w14:paraId="7EF6B8D8" w14:textId="77777777" w:rsidR="00252A54" w:rsidRPr="00252A54" w:rsidRDefault="00252A54" w:rsidP="00F84D23">
      <w:pPr>
        <w:pStyle w:val="Akapitzlist"/>
        <w:ind w:left="426"/>
        <w:jc w:val="both"/>
        <w:rPr>
          <w:rFonts w:ascii="Calibri" w:hAnsi="Calibri" w:cs="Calibri"/>
          <w:sz w:val="22"/>
          <w:szCs w:val="22"/>
        </w:rPr>
      </w:pPr>
      <w:r w:rsidRPr="00252A54">
        <w:rPr>
          <w:rFonts w:ascii="Calibri" w:hAnsi="Calibri" w:cs="Calibri"/>
          <w:b/>
          <w:bCs/>
          <w:sz w:val="22"/>
          <w:szCs w:val="22"/>
        </w:rPr>
        <w:t>Odpowiedź Zamawiającego</w:t>
      </w:r>
      <w:r w:rsidRPr="00252A54">
        <w:rPr>
          <w:rFonts w:ascii="Calibri" w:hAnsi="Calibri" w:cs="Calibri"/>
          <w:sz w:val="22"/>
          <w:szCs w:val="22"/>
        </w:rPr>
        <w:t xml:space="preserve">: </w:t>
      </w:r>
      <w:r w:rsidRPr="00252A54">
        <w:rPr>
          <w:rFonts w:ascii="Calibri" w:hAnsi="Calibri" w:cs="Calibri"/>
          <w:sz w:val="22"/>
          <w:szCs w:val="22"/>
          <w:lang w:eastAsia="pl-PL"/>
        </w:rPr>
        <w:t xml:space="preserve">Zamawiający nie wyraża zgody zmianę zapisów §4 ust. 2 projektu umowy w wyżej określonym zakresie. Projekt nie obejmuje wszystkich szczegółów realizacyjnych i nie stanowi projektowej dokumentacji warsztatowej, która jest w zakresie Wykonawcy prac. Opracowany projekt zawiera wszystkie niezbędne rozwiązania dla prawidłowego wykonania robót </w:t>
      </w:r>
      <w:r w:rsidRPr="00252A54">
        <w:rPr>
          <w:rFonts w:ascii="Calibri" w:hAnsi="Calibri" w:cs="Calibri"/>
          <w:sz w:val="22"/>
          <w:szCs w:val="22"/>
          <w:lang w:eastAsia="pl-PL"/>
        </w:rPr>
        <w:lastRenderedPageBreak/>
        <w:t>budowalnych stanowiących przedmiot umowy, ale nie opisuje wszystkich szczegółów wykonawczych</w:t>
      </w:r>
      <w:r w:rsidRPr="00252A54">
        <w:rPr>
          <w:rFonts w:ascii="Calibri" w:hAnsi="Calibri" w:cs="Calibri"/>
          <w:sz w:val="22"/>
          <w:szCs w:val="22"/>
        </w:rPr>
        <w:t>.</w:t>
      </w:r>
    </w:p>
    <w:p w14:paraId="5A1E2D3B" w14:textId="77777777" w:rsidR="00252A54" w:rsidRPr="00252A54" w:rsidRDefault="00252A54" w:rsidP="00F84D23">
      <w:pPr>
        <w:pStyle w:val="Akapitzlist"/>
        <w:ind w:left="426"/>
        <w:jc w:val="both"/>
        <w:rPr>
          <w:rFonts w:ascii="Calibri" w:hAnsi="Calibri" w:cs="Calibri"/>
          <w:bCs/>
          <w:sz w:val="22"/>
          <w:szCs w:val="22"/>
        </w:rPr>
      </w:pPr>
    </w:p>
    <w:p w14:paraId="52BA0686" w14:textId="77777777" w:rsidR="00252A54" w:rsidRPr="00252A54" w:rsidRDefault="00252A54" w:rsidP="00F84D23">
      <w:pPr>
        <w:pStyle w:val="Akapitzlist"/>
        <w:numPr>
          <w:ilvl w:val="0"/>
          <w:numId w:val="1"/>
        </w:numPr>
        <w:spacing w:line="256" w:lineRule="auto"/>
        <w:ind w:left="426"/>
        <w:jc w:val="both"/>
        <w:rPr>
          <w:rFonts w:ascii="Calibri" w:hAnsi="Calibri" w:cs="Calibri"/>
          <w:bCs/>
          <w:sz w:val="22"/>
          <w:szCs w:val="22"/>
        </w:rPr>
      </w:pPr>
      <w:r w:rsidRPr="00252A54">
        <w:rPr>
          <w:rFonts w:ascii="Calibri" w:hAnsi="Calibri" w:cs="Calibri"/>
          <w:bCs/>
          <w:sz w:val="22"/>
          <w:szCs w:val="22"/>
        </w:rPr>
        <w:t xml:space="preserve">Dotyczy §11 ust. 1 i 3 wzoru umowy. </w:t>
      </w:r>
      <w:r w:rsidRPr="00252A54">
        <w:rPr>
          <w:rFonts w:ascii="Calibri" w:hAnsi="Calibri" w:cs="Calibri"/>
          <w:sz w:val="22"/>
          <w:szCs w:val="22"/>
        </w:rPr>
        <w:t>Wnosimy o skrócenie terminów określonych w tych zapisach do 7 dni celem maksymalnego zoptymalizowania procesów związanych ze zlecaniem robót podwykonawcom, zwłaszcza że okres realizacji przedmiotu umowy wynosi zaledwie 9 m-</w:t>
      </w:r>
      <w:proofErr w:type="spellStart"/>
      <w:r w:rsidRPr="00252A54">
        <w:rPr>
          <w:rFonts w:ascii="Calibri" w:hAnsi="Calibri" w:cs="Calibri"/>
          <w:sz w:val="22"/>
          <w:szCs w:val="22"/>
        </w:rPr>
        <w:t>cy</w:t>
      </w:r>
      <w:proofErr w:type="spellEnd"/>
      <w:r w:rsidRPr="00252A54">
        <w:rPr>
          <w:rFonts w:ascii="Calibri" w:hAnsi="Calibri" w:cs="Calibri"/>
          <w:sz w:val="22"/>
          <w:szCs w:val="22"/>
        </w:rPr>
        <w:t>.</w:t>
      </w:r>
    </w:p>
    <w:p w14:paraId="45993791" w14:textId="77777777" w:rsidR="00252A54" w:rsidRPr="00252A54" w:rsidRDefault="00252A54" w:rsidP="00F84D23">
      <w:pPr>
        <w:pStyle w:val="Akapitzlist"/>
        <w:ind w:left="426"/>
        <w:jc w:val="both"/>
        <w:rPr>
          <w:rFonts w:ascii="Calibri" w:hAnsi="Calibri" w:cs="Calibri"/>
          <w:b/>
          <w:bCs/>
          <w:sz w:val="22"/>
          <w:szCs w:val="22"/>
        </w:rPr>
      </w:pPr>
    </w:p>
    <w:p w14:paraId="21F59D4E" w14:textId="77777777" w:rsidR="00252A54" w:rsidRPr="00252A54" w:rsidRDefault="00252A54" w:rsidP="00F84D23">
      <w:pPr>
        <w:pStyle w:val="Akapitzlist"/>
        <w:ind w:left="426"/>
        <w:jc w:val="both"/>
        <w:rPr>
          <w:rFonts w:ascii="Calibri" w:hAnsi="Calibri" w:cs="Calibri"/>
          <w:sz w:val="22"/>
          <w:szCs w:val="22"/>
        </w:rPr>
      </w:pPr>
      <w:r w:rsidRPr="00252A54">
        <w:rPr>
          <w:rFonts w:ascii="Calibri" w:hAnsi="Calibri" w:cs="Calibri"/>
          <w:b/>
          <w:bCs/>
          <w:sz w:val="22"/>
          <w:szCs w:val="22"/>
        </w:rPr>
        <w:t>Odpowiedź Zamawiającego</w:t>
      </w:r>
      <w:r w:rsidRPr="00252A54">
        <w:rPr>
          <w:rFonts w:ascii="Calibri" w:hAnsi="Calibri" w:cs="Calibri"/>
          <w:sz w:val="22"/>
          <w:szCs w:val="22"/>
        </w:rPr>
        <w:t xml:space="preserve">: Terminy określone w </w:t>
      </w:r>
      <w:r w:rsidRPr="00252A54">
        <w:rPr>
          <w:rFonts w:ascii="Calibri" w:hAnsi="Calibri" w:cs="Calibri"/>
          <w:bCs/>
          <w:sz w:val="22"/>
          <w:szCs w:val="22"/>
        </w:rPr>
        <w:t>§11 ust. 1 i 3 projektu umowy</w:t>
      </w:r>
      <w:r w:rsidRPr="00252A54">
        <w:rPr>
          <w:rFonts w:ascii="Calibri" w:hAnsi="Calibri" w:cs="Calibri"/>
          <w:sz w:val="22"/>
          <w:szCs w:val="22"/>
        </w:rPr>
        <w:t xml:space="preserve"> pozostają bez zmian.</w:t>
      </w:r>
    </w:p>
    <w:p w14:paraId="66A074D4" w14:textId="77777777" w:rsidR="00252A54" w:rsidRPr="00252A54" w:rsidRDefault="00252A54" w:rsidP="00F84D23">
      <w:pPr>
        <w:pStyle w:val="Akapitzlist"/>
        <w:ind w:left="426"/>
        <w:jc w:val="both"/>
        <w:rPr>
          <w:rFonts w:ascii="Calibri" w:hAnsi="Calibri" w:cs="Calibri"/>
          <w:bCs/>
          <w:sz w:val="22"/>
          <w:szCs w:val="22"/>
        </w:rPr>
      </w:pPr>
    </w:p>
    <w:p w14:paraId="37E768B5" w14:textId="77777777" w:rsidR="00252A54" w:rsidRPr="00252A54" w:rsidRDefault="00252A54" w:rsidP="00F84D23">
      <w:pPr>
        <w:pStyle w:val="Akapitzlist"/>
        <w:numPr>
          <w:ilvl w:val="0"/>
          <w:numId w:val="1"/>
        </w:numPr>
        <w:spacing w:line="256" w:lineRule="auto"/>
        <w:ind w:left="426"/>
        <w:jc w:val="both"/>
        <w:rPr>
          <w:rFonts w:ascii="Calibri" w:hAnsi="Calibri" w:cs="Calibri"/>
          <w:bCs/>
          <w:sz w:val="22"/>
          <w:szCs w:val="22"/>
        </w:rPr>
      </w:pPr>
      <w:r w:rsidRPr="00252A54">
        <w:rPr>
          <w:rFonts w:ascii="Calibri" w:hAnsi="Calibri" w:cs="Calibri"/>
          <w:sz w:val="22"/>
          <w:szCs w:val="22"/>
        </w:rPr>
        <w:t>Dotyczy §13 ust. 24 wzoru umowy. Wnosimy o wykreślenie zapisu w całości bądź w części „której usunięcie jest łatwe i możliwe do wykonania w krótkim terminie  i niewielkim kosztem.” Zapis taki stoi bowiem w sprzeczności z bezwzględnie obowiązującymi w tym zakresie przepisami prawa oraz ugruntowaną linią orzeczniczą. Nie można istotności wady uzależniać od możliwości i czasu naprawy. Często błahe usterki, które w żadnym stopniu nie wpływają na możliwość użytkowania przedmiotu umowy są czasochłonne w naprawie np. z uwagi na konieczność oczekiwania na dostawę. Zgodnie zaś z wyrokiem Sądu Najwyższego, „Z wadami istotnymi mamy bowiem do czynienia, gdy czynią one towar bezwartościowym, bezużytecznym, nie posiadającym cech wskazujących jego przydatność. Uniemożliwiają one czynienie właściwego użytku z przedmiotu umowy, wykorzystanie go zgodnie z przeznaczeniem.” A co za tym idzie, wszelkie inne wady są wadami nieistotnymi. Pozostawienie zapisu bez zmian spowoduje, że będzie on nieskuteczny z mocy prawa.</w:t>
      </w:r>
    </w:p>
    <w:p w14:paraId="43A8B8D4" w14:textId="77777777" w:rsidR="00252A54" w:rsidRPr="00252A54" w:rsidRDefault="00252A54" w:rsidP="00F84D23">
      <w:pPr>
        <w:pStyle w:val="Akapitzlist"/>
        <w:ind w:left="426"/>
        <w:jc w:val="both"/>
        <w:rPr>
          <w:rFonts w:ascii="Calibri" w:hAnsi="Calibri" w:cs="Calibri"/>
          <w:b/>
          <w:bCs/>
          <w:sz w:val="22"/>
          <w:szCs w:val="22"/>
        </w:rPr>
      </w:pPr>
    </w:p>
    <w:p w14:paraId="3AC76506" w14:textId="77777777" w:rsidR="00252A54" w:rsidRPr="00252A54" w:rsidRDefault="00252A54" w:rsidP="00F84D23">
      <w:pPr>
        <w:pStyle w:val="Akapitzlist"/>
        <w:ind w:left="426"/>
        <w:jc w:val="both"/>
        <w:rPr>
          <w:rFonts w:ascii="Calibri" w:hAnsi="Calibri" w:cs="Calibri"/>
          <w:sz w:val="22"/>
          <w:szCs w:val="22"/>
        </w:rPr>
      </w:pPr>
      <w:r w:rsidRPr="00252A54">
        <w:rPr>
          <w:rFonts w:ascii="Calibri" w:hAnsi="Calibri" w:cs="Calibri"/>
          <w:b/>
          <w:bCs/>
          <w:sz w:val="22"/>
          <w:szCs w:val="22"/>
        </w:rPr>
        <w:t>Odpowiedź Zamawiającego</w:t>
      </w:r>
      <w:r w:rsidRPr="00252A54">
        <w:rPr>
          <w:rFonts w:ascii="Calibri" w:hAnsi="Calibri" w:cs="Calibri"/>
          <w:sz w:val="22"/>
          <w:szCs w:val="22"/>
        </w:rPr>
        <w:t xml:space="preserve">: Zapis §13 ust. 24 </w:t>
      </w:r>
      <w:r w:rsidRPr="00252A54">
        <w:rPr>
          <w:rFonts w:ascii="Calibri" w:hAnsi="Calibri" w:cs="Calibri"/>
          <w:bCs/>
          <w:sz w:val="22"/>
          <w:szCs w:val="22"/>
        </w:rPr>
        <w:t>projektu umowy pozostaje bez zmian</w:t>
      </w:r>
      <w:r w:rsidRPr="00252A54">
        <w:rPr>
          <w:rFonts w:ascii="Calibri" w:hAnsi="Calibri" w:cs="Calibri"/>
          <w:sz w:val="22"/>
          <w:szCs w:val="22"/>
        </w:rPr>
        <w:t>.</w:t>
      </w:r>
    </w:p>
    <w:p w14:paraId="0E7B6003" w14:textId="77777777" w:rsidR="00252A54" w:rsidRPr="00252A54" w:rsidRDefault="00252A54" w:rsidP="00F84D23">
      <w:pPr>
        <w:pStyle w:val="Akapitzlist"/>
        <w:ind w:left="426"/>
        <w:jc w:val="both"/>
        <w:rPr>
          <w:rFonts w:ascii="Calibri" w:hAnsi="Calibri" w:cs="Calibri"/>
          <w:sz w:val="22"/>
          <w:szCs w:val="22"/>
        </w:rPr>
      </w:pPr>
    </w:p>
    <w:p w14:paraId="2E1F1BD9" w14:textId="77777777" w:rsidR="00252A54" w:rsidRPr="00252A54" w:rsidRDefault="00252A54" w:rsidP="00F84D23">
      <w:pPr>
        <w:pStyle w:val="Akapitzlist"/>
        <w:numPr>
          <w:ilvl w:val="0"/>
          <w:numId w:val="1"/>
        </w:numPr>
        <w:spacing w:line="256" w:lineRule="auto"/>
        <w:ind w:left="426"/>
        <w:jc w:val="both"/>
        <w:rPr>
          <w:rFonts w:ascii="Calibri" w:hAnsi="Calibri" w:cs="Calibri"/>
          <w:bCs/>
          <w:sz w:val="22"/>
          <w:szCs w:val="22"/>
        </w:rPr>
      </w:pPr>
      <w:r w:rsidRPr="00252A54">
        <w:rPr>
          <w:rFonts w:ascii="Calibri" w:hAnsi="Calibri" w:cs="Calibri"/>
          <w:bCs/>
          <w:sz w:val="22"/>
          <w:szCs w:val="22"/>
        </w:rPr>
        <w:t>Dotyczy §15 ust. 4 wzoru umowy. Wnosimy o skrócenie okresu zgłoszenia wady poprzez zastąpienie słów: „w terminie 14 dni od ich ujawnienia” słowami „niezwłocznie, jednak nie później niż w terminie 7 dni od dnia ich ujawnienia”. Powyższe pozwoli na jak najszybsze podjęcie interwencji i może zapobiec powstaniu dalszych wad/usterek.</w:t>
      </w:r>
    </w:p>
    <w:p w14:paraId="7A7C159E" w14:textId="77777777" w:rsidR="00252A54" w:rsidRPr="00252A54" w:rsidRDefault="00252A54" w:rsidP="00F84D23">
      <w:pPr>
        <w:pStyle w:val="Akapitzlist"/>
        <w:ind w:left="426"/>
        <w:jc w:val="both"/>
        <w:rPr>
          <w:rFonts w:ascii="Calibri" w:hAnsi="Calibri" w:cs="Calibri"/>
          <w:b/>
          <w:bCs/>
          <w:sz w:val="22"/>
          <w:szCs w:val="22"/>
        </w:rPr>
      </w:pPr>
    </w:p>
    <w:p w14:paraId="05563AAC" w14:textId="77777777" w:rsidR="00252A54" w:rsidRPr="00252A54" w:rsidRDefault="00252A54" w:rsidP="00F84D23">
      <w:pPr>
        <w:pStyle w:val="Akapitzlist"/>
        <w:ind w:left="426"/>
        <w:jc w:val="both"/>
        <w:rPr>
          <w:rFonts w:ascii="Calibri" w:hAnsi="Calibri" w:cs="Calibri"/>
          <w:sz w:val="22"/>
          <w:szCs w:val="22"/>
        </w:rPr>
      </w:pPr>
      <w:r w:rsidRPr="00252A54">
        <w:rPr>
          <w:rFonts w:ascii="Calibri" w:hAnsi="Calibri" w:cs="Calibri"/>
          <w:b/>
          <w:bCs/>
          <w:sz w:val="22"/>
          <w:szCs w:val="22"/>
        </w:rPr>
        <w:t>Odpowiedź Zamawiającego</w:t>
      </w:r>
      <w:r w:rsidRPr="00252A54">
        <w:rPr>
          <w:rFonts w:ascii="Calibri" w:hAnsi="Calibri" w:cs="Calibri"/>
          <w:sz w:val="22"/>
          <w:szCs w:val="22"/>
        </w:rPr>
        <w:t xml:space="preserve">: Zapisy </w:t>
      </w:r>
      <w:r w:rsidRPr="00252A54">
        <w:rPr>
          <w:rFonts w:ascii="Calibri" w:hAnsi="Calibri" w:cs="Calibri"/>
          <w:bCs/>
          <w:sz w:val="22"/>
          <w:szCs w:val="22"/>
        </w:rPr>
        <w:t>§15 ust. 4 projektu umowy</w:t>
      </w:r>
      <w:r w:rsidRPr="00252A54">
        <w:rPr>
          <w:rFonts w:ascii="Calibri" w:hAnsi="Calibri" w:cs="Calibri"/>
          <w:sz w:val="22"/>
          <w:szCs w:val="22"/>
        </w:rPr>
        <w:t xml:space="preserve"> pozostają bez zmian.</w:t>
      </w:r>
    </w:p>
    <w:p w14:paraId="58159E17" w14:textId="77777777" w:rsidR="00252A54" w:rsidRPr="00252A54" w:rsidRDefault="00252A54" w:rsidP="00F84D23">
      <w:pPr>
        <w:pStyle w:val="Akapitzlist"/>
        <w:ind w:left="426"/>
        <w:jc w:val="both"/>
        <w:rPr>
          <w:rFonts w:ascii="Calibri" w:hAnsi="Calibri" w:cs="Calibri"/>
          <w:bCs/>
          <w:sz w:val="22"/>
          <w:szCs w:val="22"/>
        </w:rPr>
      </w:pPr>
    </w:p>
    <w:p w14:paraId="505ECEBE" w14:textId="77777777" w:rsidR="00252A54" w:rsidRPr="00252A54" w:rsidRDefault="00252A54" w:rsidP="00F84D23">
      <w:pPr>
        <w:pStyle w:val="Akapitzlist"/>
        <w:numPr>
          <w:ilvl w:val="0"/>
          <w:numId w:val="1"/>
        </w:numPr>
        <w:spacing w:line="256" w:lineRule="auto"/>
        <w:ind w:left="426"/>
        <w:jc w:val="both"/>
        <w:rPr>
          <w:rFonts w:ascii="Calibri" w:hAnsi="Calibri" w:cs="Calibri"/>
          <w:bCs/>
          <w:sz w:val="22"/>
          <w:szCs w:val="22"/>
        </w:rPr>
      </w:pPr>
      <w:r w:rsidRPr="00252A54">
        <w:rPr>
          <w:rFonts w:ascii="Calibri" w:hAnsi="Calibri" w:cs="Calibri"/>
          <w:bCs/>
          <w:sz w:val="22"/>
          <w:szCs w:val="22"/>
        </w:rPr>
        <w:t xml:space="preserve">Dotyczy §15 ust. 7 wzoru umowy. Wnosimy o zmianę zapisu poprzez zastąpienie słów: „dla określonego w umowie przedmiotu umowy” słowami: „dla naprawianego elementu”. Wskazać należy, że zapis o dotychczasowej treści jest sprzeczny z bezwzględnie obowiązującymi w tym zakresie przepisami kodeksu cywilnego oraz orzecznictwem sądów powszechnych i KIO. </w:t>
      </w:r>
    </w:p>
    <w:p w14:paraId="602E2890" w14:textId="77777777" w:rsidR="00252A54" w:rsidRPr="00252A54" w:rsidRDefault="00252A54" w:rsidP="00F84D23">
      <w:pPr>
        <w:pStyle w:val="Akapitzlist"/>
        <w:ind w:left="426"/>
        <w:jc w:val="both"/>
        <w:rPr>
          <w:rFonts w:ascii="Calibri" w:hAnsi="Calibri" w:cs="Calibri"/>
          <w:b/>
          <w:bCs/>
          <w:sz w:val="22"/>
          <w:szCs w:val="22"/>
        </w:rPr>
      </w:pPr>
    </w:p>
    <w:p w14:paraId="65D6F879" w14:textId="77777777" w:rsidR="00252A54" w:rsidRPr="00252A54" w:rsidRDefault="00252A54" w:rsidP="00F84D23">
      <w:pPr>
        <w:pStyle w:val="Akapitzlist"/>
        <w:ind w:left="426"/>
        <w:jc w:val="both"/>
        <w:rPr>
          <w:rFonts w:ascii="Calibri" w:hAnsi="Calibri" w:cs="Calibri"/>
          <w:sz w:val="22"/>
          <w:szCs w:val="22"/>
        </w:rPr>
      </w:pPr>
      <w:r w:rsidRPr="00252A54">
        <w:rPr>
          <w:rFonts w:ascii="Calibri" w:hAnsi="Calibri" w:cs="Calibri"/>
          <w:b/>
          <w:bCs/>
          <w:sz w:val="22"/>
          <w:szCs w:val="22"/>
        </w:rPr>
        <w:t>Odpowiedź Zamawiającego</w:t>
      </w:r>
      <w:r w:rsidRPr="00252A54">
        <w:rPr>
          <w:rFonts w:ascii="Calibri" w:hAnsi="Calibri" w:cs="Calibri"/>
          <w:sz w:val="22"/>
          <w:szCs w:val="22"/>
        </w:rPr>
        <w:t xml:space="preserve">: Zapis §15 ust. 7 </w:t>
      </w:r>
      <w:r w:rsidRPr="00252A54">
        <w:rPr>
          <w:rFonts w:ascii="Calibri" w:hAnsi="Calibri" w:cs="Calibri"/>
          <w:bCs/>
          <w:sz w:val="22"/>
          <w:szCs w:val="22"/>
        </w:rPr>
        <w:t>projektu umowy pozostaje bez zmian</w:t>
      </w:r>
      <w:r w:rsidRPr="00252A54">
        <w:rPr>
          <w:rFonts w:ascii="Calibri" w:hAnsi="Calibri" w:cs="Calibri"/>
          <w:sz w:val="22"/>
          <w:szCs w:val="22"/>
        </w:rPr>
        <w:t>.</w:t>
      </w:r>
    </w:p>
    <w:p w14:paraId="030723D6" w14:textId="77777777" w:rsidR="00252A54" w:rsidRPr="00252A54" w:rsidRDefault="00252A54" w:rsidP="00F84D23">
      <w:pPr>
        <w:pStyle w:val="Akapitzlist"/>
        <w:ind w:left="426"/>
        <w:jc w:val="both"/>
        <w:rPr>
          <w:rFonts w:ascii="Calibri" w:hAnsi="Calibri" w:cs="Calibri"/>
          <w:bCs/>
          <w:sz w:val="22"/>
          <w:szCs w:val="22"/>
        </w:rPr>
      </w:pPr>
    </w:p>
    <w:p w14:paraId="43F66F1B" w14:textId="77777777" w:rsidR="00252A54" w:rsidRPr="00252A54" w:rsidRDefault="00252A54" w:rsidP="00F84D23">
      <w:pPr>
        <w:pStyle w:val="Akapitzlist"/>
        <w:numPr>
          <w:ilvl w:val="0"/>
          <w:numId w:val="1"/>
        </w:numPr>
        <w:spacing w:line="256" w:lineRule="auto"/>
        <w:ind w:left="426"/>
        <w:jc w:val="both"/>
        <w:rPr>
          <w:rFonts w:ascii="Calibri" w:hAnsi="Calibri" w:cs="Calibri"/>
          <w:sz w:val="22"/>
          <w:szCs w:val="22"/>
        </w:rPr>
      </w:pPr>
      <w:r w:rsidRPr="00252A54">
        <w:rPr>
          <w:rFonts w:ascii="Calibri" w:hAnsi="Calibri" w:cs="Calibri"/>
          <w:sz w:val="22"/>
          <w:szCs w:val="22"/>
        </w:rPr>
        <w:t>Dotyczy §19 ust. 1 pkt 1) wzoru umowy.</w:t>
      </w:r>
      <w:r w:rsidRPr="00252A54">
        <w:rPr>
          <w:rFonts w:ascii="Calibri" w:eastAsia="Calibri" w:hAnsi="Calibri" w:cs="Calibri"/>
          <w:sz w:val="22"/>
          <w:szCs w:val="22"/>
        </w:rPr>
        <w:t xml:space="preserve"> </w:t>
      </w:r>
      <w:r w:rsidRPr="00252A54">
        <w:rPr>
          <w:rFonts w:ascii="Calibri" w:hAnsi="Calibri" w:cs="Calibri"/>
          <w:sz w:val="22"/>
          <w:szCs w:val="22"/>
        </w:rPr>
        <w:t xml:space="preserve">Wskazać należy, iż kary umowne ustalone w przedmiotowej umowie dla Wykonawcy są rażąco wygórowane, nieadekwatne do chronionego dobra, a ustalone w takiej wysokości mogą prowadzić do bezpodstawnego wzbogacenia się jednej ze stron umowy. Zamawiający ustalając wysokości kar umownych winien rozważyć fakt, iż określenie restrykcyjnych lub nieproporcjonalnych do wartości przedmiotu zamówienia kar umownych może powodować, że do postępowania o zamówienie publiczne zostanie złożona mała liczba ofert, lub wykonawcy  uwzględnią w cenie ofert wysokość kar umownych, co spowoduje wzrost ceny ofertowej lub nieuzasadnioną rozbieżność między cenami w sytuacji  gdy wykonawcy </w:t>
      </w:r>
      <w:r w:rsidRPr="00252A54">
        <w:rPr>
          <w:rFonts w:ascii="Calibri" w:hAnsi="Calibri" w:cs="Calibri"/>
          <w:sz w:val="22"/>
          <w:szCs w:val="22"/>
        </w:rPr>
        <w:lastRenderedPageBreak/>
        <w:t>będą odmiennie wyceniać samo ryzyko i jego podstawy. Również Prokuratoria Generalna wydała zalecenia dla Zamawiających, by kary umowne były adekwatne do przewinienia. Zaznaczyć dodatkowo należy, że Zamawiający przewidział szereg kar dla Wykonawcy (aż 11), a dla siebie tylko dwie – równowaga stron w takiej sytuacji w ogóle nie istnieje. W związku z powyższym wnosimy o zmianę kar umownych poprzez:</w:t>
      </w:r>
    </w:p>
    <w:p w14:paraId="601138A6" w14:textId="77777777" w:rsidR="00252A54" w:rsidRPr="00252A54" w:rsidRDefault="00252A54" w:rsidP="00F84D23">
      <w:pPr>
        <w:pStyle w:val="Akapitzlist"/>
        <w:numPr>
          <w:ilvl w:val="0"/>
          <w:numId w:val="2"/>
        </w:numPr>
        <w:spacing w:line="256" w:lineRule="auto"/>
        <w:ind w:left="426"/>
        <w:jc w:val="both"/>
        <w:rPr>
          <w:rFonts w:ascii="Calibri" w:hAnsi="Calibri" w:cs="Calibri"/>
          <w:sz w:val="22"/>
          <w:szCs w:val="22"/>
        </w:rPr>
      </w:pPr>
      <w:r w:rsidRPr="00252A54">
        <w:rPr>
          <w:rFonts w:ascii="Calibri" w:hAnsi="Calibri" w:cs="Calibri"/>
          <w:sz w:val="22"/>
          <w:szCs w:val="22"/>
        </w:rPr>
        <w:t xml:space="preserve">zmniejszenie wysokości kary do 0,01% albo zmianę podstawy naliczania kary na 0,2% wartości wadliwego elementu - </w:t>
      </w:r>
      <w:proofErr w:type="spellStart"/>
      <w:r w:rsidRPr="00252A54">
        <w:rPr>
          <w:rFonts w:ascii="Calibri" w:hAnsi="Calibri" w:cs="Calibri"/>
          <w:sz w:val="22"/>
          <w:szCs w:val="22"/>
        </w:rPr>
        <w:t>ppkt</w:t>
      </w:r>
      <w:proofErr w:type="spellEnd"/>
      <w:r w:rsidRPr="00252A54">
        <w:rPr>
          <w:rFonts w:ascii="Calibri" w:hAnsi="Calibri" w:cs="Calibri"/>
          <w:sz w:val="22"/>
          <w:szCs w:val="22"/>
        </w:rPr>
        <w:t xml:space="preserve"> b);</w:t>
      </w:r>
    </w:p>
    <w:p w14:paraId="0FB720FC" w14:textId="77777777" w:rsidR="00252A54" w:rsidRPr="00252A54" w:rsidRDefault="00252A54" w:rsidP="00F84D23">
      <w:pPr>
        <w:pStyle w:val="Akapitzlist"/>
        <w:numPr>
          <w:ilvl w:val="0"/>
          <w:numId w:val="2"/>
        </w:numPr>
        <w:spacing w:line="256" w:lineRule="auto"/>
        <w:ind w:left="426"/>
        <w:jc w:val="both"/>
        <w:rPr>
          <w:rFonts w:ascii="Calibri" w:hAnsi="Calibri" w:cs="Calibri"/>
          <w:sz w:val="22"/>
          <w:szCs w:val="22"/>
        </w:rPr>
      </w:pPr>
      <w:r w:rsidRPr="00252A54">
        <w:rPr>
          <w:rFonts w:ascii="Calibri" w:hAnsi="Calibri" w:cs="Calibri"/>
          <w:sz w:val="22"/>
          <w:szCs w:val="22"/>
        </w:rPr>
        <w:t xml:space="preserve">wykreślenie </w:t>
      </w:r>
      <w:proofErr w:type="spellStart"/>
      <w:r w:rsidRPr="00252A54">
        <w:rPr>
          <w:rFonts w:ascii="Calibri" w:hAnsi="Calibri" w:cs="Calibri"/>
          <w:sz w:val="22"/>
          <w:szCs w:val="22"/>
        </w:rPr>
        <w:t>ppkt</w:t>
      </w:r>
      <w:proofErr w:type="spellEnd"/>
      <w:r w:rsidRPr="00252A54">
        <w:rPr>
          <w:rFonts w:ascii="Calibri" w:hAnsi="Calibri" w:cs="Calibri"/>
          <w:sz w:val="22"/>
          <w:szCs w:val="22"/>
        </w:rPr>
        <w:t xml:space="preserve"> e), albowiem w umowie nie ma zapisu, do którego miałaby się ta kara odnosić;</w:t>
      </w:r>
    </w:p>
    <w:p w14:paraId="7F790D81" w14:textId="77777777" w:rsidR="00252A54" w:rsidRPr="00252A54" w:rsidRDefault="00252A54" w:rsidP="00F84D23">
      <w:pPr>
        <w:pStyle w:val="Akapitzlist"/>
        <w:numPr>
          <w:ilvl w:val="0"/>
          <w:numId w:val="2"/>
        </w:numPr>
        <w:spacing w:line="256" w:lineRule="auto"/>
        <w:ind w:left="426"/>
        <w:jc w:val="both"/>
        <w:rPr>
          <w:rFonts w:ascii="Calibri" w:hAnsi="Calibri" w:cs="Calibri"/>
          <w:sz w:val="22"/>
          <w:szCs w:val="22"/>
        </w:rPr>
      </w:pPr>
      <w:r w:rsidRPr="00252A54">
        <w:rPr>
          <w:rFonts w:ascii="Calibri" w:hAnsi="Calibri" w:cs="Calibri"/>
          <w:sz w:val="22"/>
          <w:szCs w:val="22"/>
        </w:rPr>
        <w:t xml:space="preserve">zmniejszenie wysokości kary umownej do 1.000,00 zł w </w:t>
      </w:r>
      <w:proofErr w:type="spellStart"/>
      <w:r w:rsidRPr="00252A54">
        <w:rPr>
          <w:rFonts w:ascii="Calibri" w:hAnsi="Calibri" w:cs="Calibri"/>
          <w:sz w:val="22"/>
          <w:szCs w:val="22"/>
        </w:rPr>
        <w:t>ppkt</w:t>
      </w:r>
      <w:proofErr w:type="spellEnd"/>
      <w:r w:rsidRPr="00252A54">
        <w:rPr>
          <w:rFonts w:ascii="Calibri" w:hAnsi="Calibri" w:cs="Calibri"/>
          <w:sz w:val="22"/>
          <w:szCs w:val="22"/>
        </w:rPr>
        <w:t xml:space="preserve"> f), g), h) wzoru umowy;</w:t>
      </w:r>
    </w:p>
    <w:p w14:paraId="62080346" w14:textId="77777777" w:rsidR="00252A54" w:rsidRPr="00252A54" w:rsidRDefault="00252A54" w:rsidP="00F84D23">
      <w:pPr>
        <w:pStyle w:val="Akapitzlist"/>
        <w:numPr>
          <w:ilvl w:val="0"/>
          <w:numId w:val="2"/>
        </w:numPr>
        <w:spacing w:line="256" w:lineRule="auto"/>
        <w:ind w:left="426"/>
        <w:jc w:val="both"/>
        <w:rPr>
          <w:rFonts w:ascii="Calibri" w:hAnsi="Calibri" w:cs="Calibri"/>
          <w:sz w:val="22"/>
          <w:szCs w:val="22"/>
        </w:rPr>
      </w:pPr>
      <w:r w:rsidRPr="00252A54">
        <w:rPr>
          <w:rFonts w:ascii="Calibri" w:hAnsi="Calibri" w:cs="Calibri"/>
          <w:sz w:val="22"/>
          <w:szCs w:val="22"/>
        </w:rPr>
        <w:t xml:space="preserve">wykreślenie </w:t>
      </w:r>
      <w:proofErr w:type="spellStart"/>
      <w:r w:rsidRPr="00252A54">
        <w:rPr>
          <w:rFonts w:ascii="Calibri" w:hAnsi="Calibri" w:cs="Calibri"/>
          <w:sz w:val="22"/>
          <w:szCs w:val="22"/>
        </w:rPr>
        <w:t>ppkt</w:t>
      </w:r>
      <w:proofErr w:type="spellEnd"/>
      <w:r w:rsidRPr="00252A54">
        <w:rPr>
          <w:rFonts w:ascii="Calibri" w:hAnsi="Calibri" w:cs="Calibri"/>
          <w:sz w:val="22"/>
          <w:szCs w:val="22"/>
        </w:rPr>
        <w:t xml:space="preserve"> j) albowiem stanowi powielenie </w:t>
      </w:r>
      <w:proofErr w:type="spellStart"/>
      <w:r w:rsidRPr="00252A54">
        <w:rPr>
          <w:rFonts w:ascii="Calibri" w:hAnsi="Calibri" w:cs="Calibri"/>
          <w:sz w:val="22"/>
          <w:szCs w:val="22"/>
        </w:rPr>
        <w:t>ppkt</w:t>
      </w:r>
      <w:proofErr w:type="spellEnd"/>
      <w:r w:rsidRPr="00252A54">
        <w:rPr>
          <w:rFonts w:ascii="Calibri" w:hAnsi="Calibri" w:cs="Calibri"/>
          <w:sz w:val="22"/>
          <w:szCs w:val="22"/>
        </w:rPr>
        <w:t xml:space="preserve"> h). </w:t>
      </w:r>
    </w:p>
    <w:p w14:paraId="6872868B" w14:textId="77777777" w:rsidR="00252A54" w:rsidRPr="00252A54" w:rsidRDefault="00252A54" w:rsidP="00F84D23">
      <w:pPr>
        <w:pStyle w:val="Akapitzlist"/>
        <w:ind w:left="426"/>
        <w:jc w:val="both"/>
        <w:rPr>
          <w:rFonts w:ascii="Calibri" w:hAnsi="Calibri" w:cs="Calibri"/>
          <w:b/>
          <w:bCs/>
          <w:sz w:val="22"/>
          <w:szCs w:val="22"/>
        </w:rPr>
      </w:pPr>
    </w:p>
    <w:p w14:paraId="0CA074D7" w14:textId="77777777" w:rsidR="00252A54" w:rsidRPr="00252A54" w:rsidRDefault="00252A54" w:rsidP="00F84D23">
      <w:pPr>
        <w:pStyle w:val="Akapitzlist"/>
        <w:ind w:left="426"/>
        <w:jc w:val="both"/>
        <w:rPr>
          <w:rFonts w:ascii="Calibri" w:hAnsi="Calibri" w:cs="Calibri"/>
          <w:sz w:val="22"/>
          <w:szCs w:val="22"/>
        </w:rPr>
      </w:pPr>
      <w:r w:rsidRPr="00252A54">
        <w:rPr>
          <w:rFonts w:ascii="Calibri" w:hAnsi="Calibri" w:cs="Calibri"/>
          <w:b/>
          <w:bCs/>
          <w:sz w:val="22"/>
          <w:szCs w:val="22"/>
        </w:rPr>
        <w:t>Odpowiedź Zamawiającego</w:t>
      </w:r>
      <w:r w:rsidRPr="00252A54">
        <w:rPr>
          <w:rFonts w:ascii="Calibri" w:hAnsi="Calibri" w:cs="Calibri"/>
          <w:sz w:val="22"/>
          <w:szCs w:val="22"/>
        </w:rPr>
        <w:t xml:space="preserve">: Zapis §19 ust. 1 pkt.1) </w:t>
      </w:r>
      <w:r w:rsidRPr="00252A54">
        <w:rPr>
          <w:rFonts w:ascii="Calibri" w:hAnsi="Calibri" w:cs="Calibri"/>
          <w:bCs/>
          <w:sz w:val="22"/>
          <w:szCs w:val="22"/>
        </w:rPr>
        <w:t>projektu umowy pozostaje bez zmian</w:t>
      </w:r>
      <w:r w:rsidRPr="00252A54">
        <w:rPr>
          <w:rFonts w:ascii="Calibri" w:hAnsi="Calibri" w:cs="Calibri"/>
          <w:sz w:val="22"/>
          <w:szCs w:val="22"/>
        </w:rPr>
        <w:t>.</w:t>
      </w:r>
    </w:p>
    <w:p w14:paraId="02AF16A1" w14:textId="77777777" w:rsidR="00252A54" w:rsidRPr="00252A54" w:rsidRDefault="00252A54" w:rsidP="00F84D23">
      <w:pPr>
        <w:pStyle w:val="Akapitzlist"/>
        <w:ind w:left="426"/>
        <w:jc w:val="both"/>
        <w:rPr>
          <w:rFonts w:ascii="Calibri" w:hAnsi="Calibri" w:cs="Calibri"/>
          <w:sz w:val="22"/>
          <w:szCs w:val="22"/>
        </w:rPr>
      </w:pPr>
    </w:p>
    <w:p w14:paraId="1203CCA6" w14:textId="77777777" w:rsidR="00252A54" w:rsidRPr="00252A54" w:rsidRDefault="00252A54" w:rsidP="00F84D23">
      <w:pPr>
        <w:pStyle w:val="Akapitzlist"/>
        <w:numPr>
          <w:ilvl w:val="0"/>
          <w:numId w:val="1"/>
        </w:numPr>
        <w:spacing w:line="256" w:lineRule="auto"/>
        <w:ind w:left="426"/>
        <w:jc w:val="both"/>
        <w:rPr>
          <w:rFonts w:ascii="Calibri" w:hAnsi="Calibri" w:cs="Calibri"/>
          <w:sz w:val="22"/>
          <w:szCs w:val="22"/>
        </w:rPr>
      </w:pPr>
      <w:r w:rsidRPr="00252A54">
        <w:rPr>
          <w:rFonts w:ascii="Calibri" w:hAnsi="Calibri" w:cs="Calibri"/>
          <w:sz w:val="22"/>
          <w:szCs w:val="22"/>
        </w:rPr>
        <w:t>Dotyczy §19 ust. 4 wzoru umowy. Wnosimy o obniżenie maksymalnej łącznej wysokości kar umownych do 20%.</w:t>
      </w:r>
    </w:p>
    <w:p w14:paraId="36CEAB96" w14:textId="77777777" w:rsidR="00252A54" w:rsidRPr="00252A54" w:rsidRDefault="00252A54" w:rsidP="00F84D23">
      <w:pPr>
        <w:pStyle w:val="Akapitzlist"/>
        <w:ind w:left="426"/>
        <w:jc w:val="both"/>
        <w:rPr>
          <w:rFonts w:ascii="Calibri" w:hAnsi="Calibri" w:cs="Calibri"/>
          <w:b/>
          <w:bCs/>
          <w:sz w:val="22"/>
          <w:szCs w:val="22"/>
        </w:rPr>
      </w:pPr>
    </w:p>
    <w:p w14:paraId="31997B93" w14:textId="77777777" w:rsidR="00252A54" w:rsidRPr="00252A54" w:rsidRDefault="00252A54" w:rsidP="00F84D23">
      <w:pPr>
        <w:pStyle w:val="Akapitzlist"/>
        <w:ind w:left="426"/>
        <w:jc w:val="both"/>
        <w:rPr>
          <w:rFonts w:ascii="Calibri" w:hAnsi="Calibri" w:cs="Calibri"/>
          <w:sz w:val="22"/>
          <w:szCs w:val="22"/>
        </w:rPr>
      </w:pPr>
      <w:r w:rsidRPr="00252A54">
        <w:rPr>
          <w:rFonts w:ascii="Calibri" w:hAnsi="Calibri" w:cs="Calibri"/>
          <w:b/>
          <w:bCs/>
          <w:sz w:val="22"/>
          <w:szCs w:val="22"/>
        </w:rPr>
        <w:t>Odpowiedź Zamawiającego</w:t>
      </w:r>
      <w:r w:rsidRPr="00252A54">
        <w:rPr>
          <w:rFonts w:ascii="Calibri" w:hAnsi="Calibri" w:cs="Calibri"/>
          <w:sz w:val="22"/>
          <w:szCs w:val="22"/>
        </w:rPr>
        <w:t xml:space="preserve">: Zapis §19 ust. 4 </w:t>
      </w:r>
      <w:r w:rsidRPr="00252A54">
        <w:rPr>
          <w:rFonts w:ascii="Calibri" w:hAnsi="Calibri" w:cs="Calibri"/>
          <w:bCs/>
          <w:sz w:val="22"/>
          <w:szCs w:val="22"/>
        </w:rPr>
        <w:t>projektu umowy pozostaje bez zmian</w:t>
      </w:r>
      <w:r w:rsidRPr="00252A54">
        <w:rPr>
          <w:rFonts w:ascii="Calibri" w:hAnsi="Calibri" w:cs="Calibri"/>
          <w:sz w:val="22"/>
          <w:szCs w:val="22"/>
        </w:rPr>
        <w:t>.</w:t>
      </w:r>
    </w:p>
    <w:p w14:paraId="68268753" w14:textId="77777777" w:rsidR="00252A54" w:rsidRPr="00252A54" w:rsidRDefault="00252A54" w:rsidP="00F84D23">
      <w:pPr>
        <w:pStyle w:val="Akapitzlist"/>
        <w:ind w:left="426"/>
        <w:jc w:val="both"/>
        <w:rPr>
          <w:rFonts w:ascii="Calibri" w:hAnsi="Calibri" w:cs="Calibri"/>
          <w:sz w:val="22"/>
          <w:szCs w:val="22"/>
        </w:rPr>
      </w:pPr>
    </w:p>
    <w:p w14:paraId="29225B96" w14:textId="77777777" w:rsidR="00252A54" w:rsidRPr="00252A54" w:rsidRDefault="00252A54" w:rsidP="00F84D23">
      <w:pPr>
        <w:pStyle w:val="Akapitzlist"/>
        <w:numPr>
          <w:ilvl w:val="0"/>
          <w:numId w:val="1"/>
        </w:numPr>
        <w:spacing w:line="256" w:lineRule="auto"/>
        <w:ind w:left="426"/>
        <w:jc w:val="both"/>
        <w:rPr>
          <w:rFonts w:ascii="Calibri" w:hAnsi="Calibri" w:cs="Calibri"/>
          <w:sz w:val="22"/>
          <w:szCs w:val="22"/>
        </w:rPr>
      </w:pPr>
      <w:r w:rsidRPr="00252A54">
        <w:rPr>
          <w:rFonts w:ascii="Calibri" w:hAnsi="Calibri" w:cs="Calibri"/>
          <w:bCs/>
          <w:sz w:val="22"/>
          <w:szCs w:val="22"/>
        </w:rPr>
        <w:t>Dotyczy §20 ust. 4 wzoru umowy. Wnosimy o wykreślenie słów: „z przyczyn, za które Wykonawca nie odpowiada” albowiem niezależnie od powodów odstąpienia od umowy, Zamawiający zobowiązany jest roboty odebrać, wykonać inwentaryzację robót w toku oraz rozliczyć roboty wykonane.</w:t>
      </w:r>
    </w:p>
    <w:p w14:paraId="26205A91" w14:textId="77777777" w:rsidR="00252A54" w:rsidRPr="00252A54" w:rsidRDefault="00252A54" w:rsidP="00F84D23">
      <w:pPr>
        <w:pStyle w:val="Akapitzlist"/>
        <w:ind w:left="426"/>
        <w:jc w:val="both"/>
        <w:rPr>
          <w:rFonts w:ascii="Calibri" w:hAnsi="Calibri" w:cs="Calibri"/>
          <w:b/>
          <w:bCs/>
          <w:sz w:val="22"/>
          <w:szCs w:val="22"/>
        </w:rPr>
      </w:pPr>
    </w:p>
    <w:p w14:paraId="423F34AF" w14:textId="77777777" w:rsidR="00252A54" w:rsidRPr="00252A54" w:rsidRDefault="00252A54" w:rsidP="00F84D23">
      <w:pPr>
        <w:pStyle w:val="Akapitzlist"/>
        <w:ind w:left="426"/>
        <w:jc w:val="both"/>
        <w:rPr>
          <w:rFonts w:ascii="Calibri" w:hAnsi="Calibri" w:cs="Calibri"/>
          <w:sz w:val="22"/>
          <w:szCs w:val="22"/>
        </w:rPr>
      </w:pPr>
      <w:r w:rsidRPr="00252A54">
        <w:rPr>
          <w:rFonts w:ascii="Calibri" w:hAnsi="Calibri" w:cs="Calibri"/>
          <w:b/>
          <w:bCs/>
          <w:sz w:val="22"/>
          <w:szCs w:val="22"/>
        </w:rPr>
        <w:t>Odpowiedź Zamawiającego</w:t>
      </w:r>
      <w:r w:rsidRPr="00252A54">
        <w:rPr>
          <w:rFonts w:ascii="Calibri" w:hAnsi="Calibri" w:cs="Calibri"/>
          <w:sz w:val="22"/>
          <w:szCs w:val="22"/>
        </w:rPr>
        <w:t xml:space="preserve">: Zapis §20 ust. 4 </w:t>
      </w:r>
      <w:r w:rsidRPr="00252A54">
        <w:rPr>
          <w:rFonts w:ascii="Calibri" w:hAnsi="Calibri" w:cs="Calibri"/>
          <w:bCs/>
          <w:sz w:val="22"/>
          <w:szCs w:val="22"/>
        </w:rPr>
        <w:t>projektu umowy pozostaje bez zmian</w:t>
      </w:r>
      <w:r w:rsidRPr="00252A54">
        <w:rPr>
          <w:rFonts w:ascii="Calibri" w:hAnsi="Calibri" w:cs="Calibri"/>
          <w:sz w:val="22"/>
          <w:szCs w:val="22"/>
        </w:rPr>
        <w:t>.</w:t>
      </w:r>
    </w:p>
    <w:p w14:paraId="0DD4E668" w14:textId="77777777" w:rsidR="00252A54" w:rsidRPr="00252A54" w:rsidRDefault="00252A54" w:rsidP="00F84D23">
      <w:pPr>
        <w:pStyle w:val="Akapitzlist"/>
        <w:ind w:left="426"/>
        <w:jc w:val="both"/>
        <w:rPr>
          <w:rFonts w:ascii="Calibri" w:hAnsi="Calibri" w:cs="Calibri"/>
          <w:sz w:val="22"/>
          <w:szCs w:val="22"/>
        </w:rPr>
      </w:pPr>
    </w:p>
    <w:p w14:paraId="3B97EC8A" w14:textId="77777777" w:rsidR="00252A54" w:rsidRPr="00252A54" w:rsidRDefault="00252A54" w:rsidP="00F84D23">
      <w:pPr>
        <w:pStyle w:val="Akapitzlist"/>
        <w:numPr>
          <w:ilvl w:val="0"/>
          <w:numId w:val="1"/>
        </w:numPr>
        <w:spacing w:line="256" w:lineRule="auto"/>
        <w:ind w:left="426"/>
        <w:jc w:val="both"/>
        <w:rPr>
          <w:rFonts w:ascii="Calibri" w:hAnsi="Calibri" w:cs="Calibri"/>
          <w:sz w:val="22"/>
          <w:szCs w:val="22"/>
        </w:rPr>
      </w:pPr>
      <w:r w:rsidRPr="00252A54">
        <w:rPr>
          <w:rFonts w:ascii="Calibri" w:hAnsi="Calibri" w:cs="Calibri"/>
          <w:sz w:val="22"/>
          <w:szCs w:val="22"/>
        </w:rPr>
        <w:t xml:space="preserve">Dotyczy §21 ust. 4 wzoru umowy. Wnosimy o jego wykreślenie. Wynagrodzenie ma charakter ryczałtowy, zaś „ryczałt polega na umówieniu z góry wysokości wynagrodzenia w kwocie absolutnej, przy wyraźnej lub dorozumianej zgodzie stron na to, że wykonawca nie będzie domagać się wynagrodzenia wyższego. Zamawiający zaś nie może domagać się obniżenia tego wynagrodzenia nawet w sytuacji, gdyby wykonawca poniósł niższe koszty wykonania zamówienia niż wynikałoby ze złożonej oferty.” (zob. wyrok Sądu Najwyższego z dnia 20 listopada 1998 r. sygn. II CKN 913/97). Podobne stanowisko prezentuje Krajowa Izba Odwoławcza, która wskazała, że „zgadzając się na wynagrodzenie ryczałtowe zamawiający, jak i wykonawca muszą zdawać sobie sprawę, że w trakcie realizacji zamówienia oraz po jego wykonaniu nie będzie można żądać podwyższenia ani też obniżenia wynagrodzenia” (zob. wyrok KIO z 2.10.2013 r., KIO 2191/13; wyrok KIO z 24.11.2017 r., KIO 2389/17). </w:t>
      </w:r>
    </w:p>
    <w:p w14:paraId="4E5A2BEB" w14:textId="77777777" w:rsidR="00252A54" w:rsidRPr="00252A54" w:rsidRDefault="00252A54" w:rsidP="00F84D23">
      <w:pPr>
        <w:pStyle w:val="Akapitzlist"/>
        <w:ind w:left="426"/>
        <w:jc w:val="both"/>
        <w:rPr>
          <w:rFonts w:ascii="Calibri" w:hAnsi="Calibri" w:cs="Calibri"/>
          <w:b/>
          <w:bCs/>
          <w:sz w:val="22"/>
          <w:szCs w:val="22"/>
        </w:rPr>
      </w:pPr>
    </w:p>
    <w:p w14:paraId="7453C2A4" w14:textId="77777777" w:rsidR="00252A54" w:rsidRPr="00252A54" w:rsidRDefault="00252A54" w:rsidP="00F84D23">
      <w:pPr>
        <w:pStyle w:val="Akapitzlist"/>
        <w:ind w:left="426"/>
        <w:jc w:val="both"/>
        <w:rPr>
          <w:rFonts w:ascii="Calibri" w:hAnsi="Calibri" w:cs="Calibri"/>
          <w:sz w:val="22"/>
          <w:szCs w:val="22"/>
        </w:rPr>
      </w:pPr>
      <w:r w:rsidRPr="00252A54">
        <w:rPr>
          <w:rFonts w:ascii="Calibri" w:hAnsi="Calibri" w:cs="Calibri"/>
          <w:b/>
          <w:bCs/>
          <w:sz w:val="22"/>
          <w:szCs w:val="22"/>
        </w:rPr>
        <w:t>Odpowiedź Zamawiającego</w:t>
      </w:r>
      <w:r w:rsidRPr="00252A54">
        <w:rPr>
          <w:rFonts w:ascii="Calibri" w:hAnsi="Calibri" w:cs="Calibri"/>
          <w:sz w:val="22"/>
          <w:szCs w:val="22"/>
        </w:rPr>
        <w:t xml:space="preserve">: Zapis §21 ust. 4 </w:t>
      </w:r>
      <w:r w:rsidRPr="00252A54">
        <w:rPr>
          <w:rFonts w:ascii="Calibri" w:hAnsi="Calibri" w:cs="Calibri"/>
          <w:bCs/>
          <w:sz w:val="22"/>
          <w:szCs w:val="22"/>
        </w:rPr>
        <w:t>projektu umowy pozostaje bez zmian</w:t>
      </w:r>
      <w:r w:rsidRPr="00252A54">
        <w:rPr>
          <w:rFonts w:ascii="Calibri" w:hAnsi="Calibri" w:cs="Calibri"/>
          <w:sz w:val="22"/>
          <w:szCs w:val="22"/>
        </w:rPr>
        <w:t>.</w:t>
      </w:r>
    </w:p>
    <w:p w14:paraId="4C5EF979" w14:textId="77777777" w:rsidR="00252A54" w:rsidRPr="00252A54" w:rsidRDefault="00252A54" w:rsidP="00F84D23">
      <w:pPr>
        <w:pStyle w:val="Akapitzlist"/>
        <w:ind w:left="426"/>
        <w:jc w:val="both"/>
        <w:rPr>
          <w:rFonts w:ascii="Calibri" w:hAnsi="Calibri" w:cs="Calibri"/>
          <w:sz w:val="22"/>
          <w:szCs w:val="22"/>
        </w:rPr>
      </w:pPr>
    </w:p>
    <w:p w14:paraId="7295865F" w14:textId="77777777" w:rsidR="00252A54" w:rsidRPr="00252A54" w:rsidRDefault="00252A54" w:rsidP="00F84D23">
      <w:pPr>
        <w:pStyle w:val="Akapitzlist"/>
        <w:numPr>
          <w:ilvl w:val="0"/>
          <w:numId w:val="1"/>
        </w:numPr>
        <w:spacing w:line="256" w:lineRule="auto"/>
        <w:ind w:left="426"/>
        <w:jc w:val="both"/>
        <w:rPr>
          <w:rFonts w:ascii="Calibri" w:eastAsia="Calibri" w:hAnsi="Calibri" w:cs="Calibri"/>
          <w:sz w:val="22"/>
          <w:szCs w:val="22"/>
        </w:rPr>
      </w:pPr>
      <w:r w:rsidRPr="00252A54">
        <w:rPr>
          <w:rFonts w:ascii="Calibri" w:eastAsia="Calibri" w:hAnsi="Calibri" w:cs="Calibri"/>
          <w:sz w:val="22"/>
          <w:szCs w:val="22"/>
        </w:rPr>
        <w:t xml:space="preserve">Dotyczy §22 ust. 1 wzoru umowy. Wnosimy o zmianę poziomu od którego można ubiegać się o waloryzację wynagrodzenia do 2%. Wprowadzony przez Zamawiającego próg zmierza do obejścia prawa i powoduje, że waloryzacja wynagrodzenia jest iluzoryczna. Zgodnie z przepisami </w:t>
      </w:r>
      <w:proofErr w:type="spellStart"/>
      <w:r w:rsidRPr="00252A54">
        <w:rPr>
          <w:rFonts w:ascii="Calibri" w:eastAsia="Calibri" w:hAnsi="Calibri" w:cs="Calibri"/>
          <w:sz w:val="22"/>
          <w:szCs w:val="22"/>
        </w:rPr>
        <w:t>pzp</w:t>
      </w:r>
      <w:proofErr w:type="spellEnd"/>
      <w:r w:rsidRPr="00252A54">
        <w:rPr>
          <w:rFonts w:ascii="Calibri" w:eastAsia="Calibri" w:hAnsi="Calibri" w:cs="Calibri"/>
          <w:sz w:val="22"/>
          <w:szCs w:val="22"/>
        </w:rPr>
        <w:t xml:space="preserve"> oraz kodeksu cywilnego, zapisy waloryzacyjne mają na celu odzyskanie równowagi stron w przypadku zmiany cen materiałów i usług, a co za tym idzie, wprowadzone warunki waloryzacyjne mają być realne i możliwe do skorzystania.</w:t>
      </w:r>
    </w:p>
    <w:p w14:paraId="6D50EE88" w14:textId="77777777" w:rsidR="00252A54" w:rsidRPr="00252A54" w:rsidRDefault="00252A54" w:rsidP="00F84D23">
      <w:pPr>
        <w:pStyle w:val="Akapitzlist"/>
        <w:ind w:left="426"/>
        <w:jc w:val="both"/>
        <w:rPr>
          <w:rFonts w:ascii="Calibri" w:hAnsi="Calibri" w:cs="Calibri"/>
          <w:b/>
          <w:bCs/>
          <w:sz w:val="22"/>
          <w:szCs w:val="22"/>
        </w:rPr>
      </w:pPr>
    </w:p>
    <w:p w14:paraId="54DBD9B5" w14:textId="77777777" w:rsidR="00252A54" w:rsidRPr="00252A54" w:rsidRDefault="00252A54" w:rsidP="00F84D23">
      <w:pPr>
        <w:pStyle w:val="Akapitzlist"/>
        <w:ind w:left="426"/>
        <w:jc w:val="both"/>
        <w:rPr>
          <w:rFonts w:ascii="Calibri" w:eastAsia="Calibri" w:hAnsi="Calibri" w:cs="Calibri"/>
          <w:sz w:val="22"/>
          <w:szCs w:val="22"/>
        </w:rPr>
      </w:pPr>
      <w:r w:rsidRPr="00252A54">
        <w:rPr>
          <w:rFonts w:ascii="Calibri" w:hAnsi="Calibri" w:cs="Calibri"/>
          <w:b/>
          <w:bCs/>
          <w:sz w:val="22"/>
          <w:szCs w:val="22"/>
        </w:rPr>
        <w:t>Odpowiedź Zamawiającego</w:t>
      </w:r>
      <w:r w:rsidRPr="00252A54">
        <w:rPr>
          <w:rFonts w:ascii="Calibri" w:hAnsi="Calibri" w:cs="Calibri"/>
          <w:sz w:val="22"/>
          <w:szCs w:val="22"/>
        </w:rPr>
        <w:t xml:space="preserve">: Zapis §22 ust. 1 </w:t>
      </w:r>
      <w:r w:rsidRPr="00252A54">
        <w:rPr>
          <w:rFonts w:ascii="Calibri" w:hAnsi="Calibri" w:cs="Calibri"/>
          <w:bCs/>
          <w:sz w:val="22"/>
          <w:szCs w:val="22"/>
        </w:rPr>
        <w:t>projektu umowy pozostaje bez zmian</w:t>
      </w:r>
      <w:r w:rsidRPr="00252A54">
        <w:rPr>
          <w:rFonts w:ascii="Calibri" w:hAnsi="Calibri" w:cs="Calibri"/>
          <w:sz w:val="22"/>
          <w:szCs w:val="22"/>
        </w:rPr>
        <w:t>.</w:t>
      </w:r>
    </w:p>
    <w:p w14:paraId="2143F2FC" w14:textId="3117B0F1" w:rsidR="00252A54" w:rsidRPr="00252A54" w:rsidRDefault="00252A54">
      <w:pPr>
        <w:rPr>
          <w:rFonts w:ascii="Calibri" w:hAnsi="Calibri" w:cs="Calibri"/>
          <w:b/>
          <w:bCs/>
          <w:sz w:val="22"/>
          <w:szCs w:val="22"/>
        </w:rPr>
      </w:pPr>
      <w:r w:rsidRPr="00252A54">
        <w:rPr>
          <w:rFonts w:ascii="Calibri" w:hAnsi="Calibri" w:cs="Calibri"/>
          <w:b/>
          <w:bCs/>
          <w:sz w:val="22"/>
          <w:szCs w:val="22"/>
        </w:rPr>
        <w:lastRenderedPageBreak/>
        <w:t>5)</w:t>
      </w:r>
    </w:p>
    <w:p w14:paraId="59A61266" w14:textId="77777777" w:rsidR="00F84D23" w:rsidRDefault="00252A54">
      <w:pPr>
        <w:rPr>
          <w:rFonts w:ascii="Calibri" w:hAnsi="Calibri" w:cs="Calibri"/>
          <w:sz w:val="22"/>
          <w:szCs w:val="22"/>
          <w:shd w:val="clear" w:color="auto" w:fill="FFFFFF"/>
        </w:rPr>
      </w:pPr>
      <w:r w:rsidRPr="00252A54">
        <w:rPr>
          <w:rFonts w:ascii="Calibri" w:hAnsi="Calibri" w:cs="Calibri"/>
          <w:sz w:val="22"/>
          <w:szCs w:val="22"/>
          <w:shd w:val="clear" w:color="auto" w:fill="FFFFFF"/>
        </w:rPr>
        <w:t xml:space="preserve">Pytanie: Dotyczy §22 ust. 10 wzoru umowy. Wnosimy o wprowadzenie maksymalnej wysokości zmiany na poziomie 20% (czyli poziom 120%), i tym samym dostosowanie zapisu do orzecznictwa KIO (wyrok z dnia 2022-10-25, sygnatury akt: KIO 2532/22, KIO 2536/22, KIO 2544/22). </w:t>
      </w:r>
    </w:p>
    <w:p w14:paraId="15728309" w14:textId="40C827A7" w:rsidR="00252A54" w:rsidRPr="00252A54" w:rsidRDefault="00252A54">
      <w:pPr>
        <w:rPr>
          <w:rFonts w:ascii="Calibri" w:hAnsi="Calibri" w:cs="Calibri"/>
          <w:sz w:val="22"/>
          <w:szCs w:val="22"/>
          <w:shd w:val="clear" w:color="auto" w:fill="FFFFFF"/>
        </w:rPr>
      </w:pPr>
      <w:r w:rsidRPr="00F84D23">
        <w:rPr>
          <w:rFonts w:ascii="Calibri" w:hAnsi="Calibri" w:cs="Calibri"/>
          <w:sz w:val="22"/>
          <w:szCs w:val="22"/>
          <w:u w:val="single"/>
          <w:shd w:val="clear" w:color="auto" w:fill="FFFFFF"/>
        </w:rPr>
        <w:t>Odpowiedź Zamawiającego</w:t>
      </w:r>
      <w:r w:rsidRPr="00252A54">
        <w:rPr>
          <w:rFonts w:ascii="Calibri" w:hAnsi="Calibri" w:cs="Calibri"/>
          <w:sz w:val="22"/>
          <w:szCs w:val="22"/>
          <w:shd w:val="clear" w:color="auto" w:fill="FFFFFF"/>
        </w:rPr>
        <w:t>: Zapis §22 ust. 10 projektu umowy pozostaje bez zmian.</w:t>
      </w:r>
    </w:p>
    <w:p w14:paraId="2BD09CAE" w14:textId="08FEEB73" w:rsidR="00252A54" w:rsidRPr="00252A54" w:rsidRDefault="00252A54">
      <w:pPr>
        <w:rPr>
          <w:rFonts w:ascii="Calibri" w:hAnsi="Calibri" w:cs="Calibri"/>
          <w:sz w:val="22"/>
          <w:szCs w:val="22"/>
          <w:shd w:val="clear" w:color="auto" w:fill="FFFFFF"/>
        </w:rPr>
      </w:pPr>
      <w:r w:rsidRPr="00252A54">
        <w:rPr>
          <w:rFonts w:ascii="Calibri" w:hAnsi="Calibri" w:cs="Calibri"/>
          <w:sz w:val="22"/>
          <w:szCs w:val="22"/>
          <w:shd w:val="clear" w:color="auto" w:fill="FFFFFF"/>
        </w:rPr>
        <w:t>6)</w:t>
      </w:r>
    </w:p>
    <w:p w14:paraId="10FE9DE3" w14:textId="77777777" w:rsidR="00F84D23" w:rsidRDefault="00252A54">
      <w:pPr>
        <w:rPr>
          <w:rFonts w:ascii="Calibri" w:hAnsi="Calibri" w:cs="Calibri"/>
          <w:sz w:val="22"/>
          <w:szCs w:val="22"/>
          <w:shd w:val="clear" w:color="auto" w:fill="FFFFFF"/>
        </w:rPr>
      </w:pPr>
      <w:r w:rsidRPr="00252A54">
        <w:rPr>
          <w:rFonts w:ascii="Calibri" w:hAnsi="Calibri" w:cs="Calibri"/>
          <w:sz w:val="22"/>
          <w:szCs w:val="22"/>
          <w:shd w:val="clear" w:color="auto" w:fill="FFFFFF"/>
        </w:rPr>
        <w:t xml:space="preserve">Pytanie: Prosimy o udostępnienie grafiki wektorowej logo przedstawionego na elewacji budynku, zgodnie z rysunkiem architektury "1705 - PW - 512 a4.pdf" </w:t>
      </w:r>
    </w:p>
    <w:p w14:paraId="7C920240" w14:textId="531CC000" w:rsidR="00252A54" w:rsidRPr="00252A54" w:rsidRDefault="00252A54">
      <w:pPr>
        <w:rPr>
          <w:rFonts w:ascii="Calibri" w:hAnsi="Calibri" w:cs="Calibri"/>
          <w:sz w:val="22"/>
          <w:szCs w:val="22"/>
          <w:shd w:val="clear" w:color="auto" w:fill="FFFFFF"/>
        </w:rPr>
      </w:pPr>
      <w:r w:rsidRPr="00F84D23">
        <w:rPr>
          <w:rFonts w:ascii="Calibri" w:hAnsi="Calibri" w:cs="Calibri"/>
          <w:sz w:val="22"/>
          <w:szCs w:val="22"/>
          <w:u w:val="single"/>
          <w:shd w:val="clear" w:color="auto" w:fill="FFFFFF"/>
        </w:rPr>
        <w:t>Odpowiedź Zamawiającego</w:t>
      </w:r>
      <w:r w:rsidRPr="00252A54">
        <w:rPr>
          <w:rFonts w:ascii="Calibri" w:hAnsi="Calibri" w:cs="Calibri"/>
          <w:sz w:val="22"/>
          <w:szCs w:val="22"/>
          <w:shd w:val="clear" w:color="auto" w:fill="FFFFFF"/>
        </w:rPr>
        <w:t>: Logo na elewacji budynku do uzgodnienia z zamawiającym na etapie realizacji zamówienia</w:t>
      </w:r>
    </w:p>
    <w:p w14:paraId="3747088F" w14:textId="5E153BB3" w:rsidR="00252A54" w:rsidRPr="00252A54" w:rsidRDefault="00252A54">
      <w:pPr>
        <w:rPr>
          <w:rFonts w:ascii="Calibri" w:hAnsi="Calibri" w:cs="Calibri"/>
          <w:sz w:val="22"/>
          <w:szCs w:val="22"/>
          <w:shd w:val="clear" w:color="auto" w:fill="FFFFFF"/>
        </w:rPr>
      </w:pPr>
      <w:r w:rsidRPr="00252A54">
        <w:rPr>
          <w:rFonts w:ascii="Calibri" w:hAnsi="Calibri" w:cs="Calibri"/>
          <w:sz w:val="22"/>
          <w:szCs w:val="22"/>
          <w:shd w:val="clear" w:color="auto" w:fill="FFFFFF"/>
        </w:rPr>
        <w:t>7)</w:t>
      </w:r>
    </w:p>
    <w:p w14:paraId="2F19ACBA" w14:textId="77777777" w:rsidR="00252A54" w:rsidRPr="00252A54" w:rsidRDefault="00252A54" w:rsidP="00252A54">
      <w:pPr>
        <w:pStyle w:val="Akapitzlist"/>
        <w:numPr>
          <w:ilvl w:val="0"/>
          <w:numId w:val="4"/>
        </w:numPr>
        <w:spacing w:line="256" w:lineRule="auto"/>
        <w:ind w:left="426"/>
        <w:jc w:val="both"/>
        <w:rPr>
          <w:rFonts w:ascii="Calibri" w:hAnsi="Calibri" w:cs="Calibri"/>
          <w:sz w:val="22"/>
          <w:szCs w:val="22"/>
        </w:rPr>
      </w:pPr>
      <w:r w:rsidRPr="00252A54">
        <w:rPr>
          <w:rFonts w:ascii="Calibri" w:hAnsi="Calibri" w:cs="Calibri"/>
          <w:sz w:val="22"/>
          <w:szCs w:val="22"/>
        </w:rPr>
        <w:t xml:space="preserve">W przedmiarach </w:t>
      </w:r>
      <w:r w:rsidRPr="00252A54">
        <w:rPr>
          <w:rFonts w:ascii="Calibri" w:eastAsia="Times New Roman" w:hAnsi="Calibri" w:cs="Calibri"/>
          <w:sz w:val="22"/>
          <w:szCs w:val="22"/>
        </w:rPr>
        <w:t xml:space="preserve">brak pozycji dotyczących płatwi </w:t>
      </w:r>
      <w:proofErr w:type="spellStart"/>
      <w:r w:rsidRPr="00252A54">
        <w:rPr>
          <w:rFonts w:ascii="Calibri" w:eastAsia="Times New Roman" w:hAnsi="Calibri" w:cs="Calibri"/>
          <w:sz w:val="22"/>
          <w:szCs w:val="22"/>
        </w:rPr>
        <w:t>zimnogiętych</w:t>
      </w:r>
      <w:proofErr w:type="spellEnd"/>
      <w:r w:rsidRPr="00252A54">
        <w:rPr>
          <w:rFonts w:ascii="Calibri" w:eastAsia="Times New Roman" w:hAnsi="Calibri" w:cs="Calibri"/>
          <w:sz w:val="22"/>
          <w:szCs w:val="22"/>
        </w:rPr>
        <w:t xml:space="preserve"> Z340x2,0 oraz kątownika </w:t>
      </w:r>
      <w:proofErr w:type="spellStart"/>
      <w:r w:rsidRPr="00252A54">
        <w:rPr>
          <w:rFonts w:ascii="Calibri" w:eastAsia="Times New Roman" w:hAnsi="Calibri" w:cs="Calibri"/>
          <w:sz w:val="22"/>
          <w:szCs w:val="22"/>
        </w:rPr>
        <w:t>zimnogiętego</w:t>
      </w:r>
      <w:proofErr w:type="spellEnd"/>
      <w:r w:rsidRPr="00252A54">
        <w:rPr>
          <w:rFonts w:ascii="Calibri" w:eastAsia="Times New Roman" w:hAnsi="Calibri" w:cs="Calibri"/>
          <w:sz w:val="22"/>
          <w:szCs w:val="22"/>
        </w:rPr>
        <w:t xml:space="preserve"> L60x3,0 które widoczne są na przekrojach konstrukcji oraz w zestawieniu stali (</w:t>
      </w:r>
      <w:r w:rsidRPr="00252A54">
        <w:rPr>
          <w:rFonts w:ascii="Calibri" w:eastAsia="Times New Roman" w:hAnsi="Calibri" w:cs="Calibri"/>
          <w:i/>
          <w:iCs/>
          <w:sz w:val="22"/>
          <w:szCs w:val="22"/>
        </w:rPr>
        <w:t>1705_PW_Tresta_Zestawienie stali konstrukcyjnej dachu oraz wiaty</w:t>
      </w:r>
      <w:r w:rsidRPr="00252A54">
        <w:rPr>
          <w:rFonts w:ascii="Calibri" w:eastAsia="Times New Roman" w:hAnsi="Calibri" w:cs="Calibri"/>
          <w:sz w:val="22"/>
          <w:szCs w:val="22"/>
        </w:rPr>
        <w:t xml:space="preserve">). Proszę o podanie czy podlegają one wycenie. </w:t>
      </w:r>
    </w:p>
    <w:p w14:paraId="629267C7" w14:textId="77777777" w:rsidR="00F84D23" w:rsidRDefault="00F84D23" w:rsidP="00252A54">
      <w:pPr>
        <w:pStyle w:val="Akapitzlist"/>
        <w:spacing w:line="256" w:lineRule="auto"/>
        <w:ind w:left="426"/>
        <w:jc w:val="both"/>
        <w:rPr>
          <w:rFonts w:ascii="Calibri" w:hAnsi="Calibri" w:cs="Calibri"/>
          <w:sz w:val="22"/>
          <w:szCs w:val="22"/>
        </w:rPr>
      </w:pPr>
    </w:p>
    <w:p w14:paraId="07042FA5" w14:textId="12FBD7CC" w:rsidR="00252A54" w:rsidRPr="00252A54" w:rsidRDefault="00252A54" w:rsidP="00252A54">
      <w:pPr>
        <w:pStyle w:val="Akapitzlist"/>
        <w:spacing w:line="256" w:lineRule="auto"/>
        <w:ind w:left="426"/>
        <w:jc w:val="both"/>
        <w:rPr>
          <w:rFonts w:ascii="Calibri" w:hAnsi="Calibri" w:cs="Calibri"/>
          <w:sz w:val="22"/>
          <w:szCs w:val="22"/>
        </w:rPr>
      </w:pPr>
      <w:r w:rsidRPr="00F84D23">
        <w:rPr>
          <w:rFonts w:ascii="Calibri" w:hAnsi="Calibri" w:cs="Calibri"/>
          <w:sz w:val="22"/>
          <w:szCs w:val="22"/>
          <w:u w:val="single"/>
        </w:rPr>
        <w:t>Odpowiedź</w:t>
      </w:r>
      <w:r w:rsidRPr="00252A54">
        <w:rPr>
          <w:rFonts w:ascii="Calibri" w:hAnsi="Calibri" w:cs="Calibri"/>
          <w:sz w:val="22"/>
          <w:szCs w:val="22"/>
        </w:rPr>
        <w:t>: Tak, należy ująć płatwie w ofercie. Załączona do dokumentacji postępowania dokumentacja projektowa stanowiąca podstawę do określenia ceny oferty zawiera kosztorysy nakładcze, które pełnią funkcję pomocniczą. Oferent może zmodyfikować kosztorys, dokładając na końcu kosztorysu danej branży własne zapisy.</w:t>
      </w:r>
    </w:p>
    <w:p w14:paraId="46A478C6" w14:textId="77777777" w:rsidR="00252A54" w:rsidRPr="00252A54" w:rsidRDefault="00252A54" w:rsidP="00252A54">
      <w:pPr>
        <w:pStyle w:val="Akapitzlist"/>
        <w:spacing w:line="256" w:lineRule="auto"/>
        <w:ind w:left="426"/>
        <w:jc w:val="both"/>
        <w:rPr>
          <w:rFonts w:ascii="Calibri" w:hAnsi="Calibri" w:cs="Calibri"/>
          <w:sz w:val="22"/>
          <w:szCs w:val="22"/>
        </w:rPr>
      </w:pPr>
    </w:p>
    <w:p w14:paraId="2EBA27BC" w14:textId="77777777" w:rsidR="00252A54" w:rsidRPr="00252A54" w:rsidRDefault="00252A54" w:rsidP="00252A54">
      <w:pPr>
        <w:pStyle w:val="Akapitzlist"/>
        <w:numPr>
          <w:ilvl w:val="0"/>
          <w:numId w:val="4"/>
        </w:numPr>
        <w:spacing w:line="256" w:lineRule="auto"/>
        <w:ind w:left="426" w:hanging="426"/>
        <w:jc w:val="both"/>
        <w:rPr>
          <w:rFonts w:ascii="Calibri" w:hAnsi="Calibri" w:cs="Calibri"/>
          <w:sz w:val="22"/>
          <w:szCs w:val="22"/>
        </w:rPr>
      </w:pPr>
      <w:r w:rsidRPr="00252A54">
        <w:rPr>
          <w:rFonts w:ascii="Calibri" w:hAnsi="Calibri" w:cs="Calibri"/>
          <w:sz w:val="22"/>
          <w:szCs w:val="22"/>
        </w:rPr>
        <w:t xml:space="preserve">W poz. 288 przedmiaru budowlanego jest pozycja </w:t>
      </w:r>
      <w:r w:rsidRPr="00252A54">
        <w:rPr>
          <w:rFonts w:ascii="Calibri" w:hAnsi="Calibri" w:cs="Calibri"/>
          <w:i/>
          <w:iCs/>
          <w:sz w:val="22"/>
          <w:szCs w:val="22"/>
        </w:rPr>
        <w:t xml:space="preserve">“Nawierzchnia pod wiatą w odrębnym opracowaniu” </w:t>
      </w:r>
      <w:r w:rsidRPr="00252A54">
        <w:rPr>
          <w:rFonts w:ascii="Calibri" w:hAnsi="Calibri" w:cs="Calibri"/>
          <w:sz w:val="22"/>
          <w:szCs w:val="22"/>
        </w:rPr>
        <w:t>z ilością przedmiarową równą 0. Wnosimy o uzupełnienie jaki zakres robót należy wycenić w tej pozycji.</w:t>
      </w:r>
    </w:p>
    <w:p w14:paraId="2462D627" w14:textId="77777777" w:rsidR="00F84D23" w:rsidRDefault="00F84D23" w:rsidP="00252A54">
      <w:pPr>
        <w:pStyle w:val="Akapitzlist"/>
        <w:spacing w:line="256" w:lineRule="auto"/>
        <w:ind w:left="426"/>
        <w:jc w:val="both"/>
        <w:rPr>
          <w:rFonts w:ascii="Calibri" w:hAnsi="Calibri" w:cs="Calibri"/>
          <w:sz w:val="22"/>
          <w:szCs w:val="22"/>
        </w:rPr>
      </w:pPr>
    </w:p>
    <w:p w14:paraId="36932F0A" w14:textId="25A41FC0" w:rsidR="00252A54" w:rsidRPr="00252A54" w:rsidRDefault="00252A54" w:rsidP="00252A54">
      <w:pPr>
        <w:pStyle w:val="Akapitzlist"/>
        <w:spacing w:line="256" w:lineRule="auto"/>
        <w:ind w:left="426"/>
        <w:jc w:val="both"/>
        <w:rPr>
          <w:rFonts w:ascii="Calibri" w:hAnsi="Calibri" w:cs="Calibri"/>
          <w:sz w:val="22"/>
          <w:szCs w:val="22"/>
        </w:rPr>
      </w:pPr>
      <w:r w:rsidRPr="00F84D23">
        <w:rPr>
          <w:rFonts w:ascii="Calibri" w:hAnsi="Calibri" w:cs="Calibri"/>
          <w:sz w:val="22"/>
          <w:szCs w:val="22"/>
          <w:u w:val="single"/>
        </w:rPr>
        <w:t>Odpowiedź</w:t>
      </w:r>
      <w:r w:rsidRPr="00252A54">
        <w:rPr>
          <w:rFonts w:ascii="Calibri" w:hAnsi="Calibri" w:cs="Calibri"/>
          <w:sz w:val="22"/>
          <w:szCs w:val="22"/>
        </w:rPr>
        <w:t>: Należy przyjąć ilość zgodnie z przedstawioną dokumentacją projektową. Załączona do dokumentacji postępowania dokumentacja projektowa stanowiąca podstawę do określenia ceny oferty zawiera kosztorysy nakładcze, które pełnią funkcję pomocniczą. Oferent może zmodyfikować kosztorys, dokładając na końcu kosztorysu danej branży własne zapisy.</w:t>
      </w:r>
    </w:p>
    <w:p w14:paraId="47806102" w14:textId="77777777" w:rsidR="00252A54" w:rsidRPr="00252A54" w:rsidRDefault="00252A54" w:rsidP="00252A54">
      <w:pPr>
        <w:pStyle w:val="Akapitzlist"/>
        <w:rPr>
          <w:rFonts w:ascii="Calibri" w:hAnsi="Calibri" w:cs="Calibri"/>
          <w:sz w:val="22"/>
          <w:szCs w:val="22"/>
        </w:rPr>
      </w:pPr>
    </w:p>
    <w:p w14:paraId="2316636B" w14:textId="77777777" w:rsidR="00252A54" w:rsidRPr="00252A54" w:rsidRDefault="00252A54" w:rsidP="00252A54">
      <w:pPr>
        <w:pStyle w:val="Akapitzlist"/>
        <w:numPr>
          <w:ilvl w:val="0"/>
          <w:numId w:val="4"/>
        </w:numPr>
        <w:spacing w:line="256" w:lineRule="auto"/>
        <w:ind w:left="426" w:hanging="426"/>
        <w:jc w:val="both"/>
        <w:rPr>
          <w:rFonts w:ascii="Calibri" w:hAnsi="Calibri" w:cs="Calibri"/>
          <w:sz w:val="22"/>
          <w:szCs w:val="22"/>
        </w:rPr>
      </w:pPr>
      <w:r w:rsidRPr="00252A54">
        <w:rPr>
          <w:rFonts w:ascii="Calibri" w:hAnsi="Calibri" w:cs="Calibri"/>
          <w:sz w:val="22"/>
          <w:szCs w:val="22"/>
        </w:rPr>
        <w:t>W dokumentacji oraz przedmiarach brak pozycji dotyczących robót rozbiórkowych elementów infrastruktury hydrotechnicznej przed wykonaniem nowoprojektowanych. Wnosimy o uzupełnienie dokumentacji w tym zakresie.</w:t>
      </w:r>
    </w:p>
    <w:p w14:paraId="68C24695" w14:textId="77777777" w:rsidR="00F84D23" w:rsidRDefault="00F84D23" w:rsidP="00252A54">
      <w:pPr>
        <w:pStyle w:val="Akapitzlist"/>
        <w:spacing w:line="256" w:lineRule="auto"/>
        <w:ind w:left="426"/>
        <w:jc w:val="both"/>
        <w:rPr>
          <w:rFonts w:ascii="Calibri" w:hAnsi="Calibri" w:cs="Calibri"/>
          <w:sz w:val="22"/>
          <w:szCs w:val="22"/>
        </w:rPr>
      </w:pPr>
    </w:p>
    <w:p w14:paraId="2CF0C39C" w14:textId="7EBE61FE" w:rsidR="00252A54" w:rsidRPr="00252A54" w:rsidRDefault="00252A54" w:rsidP="00252A54">
      <w:pPr>
        <w:pStyle w:val="Akapitzlist"/>
        <w:spacing w:line="256" w:lineRule="auto"/>
        <w:ind w:left="426"/>
        <w:jc w:val="both"/>
        <w:rPr>
          <w:rFonts w:ascii="Calibri" w:hAnsi="Calibri" w:cs="Calibri"/>
          <w:sz w:val="22"/>
          <w:szCs w:val="22"/>
        </w:rPr>
      </w:pPr>
      <w:r w:rsidRPr="00F84D23">
        <w:rPr>
          <w:rFonts w:ascii="Calibri" w:hAnsi="Calibri" w:cs="Calibri"/>
          <w:sz w:val="22"/>
          <w:szCs w:val="22"/>
          <w:u w:val="single"/>
        </w:rPr>
        <w:t>Odpowiedź</w:t>
      </w:r>
      <w:r w:rsidRPr="00252A54">
        <w:rPr>
          <w:rFonts w:ascii="Calibri" w:hAnsi="Calibri" w:cs="Calibri"/>
          <w:sz w:val="22"/>
          <w:szCs w:val="22"/>
        </w:rPr>
        <w:t>: W ofercie cenowej należy uwzględnić roboty rozbiórkowe elementów infrastruktury hydrotechnicznej przed wykonaniem nowoprojektowanych. Kosztorysy nakładcze pełnią funkcję pomocniczą. Oferent może zmodyfikować kosztorys, dokładając na końcu kosztorysu danej branży własne zapisy.</w:t>
      </w:r>
    </w:p>
    <w:p w14:paraId="2B8CF2F1" w14:textId="77777777" w:rsidR="00252A54" w:rsidRPr="00252A54" w:rsidRDefault="00252A54" w:rsidP="00252A54">
      <w:pPr>
        <w:pStyle w:val="Akapitzlist"/>
        <w:spacing w:line="256" w:lineRule="auto"/>
        <w:ind w:left="426"/>
        <w:jc w:val="both"/>
        <w:rPr>
          <w:rFonts w:ascii="Calibri" w:hAnsi="Calibri" w:cs="Calibri"/>
          <w:sz w:val="22"/>
          <w:szCs w:val="22"/>
        </w:rPr>
      </w:pPr>
    </w:p>
    <w:p w14:paraId="0D094058" w14:textId="77777777" w:rsidR="00252A54" w:rsidRPr="00252A54" w:rsidRDefault="00252A54" w:rsidP="00252A54">
      <w:pPr>
        <w:pStyle w:val="Akapitzlist"/>
        <w:numPr>
          <w:ilvl w:val="0"/>
          <w:numId w:val="4"/>
        </w:numPr>
        <w:spacing w:line="256" w:lineRule="auto"/>
        <w:ind w:left="426" w:hanging="426"/>
        <w:jc w:val="both"/>
        <w:rPr>
          <w:rFonts w:ascii="Calibri" w:hAnsi="Calibri" w:cs="Calibri"/>
          <w:sz w:val="22"/>
          <w:szCs w:val="22"/>
        </w:rPr>
      </w:pPr>
      <w:r w:rsidRPr="00252A54">
        <w:rPr>
          <w:rFonts w:ascii="Calibri" w:hAnsi="Calibri" w:cs="Calibri"/>
          <w:sz w:val="22"/>
          <w:szCs w:val="22"/>
        </w:rPr>
        <w:t>Zwracamy się z prośbą o przesunięcie terminu składania ofert na 29.07.2024. Oferent wnosi o więcej czasu na sporządzenie oferty, aby zapewnić Zamawiającemu najkorzystniejszą cenę w wyniki rzetelnie przeprowadzonej kalkulacji.</w:t>
      </w:r>
    </w:p>
    <w:p w14:paraId="18514598" w14:textId="77777777" w:rsidR="00F84D23" w:rsidRDefault="00F84D23" w:rsidP="00252A54">
      <w:pPr>
        <w:pStyle w:val="Akapitzlist"/>
        <w:spacing w:line="256" w:lineRule="auto"/>
        <w:ind w:left="426"/>
        <w:jc w:val="both"/>
        <w:rPr>
          <w:rFonts w:ascii="Calibri" w:hAnsi="Calibri" w:cs="Calibri"/>
          <w:sz w:val="22"/>
          <w:szCs w:val="22"/>
        </w:rPr>
      </w:pPr>
    </w:p>
    <w:p w14:paraId="6A362285" w14:textId="51E09DEC" w:rsidR="00252A54" w:rsidRPr="00252A54" w:rsidRDefault="00252A54" w:rsidP="00F84D23">
      <w:pPr>
        <w:pStyle w:val="Akapitzlist"/>
        <w:spacing w:line="256" w:lineRule="auto"/>
        <w:ind w:left="426"/>
        <w:jc w:val="both"/>
        <w:rPr>
          <w:rFonts w:ascii="Calibri" w:hAnsi="Calibri" w:cs="Calibri"/>
          <w:b/>
          <w:bCs/>
          <w:sz w:val="22"/>
          <w:szCs w:val="22"/>
        </w:rPr>
      </w:pPr>
      <w:r w:rsidRPr="00F84D23">
        <w:rPr>
          <w:rFonts w:ascii="Calibri" w:hAnsi="Calibri" w:cs="Calibri"/>
          <w:sz w:val="22"/>
          <w:szCs w:val="22"/>
          <w:u w:val="single"/>
        </w:rPr>
        <w:t>Odpowiedź</w:t>
      </w:r>
      <w:r w:rsidRPr="00252A54">
        <w:rPr>
          <w:rFonts w:ascii="Calibri" w:hAnsi="Calibri" w:cs="Calibri"/>
          <w:sz w:val="22"/>
          <w:szCs w:val="22"/>
        </w:rPr>
        <w:t>: Zamawiający nie wyraża zgody na zmianę terminu składania ofert.</w:t>
      </w:r>
    </w:p>
    <w:sectPr w:rsidR="00252A54" w:rsidRPr="00252A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5F6B8E"/>
    <w:multiLevelType w:val="hybridMultilevel"/>
    <w:tmpl w:val="968E70EE"/>
    <w:lvl w:ilvl="0" w:tplc="339419A8">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4FC02CDD"/>
    <w:multiLevelType w:val="hybridMultilevel"/>
    <w:tmpl w:val="B7CEE9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70EB3841"/>
    <w:multiLevelType w:val="hybridMultilevel"/>
    <w:tmpl w:val="B7CEE92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9897438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049584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68213441">
    <w:abstractNumId w:val="1"/>
  </w:num>
  <w:num w:numId="4" w16cid:durableId="15086697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revisionView w:insDel="0" w:formatting="0"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2A5"/>
    <w:rsid w:val="00252A54"/>
    <w:rsid w:val="005F32A5"/>
    <w:rsid w:val="00CE55AF"/>
    <w:rsid w:val="00F84D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D8194"/>
  <w15:chartTrackingRefBased/>
  <w15:docId w15:val="{2E012478-6100-4188-BBA1-82C336FB5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pl-PL"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5F32A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5F32A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5F32A5"/>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5F32A5"/>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5F32A5"/>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5F32A5"/>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5F32A5"/>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5F32A5"/>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5F32A5"/>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F32A5"/>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5F32A5"/>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5F32A5"/>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5F32A5"/>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5F32A5"/>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5F32A5"/>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5F32A5"/>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5F32A5"/>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5F32A5"/>
    <w:rPr>
      <w:rFonts w:eastAsiaTheme="majorEastAsia" w:cstheme="majorBidi"/>
      <w:color w:val="272727" w:themeColor="text1" w:themeTint="D8"/>
    </w:rPr>
  </w:style>
  <w:style w:type="paragraph" w:styleId="Tytu">
    <w:name w:val="Title"/>
    <w:basedOn w:val="Normalny"/>
    <w:next w:val="Normalny"/>
    <w:link w:val="TytuZnak"/>
    <w:uiPriority w:val="10"/>
    <w:qFormat/>
    <w:rsid w:val="005F32A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5F32A5"/>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5F32A5"/>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5F32A5"/>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5F32A5"/>
    <w:pPr>
      <w:spacing w:before="160"/>
      <w:jc w:val="center"/>
    </w:pPr>
    <w:rPr>
      <w:i/>
      <w:iCs/>
      <w:color w:val="404040" w:themeColor="text1" w:themeTint="BF"/>
    </w:rPr>
  </w:style>
  <w:style w:type="character" w:customStyle="1" w:styleId="CytatZnak">
    <w:name w:val="Cytat Znak"/>
    <w:basedOn w:val="Domylnaczcionkaakapitu"/>
    <w:link w:val="Cytat"/>
    <w:uiPriority w:val="29"/>
    <w:rsid w:val="005F32A5"/>
    <w:rPr>
      <w:i/>
      <w:iCs/>
      <w:color w:val="404040" w:themeColor="text1" w:themeTint="BF"/>
    </w:rPr>
  </w:style>
  <w:style w:type="paragraph" w:styleId="Akapitzlist">
    <w:name w:val="List Paragraph"/>
    <w:aliases w:val="normalny tekst,Akapit z list¹"/>
    <w:basedOn w:val="Normalny"/>
    <w:link w:val="AkapitzlistZnak"/>
    <w:uiPriority w:val="34"/>
    <w:qFormat/>
    <w:rsid w:val="005F32A5"/>
    <w:pPr>
      <w:ind w:left="720"/>
      <w:contextualSpacing/>
    </w:pPr>
  </w:style>
  <w:style w:type="character" w:styleId="Wyrnienieintensywne">
    <w:name w:val="Intense Emphasis"/>
    <w:basedOn w:val="Domylnaczcionkaakapitu"/>
    <w:uiPriority w:val="21"/>
    <w:qFormat/>
    <w:rsid w:val="005F32A5"/>
    <w:rPr>
      <w:i/>
      <w:iCs/>
      <w:color w:val="0F4761" w:themeColor="accent1" w:themeShade="BF"/>
    </w:rPr>
  </w:style>
  <w:style w:type="paragraph" w:styleId="Cytatintensywny">
    <w:name w:val="Intense Quote"/>
    <w:basedOn w:val="Normalny"/>
    <w:next w:val="Normalny"/>
    <w:link w:val="CytatintensywnyZnak"/>
    <w:uiPriority w:val="30"/>
    <w:qFormat/>
    <w:rsid w:val="005F32A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5F32A5"/>
    <w:rPr>
      <w:i/>
      <w:iCs/>
      <w:color w:val="0F4761" w:themeColor="accent1" w:themeShade="BF"/>
    </w:rPr>
  </w:style>
  <w:style w:type="character" w:styleId="Odwoanieintensywne">
    <w:name w:val="Intense Reference"/>
    <w:basedOn w:val="Domylnaczcionkaakapitu"/>
    <w:uiPriority w:val="32"/>
    <w:qFormat/>
    <w:rsid w:val="005F32A5"/>
    <w:rPr>
      <w:b/>
      <w:bCs/>
      <w:smallCaps/>
      <w:color w:val="0F4761" w:themeColor="accent1" w:themeShade="BF"/>
      <w:spacing w:val="5"/>
    </w:rPr>
  </w:style>
  <w:style w:type="character" w:customStyle="1" w:styleId="AkapitzlistZnak">
    <w:name w:val="Akapit z listą Znak"/>
    <w:aliases w:val="normalny tekst Znak,Akapit z list¹ Znak"/>
    <w:link w:val="Akapitzlist"/>
    <w:uiPriority w:val="34"/>
    <w:locked/>
    <w:rsid w:val="00252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4215324">
      <w:bodyDiv w:val="1"/>
      <w:marLeft w:val="0"/>
      <w:marRight w:val="0"/>
      <w:marTop w:val="0"/>
      <w:marBottom w:val="0"/>
      <w:divBdr>
        <w:top w:val="none" w:sz="0" w:space="0" w:color="auto"/>
        <w:left w:val="none" w:sz="0" w:space="0" w:color="auto"/>
        <w:bottom w:val="none" w:sz="0" w:space="0" w:color="auto"/>
        <w:right w:val="none" w:sz="0" w:space="0" w:color="auto"/>
      </w:divBdr>
    </w:div>
    <w:div w:id="1453402614">
      <w:bodyDiv w:val="1"/>
      <w:marLeft w:val="0"/>
      <w:marRight w:val="0"/>
      <w:marTop w:val="0"/>
      <w:marBottom w:val="0"/>
      <w:divBdr>
        <w:top w:val="none" w:sz="0" w:space="0" w:color="auto"/>
        <w:left w:val="none" w:sz="0" w:space="0" w:color="auto"/>
        <w:bottom w:val="none" w:sz="0" w:space="0" w:color="auto"/>
        <w:right w:val="none" w:sz="0" w:space="0" w:color="auto"/>
      </w:divBdr>
    </w:div>
    <w:div w:id="162654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3289</Words>
  <Characters>19736</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Jaroszczak</dc:creator>
  <cp:keywords/>
  <dc:description/>
  <cp:lastModifiedBy>Sławomir Jaroszczak</cp:lastModifiedBy>
  <cp:revision>3</cp:revision>
  <dcterms:created xsi:type="dcterms:W3CDTF">2024-07-25T10:34:00Z</dcterms:created>
  <dcterms:modified xsi:type="dcterms:W3CDTF">2024-07-25T10:56:00Z</dcterms:modified>
</cp:coreProperties>
</file>