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FF90F" w14:textId="77777777" w:rsidR="00E24FCE" w:rsidRPr="0005377B" w:rsidRDefault="00770CC6">
      <w:pPr>
        <w:rPr>
          <w:rFonts w:asciiTheme="minorHAnsi" w:hAnsiTheme="minorHAnsi" w:cstheme="minorHAnsi"/>
        </w:rPr>
      </w:pPr>
      <w:r w:rsidRPr="0005377B">
        <w:rPr>
          <w:rFonts w:asciiTheme="minorHAnsi" w:hAnsiTheme="minorHAnsi" w:cstheme="minorHAnsi"/>
        </w:rPr>
        <w:t xml:space="preserve">                                                                                                                </w:t>
      </w:r>
    </w:p>
    <w:p w14:paraId="1F7297BB" w14:textId="44EB6D84" w:rsidR="00E24FCE" w:rsidRPr="0005377B" w:rsidRDefault="00770CC6">
      <w:pPr>
        <w:spacing w:after="0"/>
        <w:rPr>
          <w:rFonts w:asciiTheme="minorHAnsi" w:hAnsiTheme="minorHAnsi" w:cstheme="minorHAnsi"/>
        </w:rPr>
      </w:pPr>
      <w:r w:rsidRPr="0005377B">
        <w:rPr>
          <w:rFonts w:asciiTheme="minorHAnsi" w:eastAsia="Times New Roman" w:hAnsiTheme="minorHAnsi" w:cstheme="minorHAnsi"/>
          <w:bCs/>
          <w:lang w:eastAsia="pl-PL"/>
        </w:rPr>
        <w:t>ZP.272.1</w:t>
      </w:r>
      <w:r w:rsidR="00A061DB" w:rsidRPr="0005377B">
        <w:rPr>
          <w:rFonts w:asciiTheme="minorHAnsi" w:eastAsia="Times New Roman" w:hAnsiTheme="minorHAnsi" w:cstheme="minorHAnsi"/>
          <w:bCs/>
          <w:lang w:eastAsia="pl-PL"/>
        </w:rPr>
        <w:t>6</w:t>
      </w:r>
      <w:r w:rsidRPr="0005377B">
        <w:rPr>
          <w:rFonts w:asciiTheme="minorHAnsi" w:eastAsia="Times New Roman" w:hAnsiTheme="minorHAnsi" w:cstheme="minorHAnsi"/>
          <w:bCs/>
          <w:lang w:eastAsia="pl-PL"/>
        </w:rPr>
        <w:t>.2024</w:t>
      </w:r>
      <w:r w:rsidRPr="0005377B">
        <w:rPr>
          <w:rFonts w:asciiTheme="minorHAnsi" w:hAnsiTheme="minorHAnsi" w:cstheme="minorHAnsi"/>
        </w:rPr>
        <w:t xml:space="preserve">                                                                                                  </w:t>
      </w:r>
      <w:r w:rsidR="00CD6C0D">
        <w:rPr>
          <w:rFonts w:asciiTheme="minorHAnsi" w:hAnsiTheme="minorHAnsi" w:cstheme="minorHAnsi"/>
        </w:rPr>
        <w:t xml:space="preserve">       </w:t>
      </w:r>
      <w:r w:rsidRPr="0005377B">
        <w:rPr>
          <w:rFonts w:asciiTheme="minorHAnsi" w:eastAsia="Times New Roman" w:hAnsiTheme="minorHAnsi" w:cstheme="minorHAnsi"/>
          <w:bCs/>
          <w:lang w:eastAsia="pl-PL"/>
        </w:rPr>
        <w:t>Chojnice,</w:t>
      </w:r>
      <w:r w:rsidR="00CD6C0D">
        <w:rPr>
          <w:rFonts w:asciiTheme="minorHAnsi" w:eastAsia="Times New Roman" w:hAnsiTheme="minorHAnsi" w:cstheme="minorHAnsi"/>
          <w:bCs/>
          <w:lang w:eastAsia="pl-PL"/>
        </w:rPr>
        <w:t xml:space="preserve"> </w:t>
      </w:r>
      <w:r w:rsidR="00CD6C0D" w:rsidRPr="00CD6C0D">
        <w:rPr>
          <w:rFonts w:asciiTheme="minorHAnsi" w:eastAsia="Times New Roman" w:hAnsiTheme="minorHAnsi" w:cstheme="minorHAnsi"/>
          <w:bCs/>
          <w:lang w:eastAsia="pl-PL"/>
        </w:rPr>
        <w:t>02.04.2024</w:t>
      </w:r>
      <w:r w:rsidRPr="00CD6C0D">
        <w:rPr>
          <w:rFonts w:asciiTheme="minorHAnsi" w:eastAsia="Times New Roman" w:hAnsiTheme="minorHAnsi" w:cstheme="minorHAnsi"/>
          <w:bCs/>
          <w:lang w:eastAsia="pl-PL"/>
        </w:rPr>
        <w:t xml:space="preserve"> r.</w:t>
      </w:r>
    </w:p>
    <w:p w14:paraId="0A33AE43" w14:textId="77777777" w:rsidR="00E24FCE" w:rsidRPr="0005377B" w:rsidRDefault="00E24FCE">
      <w:pPr>
        <w:spacing w:after="0"/>
        <w:rPr>
          <w:rFonts w:asciiTheme="minorHAnsi" w:hAnsiTheme="minorHAnsi" w:cstheme="minorHAnsi"/>
        </w:rPr>
      </w:pPr>
    </w:p>
    <w:p w14:paraId="7BB10532" w14:textId="77777777" w:rsidR="00E24FCE" w:rsidRPr="0005377B" w:rsidRDefault="00770CC6">
      <w:pPr>
        <w:autoSpaceDE w:val="0"/>
        <w:spacing w:after="0"/>
        <w:rPr>
          <w:rFonts w:asciiTheme="minorHAnsi" w:hAnsiTheme="minorHAnsi" w:cstheme="minorHAnsi"/>
        </w:rPr>
      </w:pPr>
      <w:r w:rsidRPr="0005377B">
        <w:rPr>
          <w:rFonts w:asciiTheme="minorHAnsi" w:hAnsiTheme="minorHAnsi" w:cstheme="minorHAnsi"/>
          <w:b/>
          <w:bCs/>
        </w:rPr>
        <w:t xml:space="preserve">                                                                                            </w:t>
      </w:r>
    </w:p>
    <w:p w14:paraId="04A21AFF" w14:textId="77777777" w:rsidR="00A061DB" w:rsidRPr="0005377B" w:rsidRDefault="00770CC6" w:rsidP="00A061DB">
      <w:pPr>
        <w:spacing w:after="0" w:line="276" w:lineRule="auto"/>
        <w:jc w:val="both"/>
        <w:rPr>
          <w:rFonts w:asciiTheme="minorHAnsi" w:hAnsiTheme="minorHAnsi" w:cstheme="minorHAnsi"/>
          <w:b/>
          <w:bCs/>
          <w:kern w:val="0"/>
        </w:rPr>
      </w:pPr>
      <w:r w:rsidRPr="0005377B">
        <w:rPr>
          <w:rFonts w:asciiTheme="minorHAnsi" w:hAnsiTheme="minorHAnsi" w:cstheme="minorHAnsi"/>
        </w:rPr>
        <w:t xml:space="preserve">Dotyczy postępowania o udzielenie zamówienia publicznego pn. </w:t>
      </w:r>
      <w:bookmarkStart w:id="0" w:name="_Hlk160793828"/>
      <w:r w:rsidR="00A061DB" w:rsidRPr="0005377B">
        <w:rPr>
          <w:rFonts w:asciiTheme="minorHAnsi" w:hAnsiTheme="minorHAnsi" w:cstheme="minorHAnsi"/>
          <w:b/>
          <w:bCs/>
          <w:kern w:val="0"/>
        </w:rPr>
        <w:t>Przebudowa drogi powiatowej 2605G Czersk - Śliwice na odcinku Złotowo - granica powiatu Chojnickiego</w:t>
      </w:r>
      <w:bookmarkEnd w:id="0"/>
      <w:r w:rsidR="00A061DB" w:rsidRPr="0005377B">
        <w:rPr>
          <w:rFonts w:asciiTheme="minorHAnsi" w:hAnsiTheme="minorHAnsi" w:cstheme="minorHAnsi"/>
          <w:b/>
          <w:bCs/>
          <w:kern w:val="0"/>
        </w:rPr>
        <w:t xml:space="preserve">. </w:t>
      </w:r>
    </w:p>
    <w:p w14:paraId="59F25B49" w14:textId="77777777" w:rsidR="00A061DB" w:rsidRPr="0005377B" w:rsidRDefault="00A061DB" w:rsidP="00A061DB">
      <w:pPr>
        <w:spacing w:line="276" w:lineRule="auto"/>
        <w:jc w:val="both"/>
        <w:rPr>
          <w:rFonts w:asciiTheme="minorHAnsi" w:hAnsiTheme="minorHAnsi" w:cstheme="minorHAnsi"/>
          <w:b/>
          <w:bCs/>
          <w:kern w:val="0"/>
        </w:rPr>
      </w:pPr>
      <w:r w:rsidRPr="0005377B">
        <w:rPr>
          <w:rFonts w:asciiTheme="minorHAnsi" w:hAnsiTheme="minorHAnsi" w:cstheme="minorHAnsi"/>
          <w:b/>
          <w:kern w:val="0"/>
        </w:rPr>
        <w:t xml:space="preserve">Zadanie jest realizowane przy dofinansowaniu w ramach </w:t>
      </w:r>
      <w:r w:rsidRPr="0005377B">
        <w:rPr>
          <w:rFonts w:asciiTheme="minorHAnsi" w:hAnsiTheme="minorHAnsi" w:cstheme="minorHAnsi"/>
          <w:b/>
          <w:bCs/>
          <w:kern w:val="0"/>
        </w:rPr>
        <w:t>Rządowego Funduszu   Rozwoju Dróg oraz Rządowy Fundusz Polski Ład: Program Inwestycji Strategicznych</w:t>
      </w:r>
    </w:p>
    <w:p w14:paraId="3F8E6C31" w14:textId="41A4F7A1" w:rsidR="00E24FCE" w:rsidRPr="0005377B" w:rsidRDefault="00E24FCE" w:rsidP="00A061DB">
      <w:pPr>
        <w:pStyle w:val="Akapitzlist"/>
        <w:spacing w:after="0" w:line="276" w:lineRule="auto"/>
        <w:ind w:left="0"/>
        <w:jc w:val="both"/>
        <w:rPr>
          <w:rFonts w:asciiTheme="minorHAnsi" w:hAnsiTheme="minorHAnsi" w:cstheme="minorHAnsi"/>
          <w:b/>
          <w:kern w:val="0"/>
        </w:rPr>
      </w:pPr>
    </w:p>
    <w:p w14:paraId="55D97A3A" w14:textId="77777777" w:rsidR="00E24FCE" w:rsidRPr="0005377B" w:rsidRDefault="00770CC6">
      <w:pPr>
        <w:pStyle w:val="Nagwek3"/>
        <w:shd w:val="clear" w:color="auto" w:fill="FFFFFF"/>
        <w:spacing w:before="0" w:after="0" w:line="276" w:lineRule="auto"/>
        <w:jc w:val="center"/>
        <w:rPr>
          <w:rFonts w:asciiTheme="minorHAnsi" w:hAnsiTheme="minorHAnsi" w:cstheme="minorHAnsi"/>
          <w:sz w:val="22"/>
          <w:szCs w:val="22"/>
        </w:rPr>
      </w:pPr>
      <w:r w:rsidRPr="0005377B">
        <w:rPr>
          <w:rFonts w:asciiTheme="minorHAnsi" w:hAnsiTheme="minorHAnsi" w:cstheme="minorHAnsi"/>
          <w:sz w:val="22"/>
          <w:szCs w:val="22"/>
        </w:rPr>
        <w:t>WYJAŚNIENIE TREŚCI SWZ</w:t>
      </w:r>
    </w:p>
    <w:p w14:paraId="1332E887" w14:textId="77777777" w:rsidR="00E24FCE" w:rsidRPr="0005377B" w:rsidRDefault="00E24FCE">
      <w:pPr>
        <w:pStyle w:val="Nagwek3"/>
        <w:shd w:val="clear" w:color="auto" w:fill="FFFFFF"/>
        <w:spacing w:before="0" w:after="0" w:line="276" w:lineRule="auto"/>
        <w:jc w:val="center"/>
        <w:rPr>
          <w:rFonts w:asciiTheme="minorHAnsi" w:hAnsiTheme="minorHAnsi" w:cstheme="minorHAnsi"/>
          <w:b w:val="0"/>
          <w:sz w:val="22"/>
          <w:szCs w:val="22"/>
        </w:rPr>
      </w:pPr>
    </w:p>
    <w:p w14:paraId="230F3446" w14:textId="77777777" w:rsidR="00E24FCE" w:rsidRPr="0005377B" w:rsidRDefault="00770CC6">
      <w:pPr>
        <w:autoSpaceDE w:val="0"/>
        <w:spacing w:after="0"/>
        <w:jc w:val="both"/>
        <w:rPr>
          <w:rFonts w:asciiTheme="minorHAnsi" w:eastAsia="Times New Roman" w:hAnsiTheme="minorHAnsi" w:cstheme="minorHAnsi"/>
          <w:lang w:eastAsia="pl-PL"/>
        </w:rPr>
      </w:pPr>
      <w:r w:rsidRPr="0005377B">
        <w:rPr>
          <w:rFonts w:asciiTheme="minorHAnsi" w:eastAsia="Times New Roman" w:hAnsiTheme="minorHAnsi" w:cstheme="minorHAnsi"/>
          <w:lang w:eastAsia="pl-PL"/>
        </w:rPr>
        <w:t xml:space="preserve">Na podstawie art. 284 ust. 2 ustawy z dnia 11 września 2019 r. – Prawo zamówień publicznych </w:t>
      </w:r>
      <w:r w:rsidRPr="0005377B">
        <w:rPr>
          <w:rFonts w:asciiTheme="minorHAnsi" w:eastAsia="Times New Roman" w:hAnsiTheme="minorHAnsi" w:cstheme="minorHAnsi"/>
          <w:lang w:eastAsia="pl-PL"/>
        </w:rPr>
        <w:br/>
        <w:t>(</w:t>
      </w:r>
      <w:proofErr w:type="spellStart"/>
      <w:r w:rsidRPr="0005377B">
        <w:rPr>
          <w:rFonts w:asciiTheme="minorHAnsi" w:eastAsia="Times New Roman" w:hAnsiTheme="minorHAnsi" w:cstheme="minorHAnsi"/>
          <w:lang w:eastAsia="pl-PL"/>
        </w:rPr>
        <w:t>t.j</w:t>
      </w:r>
      <w:proofErr w:type="spellEnd"/>
      <w:r w:rsidRPr="0005377B">
        <w:rPr>
          <w:rFonts w:asciiTheme="minorHAnsi" w:eastAsia="Times New Roman" w:hAnsiTheme="minorHAnsi" w:cstheme="minorHAnsi"/>
          <w:lang w:eastAsia="pl-PL"/>
        </w:rPr>
        <w:t>. Dz. U. z 2023 r., poz. 1605 ze zm.) zwanej dalej „ustawą Pzp” Zamawiający udziela wyjaśnień do zadanych przez Wykonawcę pytań:</w:t>
      </w:r>
      <w:bookmarkStart w:id="1" w:name="_Hlk133316461"/>
    </w:p>
    <w:p w14:paraId="71EE8F45" w14:textId="77777777" w:rsidR="00A061DB" w:rsidRPr="0005377B" w:rsidRDefault="00A061DB">
      <w:pPr>
        <w:autoSpaceDE w:val="0"/>
        <w:spacing w:after="0"/>
        <w:jc w:val="both"/>
        <w:rPr>
          <w:rFonts w:asciiTheme="minorHAnsi" w:eastAsia="Times New Roman" w:hAnsiTheme="minorHAnsi" w:cstheme="minorHAnsi"/>
          <w:lang w:eastAsia="pl-PL"/>
        </w:rPr>
      </w:pPr>
    </w:p>
    <w:p w14:paraId="417CE67F" w14:textId="77777777" w:rsidR="0015281A" w:rsidRPr="0005377B" w:rsidRDefault="00770CC6" w:rsidP="00C36A7F">
      <w:pPr>
        <w:spacing w:after="0"/>
        <w:jc w:val="both"/>
        <w:rPr>
          <w:rFonts w:asciiTheme="minorHAnsi" w:hAnsiTheme="minorHAnsi" w:cstheme="minorHAnsi"/>
          <w:b/>
          <w:bCs/>
        </w:rPr>
      </w:pPr>
      <w:r w:rsidRPr="0005377B">
        <w:rPr>
          <w:rFonts w:asciiTheme="minorHAnsi" w:hAnsiTheme="minorHAnsi" w:cstheme="minorHAnsi"/>
          <w:b/>
          <w:bCs/>
        </w:rPr>
        <w:t>Pytanie 1:</w:t>
      </w:r>
      <w:r w:rsidR="0015281A" w:rsidRPr="0005377B">
        <w:rPr>
          <w:rFonts w:asciiTheme="minorHAnsi" w:hAnsiTheme="minorHAnsi" w:cstheme="minorHAnsi"/>
          <w:b/>
          <w:bCs/>
        </w:rPr>
        <w:t xml:space="preserve"> </w:t>
      </w:r>
    </w:p>
    <w:p w14:paraId="2A7655AE" w14:textId="6FA36B7A" w:rsidR="002F6241" w:rsidRPr="0005377B" w:rsidRDefault="0015281A" w:rsidP="00C36A7F">
      <w:pPr>
        <w:spacing w:after="0"/>
        <w:jc w:val="both"/>
        <w:rPr>
          <w:rFonts w:asciiTheme="minorHAnsi" w:hAnsiTheme="minorHAnsi" w:cstheme="minorHAnsi"/>
          <w:shd w:val="clear" w:color="auto" w:fill="FFFFFF"/>
        </w:rPr>
      </w:pPr>
      <w:r w:rsidRPr="0005377B">
        <w:rPr>
          <w:rFonts w:asciiTheme="minorHAnsi" w:hAnsiTheme="minorHAnsi" w:cstheme="minorHAnsi"/>
          <w:shd w:val="clear" w:color="auto" w:fill="FFFFFF"/>
        </w:rPr>
        <w:t>Prosimy o skorygowanie treści par. 3 ust. 2 w takim zakresie, aby jasno określić iż w przypadku wystąpienia wad nie uniemożliwiających użytkowanie przedmiotu umowy roboty zostaną odebrane i zamówienie uznane zostanie za wykonane terminowo. Zgłoszone w trakcie odbioru usterki zostaną zaś usunięte w uzgodnionym terminie. Proponujemy następującą treść ustępu: „Za dzień wykonania przedmiotu umowy przyjmuje się dzień pisemnego powiadomienia Zamawiającego przez Wykonawcę o zakończeniu wszystkich robót budowlanych i gotowości do odbioru końcowego. Zgłoszenie Wykonawcy będzie zawierało oświadczenie o terminie zakończenia robót budowlanych potwierdzone przez przedstawiciela Zamawiającego. W przypadku gdy Zamawiający nie odebrał robót budowlanych z uwagi na wystąpienie wad uniemożliwiających użytkowanie przedmiotu umowy, za dzień wykonania robót budowlanych przyjmie się dzień otrzymania przez Zamawiającego powiadomienia Wykonawcy o usunięciu istotnych wad uniemożliwiających użytkowanie stwierdzonych podczas czynności odbiorowych i gotowości do odbioru końcowego, potwierdzone przez przedstawiciela Zamawiającego”.</w:t>
      </w:r>
    </w:p>
    <w:p w14:paraId="56D84286" w14:textId="77777777" w:rsidR="0015281A" w:rsidRPr="0005377B" w:rsidRDefault="0015281A" w:rsidP="00C36A7F">
      <w:pPr>
        <w:spacing w:after="0"/>
        <w:jc w:val="both"/>
        <w:rPr>
          <w:rFonts w:asciiTheme="minorHAnsi" w:hAnsiTheme="minorHAnsi" w:cstheme="minorHAnsi"/>
          <w:b/>
          <w:bCs/>
        </w:rPr>
      </w:pPr>
    </w:p>
    <w:p w14:paraId="6AE29EE0" w14:textId="77777777" w:rsidR="00C36A7F" w:rsidRPr="0005377B" w:rsidRDefault="00C36A7F" w:rsidP="00C36A7F">
      <w:pPr>
        <w:tabs>
          <w:tab w:val="left" w:pos="284"/>
        </w:tabs>
        <w:spacing w:after="0"/>
        <w:jc w:val="both"/>
        <w:rPr>
          <w:rFonts w:asciiTheme="minorHAnsi" w:hAnsiTheme="minorHAnsi" w:cstheme="minorHAnsi"/>
        </w:rPr>
      </w:pPr>
      <w:r w:rsidRPr="0005377B">
        <w:rPr>
          <w:rFonts w:asciiTheme="minorHAnsi" w:hAnsiTheme="minorHAnsi" w:cstheme="minorHAnsi"/>
          <w:b/>
          <w:bCs/>
        </w:rPr>
        <w:t>Odpowiedź 1:</w:t>
      </w:r>
      <w:r w:rsidRPr="0005377B">
        <w:rPr>
          <w:rFonts w:asciiTheme="minorHAnsi" w:hAnsiTheme="minorHAnsi" w:cstheme="minorHAnsi"/>
        </w:rPr>
        <w:t xml:space="preserve"> </w:t>
      </w:r>
    </w:p>
    <w:p w14:paraId="002A6199" w14:textId="04D723B1" w:rsidR="00B56001" w:rsidRPr="0005377B" w:rsidRDefault="006C45F6" w:rsidP="00C36A7F">
      <w:pPr>
        <w:tabs>
          <w:tab w:val="left" w:pos="284"/>
        </w:tabs>
        <w:spacing w:after="0"/>
        <w:jc w:val="both"/>
        <w:rPr>
          <w:rFonts w:asciiTheme="minorHAnsi" w:hAnsiTheme="minorHAnsi" w:cstheme="minorHAnsi"/>
        </w:rPr>
      </w:pPr>
      <w:r w:rsidRPr="0005377B">
        <w:rPr>
          <w:rFonts w:asciiTheme="minorHAnsi" w:hAnsiTheme="minorHAnsi" w:cstheme="minorHAnsi"/>
          <w:kern w:val="0"/>
        </w:rPr>
        <w:t xml:space="preserve">W ocenie Zamawiającego nie ma konieczności doprecyzowania §3 ust. 2 projektu umowy. W przypadku ujawnienia istotnych wad oraz zastrzeżeń co do jakości wykonanej pracy podczas dokonywania przez przedstawiciela Zamawiającego czynności odbiorowych, czynności te mogą zostać przerwane. W takiej sytuacji odbiór może nie zostać dokonany, a wykonawca musi wykonać niezbędne poprawki, aby ponownie przystąpić do czynności odbioru. Odbiór końcowy jest czynnością, którą dokonują specjaliści posiadający wiedzę techniczną, na podstawie której decydują, czy wady są na tyle poważne aby nie dokonać odbioru. Z prawnego punktu widzenia dodanie do zapisu umownego pojęcia „wad uniemożliwiających użytkowanie przedmiotu umowy” nie doprecyzuje zapisu, a jedynie może doprowadzić do powstania sporu między stronami. Jeżeli takie pojęcie dodano by do umowy, w trakcie czynności odbioru, mógłby powstać konflikt, </w:t>
      </w:r>
      <w:r w:rsidRPr="0005377B">
        <w:rPr>
          <w:rFonts w:asciiTheme="minorHAnsi" w:hAnsiTheme="minorHAnsi" w:cstheme="minorHAnsi"/>
          <w:kern w:val="0"/>
          <w:u w:val="single"/>
        </w:rPr>
        <w:t>czy dana wada kwalifikuje się jako uniemożliwiająca użytkowanie, czy też nie</w:t>
      </w:r>
      <w:r w:rsidRPr="0005377B">
        <w:rPr>
          <w:rFonts w:asciiTheme="minorHAnsi" w:hAnsiTheme="minorHAnsi" w:cstheme="minorHAnsi"/>
          <w:kern w:val="0"/>
        </w:rPr>
        <w:t xml:space="preserve">. Ponadto na dzień dzisiejszy nie ma szczegółowych regulacji prawnych mówiących, jakie wady uniemożliwiałyby odbiór, a jakie pozwalają na odbiór. W takiej sytuacji więc należy pozostawić możliwość decydowania o odbiorze osobom, które posiadają wiedzę techniczną i które praktycznie są w stanie zadecydować, czy możliwe jest podjęcie ryzyka i odebranie przedmiotu umowy zawierającego wadę, czy też przerwanie czynności odbioru z uwagi na istotność wady. Ponadto, zapis taki ma na celu motywację Wykonawcy do starannego wykonania przedmiotu umowy, tak aby na dzień odbioru nie było żadnych wad, co będzie korzystne dla obu stron umowy – Zamawiający odbierze przedmiot umowy bez wad, a </w:t>
      </w:r>
      <w:r w:rsidRPr="0005377B">
        <w:rPr>
          <w:rFonts w:asciiTheme="minorHAnsi" w:hAnsiTheme="minorHAnsi" w:cstheme="minorHAnsi"/>
          <w:kern w:val="0"/>
        </w:rPr>
        <w:lastRenderedPageBreak/>
        <w:t>Wykonawca nie będzie musiał dokonywać napraw ewentualnych wad i zakończy roboty budowlane w danej inwestycji.</w:t>
      </w:r>
    </w:p>
    <w:p w14:paraId="5CC7C2AA" w14:textId="77777777" w:rsidR="00C36A7F" w:rsidRPr="0005377B" w:rsidRDefault="00C36A7F" w:rsidP="00C36A7F">
      <w:pPr>
        <w:tabs>
          <w:tab w:val="left" w:pos="284"/>
        </w:tabs>
        <w:spacing w:after="0"/>
        <w:jc w:val="both"/>
        <w:rPr>
          <w:rFonts w:asciiTheme="minorHAnsi" w:hAnsiTheme="minorHAnsi" w:cstheme="minorHAnsi"/>
        </w:rPr>
      </w:pPr>
    </w:p>
    <w:p w14:paraId="19DA30B6" w14:textId="77777777" w:rsidR="0015281A" w:rsidRPr="0005377B" w:rsidRDefault="00C36A7F" w:rsidP="00C36A7F">
      <w:pPr>
        <w:spacing w:after="0"/>
        <w:jc w:val="both"/>
        <w:rPr>
          <w:rFonts w:asciiTheme="minorHAnsi" w:hAnsiTheme="minorHAnsi" w:cstheme="minorHAnsi"/>
          <w:b/>
          <w:bCs/>
        </w:rPr>
      </w:pPr>
      <w:r w:rsidRPr="0005377B">
        <w:rPr>
          <w:rFonts w:asciiTheme="minorHAnsi" w:hAnsiTheme="minorHAnsi" w:cstheme="minorHAnsi"/>
          <w:b/>
          <w:bCs/>
        </w:rPr>
        <w:t>Pytanie 2:</w:t>
      </w:r>
      <w:r w:rsidR="0015281A" w:rsidRPr="0005377B">
        <w:rPr>
          <w:rFonts w:asciiTheme="minorHAnsi" w:hAnsiTheme="minorHAnsi" w:cstheme="minorHAnsi"/>
          <w:b/>
          <w:bCs/>
        </w:rPr>
        <w:t xml:space="preserve"> </w:t>
      </w:r>
    </w:p>
    <w:p w14:paraId="1DC0073E" w14:textId="628B7056" w:rsidR="00C36A7F" w:rsidRPr="0005377B" w:rsidRDefault="0015281A" w:rsidP="00C36A7F">
      <w:pPr>
        <w:spacing w:after="0"/>
        <w:jc w:val="both"/>
        <w:rPr>
          <w:rFonts w:asciiTheme="minorHAnsi" w:hAnsiTheme="minorHAnsi" w:cstheme="minorHAnsi"/>
          <w:shd w:val="clear" w:color="auto" w:fill="FFFFFF"/>
        </w:rPr>
      </w:pPr>
      <w:r w:rsidRPr="0005377B">
        <w:rPr>
          <w:rFonts w:asciiTheme="minorHAnsi" w:hAnsiTheme="minorHAnsi" w:cstheme="minorHAnsi"/>
          <w:shd w:val="clear" w:color="auto" w:fill="FFFFFF"/>
        </w:rPr>
        <w:t>Prosimy o usunięcie par. 3 ust. 10 z uwagi na zapewnienie umownej równowagi stron.</w:t>
      </w:r>
    </w:p>
    <w:p w14:paraId="1A617241" w14:textId="77777777" w:rsidR="0015281A" w:rsidRPr="0005377B" w:rsidRDefault="0015281A" w:rsidP="00C36A7F">
      <w:pPr>
        <w:spacing w:after="0"/>
        <w:jc w:val="both"/>
        <w:rPr>
          <w:rFonts w:asciiTheme="minorHAnsi" w:hAnsiTheme="minorHAnsi" w:cstheme="minorHAnsi"/>
          <w:b/>
          <w:bCs/>
        </w:rPr>
      </w:pPr>
    </w:p>
    <w:p w14:paraId="4851DE0D" w14:textId="77777777" w:rsidR="0015281A" w:rsidRPr="0005377B" w:rsidRDefault="00C36A7F" w:rsidP="00C36A7F">
      <w:pPr>
        <w:tabs>
          <w:tab w:val="left" w:pos="284"/>
        </w:tabs>
        <w:spacing w:after="0"/>
        <w:jc w:val="both"/>
        <w:rPr>
          <w:rFonts w:asciiTheme="minorHAnsi" w:hAnsiTheme="minorHAnsi" w:cstheme="minorHAnsi"/>
        </w:rPr>
      </w:pPr>
      <w:r w:rsidRPr="0005377B">
        <w:rPr>
          <w:rFonts w:asciiTheme="minorHAnsi" w:hAnsiTheme="minorHAnsi" w:cstheme="minorHAnsi"/>
          <w:b/>
          <w:bCs/>
        </w:rPr>
        <w:t>Odpowiedź 2:</w:t>
      </w:r>
      <w:r w:rsidRPr="0005377B">
        <w:rPr>
          <w:rFonts w:asciiTheme="minorHAnsi" w:hAnsiTheme="minorHAnsi" w:cstheme="minorHAnsi"/>
        </w:rPr>
        <w:t xml:space="preserve"> </w:t>
      </w:r>
    </w:p>
    <w:p w14:paraId="288163E4" w14:textId="64371784" w:rsidR="006C45F6" w:rsidRPr="0005377B" w:rsidRDefault="006C45F6" w:rsidP="00C36A7F">
      <w:pPr>
        <w:tabs>
          <w:tab w:val="left" w:pos="284"/>
        </w:tabs>
        <w:spacing w:after="0"/>
        <w:jc w:val="both"/>
        <w:rPr>
          <w:rFonts w:asciiTheme="minorHAnsi" w:hAnsiTheme="minorHAnsi" w:cstheme="minorHAnsi"/>
        </w:rPr>
      </w:pPr>
      <w:r w:rsidRPr="0005377B">
        <w:rPr>
          <w:rFonts w:asciiTheme="minorHAnsi" w:hAnsiTheme="minorHAnsi" w:cstheme="minorHAnsi"/>
          <w:kern w:val="0"/>
        </w:rPr>
        <w:t>W ocenie Zamawiającego zapis §3 ust. 10 projektu umowy, nie zaburza równowagi stron. Celem wprowadzenia takiej regulacji, było zapobieżenie sytuacji, w której po przekroczeniu terminu wykonania umowy, Wykonawca odstąpi od umowy i nie dokończy realizacji przedmiotu zamówienia. Taka sytuacja po stronie Zamawiającego byłaby wysoce niekorzystna, z uwagi na to, że zamawiający realizuje potrzeby publiczne w zakresie budowy dróg, co bezpośrednio wpływa na bezpieczeństwo uczestników ruchu. Brak możliwości odstąpienia od umowy przez Wykonawcę po upływie terminu realizacji, rekompensuje szeroki katalog możliwości wnioskowania o dokonanie zmian umowy, w tym zmian terminu wykonania umowy, o czym mowa w §12 projektu umowy.</w:t>
      </w:r>
    </w:p>
    <w:p w14:paraId="7DDF9A33" w14:textId="77777777" w:rsidR="00C36A7F" w:rsidRPr="0005377B" w:rsidRDefault="00C36A7F" w:rsidP="00C36A7F">
      <w:pPr>
        <w:tabs>
          <w:tab w:val="left" w:pos="284"/>
        </w:tabs>
        <w:spacing w:after="0"/>
        <w:jc w:val="both"/>
        <w:rPr>
          <w:rFonts w:asciiTheme="minorHAnsi" w:hAnsiTheme="minorHAnsi" w:cstheme="minorHAnsi"/>
        </w:rPr>
      </w:pPr>
    </w:p>
    <w:p w14:paraId="70A8FDC7" w14:textId="77777777" w:rsidR="00CD6C0D" w:rsidRDefault="00C36A7F" w:rsidP="0015281A">
      <w:pPr>
        <w:tabs>
          <w:tab w:val="left" w:pos="284"/>
        </w:tabs>
        <w:spacing w:after="0"/>
        <w:jc w:val="both"/>
        <w:rPr>
          <w:rFonts w:asciiTheme="minorHAnsi" w:hAnsiTheme="minorHAnsi" w:cstheme="minorHAnsi"/>
          <w:b/>
          <w:bCs/>
        </w:rPr>
      </w:pPr>
      <w:r w:rsidRPr="0005377B">
        <w:rPr>
          <w:rFonts w:asciiTheme="minorHAnsi" w:hAnsiTheme="minorHAnsi" w:cstheme="minorHAnsi"/>
          <w:b/>
          <w:bCs/>
        </w:rPr>
        <w:t>Pytanie 3:</w:t>
      </w:r>
      <w:r w:rsidR="0015281A" w:rsidRPr="0005377B">
        <w:rPr>
          <w:rFonts w:asciiTheme="minorHAnsi" w:hAnsiTheme="minorHAnsi" w:cstheme="minorHAnsi"/>
          <w:b/>
          <w:bCs/>
        </w:rPr>
        <w:t xml:space="preserve"> </w:t>
      </w:r>
    </w:p>
    <w:p w14:paraId="1780C0CD" w14:textId="1E1CB80D" w:rsidR="0015281A" w:rsidRPr="0005377B" w:rsidRDefault="0015281A" w:rsidP="0015281A">
      <w:pPr>
        <w:tabs>
          <w:tab w:val="left" w:pos="284"/>
        </w:tabs>
        <w:spacing w:after="0"/>
        <w:jc w:val="both"/>
        <w:rPr>
          <w:rFonts w:asciiTheme="minorHAnsi" w:hAnsiTheme="minorHAnsi" w:cstheme="minorHAnsi"/>
        </w:rPr>
      </w:pPr>
      <w:r w:rsidRPr="0005377B">
        <w:rPr>
          <w:rFonts w:asciiTheme="minorHAnsi" w:hAnsiTheme="minorHAnsi" w:cstheme="minorHAnsi"/>
          <w:shd w:val="clear" w:color="auto" w:fill="FFFFFF"/>
        </w:rPr>
        <w:t xml:space="preserve">Prosimy o zmniejszenie wysokości kar umownych określonych w par. 9 ust. 1 </w:t>
      </w:r>
      <w:proofErr w:type="spellStart"/>
      <w:r w:rsidRPr="0005377B">
        <w:rPr>
          <w:rFonts w:asciiTheme="minorHAnsi" w:hAnsiTheme="minorHAnsi" w:cstheme="minorHAnsi"/>
          <w:shd w:val="clear" w:color="auto" w:fill="FFFFFF"/>
        </w:rPr>
        <w:t>ppkt</w:t>
      </w:r>
      <w:proofErr w:type="spellEnd"/>
      <w:r w:rsidRPr="0005377B">
        <w:rPr>
          <w:rFonts w:asciiTheme="minorHAnsi" w:hAnsiTheme="minorHAnsi" w:cstheme="minorHAnsi"/>
          <w:shd w:val="clear" w:color="auto" w:fill="FFFFFF"/>
        </w:rPr>
        <w:t>. 4) z 3% wartości umowy na 0,03% wartości umowy.</w:t>
      </w:r>
    </w:p>
    <w:p w14:paraId="58D3F1F4" w14:textId="77777777" w:rsidR="0015281A" w:rsidRPr="0005377B" w:rsidRDefault="0015281A" w:rsidP="00C36A7F">
      <w:pPr>
        <w:spacing w:after="0"/>
        <w:jc w:val="both"/>
        <w:rPr>
          <w:rFonts w:asciiTheme="minorHAnsi" w:hAnsiTheme="minorHAnsi" w:cstheme="minorHAnsi"/>
          <w:b/>
          <w:bCs/>
        </w:rPr>
      </w:pPr>
    </w:p>
    <w:p w14:paraId="4B567449" w14:textId="41B9DFA5" w:rsidR="00C36A7F" w:rsidRPr="0005377B" w:rsidRDefault="00C36A7F" w:rsidP="00C36A7F">
      <w:pPr>
        <w:tabs>
          <w:tab w:val="left" w:pos="284"/>
        </w:tabs>
        <w:spacing w:after="0"/>
        <w:jc w:val="both"/>
        <w:rPr>
          <w:rFonts w:asciiTheme="minorHAnsi" w:hAnsiTheme="minorHAnsi" w:cstheme="minorHAnsi"/>
        </w:rPr>
      </w:pPr>
      <w:r w:rsidRPr="0005377B">
        <w:rPr>
          <w:rFonts w:asciiTheme="minorHAnsi" w:hAnsiTheme="minorHAnsi" w:cstheme="minorHAnsi"/>
          <w:b/>
          <w:bCs/>
        </w:rPr>
        <w:t>Odpowiedź 3:</w:t>
      </w:r>
      <w:r w:rsidRPr="0005377B">
        <w:rPr>
          <w:rFonts w:asciiTheme="minorHAnsi" w:hAnsiTheme="minorHAnsi" w:cstheme="minorHAnsi"/>
        </w:rPr>
        <w:t xml:space="preserve"> </w:t>
      </w:r>
    </w:p>
    <w:p w14:paraId="2AF36A2A" w14:textId="4589FB20" w:rsidR="006C45F6" w:rsidRPr="0005377B" w:rsidRDefault="006C45F6" w:rsidP="00C36A7F">
      <w:pPr>
        <w:tabs>
          <w:tab w:val="left" w:pos="284"/>
        </w:tabs>
        <w:spacing w:after="0"/>
        <w:jc w:val="both"/>
        <w:rPr>
          <w:rFonts w:asciiTheme="minorHAnsi" w:hAnsiTheme="minorHAnsi" w:cstheme="minorHAnsi"/>
        </w:rPr>
      </w:pPr>
      <w:r w:rsidRPr="0005377B">
        <w:rPr>
          <w:rFonts w:asciiTheme="minorHAnsi" w:hAnsiTheme="minorHAnsi" w:cstheme="minorHAnsi"/>
        </w:rPr>
        <w:t>Brak zgody.</w:t>
      </w:r>
    </w:p>
    <w:p w14:paraId="61EE8FE1" w14:textId="77777777" w:rsidR="00FE7B10" w:rsidRPr="0005377B" w:rsidRDefault="00FE7B10" w:rsidP="00C36A7F">
      <w:pPr>
        <w:tabs>
          <w:tab w:val="left" w:pos="284"/>
        </w:tabs>
        <w:spacing w:after="0"/>
        <w:jc w:val="both"/>
        <w:rPr>
          <w:rFonts w:asciiTheme="minorHAnsi" w:hAnsiTheme="minorHAnsi" w:cstheme="minorHAnsi"/>
        </w:rPr>
      </w:pPr>
    </w:p>
    <w:p w14:paraId="108DED0A" w14:textId="77777777" w:rsidR="0015281A" w:rsidRPr="0005377B" w:rsidRDefault="00C36A7F" w:rsidP="0015281A">
      <w:pPr>
        <w:spacing w:after="0"/>
        <w:jc w:val="both"/>
        <w:rPr>
          <w:rFonts w:asciiTheme="minorHAnsi" w:hAnsiTheme="minorHAnsi" w:cstheme="minorHAnsi"/>
          <w:b/>
          <w:bCs/>
        </w:rPr>
      </w:pPr>
      <w:r w:rsidRPr="0005377B">
        <w:rPr>
          <w:rFonts w:asciiTheme="minorHAnsi" w:hAnsiTheme="minorHAnsi" w:cstheme="minorHAnsi"/>
          <w:b/>
          <w:bCs/>
        </w:rPr>
        <w:t>Pytanie 4:</w:t>
      </w:r>
      <w:r w:rsidR="0015281A" w:rsidRPr="0005377B">
        <w:rPr>
          <w:rFonts w:asciiTheme="minorHAnsi" w:hAnsiTheme="minorHAnsi" w:cstheme="minorHAnsi"/>
          <w:b/>
          <w:bCs/>
        </w:rPr>
        <w:t xml:space="preserve"> </w:t>
      </w:r>
    </w:p>
    <w:p w14:paraId="30A04BEF" w14:textId="2FCB4A9C" w:rsidR="0015281A" w:rsidRPr="0005377B" w:rsidRDefault="0015281A" w:rsidP="0015281A">
      <w:pPr>
        <w:spacing w:after="0"/>
        <w:jc w:val="both"/>
        <w:rPr>
          <w:rFonts w:asciiTheme="minorHAnsi" w:hAnsiTheme="minorHAnsi" w:cstheme="minorHAnsi"/>
          <w:shd w:val="clear" w:color="auto" w:fill="FFFFFF"/>
        </w:rPr>
      </w:pPr>
      <w:r w:rsidRPr="0005377B">
        <w:rPr>
          <w:rFonts w:asciiTheme="minorHAnsi" w:hAnsiTheme="minorHAnsi" w:cstheme="minorHAnsi"/>
          <w:shd w:val="clear" w:color="auto" w:fill="FFFFFF"/>
        </w:rPr>
        <w:t xml:space="preserve">Prosimy o zmniejszenie wysokości kar umownych określonych w par. 9 ust. 1 </w:t>
      </w:r>
      <w:proofErr w:type="spellStart"/>
      <w:r w:rsidRPr="0005377B">
        <w:rPr>
          <w:rFonts w:asciiTheme="minorHAnsi" w:hAnsiTheme="minorHAnsi" w:cstheme="minorHAnsi"/>
          <w:shd w:val="clear" w:color="auto" w:fill="FFFFFF"/>
        </w:rPr>
        <w:t>ppkt</w:t>
      </w:r>
      <w:proofErr w:type="spellEnd"/>
      <w:r w:rsidRPr="0005377B">
        <w:rPr>
          <w:rFonts w:asciiTheme="minorHAnsi" w:hAnsiTheme="minorHAnsi" w:cstheme="minorHAnsi"/>
          <w:shd w:val="clear" w:color="auto" w:fill="FFFFFF"/>
        </w:rPr>
        <w:t>. 6), 7) i 8) z 0,5% wartości umowy na 0,05% wartości umowy.</w:t>
      </w:r>
    </w:p>
    <w:p w14:paraId="66EDC975" w14:textId="25EDD8BB" w:rsidR="00C36A7F" w:rsidRPr="0005377B" w:rsidRDefault="00C36A7F" w:rsidP="00C36A7F">
      <w:pPr>
        <w:spacing w:after="0"/>
        <w:jc w:val="both"/>
        <w:rPr>
          <w:rFonts w:asciiTheme="minorHAnsi" w:hAnsiTheme="minorHAnsi" w:cstheme="minorHAnsi"/>
          <w:b/>
          <w:bCs/>
        </w:rPr>
      </w:pPr>
    </w:p>
    <w:p w14:paraId="5272B9D2" w14:textId="6DEDCE03" w:rsidR="00C36A7F" w:rsidRPr="0005377B" w:rsidRDefault="00C36A7F" w:rsidP="00C36A7F">
      <w:pPr>
        <w:tabs>
          <w:tab w:val="left" w:pos="284"/>
        </w:tabs>
        <w:spacing w:after="0"/>
        <w:jc w:val="both"/>
        <w:rPr>
          <w:rFonts w:asciiTheme="minorHAnsi" w:hAnsiTheme="minorHAnsi" w:cstheme="minorHAnsi"/>
        </w:rPr>
      </w:pPr>
      <w:r w:rsidRPr="0005377B">
        <w:rPr>
          <w:rFonts w:asciiTheme="minorHAnsi" w:hAnsiTheme="minorHAnsi" w:cstheme="minorHAnsi"/>
          <w:b/>
          <w:bCs/>
        </w:rPr>
        <w:t>Odpowiedź 4:</w:t>
      </w:r>
      <w:r w:rsidRPr="0005377B">
        <w:rPr>
          <w:rFonts w:asciiTheme="minorHAnsi" w:hAnsiTheme="minorHAnsi" w:cstheme="minorHAnsi"/>
        </w:rPr>
        <w:t xml:space="preserve"> </w:t>
      </w:r>
    </w:p>
    <w:p w14:paraId="42980311" w14:textId="15800911" w:rsidR="00FE7B10" w:rsidRPr="0005377B" w:rsidRDefault="006C45F6" w:rsidP="00C36A7F">
      <w:pPr>
        <w:tabs>
          <w:tab w:val="left" w:pos="284"/>
        </w:tabs>
        <w:spacing w:after="0"/>
        <w:jc w:val="both"/>
        <w:rPr>
          <w:rFonts w:asciiTheme="minorHAnsi" w:hAnsiTheme="minorHAnsi" w:cstheme="minorHAnsi"/>
        </w:rPr>
      </w:pPr>
      <w:r w:rsidRPr="0005377B">
        <w:rPr>
          <w:rFonts w:asciiTheme="minorHAnsi" w:hAnsiTheme="minorHAnsi" w:cstheme="minorHAnsi"/>
        </w:rPr>
        <w:t>Brak zgody.</w:t>
      </w:r>
    </w:p>
    <w:p w14:paraId="69A530C2" w14:textId="77777777" w:rsidR="00C36A7F" w:rsidRPr="0005377B" w:rsidRDefault="00C36A7F" w:rsidP="00C36A7F">
      <w:pPr>
        <w:tabs>
          <w:tab w:val="left" w:pos="284"/>
        </w:tabs>
        <w:spacing w:after="0"/>
        <w:jc w:val="both"/>
        <w:rPr>
          <w:rFonts w:asciiTheme="minorHAnsi" w:hAnsiTheme="minorHAnsi" w:cstheme="minorHAnsi"/>
        </w:rPr>
      </w:pPr>
    </w:p>
    <w:p w14:paraId="27D177E5" w14:textId="77777777" w:rsidR="0015281A" w:rsidRPr="0005377B" w:rsidRDefault="00C36A7F" w:rsidP="00C36A7F">
      <w:pPr>
        <w:spacing w:after="0"/>
        <w:jc w:val="both"/>
        <w:rPr>
          <w:rFonts w:asciiTheme="minorHAnsi" w:hAnsiTheme="minorHAnsi" w:cstheme="minorHAnsi"/>
          <w:b/>
          <w:bCs/>
        </w:rPr>
      </w:pPr>
      <w:r w:rsidRPr="0005377B">
        <w:rPr>
          <w:rFonts w:asciiTheme="minorHAnsi" w:hAnsiTheme="minorHAnsi" w:cstheme="minorHAnsi"/>
          <w:b/>
          <w:bCs/>
        </w:rPr>
        <w:t>Pytanie 5:</w:t>
      </w:r>
      <w:r w:rsidR="0015281A" w:rsidRPr="0005377B">
        <w:rPr>
          <w:rFonts w:asciiTheme="minorHAnsi" w:hAnsiTheme="minorHAnsi" w:cstheme="minorHAnsi"/>
          <w:b/>
          <w:bCs/>
        </w:rPr>
        <w:t xml:space="preserve"> </w:t>
      </w:r>
    </w:p>
    <w:p w14:paraId="03A4558D" w14:textId="29F141FE" w:rsidR="00C36A7F" w:rsidRPr="0005377B" w:rsidRDefault="0015281A" w:rsidP="00C36A7F">
      <w:pPr>
        <w:spacing w:after="0"/>
        <w:jc w:val="both"/>
        <w:rPr>
          <w:rFonts w:asciiTheme="minorHAnsi" w:hAnsiTheme="minorHAnsi" w:cstheme="minorHAnsi"/>
          <w:shd w:val="clear" w:color="auto" w:fill="FFFFFF"/>
        </w:rPr>
      </w:pPr>
      <w:r w:rsidRPr="0005377B">
        <w:rPr>
          <w:rFonts w:asciiTheme="minorHAnsi" w:hAnsiTheme="minorHAnsi" w:cstheme="minorHAnsi"/>
          <w:shd w:val="clear" w:color="auto" w:fill="FFFFFF"/>
        </w:rPr>
        <w:t>Prosimy o zmniejszenie limitu kar umownych określonych w par. 9 ust. 3 z 80% wartości umowy na 20% wartości umowy.</w:t>
      </w:r>
    </w:p>
    <w:p w14:paraId="277D70C9" w14:textId="77777777" w:rsidR="0015281A" w:rsidRPr="0005377B" w:rsidRDefault="0015281A" w:rsidP="00C36A7F">
      <w:pPr>
        <w:spacing w:after="0"/>
        <w:jc w:val="both"/>
        <w:rPr>
          <w:rFonts w:asciiTheme="minorHAnsi" w:hAnsiTheme="minorHAnsi" w:cstheme="minorHAnsi"/>
          <w:b/>
          <w:bCs/>
        </w:rPr>
      </w:pPr>
    </w:p>
    <w:p w14:paraId="34827E16" w14:textId="50E3032B" w:rsidR="00C36A7F" w:rsidRPr="0005377B" w:rsidRDefault="00C36A7F" w:rsidP="00766B1F">
      <w:pPr>
        <w:tabs>
          <w:tab w:val="left" w:pos="284"/>
        </w:tabs>
        <w:spacing w:after="0"/>
        <w:jc w:val="both"/>
        <w:rPr>
          <w:rFonts w:asciiTheme="minorHAnsi" w:hAnsiTheme="minorHAnsi" w:cstheme="minorHAnsi"/>
        </w:rPr>
      </w:pPr>
      <w:r w:rsidRPr="0005377B">
        <w:rPr>
          <w:rFonts w:asciiTheme="minorHAnsi" w:hAnsiTheme="minorHAnsi" w:cstheme="minorHAnsi"/>
          <w:b/>
          <w:bCs/>
        </w:rPr>
        <w:t>Odpowiedź 5:</w:t>
      </w:r>
      <w:r w:rsidRPr="0005377B">
        <w:rPr>
          <w:rFonts w:asciiTheme="minorHAnsi" w:hAnsiTheme="minorHAnsi" w:cstheme="minorHAnsi"/>
        </w:rPr>
        <w:t xml:space="preserve"> </w:t>
      </w:r>
    </w:p>
    <w:p w14:paraId="52F0BAF0" w14:textId="500F477F" w:rsidR="006C45F6" w:rsidRPr="0005377B" w:rsidRDefault="006C45F6" w:rsidP="00766B1F">
      <w:pPr>
        <w:tabs>
          <w:tab w:val="left" w:pos="284"/>
        </w:tabs>
        <w:spacing w:after="0"/>
        <w:jc w:val="both"/>
        <w:rPr>
          <w:rFonts w:asciiTheme="minorHAnsi" w:hAnsiTheme="minorHAnsi" w:cstheme="minorHAnsi"/>
        </w:rPr>
      </w:pPr>
      <w:r w:rsidRPr="0005377B">
        <w:rPr>
          <w:rFonts w:asciiTheme="minorHAnsi" w:hAnsiTheme="minorHAnsi" w:cstheme="minorHAnsi"/>
        </w:rPr>
        <w:t>Brak zgody.</w:t>
      </w:r>
    </w:p>
    <w:p w14:paraId="40536250" w14:textId="77777777" w:rsidR="001C6402" w:rsidRPr="0005377B" w:rsidRDefault="001C6402" w:rsidP="00766B1F">
      <w:pPr>
        <w:tabs>
          <w:tab w:val="left" w:pos="284"/>
        </w:tabs>
        <w:spacing w:after="0"/>
        <w:jc w:val="both"/>
        <w:rPr>
          <w:rFonts w:asciiTheme="minorHAnsi" w:hAnsiTheme="minorHAnsi" w:cstheme="minorHAnsi"/>
        </w:rPr>
      </w:pPr>
    </w:p>
    <w:p w14:paraId="69C76D69" w14:textId="22BD4803" w:rsidR="001C6402" w:rsidRPr="0005377B" w:rsidRDefault="001C6402" w:rsidP="00766B1F">
      <w:pPr>
        <w:tabs>
          <w:tab w:val="left" w:pos="284"/>
        </w:tabs>
        <w:spacing w:after="0"/>
        <w:jc w:val="both"/>
        <w:rPr>
          <w:rFonts w:asciiTheme="minorHAnsi" w:hAnsiTheme="minorHAnsi" w:cstheme="minorHAnsi"/>
          <w:b/>
        </w:rPr>
      </w:pPr>
      <w:r w:rsidRPr="0005377B">
        <w:rPr>
          <w:rFonts w:asciiTheme="minorHAnsi" w:hAnsiTheme="minorHAnsi" w:cstheme="minorHAnsi"/>
          <w:b/>
        </w:rPr>
        <w:t>Pytanie 6:</w:t>
      </w:r>
    </w:p>
    <w:p w14:paraId="53ED4704" w14:textId="56718B7E" w:rsidR="001C6402" w:rsidRPr="0005377B" w:rsidRDefault="001C6402" w:rsidP="00766B1F">
      <w:pPr>
        <w:tabs>
          <w:tab w:val="left" w:pos="284"/>
        </w:tabs>
        <w:spacing w:after="0"/>
        <w:jc w:val="both"/>
        <w:rPr>
          <w:rFonts w:asciiTheme="minorHAnsi" w:hAnsiTheme="minorHAnsi" w:cstheme="minorHAnsi"/>
          <w:shd w:val="clear" w:color="auto" w:fill="FFFFFF"/>
        </w:rPr>
      </w:pPr>
      <w:r w:rsidRPr="0005377B">
        <w:rPr>
          <w:rFonts w:asciiTheme="minorHAnsi" w:hAnsiTheme="minorHAnsi" w:cstheme="minorHAnsi"/>
          <w:shd w:val="clear" w:color="auto" w:fill="FFFFFF"/>
        </w:rPr>
        <w:t xml:space="preserve">Zgodnie z SST D-04.04.02B Tablica 1 do warstwy podbudowy z kruszywa łamanego 0/31,5mm należy stosować kruszywo łamane o kategorii </w:t>
      </w:r>
      <w:proofErr w:type="spellStart"/>
      <w:r w:rsidRPr="0005377B">
        <w:rPr>
          <w:rFonts w:asciiTheme="minorHAnsi" w:hAnsiTheme="minorHAnsi" w:cstheme="minorHAnsi"/>
          <w:shd w:val="clear" w:color="auto" w:fill="FFFFFF"/>
        </w:rPr>
        <w:t>przekruszenia</w:t>
      </w:r>
      <w:proofErr w:type="spellEnd"/>
      <w:r w:rsidRPr="0005377B">
        <w:rPr>
          <w:rFonts w:asciiTheme="minorHAnsi" w:hAnsiTheme="minorHAnsi" w:cstheme="minorHAnsi"/>
          <w:shd w:val="clear" w:color="auto" w:fill="FFFFFF"/>
        </w:rPr>
        <w:t xml:space="preserve"> C90/3, tj. dopuszczalna ilość ziaren okrągłych do 3%. W związku z powyższym wymaganiem ograniczono możliwość zastosowania lokalnych kruszyw pochodzących z </w:t>
      </w:r>
      <w:proofErr w:type="spellStart"/>
      <w:r w:rsidRPr="0005377B">
        <w:rPr>
          <w:rFonts w:asciiTheme="minorHAnsi" w:hAnsiTheme="minorHAnsi" w:cstheme="minorHAnsi"/>
          <w:shd w:val="clear" w:color="auto" w:fill="FFFFFF"/>
        </w:rPr>
        <w:t>przekruszenia</w:t>
      </w:r>
      <w:proofErr w:type="spellEnd"/>
      <w:r w:rsidRPr="0005377B">
        <w:rPr>
          <w:rFonts w:asciiTheme="minorHAnsi" w:hAnsiTheme="minorHAnsi" w:cstheme="minorHAnsi"/>
          <w:shd w:val="clear" w:color="auto" w:fill="FFFFFF"/>
        </w:rPr>
        <w:t xml:space="preserve"> ziaren żwiru. Prosimy o potwierdzenie konieczności zastosowania kruszywa łamanego o kategorii </w:t>
      </w:r>
      <w:proofErr w:type="spellStart"/>
      <w:r w:rsidRPr="0005377B">
        <w:rPr>
          <w:rFonts w:asciiTheme="minorHAnsi" w:hAnsiTheme="minorHAnsi" w:cstheme="minorHAnsi"/>
          <w:shd w:val="clear" w:color="auto" w:fill="FFFFFF"/>
        </w:rPr>
        <w:t>przekruszenia</w:t>
      </w:r>
      <w:proofErr w:type="spellEnd"/>
      <w:r w:rsidRPr="0005377B">
        <w:rPr>
          <w:rFonts w:asciiTheme="minorHAnsi" w:hAnsiTheme="minorHAnsi" w:cstheme="minorHAnsi"/>
          <w:shd w:val="clear" w:color="auto" w:fill="FFFFFF"/>
        </w:rPr>
        <w:t xml:space="preserve"> C90/3.</w:t>
      </w:r>
    </w:p>
    <w:p w14:paraId="29C55DF3" w14:textId="77777777" w:rsidR="001C6402" w:rsidRPr="0005377B" w:rsidRDefault="001C6402" w:rsidP="00766B1F">
      <w:pPr>
        <w:tabs>
          <w:tab w:val="left" w:pos="284"/>
        </w:tabs>
        <w:spacing w:after="0"/>
        <w:jc w:val="both"/>
        <w:rPr>
          <w:rFonts w:asciiTheme="minorHAnsi" w:hAnsiTheme="minorHAnsi" w:cstheme="minorHAnsi"/>
          <w:shd w:val="clear" w:color="auto" w:fill="FFFFFF"/>
        </w:rPr>
      </w:pPr>
    </w:p>
    <w:p w14:paraId="13B20673" w14:textId="2FAE3515" w:rsidR="001C6402" w:rsidRPr="0005377B" w:rsidRDefault="001C6402" w:rsidP="00766B1F">
      <w:pPr>
        <w:tabs>
          <w:tab w:val="left" w:pos="284"/>
        </w:tabs>
        <w:spacing w:after="0"/>
        <w:jc w:val="both"/>
        <w:rPr>
          <w:rFonts w:asciiTheme="minorHAnsi" w:hAnsiTheme="minorHAnsi" w:cstheme="minorHAnsi"/>
          <w:b/>
          <w:shd w:val="clear" w:color="auto" w:fill="FFFFFF"/>
        </w:rPr>
      </w:pPr>
      <w:r w:rsidRPr="0005377B">
        <w:rPr>
          <w:rFonts w:asciiTheme="minorHAnsi" w:hAnsiTheme="minorHAnsi" w:cstheme="minorHAnsi"/>
          <w:b/>
          <w:shd w:val="clear" w:color="auto" w:fill="FFFFFF"/>
        </w:rPr>
        <w:t>Odpowiedź 6:</w:t>
      </w:r>
    </w:p>
    <w:p w14:paraId="3C9F4373" w14:textId="5544A325" w:rsidR="00CD6C0D" w:rsidRDefault="00CF3A2C" w:rsidP="0005377B">
      <w:pPr>
        <w:tabs>
          <w:tab w:val="left" w:pos="284"/>
        </w:tabs>
        <w:spacing w:after="0"/>
        <w:jc w:val="both"/>
        <w:rPr>
          <w:rFonts w:asciiTheme="minorHAnsi" w:hAnsiTheme="minorHAnsi" w:cstheme="minorHAnsi"/>
        </w:rPr>
      </w:pPr>
      <w:r w:rsidRPr="0005377B">
        <w:rPr>
          <w:rFonts w:asciiTheme="minorHAnsi" w:hAnsiTheme="minorHAnsi" w:cstheme="minorHAnsi"/>
        </w:rPr>
        <w:t xml:space="preserve">Potwierdzam konieczność zastosowania kruszywa </w:t>
      </w:r>
      <w:proofErr w:type="spellStart"/>
      <w:r w:rsidRPr="0005377B">
        <w:rPr>
          <w:rFonts w:asciiTheme="minorHAnsi" w:hAnsiTheme="minorHAnsi" w:cstheme="minorHAnsi"/>
        </w:rPr>
        <w:t>kategori</w:t>
      </w:r>
      <w:proofErr w:type="spellEnd"/>
      <w:r w:rsidRPr="0005377B">
        <w:rPr>
          <w:rFonts w:asciiTheme="minorHAnsi" w:hAnsiTheme="minorHAnsi" w:cstheme="minorHAnsi"/>
        </w:rPr>
        <w:t xml:space="preserve"> C90/3</w:t>
      </w:r>
    </w:p>
    <w:p w14:paraId="372F86F9" w14:textId="77777777" w:rsidR="00127F23" w:rsidRPr="00127F23" w:rsidRDefault="00127F23" w:rsidP="0005377B">
      <w:pPr>
        <w:tabs>
          <w:tab w:val="left" w:pos="284"/>
        </w:tabs>
        <w:spacing w:after="0"/>
        <w:jc w:val="both"/>
        <w:rPr>
          <w:rFonts w:asciiTheme="minorHAnsi" w:hAnsiTheme="minorHAnsi" w:cstheme="minorHAnsi"/>
        </w:rPr>
      </w:pPr>
    </w:p>
    <w:p w14:paraId="49372F29" w14:textId="65190B23" w:rsidR="001C6402" w:rsidRPr="0005377B" w:rsidRDefault="001C6402" w:rsidP="001C6402">
      <w:pPr>
        <w:spacing w:before="120" w:after="0" w:line="251" w:lineRule="auto"/>
        <w:jc w:val="both"/>
        <w:rPr>
          <w:rFonts w:asciiTheme="minorHAnsi" w:hAnsiTheme="minorHAnsi" w:cstheme="minorHAnsi"/>
          <w:b/>
        </w:rPr>
      </w:pPr>
      <w:r w:rsidRPr="0005377B">
        <w:rPr>
          <w:rFonts w:asciiTheme="minorHAnsi" w:hAnsiTheme="minorHAnsi" w:cstheme="minorHAnsi"/>
          <w:b/>
        </w:rPr>
        <w:t xml:space="preserve">Pytanie 7: </w:t>
      </w:r>
    </w:p>
    <w:p w14:paraId="0CCD365A" w14:textId="38328D73" w:rsidR="001C6402" w:rsidRPr="0005377B" w:rsidRDefault="001C6402" w:rsidP="001C6402">
      <w:pPr>
        <w:spacing w:after="0" w:line="251" w:lineRule="auto"/>
        <w:jc w:val="both"/>
        <w:rPr>
          <w:rFonts w:asciiTheme="minorHAnsi" w:hAnsiTheme="minorHAnsi" w:cstheme="minorHAnsi"/>
          <w:shd w:val="clear" w:color="auto" w:fill="FFFFFF"/>
        </w:rPr>
      </w:pPr>
      <w:r w:rsidRPr="0005377B">
        <w:rPr>
          <w:rFonts w:asciiTheme="minorHAnsi" w:hAnsiTheme="minorHAnsi" w:cstheme="minorHAnsi"/>
          <w:shd w:val="clear" w:color="auto" w:fill="FFFFFF"/>
        </w:rPr>
        <w:t xml:space="preserve">Zgodnie z SST D-05.03.26 pkt. 5.5 wskazano na konieczność uzupełnienia znacznych ubytków masą asfaltową w istniejącej nawierzchni przed ułożeniem </w:t>
      </w:r>
      <w:proofErr w:type="spellStart"/>
      <w:r w:rsidRPr="0005377B">
        <w:rPr>
          <w:rFonts w:asciiTheme="minorHAnsi" w:hAnsiTheme="minorHAnsi" w:cstheme="minorHAnsi"/>
          <w:shd w:val="clear" w:color="auto" w:fill="FFFFFF"/>
        </w:rPr>
        <w:t>georusztu</w:t>
      </w:r>
      <w:proofErr w:type="spellEnd"/>
      <w:r w:rsidRPr="0005377B">
        <w:rPr>
          <w:rFonts w:asciiTheme="minorHAnsi" w:hAnsiTheme="minorHAnsi" w:cstheme="minorHAnsi"/>
          <w:shd w:val="clear" w:color="auto" w:fill="FFFFFF"/>
        </w:rPr>
        <w:t xml:space="preserve"> do wzmocnienia podbudowy. W kosztorysie ofertowym nie przewidziano remontów cząstkowych istniejącej nawierzchni – prosimy o </w:t>
      </w:r>
      <w:r w:rsidRPr="0005377B">
        <w:rPr>
          <w:rFonts w:asciiTheme="minorHAnsi" w:hAnsiTheme="minorHAnsi" w:cstheme="minorHAnsi"/>
          <w:shd w:val="clear" w:color="auto" w:fill="FFFFFF"/>
        </w:rPr>
        <w:lastRenderedPageBreak/>
        <w:t>określenie zakresu potrzebnych napraw istniejącej nawierzchni i dodanie właściwej pozycji kosztorysowej.</w:t>
      </w:r>
    </w:p>
    <w:p w14:paraId="21F0A438" w14:textId="77777777" w:rsidR="001C6402" w:rsidRPr="0005377B" w:rsidRDefault="001C6402" w:rsidP="001C6402">
      <w:pPr>
        <w:spacing w:after="0" w:line="251" w:lineRule="auto"/>
        <w:jc w:val="both"/>
        <w:rPr>
          <w:rFonts w:asciiTheme="minorHAnsi" w:hAnsiTheme="minorHAnsi" w:cstheme="minorHAnsi"/>
          <w:shd w:val="clear" w:color="auto" w:fill="FFFFFF"/>
        </w:rPr>
      </w:pPr>
    </w:p>
    <w:p w14:paraId="27D8AA3F" w14:textId="3E080BAD" w:rsidR="001C6402" w:rsidRPr="0005377B" w:rsidRDefault="001C6402" w:rsidP="001C6402">
      <w:pPr>
        <w:spacing w:after="0" w:line="251" w:lineRule="auto"/>
        <w:jc w:val="both"/>
        <w:rPr>
          <w:rFonts w:asciiTheme="minorHAnsi" w:hAnsiTheme="minorHAnsi" w:cstheme="minorHAnsi"/>
          <w:b/>
          <w:shd w:val="clear" w:color="auto" w:fill="FFFFFF"/>
        </w:rPr>
      </w:pPr>
      <w:r w:rsidRPr="0005377B">
        <w:rPr>
          <w:rFonts w:asciiTheme="minorHAnsi" w:hAnsiTheme="minorHAnsi" w:cstheme="minorHAnsi"/>
          <w:b/>
          <w:shd w:val="clear" w:color="auto" w:fill="FFFFFF"/>
        </w:rPr>
        <w:t>Odpowiedź 7:</w:t>
      </w:r>
    </w:p>
    <w:p w14:paraId="0979C163" w14:textId="3559C14B" w:rsidR="001C6402" w:rsidRPr="00127F23" w:rsidRDefault="00CF3A2C" w:rsidP="00127F23">
      <w:pPr>
        <w:rPr>
          <w:rFonts w:asciiTheme="minorHAnsi" w:hAnsiTheme="minorHAnsi" w:cstheme="minorHAnsi"/>
        </w:rPr>
      </w:pPr>
      <w:r w:rsidRPr="0005377B">
        <w:rPr>
          <w:rFonts w:asciiTheme="minorHAnsi" w:hAnsiTheme="minorHAnsi" w:cstheme="minorHAnsi"/>
        </w:rPr>
        <w:t xml:space="preserve">Nie przewiduje się uzupełniania ubytków w istniejącej nawierzchni masą asfaltową, przed ułożeniem </w:t>
      </w:r>
      <w:proofErr w:type="spellStart"/>
      <w:r w:rsidRPr="0005377B">
        <w:rPr>
          <w:rFonts w:asciiTheme="minorHAnsi" w:hAnsiTheme="minorHAnsi" w:cstheme="minorHAnsi"/>
        </w:rPr>
        <w:t>georusztu</w:t>
      </w:r>
      <w:proofErr w:type="spellEnd"/>
      <w:r w:rsidRPr="0005377B">
        <w:rPr>
          <w:rFonts w:asciiTheme="minorHAnsi" w:hAnsiTheme="minorHAnsi" w:cstheme="minorHAnsi"/>
        </w:rPr>
        <w:t>. </w:t>
      </w:r>
    </w:p>
    <w:p w14:paraId="14781272" w14:textId="5E72E43F" w:rsidR="001C6402" w:rsidRPr="0005377B" w:rsidRDefault="001C6402" w:rsidP="001C6402">
      <w:pPr>
        <w:spacing w:after="0" w:line="251" w:lineRule="auto"/>
        <w:jc w:val="both"/>
        <w:rPr>
          <w:rFonts w:asciiTheme="minorHAnsi" w:hAnsiTheme="minorHAnsi" w:cstheme="minorHAnsi"/>
          <w:b/>
          <w:shd w:val="clear" w:color="auto" w:fill="FFFFFF"/>
        </w:rPr>
      </w:pPr>
      <w:r w:rsidRPr="0005377B">
        <w:rPr>
          <w:rFonts w:asciiTheme="minorHAnsi" w:hAnsiTheme="minorHAnsi" w:cstheme="minorHAnsi"/>
          <w:b/>
          <w:shd w:val="clear" w:color="auto" w:fill="FFFFFF"/>
        </w:rPr>
        <w:t>Pytanie 8:</w:t>
      </w:r>
    </w:p>
    <w:p w14:paraId="1EFCAC83" w14:textId="5FAD567B" w:rsidR="001C6402" w:rsidRPr="0005377B" w:rsidRDefault="001C6402" w:rsidP="001C6402">
      <w:pPr>
        <w:spacing w:after="0" w:line="251" w:lineRule="auto"/>
        <w:jc w:val="both"/>
        <w:rPr>
          <w:rFonts w:asciiTheme="minorHAnsi" w:hAnsiTheme="minorHAnsi" w:cstheme="minorHAnsi"/>
          <w:shd w:val="clear" w:color="auto" w:fill="FFFFFF"/>
        </w:rPr>
      </w:pPr>
      <w:r w:rsidRPr="0005377B">
        <w:rPr>
          <w:rFonts w:asciiTheme="minorHAnsi" w:hAnsiTheme="minorHAnsi" w:cstheme="minorHAnsi"/>
          <w:shd w:val="clear" w:color="auto" w:fill="FFFFFF"/>
        </w:rPr>
        <w:t xml:space="preserve">Zgodnie z SST D-05.03.26 należy wykonać pokrycie </w:t>
      </w:r>
      <w:proofErr w:type="spellStart"/>
      <w:r w:rsidRPr="0005377B">
        <w:rPr>
          <w:rFonts w:asciiTheme="minorHAnsi" w:hAnsiTheme="minorHAnsi" w:cstheme="minorHAnsi"/>
          <w:shd w:val="clear" w:color="auto" w:fill="FFFFFF"/>
        </w:rPr>
        <w:t>georusztu</w:t>
      </w:r>
      <w:proofErr w:type="spellEnd"/>
      <w:r w:rsidRPr="0005377B">
        <w:rPr>
          <w:rFonts w:asciiTheme="minorHAnsi" w:hAnsiTheme="minorHAnsi" w:cstheme="minorHAnsi"/>
          <w:shd w:val="clear" w:color="auto" w:fill="FFFFFF"/>
        </w:rPr>
        <w:t xml:space="preserve"> ciekłą substancją wiążącą - prosimy o informację o jaką substancje wiążącą chodzi w przypadku układania warstwy mieszanki kruszywa 0/31,5mm na przedmiotowym </w:t>
      </w:r>
      <w:proofErr w:type="spellStart"/>
      <w:r w:rsidRPr="0005377B">
        <w:rPr>
          <w:rFonts w:asciiTheme="minorHAnsi" w:hAnsiTheme="minorHAnsi" w:cstheme="minorHAnsi"/>
          <w:shd w:val="clear" w:color="auto" w:fill="FFFFFF"/>
        </w:rPr>
        <w:t>georuszcie</w:t>
      </w:r>
      <w:proofErr w:type="spellEnd"/>
      <w:r w:rsidRPr="0005377B">
        <w:rPr>
          <w:rFonts w:asciiTheme="minorHAnsi" w:hAnsiTheme="minorHAnsi" w:cstheme="minorHAnsi"/>
          <w:shd w:val="clear" w:color="auto" w:fill="FFFFFF"/>
        </w:rPr>
        <w:t>?</w:t>
      </w:r>
    </w:p>
    <w:p w14:paraId="1EAECEFC" w14:textId="77777777" w:rsidR="001C6402" w:rsidRPr="0005377B" w:rsidRDefault="001C6402" w:rsidP="001C6402">
      <w:pPr>
        <w:spacing w:after="0" w:line="251" w:lineRule="auto"/>
        <w:jc w:val="both"/>
        <w:rPr>
          <w:rFonts w:asciiTheme="minorHAnsi" w:hAnsiTheme="minorHAnsi" w:cstheme="minorHAnsi"/>
          <w:shd w:val="clear" w:color="auto" w:fill="FFFFFF"/>
        </w:rPr>
      </w:pPr>
    </w:p>
    <w:p w14:paraId="33476CCB" w14:textId="56257A04" w:rsidR="001C6402" w:rsidRPr="0005377B" w:rsidRDefault="001C6402" w:rsidP="001C6402">
      <w:pPr>
        <w:spacing w:after="0" w:line="251" w:lineRule="auto"/>
        <w:jc w:val="both"/>
        <w:rPr>
          <w:rFonts w:asciiTheme="minorHAnsi" w:hAnsiTheme="minorHAnsi" w:cstheme="minorHAnsi"/>
          <w:b/>
          <w:shd w:val="clear" w:color="auto" w:fill="FFFFFF"/>
        </w:rPr>
      </w:pPr>
      <w:r w:rsidRPr="0005377B">
        <w:rPr>
          <w:rFonts w:asciiTheme="minorHAnsi" w:hAnsiTheme="minorHAnsi" w:cstheme="minorHAnsi"/>
          <w:b/>
          <w:shd w:val="clear" w:color="auto" w:fill="FFFFFF"/>
        </w:rPr>
        <w:t>Odpowiedź 8:</w:t>
      </w:r>
    </w:p>
    <w:p w14:paraId="622A6971" w14:textId="335890B5" w:rsidR="00B56001" w:rsidRPr="0005377B" w:rsidRDefault="00CF3A2C" w:rsidP="001C6402">
      <w:pPr>
        <w:spacing w:after="0" w:line="251" w:lineRule="auto"/>
        <w:jc w:val="both"/>
        <w:rPr>
          <w:rFonts w:asciiTheme="minorHAnsi" w:hAnsiTheme="minorHAnsi" w:cstheme="minorHAnsi"/>
          <w:b/>
          <w:shd w:val="clear" w:color="auto" w:fill="FFFFFF"/>
        </w:rPr>
      </w:pPr>
      <w:r w:rsidRPr="0005377B">
        <w:rPr>
          <w:rFonts w:asciiTheme="minorHAnsi" w:hAnsiTheme="minorHAnsi" w:cstheme="minorHAnsi"/>
        </w:rPr>
        <w:t xml:space="preserve">Nie przewiduje się pokrywania </w:t>
      </w:r>
      <w:proofErr w:type="spellStart"/>
      <w:r w:rsidRPr="0005377B">
        <w:rPr>
          <w:rFonts w:asciiTheme="minorHAnsi" w:hAnsiTheme="minorHAnsi" w:cstheme="minorHAnsi"/>
        </w:rPr>
        <w:t>georusztu</w:t>
      </w:r>
      <w:proofErr w:type="spellEnd"/>
      <w:r w:rsidRPr="0005377B">
        <w:rPr>
          <w:rFonts w:asciiTheme="minorHAnsi" w:hAnsiTheme="minorHAnsi" w:cstheme="minorHAnsi"/>
        </w:rPr>
        <w:t xml:space="preserve"> żadną ciekłą substancją wiążącą. Skorygowaną SST D-.05.03.26 dodano do dokumentacji.</w:t>
      </w:r>
      <w:r w:rsidR="0005377B">
        <w:rPr>
          <w:rFonts w:asciiTheme="minorHAnsi" w:hAnsiTheme="minorHAnsi" w:cstheme="minorHAnsi"/>
        </w:rPr>
        <w:t xml:space="preserve"> Zał. 1</w:t>
      </w:r>
    </w:p>
    <w:p w14:paraId="5BAC4F0D" w14:textId="77777777" w:rsidR="001C6402" w:rsidRPr="0005377B" w:rsidRDefault="001C6402" w:rsidP="001C6402">
      <w:pPr>
        <w:spacing w:after="0" w:line="251" w:lineRule="auto"/>
        <w:jc w:val="both"/>
        <w:rPr>
          <w:rFonts w:asciiTheme="minorHAnsi" w:hAnsiTheme="minorHAnsi" w:cstheme="minorHAnsi"/>
          <w:b/>
          <w:shd w:val="clear" w:color="auto" w:fill="FFFFFF"/>
        </w:rPr>
      </w:pPr>
    </w:p>
    <w:p w14:paraId="7C617BE3" w14:textId="42DAAF52" w:rsidR="001C6402" w:rsidRPr="0005377B" w:rsidRDefault="001C6402" w:rsidP="001C6402">
      <w:pPr>
        <w:spacing w:after="0" w:line="251" w:lineRule="auto"/>
        <w:jc w:val="both"/>
        <w:rPr>
          <w:rFonts w:asciiTheme="minorHAnsi" w:hAnsiTheme="minorHAnsi" w:cstheme="minorHAnsi"/>
          <w:b/>
          <w:shd w:val="clear" w:color="auto" w:fill="FFFFFF"/>
        </w:rPr>
      </w:pPr>
      <w:r w:rsidRPr="0005377B">
        <w:rPr>
          <w:rFonts w:asciiTheme="minorHAnsi" w:hAnsiTheme="minorHAnsi" w:cstheme="minorHAnsi"/>
          <w:b/>
          <w:shd w:val="clear" w:color="auto" w:fill="FFFFFF"/>
        </w:rPr>
        <w:t>Pytanie 9:</w:t>
      </w:r>
    </w:p>
    <w:p w14:paraId="5A84C05E" w14:textId="72A4A79D" w:rsidR="001C6402" w:rsidRPr="0005377B" w:rsidRDefault="001C6402" w:rsidP="001C6402">
      <w:pPr>
        <w:spacing w:after="0" w:line="251" w:lineRule="auto"/>
        <w:jc w:val="both"/>
        <w:rPr>
          <w:rFonts w:asciiTheme="minorHAnsi" w:hAnsiTheme="minorHAnsi" w:cstheme="minorHAnsi"/>
          <w:shd w:val="clear" w:color="auto" w:fill="FFFFFF"/>
        </w:rPr>
      </w:pPr>
      <w:r w:rsidRPr="0005377B">
        <w:rPr>
          <w:rFonts w:asciiTheme="minorHAnsi" w:hAnsiTheme="minorHAnsi" w:cstheme="minorHAnsi"/>
          <w:shd w:val="clear" w:color="auto" w:fill="FFFFFF"/>
        </w:rPr>
        <w:t xml:space="preserve">W opisie technicznym, będącym częścią Projektu Wykonawczego, znajduje się następujący opis budowy kanału technologicznego: „W celu realizacji zadania planuje się wybudować kanał technologiczny w postaci teletechnicznej kanalizacji kablowej składającej się z ciągów typu Ktu1 zgodnie z projektem zagospodarowania terenu. Przejścia pod jezdniami wykonać metodą </w:t>
      </w:r>
      <w:proofErr w:type="spellStart"/>
      <w:r w:rsidRPr="0005377B">
        <w:rPr>
          <w:rFonts w:asciiTheme="minorHAnsi" w:hAnsiTheme="minorHAnsi" w:cstheme="minorHAnsi"/>
          <w:shd w:val="clear" w:color="auto" w:fill="FFFFFF"/>
        </w:rPr>
        <w:t>bezrozkopową</w:t>
      </w:r>
      <w:proofErr w:type="spellEnd"/>
      <w:r w:rsidRPr="0005377B">
        <w:rPr>
          <w:rFonts w:asciiTheme="minorHAnsi" w:hAnsiTheme="minorHAnsi" w:cstheme="minorHAnsi"/>
          <w:shd w:val="clear" w:color="auto" w:fill="FFFFFF"/>
        </w:rPr>
        <w:t xml:space="preserve">. Kanał technologiczny typu Ktu1 należy budować jako ciąg kanalizacji składający się z rury HDPE 110/6,3 oraz zestawu trzech rur światłowodowych HDPE 40/3,7 z barwnymi wyróżnikami jednakowymi na całej długości rurociągu oraz jednej wiązki </w:t>
      </w:r>
      <w:proofErr w:type="spellStart"/>
      <w:r w:rsidRPr="0005377B">
        <w:rPr>
          <w:rFonts w:asciiTheme="minorHAnsi" w:hAnsiTheme="minorHAnsi" w:cstheme="minorHAnsi"/>
          <w:shd w:val="clear" w:color="auto" w:fill="FFFFFF"/>
        </w:rPr>
        <w:t>mikrokanalizacji</w:t>
      </w:r>
      <w:proofErr w:type="spellEnd"/>
      <w:r w:rsidRPr="0005377B">
        <w:rPr>
          <w:rFonts w:asciiTheme="minorHAnsi" w:hAnsiTheme="minorHAnsi" w:cstheme="minorHAnsi"/>
          <w:shd w:val="clear" w:color="auto" w:fill="FFFFFF"/>
        </w:rPr>
        <w:t xml:space="preserve"> składającej się z 7 </w:t>
      </w:r>
      <w:proofErr w:type="spellStart"/>
      <w:r w:rsidRPr="0005377B">
        <w:rPr>
          <w:rFonts w:asciiTheme="minorHAnsi" w:hAnsiTheme="minorHAnsi" w:cstheme="minorHAnsi"/>
          <w:shd w:val="clear" w:color="auto" w:fill="FFFFFF"/>
        </w:rPr>
        <w:t>mikrorurek</w:t>
      </w:r>
      <w:proofErr w:type="spellEnd"/>
      <w:r w:rsidRPr="0005377B">
        <w:rPr>
          <w:rFonts w:asciiTheme="minorHAnsi" w:hAnsiTheme="minorHAnsi" w:cstheme="minorHAnsi"/>
          <w:shd w:val="clear" w:color="auto" w:fill="FFFFFF"/>
        </w:rPr>
        <w:t xml:space="preserve"> 14/2 np. typu FP-WM-MG-7x14/10 produkcji FCA”</w:t>
      </w:r>
    </w:p>
    <w:p w14:paraId="5C189931" w14:textId="77777777" w:rsidR="00B56001" w:rsidRPr="0005377B" w:rsidRDefault="00B56001" w:rsidP="001C6402">
      <w:pPr>
        <w:spacing w:after="0" w:line="251" w:lineRule="auto"/>
        <w:jc w:val="both"/>
        <w:rPr>
          <w:rFonts w:asciiTheme="minorHAnsi" w:hAnsiTheme="minorHAnsi" w:cstheme="minorHAnsi"/>
          <w:shd w:val="clear" w:color="auto" w:fill="FFFFFF"/>
        </w:rPr>
      </w:pPr>
      <w:r w:rsidRPr="0005377B">
        <w:rPr>
          <w:rFonts w:asciiTheme="minorHAnsi" w:hAnsiTheme="minorHAnsi" w:cstheme="minorHAnsi"/>
          <w:shd w:val="clear" w:color="auto" w:fill="FFFFFF"/>
        </w:rPr>
        <w:t xml:space="preserve">Zgodnie z Rozporządzeniem Ministra Administracji i Cyfryzacji z dnia 21.04.2015r. w sprawie warunków technicznych, jakim powinny odpowiadać kanały technologiczne kanał </w:t>
      </w:r>
      <w:proofErr w:type="spellStart"/>
      <w:r w:rsidRPr="0005377B">
        <w:rPr>
          <w:rFonts w:asciiTheme="minorHAnsi" w:hAnsiTheme="minorHAnsi" w:cstheme="minorHAnsi"/>
          <w:shd w:val="clear" w:color="auto" w:fill="FFFFFF"/>
        </w:rPr>
        <w:t>KTu</w:t>
      </w:r>
      <w:proofErr w:type="spellEnd"/>
      <w:r w:rsidRPr="0005377B">
        <w:rPr>
          <w:rFonts w:asciiTheme="minorHAnsi" w:hAnsiTheme="minorHAnsi" w:cstheme="minorHAnsi"/>
          <w:shd w:val="clear" w:color="auto" w:fill="FFFFFF"/>
        </w:rPr>
        <w:t xml:space="preserve"> to kanał uliczny projektowany w ciągach pieszych lub poboczach jezdni, natomiast kanał </w:t>
      </w:r>
      <w:proofErr w:type="spellStart"/>
      <w:r w:rsidRPr="0005377B">
        <w:rPr>
          <w:rFonts w:asciiTheme="minorHAnsi" w:hAnsiTheme="minorHAnsi" w:cstheme="minorHAnsi"/>
          <w:shd w:val="clear" w:color="auto" w:fill="FFFFFF"/>
        </w:rPr>
        <w:t>KTp</w:t>
      </w:r>
      <w:proofErr w:type="spellEnd"/>
      <w:r w:rsidRPr="0005377B">
        <w:rPr>
          <w:rFonts w:asciiTheme="minorHAnsi" w:hAnsiTheme="minorHAnsi" w:cstheme="minorHAnsi"/>
          <w:shd w:val="clear" w:color="auto" w:fill="FFFFFF"/>
        </w:rPr>
        <w:t xml:space="preserve"> to kanał przepustowy projektowany w miejscach skrzyżowań i przejść pod ulicami. Prosimy o odpowiedź, czy zgodnie z opisem w PW należy wycenić na całym ciągu TYLKO kanał </w:t>
      </w:r>
      <w:proofErr w:type="spellStart"/>
      <w:r w:rsidRPr="0005377B">
        <w:rPr>
          <w:rFonts w:asciiTheme="minorHAnsi" w:hAnsiTheme="minorHAnsi" w:cstheme="minorHAnsi"/>
          <w:shd w:val="clear" w:color="auto" w:fill="FFFFFF"/>
        </w:rPr>
        <w:t>KTu</w:t>
      </w:r>
      <w:proofErr w:type="spellEnd"/>
      <w:r w:rsidRPr="0005377B">
        <w:rPr>
          <w:rFonts w:asciiTheme="minorHAnsi" w:hAnsiTheme="minorHAnsi" w:cstheme="minorHAnsi"/>
          <w:shd w:val="clear" w:color="auto" w:fill="FFFFFF"/>
        </w:rPr>
        <w:t xml:space="preserve"> (zgodnie z danymi zawartymi w przedmiarze robót), czy też w miejscach skrzyżowań i przejść pod ulicami </w:t>
      </w:r>
    </w:p>
    <w:p w14:paraId="1261F818" w14:textId="77777777" w:rsidR="00B56001" w:rsidRPr="0005377B" w:rsidRDefault="00B56001" w:rsidP="00B56001">
      <w:pPr>
        <w:spacing w:after="0" w:line="251" w:lineRule="auto"/>
        <w:jc w:val="both"/>
        <w:rPr>
          <w:rFonts w:asciiTheme="minorHAnsi" w:hAnsiTheme="minorHAnsi" w:cstheme="minorHAnsi"/>
          <w:shd w:val="clear" w:color="auto" w:fill="FFFFFF"/>
        </w:rPr>
      </w:pPr>
      <w:r w:rsidRPr="0005377B">
        <w:rPr>
          <w:rFonts w:asciiTheme="minorHAnsi" w:hAnsiTheme="minorHAnsi" w:cstheme="minorHAnsi"/>
          <w:shd w:val="clear" w:color="auto" w:fill="FFFFFF"/>
        </w:rPr>
        <w:t xml:space="preserve">należy dodatkowo wycenić kanał </w:t>
      </w:r>
      <w:proofErr w:type="spellStart"/>
      <w:r w:rsidRPr="0005377B">
        <w:rPr>
          <w:rFonts w:asciiTheme="minorHAnsi" w:hAnsiTheme="minorHAnsi" w:cstheme="minorHAnsi"/>
          <w:shd w:val="clear" w:color="auto" w:fill="FFFFFF"/>
        </w:rPr>
        <w:t>KTp</w:t>
      </w:r>
      <w:proofErr w:type="spellEnd"/>
      <w:r w:rsidRPr="0005377B">
        <w:rPr>
          <w:rFonts w:asciiTheme="minorHAnsi" w:hAnsiTheme="minorHAnsi" w:cstheme="minorHAnsi"/>
          <w:shd w:val="clear" w:color="auto" w:fill="FFFFFF"/>
        </w:rPr>
        <w:t xml:space="preserve"> (składający się z rury 1 x HDPE 110/6,3 oraz rury osłonowej HDPE 125/7,1 w której to wprowadzone będą 3 rury HDPE 40/3,7 oraz pakiet </w:t>
      </w:r>
      <w:proofErr w:type="spellStart"/>
      <w:r w:rsidRPr="0005377B">
        <w:rPr>
          <w:rFonts w:asciiTheme="minorHAnsi" w:hAnsiTheme="minorHAnsi" w:cstheme="minorHAnsi"/>
          <w:shd w:val="clear" w:color="auto" w:fill="FFFFFF"/>
        </w:rPr>
        <w:t>mikrorurek</w:t>
      </w:r>
      <w:proofErr w:type="spellEnd"/>
      <w:r w:rsidRPr="0005377B">
        <w:rPr>
          <w:rFonts w:asciiTheme="minorHAnsi" w:hAnsiTheme="minorHAnsi" w:cstheme="minorHAnsi"/>
          <w:shd w:val="clear" w:color="auto" w:fill="FFFFFF"/>
        </w:rPr>
        <w:t>).</w:t>
      </w:r>
    </w:p>
    <w:p w14:paraId="31BF2966" w14:textId="77777777" w:rsidR="001C6402" w:rsidRPr="0005377B" w:rsidRDefault="001C6402" w:rsidP="001C6402">
      <w:pPr>
        <w:spacing w:after="0" w:line="251" w:lineRule="auto"/>
        <w:jc w:val="both"/>
        <w:rPr>
          <w:rFonts w:asciiTheme="minorHAnsi" w:hAnsiTheme="minorHAnsi" w:cstheme="minorHAnsi"/>
          <w:shd w:val="clear" w:color="auto" w:fill="FFFFFF"/>
        </w:rPr>
      </w:pPr>
    </w:p>
    <w:p w14:paraId="0DA3EF2C" w14:textId="651B188A" w:rsidR="001C6402" w:rsidRPr="0005377B" w:rsidRDefault="001C6402" w:rsidP="001C6402">
      <w:pPr>
        <w:spacing w:after="0" w:line="251" w:lineRule="auto"/>
        <w:jc w:val="both"/>
        <w:rPr>
          <w:rFonts w:asciiTheme="minorHAnsi" w:hAnsiTheme="minorHAnsi" w:cstheme="minorHAnsi"/>
          <w:b/>
          <w:shd w:val="clear" w:color="auto" w:fill="FFFFFF"/>
        </w:rPr>
      </w:pPr>
      <w:r w:rsidRPr="0005377B">
        <w:rPr>
          <w:rFonts w:asciiTheme="minorHAnsi" w:hAnsiTheme="minorHAnsi" w:cstheme="minorHAnsi"/>
          <w:b/>
          <w:shd w:val="clear" w:color="auto" w:fill="FFFFFF"/>
        </w:rPr>
        <w:t>Odpowiedź 9:</w:t>
      </w:r>
    </w:p>
    <w:p w14:paraId="10E33AC9" w14:textId="0A3FF3FD" w:rsidR="0005377B" w:rsidRPr="0005377B" w:rsidRDefault="0005377B" w:rsidP="001C6402">
      <w:pPr>
        <w:spacing w:after="0" w:line="251" w:lineRule="auto"/>
        <w:jc w:val="both"/>
        <w:rPr>
          <w:rFonts w:asciiTheme="minorHAnsi" w:hAnsiTheme="minorHAnsi" w:cstheme="minorHAnsi"/>
          <w:bCs/>
          <w:shd w:val="clear" w:color="auto" w:fill="FFFFFF"/>
        </w:rPr>
      </w:pPr>
      <w:r w:rsidRPr="0005377B">
        <w:rPr>
          <w:rFonts w:asciiTheme="minorHAnsi" w:hAnsiTheme="minorHAnsi" w:cstheme="minorHAnsi"/>
          <w:bCs/>
          <w:shd w:val="clear" w:color="auto" w:fill="FFFFFF"/>
        </w:rPr>
        <w:t>Zamawiający rezygnuje z budowy kanału technologicznego.</w:t>
      </w:r>
    </w:p>
    <w:p w14:paraId="48E27C94" w14:textId="77777777" w:rsidR="00CF3A2C" w:rsidRPr="0005377B" w:rsidRDefault="00CF3A2C" w:rsidP="001C6402">
      <w:pPr>
        <w:spacing w:after="0" w:line="251" w:lineRule="auto"/>
        <w:jc w:val="both"/>
        <w:rPr>
          <w:rFonts w:asciiTheme="minorHAnsi" w:hAnsiTheme="minorHAnsi" w:cstheme="minorHAnsi"/>
          <w:b/>
          <w:shd w:val="clear" w:color="auto" w:fill="FFFFFF"/>
        </w:rPr>
      </w:pPr>
    </w:p>
    <w:p w14:paraId="0ED0BA2F" w14:textId="77777777" w:rsidR="00CF3A2C" w:rsidRPr="0005377B" w:rsidRDefault="00CF3A2C" w:rsidP="00CF3A2C">
      <w:pPr>
        <w:spacing w:after="0" w:line="251" w:lineRule="auto"/>
        <w:jc w:val="both"/>
        <w:rPr>
          <w:rFonts w:asciiTheme="minorHAnsi" w:hAnsiTheme="minorHAnsi" w:cstheme="minorHAnsi"/>
          <w:b/>
        </w:rPr>
      </w:pPr>
      <w:r w:rsidRPr="0005377B">
        <w:rPr>
          <w:rFonts w:asciiTheme="minorHAnsi" w:hAnsiTheme="minorHAnsi" w:cstheme="minorHAnsi"/>
          <w:b/>
          <w:shd w:val="clear" w:color="auto" w:fill="FFFFFF"/>
        </w:rPr>
        <w:t xml:space="preserve">Pytanie 10: </w:t>
      </w:r>
    </w:p>
    <w:p w14:paraId="78835EEF" w14:textId="77777777" w:rsidR="00CF3A2C" w:rsidRPr="0005377B" w:rsidRDefault="00CF3A2C" w:rsidP="00CF3A2C">
      <w:pPr>
        <w:rPr>
          <w:rFonts w:asciiTheme="minorHAnsi" w:hAnsiTheme="minorHAnsi" w:cstheme="minorHAnsi"/>
        </w:rPr>
      </w:pPr>
      <w:r w:rsidRPr="0005377B">
        <w:rPr>
          <w:rFonts w:asciiTheme="minorHAnsi" w:hAnsiTheme="minorHAnsi" w:cstheme="minorHAnsi"/>
        </w:rPr>
        <w:t xml:space="preserve">Wykonawca zwraca się z wnioskiem o zmianę zapisów SWZ pkt 10.1.4.1 i 10.1.4.2 dotyczących warunków udziału w postępowaniu w zakresie zdolności technicznej lub zawodowej na następującą treść: </w:t>
      </w:r>
    </w:p>
    <w:p w14:paraId="62DDEA10" w14:textId="77777777" w:rsidR="00CF3A2C" w:rsidRPr="0005377B" w:rsidRDefault="00CF3A2C" w:rsidP="00CF3A2C">
      <w:pPr>
        <w:rPr>
          <w:rFonts w:asciiTheme="minorHAnsi" w:hAnsiTheme="minorHAnsi" w:cstheme="minorHAnsi"/>
        </w:rPr>
      </w:pPr>
      <w:r w:rsidRPr="0005377B">
        <w:rPr>
          <w:rFonts w:asciiTheme="minorHAnsi" w:hAnsiTheme="minorHAnsi" w:cstheme="minorHAnsi"/>
        </w:rPr>
        <w:t xml:space="preserve">Dotyczy pkt 10.1.4.1. „Zamawiający żąda od Wykonawcy wykazania się wykonaniem nie wcześniej niż w okresie ostatnich 5 lat, a jeśli okres prowadzenia działalności jest krótszy w tym okresie, minimum 1 roboty w zakresie budowy, przebudowy lub rozbudowy drogi o nawierzchni bitumicznej lub asfaltowej o łącznej wartości 18 000 000,00 złotych lub minimum 3 robót w zakresie budowy, przebudowy lub rozbudowy drogi o nawierzchni bitumicznej lub asfaltowej, z których każda o wartości minimum 6 000 000,00 złotych brutto.” </w:t>
      </w:r>
    </w:p>
    <w:p w14:paraId="0317DBD7" w14:textId="45596933" w:rsidR="00127F23" w:rsidRDefault="00CF3A2C" w:rsidP="00CF3A2C">
      <w:pPr>
        <w:rPr>
          <w:rFonts w:asciiTheme="minorHAnsi" w:hAnsiTheme="minorHAnsi" w:cstheme="minorHAnsi"/>
        </w:rPr>
      </w:pPr>
      <w:r w:rsidRPr="0005377B">
        <w:rPr>
          <w:rFonts w:asciiTheme="minorHAnsi" w:hAnsiTheme="minorHAnsi" w:cstheme="minorHAnsi"/>
        </w:rPr>
        <w:t xml:space="preserve">Dotyczy pkt 10.1.4.2. „Zamawiający uzna, że Wykonawca spełnia warunki udziału w postępowaniu określone w pkt 10.1.4.1 jeżeli przedstawi wykaz wykonanych robót </w:t>
      </w:r>
      <w:proofErr w:type="spellStart"/>
      <w:r w:rsidRPr="0005377B">
        <w:rPr>
          <w:rFonts w:asciiTheme="minorHAnsi" w:hAnsiTheme="minorHAnsi" w:cstheme="minorHAnsi"/>
        </w:rPr>
        <w:t>tj</w:t>
      </w:r>
      <w:proofErr w:type="spellEnd"/>
      <w:r w:rsidRPr="0005377B">
        <w:rPr>
          <w:rFonts w:asciiTheme="minorHAnsi" w:hAnsiTheme="minorHAnsi" w:cstheme="minorHAnsi"/>
        </w:rPr>
        <w:t xml:space="preserve"> Wykonawcy muszą wykazać, że </w:t>
      </w:r>
      <w:r w:rsidRPr="0005377B">
        <w:rPr>
          <w:rFonts w:asciiTheme="minorHAnsi" w:hAnsiTheme="minorHAnsi" w:cstheme="minorHAnsi"/>
        </w:rPr>
        <w:lastRenderedPageBreak/>
        <w:t>zrealizowali w okresie ostatnich 5 lat przed upływem terminu składania ofert, a jeżeli okres prowadzenia działalności jest krótszy: minimum 1 roboty w zakresie budowy, przebudowy lub rozbudowy drogi o nawierzchni bitumicznej lub asfaltowej o wartości nie niższej niż 18 000 000,00 złotych brutto lub minimum 3 robót w zakresie budowy, przebudowy lub rozbudowy drogi o nawierzchni bitumicznej lub asfaltowej, z których każda o wartości minimum 6 000 000,00 złotych brutto,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22595CF" w14:textId="77777777" w:rsidR="00127F23" w:rsidRPr="0005377B" w:rsidRDefault="00127F23" w:rsidP="00CF3A2C">
      <w:pPr>
        <w:rPr>
          <w:rFonts w:asciiTheme="minorHAnsi" w:hAnsiTheme="minorHAnsi" w:cstheme="minorHAnsi"/>
        </w:rPr>
      </w:pPr>
    </w:p>
    <w:p w14:paraId="3E402797" w14:textId="77777777" w:rsidR="00CF3A2C" w:rsidRPr="0005377B" w:rsidRDefault="00CF3A2C" w:rsidP="00CF3A2C">
      <w:pPr>
        <w:rPr>
          <w:rFonts w:asciiTheme="minorHAnsi" w:hAnsiTheme="minorHAnsi" w:cstheme="minorHAnsi"/>
          <w:b/>
        </w:rPr>
      </w:pPr>
      <w:r w:rsidRPr="0005377B">
        <w:rPr>
          <w:rFonts w:asciiTheme="minorHAnsi" w:hAnsiTheme="minorHAnsi" w:cstheme="minorHAnsi"/>
          <w:b/>
        </w:rPr>
        <w:t>Odpowiedź 10:</w:t>
      </w:r>
    </w:p>
    <w:p w14:paraId="0D3BD4BB" w14:textId="63FB374F" w:rsidR="0005377B" w:rsidRPr="0005377B" w:rsidRDefault="00533659" w:rsidP="00CF3A2C">
      <w:pPr>
        <w:rPr>
          <w:rFonts w:asciiTheme="minorHAnsi" w:hAnsiTheme="minorHAnsi" w:cstheme="minorHAnsi"/>
          <w:bCs/>
        </w:rPr>
      </w:pPr>
      <w:r>
        <w:rPr>
          <w:rFonts w:asciiTheme="minorHAnsi" w:hAnsiTheme="minorHAnsi" w:cstheme="minorHAnsi"/>
          <w:bCs/>
        </w:rPr>
        <w:t>Zamawiający nie zmienia</w:t>
      </w:r>
      <w:r w:rsidR="0005377B" w:rsidRPr="0005377B">
        <w:rPr>
          <w:rFonts w:asciiTheme="minorHAnsi" w:hAnsiTheme="minorHAnsi" w:cstheme="minorHAnsi"/>
          <w:bCs/>
        </w:rPr>
        <w:t xml:space="preserve"> w</w:t>
      </w:r>
      <w:r>
        <w:rPr>
          <w:rFonts w:asciiTheme="minorHAnsi" w:hAnsiTheme="minorHAnsi" w:cstheme="minorHAnsi"/>
          <w:bCs/>
        </w:rPr>
        <w:t>arunków udziału w postępowaniu</w:t>
      </w:r>
      <w:r w:rsidR="0005377B" w:rsidRPr="0005377B">
        <w:rPr>
          <w:rFonts w:asciiTheme="minorHAnsi" w:hAnsiTheme="minorHAnsi" w:cstheme="minorHAnsi"/>
          <w:bCs/>
        </w:rPr>
        <w:t>.</w:t>
      </w:r>
    </w:p>
    <w:p w14:paraId="1CE81740" w14:textId="77777777" w:rsidR="00CF3A2C" w:rsidRDefault="00CF3A2C" w:rsidP="001C6402">
      <w:pPr>
        <w:spacing w:after="0" w:line="251" w:lineRule="auto"/>
        <w:jc w:val="both"/>
        <w:rPr>
          <w:rFonts w:ascii="Arial" w:hAnsi="Arial" w:cs="Arial"/>
          <w:b/>
          <w:sz w:val="21"/>
          <w:szCs w:val="21"/>
          <w:shd w:val="clear" w:color="auto" w:fill="FFFFFF"/>
        </w:rPr>
      </w:pPr>
    </w:p>
    <w:p w14:paraId="5B8950C1" w14:textId="77777777" w:rsidR="001C6402" w:rsidRDefault="001C6402" w:rsidP="001C6402">
      <w:pPr>
        <w:spacing w:after="0" w:line="251" w:lineRule="auto"/>
        <w:jc w:val="both"/>
        <w:rPr>
          <w:rFonts w:ascii="Arial" w:hAnsi="Arial" w:cs="Arial"/>
          <w:b/>
          <w:sz w:val="21"/>
          <w:szCs w:val="21"/>
          <w:shd w:val="clear" w:color="auto" w:fill="FFFFFF"/>
        </w:rPr>
      </w:pPr>
    </w:p>
    <w:p w14:paraId="3453FCC8" w14:textId="77777777" w:rsidR="00533659" w:rsidRDefault="00533659" w:rsidP="001C6402">
      <w:pPr>
        <w:spacing w:after="0" w:line="251" w:lineRule="auto"/>
        <w:jc w:val="both"/>
        <w:rPr>
          <w:rFonts w:ascii="Arial" w:hAnsi="Arial" w:cs="Arial"/>
          <w:b/>
          <w:sz w:val="21"/>
          <w:szCs w:val="21"/>
          <w:shd w:val="clear" w:color="auto" w:fill="FFFFFF"/>
        </w:rPr>
      </w:pPr>
    </w:p>
    <w:p w14:paraId="06098F3C" w14:textId="1D7533E1" w:rsidR="001C6402" w:rsidRPr="00533659" w:rsidRDefault="00533659">
      <w:pPr>
        <w:spacing w:before="120" w:after="120" w:line="251" w:lineRule="auto"/>
        <w:jc w:val="both"/>
        <w:rPr>
          <w:rFonts w:cs="Calibri"/>
          <w:b/>
          <w:sz w:val="24"/>
          <w:szCs w:val="24"/>
        </w:rPr>
      </w:pPr>
      <w:r w:rsidRPr="00533659">
        <w:rPr>
          <w:rFonts w:cs="Calibri"/>
          <w:b/>
          <w:sz w:val="24"/>
          <w:szCs w:val="24"/>
        </w:rPr>
        <w:t xml:space="preserve">Załączniki: 1 </w:t>
      </w:r>
    </w:p>
    <w:p w14:paraId="5808D6FA" w14:textId="77777777" w:rsidR="00D80E5C" w:rsidRDefault="00D80E5C" w:rsidP="00D80E5C">
      <w:pPr>
        <w:spacing w:after="0"/>
        <w:rPr>
          <w:rFonts w:eastAsia="Times New Roman" w:cs="Calibri"/>
          <w:bCs/>
          <w:sz w:val="24"/>
          <w:szCs w:val="24"/>
          <w:lang w:eastAsia="pl-PL"/>
        </w:rPr>
      </w:pPr>
    </w:p>
    <w:p w14:paraId="3EED5F7D" w14:textId="77777777" w:rsidR="00CD6C0D" w:rsidRDefault="00CD6C0D" w:rsidP="00D80E5C">
      <w:pPr>
        <w:spacing w:after="0"/>
        <w:rPr>
          <w:rFonts w:eastAsia="Times New Roman" w:cs="Calibri"/>
          <w:bCs/>
          <w:sz w:val="24"/>
          <w:szCs w:val="24"/>
          <w:lang w:eastAsia="pl-PL"/>
        </w:rPr>
      </w:pPr>
      <w:bookmarkStart w:id="2" w:name="_GoBack"/>
      <w:bookmarkEnd w:id="2"/>
    </w:p>
    <w:p w14:paraId="068A1E70" w14:textId="77777777" w:rsidR="00127F23" w:rsidRDefault="00127F23" w:rsidP="00D80E5C">
      <w:pPr>
        <w:spacing w:after="0"/>
        <w:rPr>
          <w:rFonts w:eastAsia="Times New Roman" w:cs="Calibri"/>
          <w:bCs/>
          <w:sz w:val="24"/>
          <w:szCs w:val="24"/>
          <w:lang w:eastAsia="pl-PL"/>
        </w:rPr>
      </w:pPr>
    </w:p>
    <w:p w14:paraId="7BBE5FC3" w14:textId="77777777" w:rsidR="00127F23" w:rsidRDefault="00127F23" w:rsidP="00D80E5C">
      <w:pPr>
        <w:spacing w:after="0"/>
        <w:rPr>
          <w:rFonts w:eastAsia="Times New Roman" w:cs="Calibri"/>
          <w:bCs/>
          <w:sz w:val="24"/>
          <w:szCs w:val="24"/>
          <w:lang w:eastAsia="pl-PL"/>
        </w:rPr>
      </w:pPr>
    </w:p>
    <w:p w14:paraId="731031FD" w14:textId="77777777" w:rsidR="00E24FCE" w:rsidRDefault="00770CC6">
      <w:pPr>
        <w:autoSpaceDE w:val="0"/>
        <w:spacing w:after="0"/>
        <w:ind w:left="143"/>
        <w:rPr>
          <w:rFonts w:cs="Calibri"/>
          <w:sz w:val="24"/>
          <w:szCs w:val="24"/>
        </w:rPr>
      </w:pPr>
      <w:r>
        <w:rPr>
          <w:rFonts w:cs="Calibri"/>
          <w:sz w:val="24"/>
          <w:szCs w:val="24"/>
        </w:rPr>
        <w:t xml:space="preserve">Otrzymują: </w:t>
      </w:r>
    </w:p>
    <w:p w14:paraId="4F5ABA09" w14:textId="77777777" w:rsidR="00E24FCE" w:rsidRDefault="00770CC6">
      <w:pPr>
        <w:numPr>
          <w:ilvl w:val="0"/>
          <w:numId w:val="1"/>
        </w:numPr>
        <w:suppressAutoHyphens w:val="0"/>
        <w:autoSpaceDE w:val="0"/>
        <w:spacing w:after="0"/>
        <w:ind w:left="503"/>
        <w:textAlignment w:val="auto"/>
      </w:pPr>
      <w:r>
        <w:rPr>
          <w:rFonts w:cs="Calibri"/>
          <w:sz w:val="24"/>
          <w:szCs w:val="24"/>
        </w:rPr>
        <w:t xml:space="preserve">Strona internetowa postępowania: </w:t>
      </w:r>
      <w:bookmarkStart w:id="3" w:name="_Hlk17804543"/>
      <w:r>
        <w:fldChar w:fldCharType="begin"/>
      </w:r>
      <w:r>
        <w:instrText xml:space="preserve"> HYPERLINK  "https://platformazakupowa.pl/sp_chojnice/aukcje" </w:instrText>
      </w:r>
      <w:r>
        <w:fldChar w:fldCharType="separate"/>
      </w:r>
      <w:r>
        <w:rPr>
          <w:rStyle w:val="Hipercze"/>
          <w:rFonts w:cs="Calibri"/>
          <w:b/>
          <w:bCs/>
          <w:sz w:val="24"/>
          <w:szCs w:val="24"/>
        </w:rPr>
        <w:t>https://platformazakupowa.pl/sp_chojnice/aukcje</w:t>
      </w:r>
      <w:r>
        <w:rPr>
          <w:rStyle w:val="Hipercze"/>
          <w:rFonts w:cs="Calibri"/>
          <w:b/>
          <w:bCs/>
          <w:sz w:val="24"/>
          <w:szCs w:val="24"/>
        </w:rPr>
        <w:fldChar w:fldCharType="end"/>
      </w:r>
      <w:bookmarkEnd w:id="3"/>
    </w:p>
    <w:p w14:paraId="669FC050" w14:textId="77777777" w:rsidR="00E24FCE" w:rsidRDefault="00770CC6">
      <w:pPr>
        <w:numPr>
          <w:ilvl w:val="0"/>
          <w:numId w:val="1"/>
        </w:numPr>
        <w:suppressAutoHyphens w:val="0"/>
        <w:autoSpaceDE w:val="0"/>
        <w:spacing w:after="0"/>
        <w:ind w:left="503"/>
        <w:textAlignment w:val="auto"/>
      </w:pPr>
      <w:r>
        <w:rPr>
          <w:rFonts w:cs="Calibri"/>
          <w:sz w:val="24"/>
          <w:szCs w:val="24"/>
        </w:rPr>
        <w:t>a/a</w:t>
      </w:r>
      <w:bookmarkEnd w:id="1"/>
    </w:p>
    <w:sectPr w:rsidR="00E24FCE">
      <w:headerReference w:type="default" r:id="rId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3B060" w14:textId="77777777" w:rsidR="000F13AB" w:rsidRDefault="000F13AB">
      <w:pPr>
        <w:spacing w:after="0"/>
      </w:pPr>
      <w:r>
        <w:separator/>
      </w:r>
    </w:p>
  </w:endnote>
  <w:endnote w:type="continuationSeparator" w:id="0">
    <w:p w14:paraId="19C8F087" w14:textId="77777777" w:rsidR="000F13AB" w:rsidRDefault="000F1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68304" w14:textId="77777777" w:rsidR="000F13AB" w:rsidRDefault="000F13AB">
      <w:pPr>
        <w:spacing w:after="0"/>
      </w:pPr>
      <w:r>
        <w:rPr>
          <w:color w:val="000000"/>
        </w:rPr>
        <w:separator/>
      </w:r>
    </w:p>
  </w:footnote>
  <w:footnote w:type="continuationSeparator" w:id="0">
    <w:p w14:paraId="76F1D52F" w14:textId="77777777" w:rsidR="000F13AB" w:rsidRDefault="000F13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76ED" w14:textId="77777777" w:rsidR="002411D6" w:rsidRDefault="00770CC6">
    <w:pPr>
      <w:pStyle w:val="Nagwek"/>
    </w:pPr>
    <w:r>
      <w:t xml:space="preserve">                                                                                                               </w:t>
    </w:r>
  </w:p>
  <w:p w14:paraId="31F55018" w14:textId="77777777" w:rsidR="002411D6" w:rsidRDefault="002411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9004090"/>
    <w:multiLevelType w:val="hybridMultilevel"/>
    <w:tmpl w:val="26726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4A76FE"/>
    <w:multiLevelType w:val="hybridMultilevel"/>
    <w:tmpl w:val="9C4A5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EE86EA5"/>
    <w:multiLevelType w:val="multilevel"/>
    <w:tmpl w:val="227A1D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CE"/>
    <w:rsid w:val="00007B3E"/>
    <w:rsid w:val="0005377B"/>
    <w:rsid w:val="000F13AB"/>
    <w:rsid w:val="0010575E"/>
    <w:rsid w:val="0010738E"/>
    <w:rsid w:val="001166E7"/>
    <w:rsid w:val="00127F23"/>
    <w:rsid w:val="0015281A"/>
    <w:rsid w:val="001C6402"/>
    <w:rsid w:val="002411D6"/>
    <w:rsid w:val="00246E6A"/>
    <w:rsid w:val="002F6241"/>
    <w:rsid w:val="0041778C"/>
    <w:rsid w:val="004616FE"/>
    <w:rsid w:val="00501B7A"/>
    <w:rsid w:val="00533659"/>
    <w:rsid w:val="00611D92"/>
    <w:rsid w:val="0062358E"/>
    <w:rsid w:val="006C45F6"/>
    <w:rsid w:val="006E0DA9"/>
    <w:rsid w:val="00766B1F"/>
    <w:rsid w:val="00770CC6"/>
    <w:rsid w:val="00847CE5"/>
    <w:rsid w:val="008E795A"/>
    <w:rsid w:val="00A061DB"/>
    <w:rsid w:val="00A20A4C"/>
    <w:rsid w:val="00AC576A"/>
    <w:rsid w:val="00B56001"/>
    <w:rsid w:val="00B9791C"/>
    <w:rsid w:val="00C30D51"/>
    <w:rsid w:val="00C36A7F"/>
    <w:rsid w:val="00C51390"/>
    <w:rsid w:val="00CD6C0D"/>
    <w:rsid w:val="00CF3A2C"/>
    <w:rsid w:val="00D60019"/>
    <w:rsid w:val="00D80E5C"/>
    <w:rsid w:val="00DE0EE6"/>
    <w:rsid w:val="00E24FCE"/>
    <w:rsid w:val="00E37D92"/>
    <w:rsid w:val="00E5000F"/>
    <w:rsid w:val="00EC5E2D"/>
    <w:rsid w:val="00FE7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sz w:val="22"/>
        <w:szCs w:val="22"/>
        <w:lang w:val="pl-PL"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3">
    <w:name w:val="heading 3"/>
    <w:basedOn w:val="Normalny"/>
    <w:uiPriority w:val="9"/>
    <w:unhideWhenUsed/>
    <w:qFormat/>
    <w:pPr>
      <w:suppressAutoHyphens w:val="0"/>
      <w:spacing w:before="100" w:after="100"/>
      <w:textAlignment w:val="auto"/>
      <w:outlineLvl w:val="2"/>
    </w:pPr>
    <w:rPr>
      <w:rFonts w:ascii="Times New Roman" w:eastAsia="Times New Roman" w:hAnsi="Times New Roman"/>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customStyle="1" w:styleId="Default">
    <w:name w:val="Default"/>
    <w:pPr>
      <w:autoSpaceDE w:val="0"/>
      <w:spacing w:after="0"/>
      <w:textAlignment w:val="auto"/>
    </w:pPr>
    <w:rPr>
      <w:rFonts w:ascii="Times New Roman" w:hAnsi="Times New Roman"/>
      <w:color w:val="000000"/>
      <w:kern w:val="0"/>
      <w:sz w:val="24"/>
      <w:szCs w:val="24"/>
    </w:rPr>
  </w:style>
  <w:style w:type="character" w:customStyle="1" w:styleId="FontStyle14">
    <w:name w:val="Font Style14"/>
    <w:basedOn w:val="Domylnaczcionkaakapitu"/>
    <w:rPr>
      <w:rFonts w:ascii="Times New Roman" w:hAnsi="Times New Roman" w:cs="Times New Roman"/>
      <w:color w:val="000000"/>
      <w:sz w:val="20"/>
      <w:szCs w:val="20"/>
    </w:rPr>
  </w:style>
  <w:style w:type="paragraph" w:customStyle="1" w:styleId="Style7">
    <w:name w:val="Style7"/>
    <w:basedOn w:val="Normalny"/>
    <w:pPr>
      <w:widowControl w:val="0"/>
      <w:suppressAutoHyphens w:val="0"/>
      <w:autoSpaceDE w:val="0"/>
      <w:spacing w:after="0" w:line="259" w:lineRule="exact"/>
      <w:ind w:hanging="350"/>
      <w:jc w:val="both"/>
      <w:textAlignment w:val="auto"/>
    </w:pPr>
    <w:rPr>
      <w:rFonts w:ascii="Times New Roman" w:eastAsia="Times New Roman" w:hAnsi="Times New Roman"/>
      <w:kern w:val="0"/>
      <w:sz w:val="24"/>
      <w:szCs w:val="24"/>
      <w:lang w:eastAsia="pl-PL"/>
    </w:rPr>
  </w:style>
  <w:style w:type="paragraph" w:styleId="Nagwek">
    <w:name w:val="header"/>
    <w:basedOn w:val="Normalny"/>
    <w:pPr>
      <w:tabs>
        <w:tab w:val="center" w:pos="4513"/>
        <w:tab w:val="right" w:pos="9026"/>
      </w:tabs>
      <w:spacing w:after="0"/>
    </w:pPr>
  </w:style>
  <w:style w:type="character" w:customStyle="1" w:styleId="NagwekZnak">
    <w:name w:val="Nagłówek Znak"/>
    <w:basedOn w:val="Domylnaczcionkaakapitu"/>
  </w:style>
  <w:style w:type="paragraph" w:styleId="Stopka">
    <w:name w:val="footer"/>
    <w:basedOn w:val="Normalny"/>
    <w:pPr>
      <w:tabs>
        <w:tab w:val="center" w:pos="4513"/>
        <w:tab w:val="right" w:pos="9026"/>
      </w:tabs>
      <w:spacing w:after="0"/>
    </w:pPr>
  </w:style>
  <w:style w:type="character" w:customStyle="1" w:styleId="StopkaZnak">
    <w:name w:val="Stopka Znak"/>
    <w:basedOn w:val="Domylnaczcionkaakapitu"/>
  </w:style>
  <w:style w:type="paragraph" w:styleId="Tekstdymka">
    <w:name w:val="Balloon Text"/>
    <w:basedOn w:val="Normalny"/>
    <w:pPr>
      <w:spacing w:after="0"/>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Nagwek3Znak">
    <w:name w:val="Nagłówek 3 Znak"/>
    <w:basedOn w:val="Domylnaczcionkaakapitu"/>
    <w:rPr>
      <w:rFonts w:ascii="Times New Roman" w:eastAsia="Times New Roman" w:hAnsi="Times New Roman"/>
      <w:b/>
      <w:bCs/>
      <w:kern w:val="0"/>
      <w:sz w:val="27"/>
      <w:szCs w:val="27"/>
      <w:lang w:eastAsia="pl-PL"/>
    </w:rPr>
  </w:style>
  <w:style w:type="character" w:styleId="Hipercze">
    <w:name w:val="Hyperlink"/>
    <w:basedOn w:val="Domylnaczcionkaakapitu"/>
    <w:rPr>
      <w:color w:val="0563C1"/>
      <w:u w:val="single"/>
    </w:rPr>
  </w:style>
  <w:style w:type="character" w:customStyle="1" w:styleId="AkapitzlistZnak">
    <w:name w:val="Akapit z listą Znak"/>
    <w:basedOn w:val="Domylnaczcionkaakapitu"/>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pl-PL"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3">
    <w:name w:val="heading 3"/>
    <w:basedOn w:val="Normalny"/>
    <w:uiPriority w:val="9"/>
    <w:unhideWhenUsed/>
    <w:qFormat/>
    <w:pPr>
      <w:suppressAutoHyphens w:val="0"/>
      <w:spacing w:before="100" w:after="100"/>
      <w:textAlignment w:val="auto"/>
      <w:outlineLvl w:val="2"/>
    </w:pPr>
    <w:rPr>
      <w:rFonts w:ascii="Times New Roman" w:eastAsia="Times New Roman" w:hAnsi="Times New Roman"/>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customStyle="1" w:styleId="Default">
    <w:name w:val="Default"/>
    <w:pPr>
      <w:autoSpaceDE w:val="0"/>
      <w:spacing w:after="0"/>
      <w:textAlignment w:val="auto"/>
    </w:pPr>
    <w:rPr>
      <w:rFonts w:ascii="Times New Roman" w:hAnsi="Times New Roman"/>
      <w:color w:val="000000"/>
      <w:kern w:val="0"/>
      <w:sz w:val="24"/>
      <w:szCs w:val="24"/>
    </w:rPr>
  </w:style>
  <w:style w:type="character" w:customStyle="1" w:styleId="FontStyle14">
    <w:name w:val="Font Style14"/>
    <w:basedOn w:val="Domylnaczcionkaakapitu"/>
    <w:rPr>
      <w:rFonts w:ascii="Times New Roman" w:hAnsi="Times New Roman" w:cs="Times New Roman"/>
      <w:color w:val="000000"/>
      <w:sz w:val="20"/>
      <w:szCs w:val="20"/>
    </w:rPr>
  </w:style>
  <w:style w:type="paragraph" w:customStyle="1" w:styleId="Style7">
    <w:name w:val="Style7"/>
    <w:basedOn w:val="Normalny"/>
    <w:pPr>
      <w:widowControl w:val="0"/>
      <w:suppressAutoHyphens w:val="0"/>
      <w:autoSpaceDE w:val="0"/>
      <w:spacing w:after="0" w:line="259" w:lineRule="exact"/>
      <w:ind w:hanging="350"/>
      <w:jc w:val="both"/>
      <w:textAlignment w:val="auto"/>
    </w:pPr>
    <w:rPr>
      <w:rFonts w:ascii="Times New Roman" w:eastAsia="Times New Roman" w:hAnsi="Times New Roman"/>
      <w:kern w:val="0"/>
      <w:sz w:val="24"/>
      <w:szCs w:val="24"/>
      <w:lang w:eastAsia="pl-PL"/>
    </w:rPr>
  </w:style>
  <w:style w:type="paragraph" w:styleId="Nagwek">
    <w:name w:val="header"/>
    <w:basedOn w:val="Normalny"/>
    <w:pPr>
      <w:tabs>
        <w:tab w:val="center" w:pos="4513"/>
        <w:tab w:val="right" w:pos="9026"/>
      </w:tabs>
      <w:spacing w:after="0"/>
    </w:pPr>
  </w:style>
  <w:style w:type="character" w:customStyle="1" w:styleId="NagwekZnak">
    <w:name w:val="Nagłówek Znak"/>
    <w:basedOn w:val="Domylnaczcionkaakapitu"/>
  </w:style>
  <w:style w:type="paragraph" w:styleId="Stopka">
    <w:name w:val="footer"/>
    <w:basedOn w:val="Normalny"/>
    <w:pPr>
      <w:tabs>
        <w:tab w:val="center" w:pos="4513"/>
        <w:tab w:val="right" w:pos="9026"/>
      </w:tabs>
      <w:spacing w:after="0"/>
    </w:pPr>
  </w:style>
  <w:style w:type="character" w:customStyle="1" w:styleId="StopkaZnak">
    <w:name w:val="Stopka Znak"/>
    <w:basedOn w:val="Domylnaczcionkaakapitu"/>
  </w:style>
  <w:style w:type="paragraph" w:styleId="Tekstdymka">
    <w:name w:val="Balloon Text"/>
    <w:basedOn w:val="Normalny"/>
    <w:pPr>
      <w:spacing w:after="0"/>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Nagwek3Znak">
    <w:name w:val="Nagłówek 3 Znak"/>
    <w:basedOn w:val="Domylnaczcionkaakapitu"/>
    <w:rPr>
      <w:rFonts w:ascii="Times New Roman" w:eastAsia="Times New Roman" w:hAnsi="Times New Roman"/>
      <w:b/>
      <w:bCs/>
      <w:kern w:val="0"/>
      <w:sz w:val="27"/>
      <w:szCs w:val="27"/>
      <w:lang w:eastAsia="pl-PL"/>
    </w:rPr>
  </w:style>
  <w:style w:type="character" w:styleId="Hipercze">
    <w:name w:val="Hyperlink"/>
    <w:basedOn w:val="Domylnaczcionkaakapitu"/>
    <w:rPr>
      <w:color w:val="0563C1"/>
      <w:u w:val="single"/>
    </w:rPr>
  </w:style>
  <w:style w:type="character" w:customStyle="1" w:styleId="AkapitzlistZnak">
    <w:name w:val="Akapit z listą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3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1470</Words>
  <Characters>8824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dc:creator>
  <cp:lastModifiedBy>PZP</cp:lastModifiedBy>
  <cp:revision>4</cp:revision>
  <cp:lastPrinted>2024-04-02T09:12:00Z</cp:lastPrinted>
  <dcterms:created xsi:type="dcterms:W3CDTF">2024-04-02T09:06:00Z</dcterms:created>
  <dcterms:modified xsi:type="dcterms:W3CDTF">2024-04-02T09:15:00Z</dcterms:modified>
</cp:coreProperties>
</file>