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1575" w14:textId="69D7B650" w:rsidR="00620449" w:rsidRPr="006A6ABD" w:rsidRDefault="00620449" w:rsidP="00896DA1">
      <w:pPr>
        <w:spacing w:line="276" w:lineRule="auto"/>
        <w:ind w:left="1013" w:hanging="360"/>
        <w:jc w:val="right"/>
        <w:rPr>
          <w:rFonts w:ascii="Arial" w:hAnsi="Arial" w:cs="Arial"/>
          <w:sz w:val="20"/>
          <w:szCs w:val="20"/>
        </w:rPr>
      </w:pPr>
      <w:r>
        <w:tab/>
      </w:r>
      <w:r>
        <w:tab/>
      </w:r>
      <w:r>
        <w:tab/>
      </w:r>
      <w:r>
        <w:tab/>
      </w:r>
      <w:r>
        <w:tab/>
      </w:r>
      <w:r>
        <w:tab/>
      </w:r>
      <w:r>
        <w:tab/>
      </w:r>
      <w:r>
        <w:tab/>
      </w:r>
      <w:r>
        <w:tab/>
      </w:r>
      <w:r>
        <w:tab/>
      </w:r>
      <w:r w:rsidRPr="006A6ABD">
        <w:rPr>
          <w:rFonts w:ascii="Arial" w:hAnsi="Arial" w:cs="Arial"/>
          <w:sz w:val="20"/>
          <w:szCs w:val="20"/>
        </w:rPr>
        <w:t>Załącznik nr 1</w:t>
      </w:r>
    </w:p>
    <w:p w14:paraId="62398397" w14:textId="44FA91C5" w:rsidR="00620449" w:rsidRPr="00620449" w:rsidRDefault="00620449" w:rsidP="00896DA1">
      <w:pPr>
        <w:spacing w:line="276" w:lineRule="auto"/>
        <w:ind w:left="1013" w:hanging="360"/>
        <w:jc w:val="center"/>
        <w:rPr>
          <w:rFonts w:ascii="Arial" w:hAnsi="Arial" w:cs="Arial"/>
          <w:b/>
          <w:bCs/>
          <w:sz w:val="24"/>
          <w:szCs w:val="24"/>
        </w:rPr>
      </w:pPr>
      <w:r w:rsidRPr="00620449">
        <w:rPr>
          <w:rFonts w:ascii="Arial" w:hAnsi="Arial" w:cs="Arial"/>
          <w:b/>
          <w:bCs/>
          <w:sz w:val="24"/>
          <w:szCs w:val="24"/>
        </w:rPr>
        <w:t>Opis przedmiotu zamówienia</w:t>
      </w:r>
    </w:p>
    <w:p w14:paraId="4F1A1C72" w14:textId="77777777" w:rsidR="00620449" w:rsidRDefault="00620449" w:rsidP="00896DA1">
      <w:pPr>
        <w:spacing w:line="276" w:lineRule="auto"/>
        <w:ind w:left="1013" w:hanging="360"/>
        <w:rPr>
          <w:rFonts w:ascii="Arial" w:hAnsi="Arial" w:cs="Arial"/>
          <w:sz w:val="24"/>
          <w:szCs w:val="24"/>
        </w:rPr>
      </w:pPr>
    </w:p>
    <w:p w14:paraId="33040C18" w14:textId="37607BE2" w:rsidR="00CE7F85" w:rsidRPr="00CE7F85" w:rsidRDefault="00CE7F85" w:rsidP="00896DA1">
      <w:pPr>
        <w:spacing w:line="276" w:lineRule="auto"/>
        <w:rPr>
          <w:rFonts w:ascii="Arial" w:hAnsi="Arial" w:cs="Arial"/>
          <w:b/>
          <w:bCs/>
          <w:sz w:val="24"/>
          <w:szCs w:val="24"/>
        </w:rPr>
      </w:pPr>
      <w:bookmarkStart w:id="0" w:name="_Hlk114121371"/>
      <w:r w:rsidRPr="00CE7F85">
        <w:rPr>
          <w:rFonts w:ascii="Arial" w:hAnsi="Arial" w:cs="Arial"/>
          <w:b/>
          <w:bCs/>
          <w:sz w:val="24"/>
          <w:szCs w:val="24"/>
        </w:rPr>
        <w:t>I część zamówienia</w:t>
      </w:r>
      <w:r>
        <w:rPr>
          <w:rFonts w:ascii="Arial" w:hAnsi="Arial" w:cs="Arial"/>
          <w:b/>
          <w:bCs/>
          <w:sz w:val="24"/>
          <w:szCs w:val="24"/>
        </w:rPr>
        <w:t>:</w:t>
      </w:r>
    </w:p>
    <w:p w14:paraId="516CD1E4" w14:textId="77777777" w:rsidR="00B53D52" w:rsidRDefault="00CE7F85" w:rsidP="00896DA1">
      <w:pPr>
        <w:pStyle w:val="Akapitzlist"/>
        <w:numPr>
          <w:ilvl w:val="1"/>
          <w:numId w:val="11"/>
        </w:numPr>
        <w:spacing w:line="276" w:lineRule="auto"/>
        <w:ind w:left="0" w:firstLine="0"/>
        <w:rPr>
          <w:rFonts w:ascii="Arial" w:hAnsi="Arial" w:cs="Arial"/>
          <w:sz w:val="24"/>
          <w:szCs w:val="24"/>
        </w:rPr>
      </w:pPr>
      <w:r w:rsidRPr="00F72ACE">
        <w:rPr>
          <w:rFonts w:ascii="Arial" w:hAnsi="Arial" w:cs="Arial"/>
          <w:sz w:val="24"/>
          <w:szCs w:val="24"/>
        </w:rPr>
        <w:t xml:space="preserve">Przedmiotem pierwszej części zamówienia jest </w:t>
      </w:r>
      <w:r w:rsidR="00620449" w:rsidRPr="00F72ACE">
        <w:rPr>
          <w:rFonts w:ascii="Arial" w:hAnsi="Arial" w:cs="Arial"/>
          <w:sz w:val="24"/>
          <w:szCs w:val="24"/>
        </w:rPr>
        <w:t xml:space="preserve">zakup i dostawa </w:t>
      </w:r>
      <w:r w:rsidRPr="00F72ACE">
        <w:rPr>
          <w:rFonts w:ascii="Arial" w:hAnsi="Arial" w:cs="Arial"/>
          <w:sz w:val="24"/>
          <w:szCs w:val="24"/>
        </w:rPr>
        <w:t>ciągnika rolniczego spełniającego wymagania: fabrycznie now</w:t>
      </w:r>
      <w:r w:rsidR="00416A5C" w:rsidRPr="00F72ACE">
        <w:rPr>
          <w:rFonts w:ascii="Arial" w:hAnsi="Arial" w:cs="Arial"/>
          <w:sz w:val="24"/>
          <w:szCs w:val="24"/>
        </w:rPr>
        <w:t>y</w:t>
      </w:r>
      <w:r w:rsidRPr="00F72ACE">
        <w:rPr>
          <w:rFonts w:ascii="Arial" w:hAnsi="Arial" w:cs="Arial"/>
          <w:sz w:val="24"/>
          <w:szCs w:val="24"/>
        </w:rPr>
        <w:t>, nieużywan</w:t>
      </w:r>
      <w:r w:rsidR="00416A5C" w:rsidRPr="00F72ACE">
        <w:rPr>
          <w:rFonts w:ascii="Arial" w:hAnsi="Arial" w:cs="Arial"/>
          <w:sz w:val="24"/>
          <w:szCs w:val="24"/>
        </w:rPr>
        <w:t>y</w:t>
      </w:r>
      <w:r w:rsidRPr="00F72ACE">
        <w:rPr>
          <w:rFonts w:ascii="Arial" w:hAnsi="Arial" w:cs="Arial"/>
          <w:sz w:val="24"/>
          <w:szCs w:val="24"/>
        </w:rPr>
        <w:t>, kompletn</w:t>
      </w:r>
      <w:r w:rsidR="00416A5C" w:rsidRPr="00F72ACE">
        <w:rPr>
          <w:rFonts w:ascii="Arial" w:hAnsi="Arial" w:cs="Arial"/>
          <w:sz w:val="24"/>
          <w:szCs w:val="24"/>
        </w:rPr>
        <w:t>y</w:t>
      </w:r>
      <w:r w:rsidRPr="00F72ACE">
        <w:rPr>
          <w:rFonts w:ascii="Arial" w:hAnsi="Arial" w:cs="Arial"/>
          <w:sz w:val="24"/>
          <w:szCs w:val="24"/>
        </w:rPr>
        <w:t>, woln</w:t>
      </w:r>
      <w:r w:rsidR="00416A5C" w:rsidRPr="00F72ACE">
        <w:rPr>
          <w:rFonts w:ascii="Arial" w:hAnsi="Arial" w:cs="Arial"/>
          <w:sz w:val="24"/>
          <w:szCs w:val="24"/>
        </w:rPr>
        <w:t>y</w:t>
      </w:r>
      <w:r w:rsidRPr="00F72ACE">
        <w:rPr>
          <w:rFonts w:ascii="Arial" w:hAnsi="Arial" w:cs="Arial"/>
          <w:sz w:val="24"/>
          <w:szCs w:val="24"/>
        </w:rPr>
        <w:t xml:space="preserve"> od wad konstrukcyjnych, materiałowych, wykonawczych i prawnych</w:t>
      </w:r>
      <w:r w:rsidR="00416A5C" w:rsidRPr="00F72ACE">
        <w:rPr>
          <w:rFonts w:ascii="Arial" w:hAnsi="Arial" w:cs="Arial"/>
          <w:sz w:val="24"/>
          <w:szCs w:val="24"/>
        </w:rPr>
        <w:t>, n</w:t>
      </w:r>
      <w:r w:rsidRPr="00F72ACE">
        <w:rPr>
          <w:rFonts w:ascii="Arial" w:hAnsi="Arial" w:cs="Arial"/>
          <w:sz w:val="24"/>
          <w:szCs w:val="24"/>
        </w:rPr>
        <w:t>ie wymagając</w:t>
      </w:r>
      <w:r w:rsidR="00416A5C" w:rsidRPr="00F72ACE">
        <w:rPr>
          <w:rFonts w:ascii="Arial" w:hAnsi="Arial" w:cs="Arial"/>
          <w:sz w:val="24"/>
          <w:szCs w:val="24"/>
        </w:rPr>
        <w:t>y</w:t>
      </w:r>
      <w:r w:rsidRPr="00F72ACE">
        <w:rPr>
          <w:rFonts w:ascii="Arial" w:hAnsi="Arial" w:cs="Arial"/>
          <w:sz w:val="24"/>
          <w:szCs w:val="24"/>
        </w:rPr>
        <w:t xml:space="preserve"> żadnych dodatkowych nakładów, gotow</w:t>
      </w:r>
      <w:r w:rsidR="00416A5C" w:rsidRPr="00F72ACE">
        <w:rPr>
          <w:rFonts w:ascii="Arial" w:hAnsi="Arial" w:cs="Arial"/>
          <w:sz w:val="24"/>
          <w:szCs w:val="24"/>
        </w:rPr>
        <w:t>y</w:t>
      </w:r>
      <w:r w:rsidRPr="00F72ACE">
        <w:rPr>
          <w:rFonts w:ascii="Arial" w:hAnsi="Arial" w:cs="Arial"/>
          <w:sz w:val="24"/>
          <w:szCs w:val="24"/>
        </w:rPr>
        <w:t xml:space="preserve"> do użytku. </w:t>
      </w:r>
    </w:p>
    <w:p w14:paraId="1627D52E" w14:textId="079E9DC5" w:rsidR="00F72ACE" w:rsidRDefault="00805A9A" w:rsidP="00896DA1">
      <w:pPr>
        <w:pStyle w:val="Akapitzlist"/>
        <w:spacing w:line="276" w:lineRule="auto"/>
        <w:ind w:left="0"/>
        <w:rPr>
          <w:rFonts w:ascii="Arial" w:hAnsi="Arial" w:cs="Arial"/>
          <w:sz w:val="24"/>
          <w:szCs w:val="24"/>
        </w:rPr>
      </w:pPr>
      <w:r w:rsidRPr="00F72ACE">
        <w:rPr>
          <w:rFonts w:ascii="Arial" w:hAnsi="Arial" w:cs="Arial"/>
          <w:sz w:val="24"/>
          <w:szCs w:val="24"/>
        </w:rPr>
        <w:br/>
      </w:r>
      <w:bookmarkEnd w:id="0"/>
      <w:r w:rsidR="00602B35" w:rsidRPr="00F72ACE">
        <w:rPr>
          <w:rFonts w:ascii="Arial" w:hAnsi="Arial" w:cs="Arial"/>
          <w:sz w:val="24"/>
          <w:szCs w:val="24"/>
        </w:rPr>
        <w:t xml:space="preserve">1.2. </w:t>
      </w:r>
      <w:r w:rsidR="00420377">
        <w:rPr>
          <w:rFonts w:ascii="Arial" w:hAnsi="Arial" w:cs="Arial"/>
          <w:sz w:val="24"/>
          <w:szCs w:val="24"/>
        </w:rPr>
        <w:t>Podstawowe parametry c</w:t>
      </w:r>
      <w:r w:rsidR="00416A5C" w:rsidRPr="00F72ACE">
        <w:rPr>
          <w:rFonts w:ascii="Arial" w:hAnsi="Arial" w:cs="Arial"/>
          <w:sz w:val="24"/>
          <w:szCs w:val="24"/>
        </w:rPr>
        <w:t>iągnik</w:t>
      </w:r>
      <w:r w:rsidR="00420377">
        <w:rPr>
          <w:rFonts w:ascii="Arial" w:hAnsi="Arial" w:cs="Arial"/>
          <w:sz w:val="24"/>
          <w:szCs w:val="24"/>
        </w:rPr>
        <w:t>a</w:t>
      </w:r>
      <w:r w:rsidR="00F72ACE">
        <w:rPr>
          <w:rFonts w:ascii="Arial" w:hAnsi="Arial" w:cs="Arial"/>
          <w:sz w:val="24"/>
          <w:szCs w:val="24"/>
        </w:rPr>
        <w:t>:</w:t>
      </w:r>
    </w:p>
    <w:p w14:paraId="17C9E668" w14:textId="05122DCE" w:rsidR="00416A5C" w:rsidRPr="00F72ACE" w:rsidRDefault="00F72ACE" w:rsidP="00896DA1">
      <w:pPr>
        <w:pStyle w:val="Akapitzlist"/>
        <w:spacing w:line="276" w:lineRule="auto"/>
        <w:ind w:left="0"/>
        <w:rPr>
          <w:rFonts w:ascii="Arial" w:hAnsi="Arial" w:cs="Arial"/>
          <w:sz w:val="24"/>
          <w:szCs w:val="24"/>
        </w:rPr>
      </w:pPr>
      <w:r>
        <w:rPr>
          <w:rFonts w:ascii="Arial" w:hAnsi="Arial" w:cs="Arial"/>
          <w:sz w:val="24"/>
          <w:szCs w:val="24"/>
        </w:rPr>
        <w:t>1)</w:t>
      </w:r>
      <w:r w:rsidR="00416A5C" w:rsidRPr="00F72ACE">
        <w:rPr>
          <w:rFonts w:ascii="Arial" w:hAnsi="Arial" w:cs="Arial"/>
          <w:sz w:val="24"/>
          <w:szCs w:val="24"/>
        </w:rPr>
        <w:t xml:space="preserve"> </w:t>
      </w:r>
      <w:r w:rsidR="00420377">
        <w:rPr>
          <w:rFonts w:ascii="Arial" w:hAnsi="Arial" w:cs="Arial"/>
          <w:sz w:val="24"/>
          <w:szCs w:val="24"/>
        </w:rPr>
        <w:t xml:space="preserve">musi </w:t>
      </w:r>
      <w:r w:rsidR="00140F3D" w:rsidRPr="00F72ACE">
        <w:rPr>
          <w:rFonts w:ascii="Arial" w:hAnsi="Arial" w:cs="Arial"/>
          <w:sz w:val="24"/>
          <w:szCs w:val="24"/>
        </w:rPr>
        <w:t>posiadać wszystkie wymagane przepisami prawa atesty i certyfikaty niezbędne do jego prawidłowego użytkowania</w:t>
      </w:r>
      <w:r w:rsidR="00416A5C" w:rsidRPr="00F72ACE">
        <w:rPr>
          <w:rFonts w:ascii="Arial" w:hAnsi="Arial" w:cs="Arial"/>
          <w:sz w:val="24"/>
          <w:szCs w:val="24"/>
        </w:rPr>
        <w:t>;</w:t>
      </w:r>
    </w:p>
    <w:p w14:paraId="14DD1F23" w14:textId="4304E9D2" w:rsidR="00416A5C" w:rsidRPr="00F72ACE" w:rsidRDefault="00F72ACE" w:rsidP="00896DA1">
      <w:pPr>
        <w:spacing w:line="276" w:lineRule="auto"/>
        <w:rPr>
          <w:rFonts w:ascii="Arial" w:hAnsi="Arial" w:cs="Arial"/>
          <w:sz w:val="24"/>
          <w:szCs w:val="24"/>
        </w:rPr>
      </w:pPr>
      <w:r>
        <w:rPr>
          <w:rFonts w:ascii="Arial" w:hAnsi="Arial" w:cs="Arial"/>
          <w:sz w:val="24"/>
          <w:szCs w:val="24"/>
        </w:rPr>
        <w:t xml:space="preserve">2) </w:t>
      </w:r>
      <w:r w:rsidR="00420377">
        <w:rPr>
          <w:rFonts w:ascii="Arial" w:hAnsi="Arial" w:cs="Arial"/>
          <w:sz w:val="24"/>
          <w:szCs w:val="24"/>
        </w:rPr>
        <w:t xml:space="preserve">musi </w:t>
      </w:r>
      <w:r w:rsidR="00140F3D" w:rsidRPr="00F72ACE">
        <w:rPr>
          <w:rFonts w:ascii="Arial" w:hAnsi="Arial" w:cs="Arial"/>
          <w:sz w:val="24"/>
          <w:szCs w:val="24"/>
        </w:rPr>
        <w:t xml:space="preserve">spełniać wymagania przepisów o ruchu drogowym z zgodnie z ustawą z dnia </w:t>
      </w:r>
      <w:r>
        <w:rPr>
          <w:rFonts w:ascii="Arial" w:hAnsi="Arial" w:cs="Arial"/>
          <w:sz w:val="24"/>
          <w:szCs w:val="24"/>
        </w:rPr>
        <w:br/>
      </w:r>
      <w:r w:rsidR="00140F3D" w:rsidRPr="00F72ACE">
        <w:rPr>
          <w:rFonts w:ascii="Arial" w:hAnsi="Arial" w:cs="Arial"/>
          <w:sz w:val="24"/>
          <w:szCs w:val="24"/>
        </w:rPr>
        <w:t>20 czerwca 1997 r. - „Prawo o ruchu drogowym”</w:t>
      </w:r>
      <w:r w:rsidR="00416A5C" w:rsidRPr="00F72ACE">
        <w:rPr>
          <w:rFonts w:ascii="Arial" w:hAnsi="Arial" w:cs="Arial"/>
          <w:sz w:val="24"/>
          <w:szCs w:val="24"/>
        </w:rPr>
        <w:t xml:space="preserve"> </w:t>
      </w:r>
      <w:r w:rsidR="00140F3D" w:rsidRPr="00F72ACE">
        <w:rPr>
          <w:rFonts w:ascii="Arial" w:hAnsi="Arial" w:cs="Arial"/>
          <w:sz w:val="24"/>
          <w:szCs w:val="24"/>
        </w:rPr>
        <w:t>(</w:t>
      </w:r>
      <w:proofErr w:type="spellStart"/>
      <w:r w:rsidR="00140F3D" w:rsidRPr="00F72ACE">
        <w:rPr>
          <w:rFonts w:ascii="Arial" w:hAnsi="Arial" w:cs="Arial"/>
          <w:sz w:val="24"/>
          <w:szCs w:val="24"/>
        </w:rPr>
        <w:t>t.j</w:t>
      </w:r>
      <w:proofErr w:type="spellEnd"/>
      <w:r w:rsidR="00140F3D" w:rsidRPr="00F72ACE">
        <w:rPr>
          <w:rFonts w:ascii="Arial" w:hAnsi="Arial" w:cs="Arial"/>
          <w:sz w:val="24"/>
          <w:szCs w:val="24"/>
        </w:rPr>
        <w:t>. Dz. U. z 202</w:t>
      </w:r>
      <w:r w:rsidR="00220B54">
        <w:rPr>
          <w:rFonts w:ascii="Arial" w:hAnsi="Arial" w:cs="Arial"/>
          <w:sz w:val="24"/>
          <w:szCs w:val="24"/>
        </w:rPr>
        <w:t>2</w:t>
      </w:r>
      <w:r w:rsidR="00140F3D" w:rsidRPr="00F72ACE">
        <w:rPr>
          <w:rFonts w:ascii="Arial" w:hAnsi="Arial" w:cs="Arial"/>
          <w:sz w:val="24"/>
          <w:szCs w:val="24"/>
        </w:rPr>
        <w:t xml:space="preserve"> r. poz. </w:t>
      </w:r>
      <w:r w:rsidR="00220B54">
        <w:rPr>
          <w:rFonts w:ascii="Arial" w:hAnsi="Arial" w:cs="Arial"/>
          <w:sz w:val="24"/>
          <w:szCs w:val="24"/>
        </w:rPr>
        <w:t>988</w:t>
      </w:r>
      <w:r w:rsidR="00140F3D" w:rsidRPr="00F72ACE">
        <w:rPr>
          <w:rFonts w:ascii="Arial" w:hAnsi="Arial" w:cs="Arial"/>
          <w:sz w:val="24"/>
          <w:szCs w:val="24"/>
        </w:rPr>
        <w:t xml:space="preserve"> ze zm.)</w:t>
      </w:r>
      <w:r w:rsidR="00416A5C" w:rsidRPr="00F72ACE">
        <w:rPr>
          <w:rFonts w:ascii="Arial" w:hAnsi="Arial" w:cs="Arial"/>
          <w:sz w:val="24"/>
          <w:szCs w:val="24"/>
        </w:rPr>
        <w:t xml:space="preserve"> oraz rozporządzeniach Wykonawczych do tej ustawy, w szczególności:</w:t>
      </w:r>
    </w:p>
    <w:p w14:paraId="1A7CCEA2" w14:textId="4D11AC90" w:rsidR="00F72ACE" w:rsidRDefault="009B358A" w:rsidP="00896DA1">
      <w:pPr>
        <w:spacing w:line="276" w:lineRule="auto"/>
        <w:rPr>
          <w:rFonts w:ascii="Arial" w:hAnsi="Arial" w:cs="Arial"/>
          <w:sz w:val="24"/>
          <w:szCs w:val="24"/>
        </w:rPr>
      </w:pPr>
      <w:r>
        <w:rPr>
          <w:rFonts w:ascii="Arial" w:hAnsi="Arial" w:cs="Arial"/>
          <w:sz w:val="24"/>
          <w:szCs w:val="24"/>
        </w:rPr>
        <w:t>a)</w:t>
      </w:r>
      <w:r w:rsidR="00F72ACE">
        <w:rPr>
          <w:rFonts w:ascii="Arial" w:hAnsi="Arial" w:cs="Arial"/>
          <w:sz w:val="24"/>
          <w:szCs w:val="24"/>
        </w:rPr>
        <w:t xml:space="preserve"> </w:t>
      </w:r>
      <w:r w:rsidR="00416A5C" w:rsidRPr="00F72ACE">
        <w:rPr>
          <w:rFonts w:ascii="Arial" w:hAnsi="Arial" w:cs="Arial"/>
          <w:sz w:val="24"/>
          <w:szCs w:val="24"/>
        </w:rPr>
        <w:t>rozporządzeniu Ministra Infrastruktury z dnia 31 grudnia 2002 r. w sprawie warunków technicznych pojazdów oraz zakresu ich niezbędnego wyposażenia (Dz. U. z 2016 r. poz. 2022 ze zm.)</w:t>
      </w:r>
      <w:r w:rsidR="005005B1" w:rsidRPr="00F72ACE">
        <w:rPr>
          <w:rFonts w:ascii="Arial" w:hAnsi="Arial" w:cs="Arial"/>
          <w:sz w:val="24"/>
          <w:szCs w:val="24"/>
        </w:rPr>
        <w:t>;</w:t>
      </w:r>
    </w:p>
    <w:p w14:paraId="5C19B513" w14:textId="56BCFE7B" w:rsidR="00416A5C" w:rsidRPr="00620449" w:rsidRDefault="009B358A" w:rsidP="00896DA1">
      <w:pPr>
        <w:spacing w:line="276" w:lineRule="auto"/>
        <w:rPr>
          <w:rFonts w:ascii="Arial" w:hAnsi="Arial" w:cs="Arial"/>
          <w:sz w:val="24"/>
          <w:szCs w:val="24"/>
        </w:rPr>
      </w:pPr>
      <w:r>
        <w:rPr>
          <w:rFonts w:ascii="Arial" w:hAnsi="Arial" w:cs="Arial"/>
          <w:sz w:val="24"/>
          <w:szCs w:val="24"/>
        </w:rPr>
        <w:t>b)</w:t>
      </w:r>
      <w:r w:rsidR="00F72ACE">
        <w:rPr>
          <w:rFonts w:ascii="Arial" w:hAnsi="Arial" w:cs="Arial"/>
          <w:sz w:val="24"/>
          <w:szCs w:val="24"/>
        </w:rPr>
        <w:t xml:space="preserve"> </w:t>
      </w:r>
      <w:r w:rsidR="00416A5C" w:rsidRPr="00620449">
        <w:rPr>
          <w:rFonts w:ascii="Arial" w:hAnsi="Arial" w:cs="Arial"/>
          <w:sz w:val="24"/>
          <w:szCs w:val="24"/>
        </w:rPr>
        <w:t xml:space="preserve">rozporządzeniu Ministra Transportu, Budownictwa i Gospodarki Morskiej z dnia 25 marca 2013 r. w sprawie homologacji typu pojazdów samochodowych i przyczep oraz ich przedmiotów wyposażenia lub części (Dz. U. z 2015 r. poz. 1475 ze zm.) </w:t>
      </w:r>
      <w:r w:rsidR="00B53D52">
        <w:rPr>
          <w:rFonts w:ascii="Arial" w:hAnsi="Arial" w:cs="Arial"/>
          <w:sz w:val="24"/>
          <w:szCs w:val="24"/>
        </w:rPr>
        <w:br/>
      </w:r>
      <w:r w:rsidR="00416A5C" w:rsidRPr="00620449">
        <w:rPr>
          <w:rFonts w:ascii="Arial" w:hAnsi="Arial" w:cs="Arial"/>
          <w:sz w:val="24"/>
          <w:szCs w:val="24"/>
        </w:rPr>
        <w:t>w zakresie jakim ww. przepisy mają zastosowanie do przedmiotu zamówienia</w:t>
      </w:r>
      <w:r w:rsidR="00805A9A">
        <w:rPr>
          <w:rFonts w:ascii="Arial" w:hAnsi="Arial" w:cs="Arial"/>
          <w:sz w:val="24"/>
          <w:szCs w:val="24"/>
        </w:rPr>
        <w:t>;</w:t>
      </w:r>
    </w:p>
    <w:p w14:paraId="40D7D8D2" w14:textId="2FD64CD9" w:rsidR="00805A9A" w:rsidRPr="00F72ACE" w:rsidRDefault="00F72ACE" w:rsidP="00896DA1">
      <w:pPr>
        <w:pStyle w:val="Akapitzlist"/>
        <w:spacing w:line="276" w:lineRule="auto"/>
        <w:ind w:left="0"/>
        <w:rPr>
          <w:rFonts w:ascii="Arial" w:hAnsi="Arial" w:cs="Arial"/>
          <w:sz w:val="24"/>
          <w:szCs w:val="24"/>
        </w:rPr>
      </w:pPr>
      <w:r>
        <w:rPr>
          <w:rFonts w:ascii="Arial" w:hAnsi="Arial" w:cs="Arial"/>
          <w:sz w:val="24"/>
          <w:szCs w:val="24"/>
        </w:rPr>
        <w:t xml:space="preserve">3) </w:t>
      </w:r>
      <w:r w:rsidR="00140F3D" w:rsidRPr="00F72ACE">
        <w:rPr>
          <w:rFonts w:ascii="Arial" w:hAnsi="Arial" w:cs="Arial"/>
          <w:sz w:val="24"/>
          <w:szCs w:val="24"/>
        </w:rPr>
        <w:t>posiadać aktualną homologację pozwalającą na dopuszczenie do ruchu po drogach publicznych zgodnie z Rozporządzeniem Ministra Transportu, Budownictwa i Gospodarki Morskiej z dnia 18 czerwca 2013 r. w sprawie homologacji typu ciągników rolniczych i przyczep oraz typu ich przedmiotów wyposażenia lub części (Dz. U. z 2015 r. poz. 343 z zm.).</w:t>
      </w:r>
    </w:p>
    <w:p w14:paraId="026115FC" w14:textId="1AF6897F" w:rsidR="00273C18" w:rsidRDefault="009B358A" w:rsidP="00896DA1">
      <w:pPr>
        <w:spacing w:line="276" w:lineRule="auto"/>
        <w:rPr>
          <w:rFonts w:ascii="Arial" w:hAnsi="Arial" w:cs="Arial"/>
          <w:sz w:val="24"/>
          <w:szCs w:val="24"/>
        </w:rPr>
      </w:pPr>
      <w:r w:rsidRPr="00D661B6">
        <w:rPr>
          <w:rFonts w:ascii="Arial" w:hAnsi="Arial" w:cs="Arial"/>
          <w:sz w:val="24"/>
          <w:szCs w:val="24"/>
        </w:rPr>
        <w:t xml:space="preserve">4) </w:t>
      </w:r>
      <w:r w:rsidR="00273C18">
        <w:rPr>
          <w:rFonts w:ascii="Arial" w:hAnsi="Arial" w:cs="Arial"/>
          <w:sz w:val="24"/>
          <w:szCs w:val="24"/>
        </w:rPr>
        <w:t>wyprodukowany nie wcześniej niż w 2022r.</w:t>
      </w:r>
    </w:p>
    <w:p w14:paraId="3F030CFB" w14:textId="0CD9B2B2" w:rsidR="00D661B6" w:rsidRDefault="00273C18" w:rsidP="00896DA1">
      <w:pPr>
        <w:spacing w:line="276" w:lineRule="auto"/>
        <w:rPr>
          <w:rFonts w:ascii="Arial" w:hAnsi="Arial" w:cs="Arial"/>
          <w:sz w:val="24"/>
          <w:szCs w:val="24"/>
        </w:rPr>
      </w:pPr>
      <w:r>
        <w:rPr>
          <w:rFonts w:ascii="Arial" w:hAnsi="Arial" w:cs="Arial"/>
          <w:sz w:val="24"/>
          <w:szCs w:val="24"/>
        </w:rPr>
        <w:t>5)</w:t>
      </w:r>
      <w:r w:rsidR="00765D14">
        <w:rPr>
          <w:rFonts w:ascii="Arial" w:hAnsi="Arial" w:cs="Arial"/>
          <w:sz w:val="24"/>
          <w:szCs w:val="24"/>
        </w:rPr>
        <w:t xml:space="preserve"> </w:t>
      </w:r>
      <w:r w:rsidR="00420377">
        <w:rPr>
          <w:rFonts w:ascii="Arial" w:hAnsi="Arial" w:cs="Arial"/>
          <w:sz w:val="24"/>
          <w:szCs w:val="24"/>
        </w:rPr>
        <w:t>w</w:t>
      </w:r>
      <w:r w:rsidR="00D661B6" w:rsidRPr="00D661B6">
        <w:rPr>
          <w:rFonts w:ascii="Arial" w:hAnsi="Arial" w:cs="Arial"/>
          <w:sz w:val="24"/>
          <w:szCs w:val="24"/>
        </w:rPr>
        <w:t>yprodukowany przez jedną grupę producencką</w:t>
      </w:r>
      <w:r w:rsidR="006E52FE">
        <w:rPr>
          <w:rFonts w:ascii="Arial" w:hAnsi="Arial" w:cs="Arial"/>
          <w:sz w:val="24"/>
          <w:szCs w:val="24"/>
        </w:rPr>
        <w:t>;</w:t>
      </w:r>
    </w:p>
    <w:p w14:paraId="0390DFD3" w14:textId="7D9CBE12" w:rsidR="006E52FE" w:rsidRDefault="006E52FE" w:rsidP="00896DA1">
      <w:pPr>
        <w:spacing w:line="276" w:lineRule="auto"/>
        <w:rPr>
          <w:rFonts w:ascii="Arial" w:hAnsi="Arial" w:cs="Arial"/>
          <w:sz w:val="24"/>
          <w:szCs w:val="24"/>
        </w:rPr>
      </w:pPr>
      <w:r>
        <w:rPr>
          <w:rFonts w:ascii="Arial" w:hAnsi="Arial" w:cs="Arial"/>
          <w:sz w:val="24"/>
          <w:szCs w:val="24"/>
        </w:rPr>
        <w:t xml:space="preserve">6) </w:t>
      </w:r>
      <w:bookmarkStart w:id="1" w:name="_Hlk114124409"/>
      <w:r w:rsidRPr="00CB3220">
        <w:rPr>
          <w:rFonts w:ascii="Arial" w:hAnsi="Arial" w:cs="Arial"/>
          <w:sz w:val="24"/>
          <w:szCs w:val="24"/>
        </w:rPr>
        <w:t xml:space="preserve">objęty gwarancją producenta min. </w:t>
      </w:r>
      <w:r>
        <w:rPr>
          <w:rFonts w:ascii="Arial" w:hAnsi="Arial" w:cs="Arial"/>
          <w:sz w:val="24"/>
          <w:szCs w:val="24"/>
        </w:rPr>
        <w:t>12</w:t>
      </w:r>
      <w:r w:rsidRPr="00CB3220">
        <w:rPr>
          <w:rFonts w:ascii="Arial" w:hAnsi="Arial" w:cs="Arial"/>
          <w:sz w:val="24"/>
          <w:szCs w:val="24"/>
        </w:rPr>
        <w:t xml:space="preserve"> miesięcy;</w:t>
      </w:r>
    </w:p>
    <w:p w14:paraId="343FAE1B" w14:textId="1EE87BA3" w:rsidR="006E52FE" w:rsidRPr="00D661B6" w:rsidRDefault="006E52FE" w:rsidP="00896DA1">
      <w:pPr>
        <w:spacing w:line="276" w:lineRule="auto"/>
        <w:rPr>
          <w:rFonts w:ascii="Arial" w:hAnsi="Arial" w:cs="Arial"/>
          <w:sz w:val="24"/>
          <w:szCs w:val="24"/>
        </w:rPr>
      </w:pPr>
      <w:r>
        <w:rPr>
          <w:rFonts w:ascii="Arial" w:hAnsi="Arial" w:cs="Arial"/>
          <w:sz w:val="24"/>
          <w:szCs w:val="24"/>
        </w:rPr>
        <w:t xml:space="preserve">7) </w:t>
      </w:r>
      <w:r w:rsidR="00420377">
        <w:rPr>
          <w:rFonts w:ascii="Arial" w:hAnsi="Arial" w:cs="Arial"/>
          <w:sz w:val="24"/>
          <w:szCs w:val="24"/>
        </w:rPr>
        <w:t xml:space="preserve">musi </w:t>
      </w:r>
      <w:r w:rsidRPr="00CB3220">
        <w:rPr>
          <w:rFonts w:ascii="Arial" w:hAnsi="Arial" w:cs="Arial"/>
          <w:sz w:val="24"/>
          <w:szCs w:val="24"/>
        </w:rPr>
        <w:t>posiadać niezbędne dokumenty: książkę gwarancyjną, instrukcję obsługi, dokumenty niezbędne do rejestracji ciągnika</w:t>
      </w:r>
      <w:r>
        <w:rPr>
          <w:rFonts w:ascii="Arial" w:hAnsi="Arial" w:cs="Arial"/>
          <w:sz w:val="24"/>
          <w:szCs w:val="24"/>
        </w:rPr>
        <w:t>.</w:t>
      </w:r>
    </w:p>
    <w:bookmarkEnd w:id="1"/>
    <w:p w14:paraId="14EE8810" w14:textId="6A778493" w:rsidR="00CB3220" w:rsidRPr="00CB3220" w:rsidRDefault="00EE7C0C" w:rsidP="00896DA1">
      <w:pPr>
        <w:spacing w:line="276" w:lineRule="auto"/>
        <w:rPr>
          <w:rFonts w:ascii="Arial" w:hAnsi="Arial" w:cs="Arial"/>
          <w:sz w:val="24"/>
          <w:szCs w:val="24"/>
        </w:rPr>
      </w:pPr>
      <w:r>
        <w:rPr>
          <w:rFonts w:ascii="Arial" w:hAnsi="Arial" w:cs="Arial"/>
          <w:sz w:val="24"/>
          <w:szCs w:val="24"/>
        </w:rPr>
        <w:t xml:space="preserve">1.3. </w:t>
      </w:r>
      <w:r w:rsidR="00420377">
        <w:rPr>
          <w:rFonts w:ascii="Arial" w:hAnsi="Arial" w:cs="Arial"/>
          <w:sz w:val="24"/>
          <w:szCs w:val="24"/>
        </w:rPr>
        <w:t>M</w:t>
      </w:r>
      <w:r w:rsidR="00CB3220" w:rsidRPr="00CB3220">
        <w:rPr>
          <w:rFonts w:ascii="Arial" w:hAnsi="Arial" w:cs="Arial"/>
          <w:sz w:val="24"/>
          <w:szCs w:val="24"/>
        </w:rPr>
        <w:t>inimalne parametry techniczne</w:t>
      </w:r>
      <w:r w:rsidR="00420377">
        <w:rPr>
          <w:rFonts w:ascii="Arial" w:hAnsi="Arial" w:cs="Arial"/>
          <w:sz w:val="24"/>
          <w:szCs w:val="24"/>
        </w:rPr>
        <w:t xml:space="preserve"> ciągnika rolniczego</w:t>
      </w:r>
      <w:r w:rsidR="00CB3220" w:rsidRPr="00CB3220">
        <w:rPr>
          <w:rFonts w:ascii="Arial" w:hAnsi="Arial" w:cs="Arial"/>
          <w:sz w:val="24"/>
          <w:szCs w:val="24"/>
        </w:rPr>
        <w:t>:</w:t>
      </w:r>
    </w:p>
    <w:p w14:paraId="1DE67F45" w14:textId="15E05A43"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1</w:t>
      </w:r>
      <w:r>
        <w:rPr>
          <w:rFonts w:ascii="Arial" w:hAnsi="Arial" w:cs="Arial"/>
          <w:sz w:val="24"/>
          <w:szCs w:val="24"/>
        </w:rPr>
        <w:t>)</w:t>
      </w:r>
      <w:r w:rsidRPr="00CB3220">
        <w:rPr>
          <w:rFonts w:ascii="Arial" w:hAnsi="Arial" w:cs="Arial"/>
          <w:sz w:val="24"/>
          <w:szCs w:val="24"/>
        </w:rPr>
        <w:t xml:space="preserve"> Silnik:</w:t>
      </w:r>
    </w:p>
    <w:p w14:paraId="2EAD400D"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wysokoprężny, turbodoładowany, o mocy min. 150 KM;</w:t>
      </w:r>
    </w:p>
    <w:p w14:paraId="477EFF39"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liczba cylindrów- 6 szt.;</w:t>
      </w:r>
    </w:p>
    <w:p w14:paraId="6E121900" w14:textId="327A2BF5"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lastRenderedPageBreak/>
        <w:t>2</w:t>
      </w:r>
      <w:r>
        <w:rPr>
          <w:rFonts w:ascii="Arial" w:hAnsi="Arial" w:cs="Arial"/>
          <w:sz w:val="24"/>
          <w:szCs w:val="24"/>
        </w:rPr>
        <w:t>)</w:t>
      </w:r>
      <w:r w:rsidRPr="00CB3220">
        <w:rPr>
          <w:rFonts w:ascii="Arial" w:hAnsi="Arial" w:cs="Arial"/>
          <w:sz w:val="24"/>
          <w:szCs w:val="24"/>
        </w:rPr>
        <w:t xml:space="preserve"> Napęd:</w:t>
      </w:r>
    </w:p>
    <w:p w14:paraId="47561966"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ilość biegów: minimum 19/6;</w:t>
      </w:r>
    </w:p>
    <w:p w14:paraId="4D193665"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rewers sterowany hydraulicznie lub elektro-hydraulicznie;</w:t>
      </w:r>
    </w:p>
    <w:p w14:paraId="5B48A073"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napęd 4x4 koła załączany elektrohydraulicznie;</w:t>
      </w:r>
    </w:p>
    <w:p w14:paraId="0C403ADD"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ogumienie minimalne: tył 650/65R38, przód 540/65R28;</w:t>
      </w:r>
    </w:p>
    <w:p w14:paraId="171EF705" w14:textId="1CAB89CA"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3</w:t>
      </w:r>
      <w:r>
        <w:rPr>
          <w:rFonts w:ascii="Arial" w:hAnsi="Arial" w:cs="Arial"/>
          <w:sz w:val="24"/>
          <w:szCs w:val="24"/>
        </w:rPr>
        <w:t>)</w:t>
      </w:r>
      <w:r w:rsidRPr="00CB3220">
        <w:rPr>
          <w:rFonts w:ascii="Arial" w:hAnsi="Arial" w:cs="Arial"/>
          <w:sz w:val="24"/>
          <w:szCs w:val="24"/>
        </w:rPr>
        <w:t xml:space="preserve"> Układ hydrauliczny i WOM:</w:t>
      </w:r>
    </w:p>
    <w:p w14:paraId="19F74047"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blokada mechanizmu różnicowego załączona hydraulicznie;</w:t>
      </w:r>
    </w:p>
    <w:p w14:paraId="3D69A5E1" w14:textId="147B504B" w:rsidR="00CB3220" w:rsidRPr="0016425B" w:rsidRDefault="00CB3220" w:rsidP="00896DA1">
      <w:pPr>
        <w:spacing w:line="276" w:lineRule="auto"/>
        <w:rPr>
          <w:rFonts w:ascii="Arial" w:hAnsi="Arial" w:cs="Arial"/>
          <w:sz w:val="24"/>
          <w:szCs w:val="24"/>
        </w:rPr>
      </w:pPr>
      <w:r w:rsidRPr="00CB3220">
        <w:rPr>
          <w:rFonts w:ascii="Arial" w:hAnsi="Arial" w:cs="Arial"/>
          <w:sz w:val="24"/>
          <w:szCs w:val="24"/>
        </w:rPr>
        <w:t xml:space="preserve">- </w:t>
      </w:r>
      <w:r w:rsidR="00CA6414">
        <w:rPr>
          <w:rFonts w:ascii="Arial" w:hAnsi="Arial" w:cs="Arial"/>
          <w:sz w:val="24"/>
          <w:szCs w:val="24"/>
        </w:rPr>
        <w:t>minimum trzy</w:t>
      </w:r>
      <w:r w:rsidRPr="0016425B">
        <w:rPr>
          <w:rFonts w:ascii="Arial" w:hAnsi="Arial" w:cs="Arial"/>
          <w:sz w:val="24"/>
          <w:szCs w:val="24"/>
        </w:rPr>
        <w:t xml:space="preserve"> prędkości tylnego WOM</w:t>
      </w:r>
      <w:r w:rsidR="00CA6414">
        <w:rPr>
          <w:rFonts w:ascii="Arial" w:hAnsi="Arial" w:cs="Arial"/>
          <w:sz w:val="24"/>
          <w:szCs w:val="24"/>
        </w:rPr>
        <w:t>-</w:t>
      </w:r>
      <w:r w:rsidRPr="0016425B">
        <w:rPr>
          <w:rFonts w:ascii="Arial" w:hAnsi="Arial" w:cs="Arial"/>
          <w:sz w:val="24"/>
          <w:szCs w:val="24"/>
        </w:rPr>
        <w:t xml:space="preserve"> 540/540E/1000;</w:t>
      </w:r>
    </w:p>
    <w:p w14:paraId="190D8A86"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pompa hydrauliczna o wydatku minimum 110l/min.</w:t>
      </w:r>
    </w:p>
    <w:p w14:paraId="3787EBBB"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udźwig tylnego TUZ minimum 7200 kg;</w:t>
      </w:r>
    </w:p>
    <w:p w14:paraId="746B2F7C"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minimum: 4 pary hydrauliki zewnętrznej tył, 1-2 pary przód niezależne od tyłu;</w:t>
      </w:r>
    </w:p>
    <w:p w14:paraId="4F099DFC"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przedni TUZ o udźwigu minimum 2500kg;</w:t>
      </w:r>
    </w:p>
    <w:p w14:paraId="3EFEA2CA"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przedni WOM.</w:t>
      </w:r>
    </w:p>
    <w:p w14:paraId="49B7FBD8" w14:textId="2A7E2C3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4</w:t>
      </w:r>
      <w:r>
        <w:rPr>
          <w:rFonts w:ascii="Arial" w:hAnsi="Arial" w:cs="Arial"/>
          <w:sz w:val="24"/>
          <w:szCs w:val="24"/>
        </w:rPr>
        <w:t>)</w:t>
      </w:r>
      <w:r w:rsidRPr="00CB3220">
        <w:rPr>
          <w:rFonts w:ascii="Arial" w:hAnsi="Arial" w:cs="Arial"/>
          <w:sz w:val="24"/>
          <w:szCs w:val="24"/>
        </w:rPr>
        <w:t xml:space="preserve"> Kabina:</w:t>
      </w:r>
    </w:p>
    <w:p w14:paraId="32456CDB"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fotel kierowcy z amortyzacją pneumatyczną;</w:t>
      </w:r>
    </w:p>
    <w:p w14:paraId="2C6DC9CD"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amortyzowana kabina;</w:t>
      </w:r>
    </w:p>
    <w:p w14:paraId="0AE398D0"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kabina dwuosobowa, posiadająca homologację na 2 osoby;</w:t>
      </w:r>
    </w:p>
    <w:p w14:paraId="586A2726"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fotel pasażera;</w:t>
      </w:r>
    </w:p>
    <w:p w14:paraId="7B6CB07F"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kabina dwudrzwiowa;</w:t>
      </w:r>
    </w:p>
    <w:p w14:paraId="13BBF439"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wycieraczka przedniej i tylnej szyby;</w:t>
      </w:r>
    </w:p>
    <w:p w14:paraId="2C94DA64"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klimatyzacja i ogrzewanie;</w:t>
      </w:r>
    </w:p>
    <w:p w14:paraId="658B0432"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wspomaganie kierownicy, radio;</w:t>
      </w:r>
    </w:p>
    <w:p w14:paraId="212CD226" w14:textId="5D74A836"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5</w:t>
      </w:r>
      <w:r>
        <w:rPr>
          <w:rFonts w:ascii="Arial" w:hAnsi="Arial" w:cs="Arial"/>
          <w:sz w:val="24"/>
          <w:szCs w:val="24"/>
        </w:rPr>
        <w:t>)</w:t>
      </w:r>
      <w:r w:rsidRPr="00CB3220">
        <w:rPr>
          <w:rFonts w:ascii="Arial" w:hAnsi="Arial" w:cs="Arial"/>
          <w:sz w:val="24"/>
          <w:szCs w:val="24"/>
        </w:rPr>
        <w:t xml:space="preserve"> Pozostałe wymagania:</w:t>
      </w:r>
    </w:p>
    <w:p w14:paraId="4F86C96E"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dolny zaczep rolniczy;</w:t>
      </w:r>
    </w:p>
    <w:p w14:paraId="00EA61B3"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górny regulowany zaczep transportowy do przyczepy ze sworzniem przesuwny,</w:t>
      </w:r>
    </w:p>
    <w:p w14:paraId="3AB2B03F"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dociążenie tylnej osi, obciążnik przód 1500 kg;</w:t>
      </w:r>
    </w:p>
    <w:p w14:paraId="74203EC5"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zbiornik paliwa o pojemności minimum 300 litrów z osłoną i zamknięciem;</w:t>
      </w:r>
    </w:p>
    <w:p w14:paraId="141507BA"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xml:space="preserve">- zbiornik na </w:t>
      </w:r>
      <w:proofErr w:type="spellStart"/>
      <w:r w:rsidRPr="00CB3220">
        <w:rPr>
          <w:rFonts w:ascii="Arial" w:hAnsi="Arial" w:cs="Arial"/>
          <w:sz w:val="24"/>
          <w:szCs w:val="24"/>
        </w:rPr>
        <w:t>Adblue</w:t>
      </w:r>
      <w:proofErr w:type="spellEnd"/>
      <w:r w:rsidRPr="00CB3220">
        <w:rPr>
          <w:rFonts w:ascii="Arial" w:hAnsi="Arial" w:cs="Arial"/>
          <w:sz w:val="24"/>
          <w:szCs w:val="24"/>
        </w:rPr>
        <w:t xml:space="preserve"> minimum 30l;</w:t>
      </w:r>
    </w:p>
    <w:p w14:paraId="05D61D4D"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lampa ostrzegawcza obrotowa (pomarańczowa) montowana na dachu;</w:t>
      </w:r>
    </w:p>
    <w:p w14:paraId="022EC554"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lastRenderedPageBreak/>
        <w:t>- oświetlenie robocze zewnętrzne- minimum 8 lap LED;</w:t>
      </w:r>
    </w:p>
    <w:p w14:paraId="5754DD63"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przednie błotniki skrętne;</w:t>
      </w:r>
    </w:p>
    <w:p w14:paraId="6DBE0FCF"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tylne błotniki;</w:t>
      </w:r>
    </w:p>
    <w:p w14:paraId="2F7157CF"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uchwyt na tablicę rejestracyjną;</w:t>
      </w:r>
    </w:p>
    <w:p w14:paraId="2A427159"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amortyzowana przednia oś;</w:t>
      </w:r>
    </w:p>
    <w:p w14:paraId="5203324E" w14:textId="69202300"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6</w:t>
      </w:r>
      <w:r>
        <w:rPr>
          <w:rFonts w:ascii="Arial" w:hAnsi="Arial" w:cs="Arial"/>
          <w:sz w:val="24"/>
          <w:szCs w:val="24"/>
        </w:rPr>
        <w:t>)</w:t>
      </w:r>
      <w:r w:rsidRPr="00CB3220">
        <w:rPr>
          <w:rFonts w:ascii="Arial" w:hAnsi="Arial" w:cs="Arial"/>
          <w:sz w:val="24"/>
          <w:szCs w:val="24"/>
        </w:rPr>
        <w:t xml:space="preserve"> Wyposażenie:</w:t>
      </w:r>
    </w:p>
    <w:p w14:paraId="5FADC568"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gaśnica;</w:t>
      </w:r>
    </w:p>
    <w:p w14:paraId="287B1647" w14:textId="77777777" w:rsidR="00CB3220" w:rsidRPr="00CB3220" w:rsidRDefault="00CB3220" w:rsidP="00896DA1">
      <w:pPr>
        <w:spacing w:line="276" w:lineRule="auto"/>
        <w:rPr>
          <w:rFonts w:ascii="Arial" w:hAnsi="Arial" w:cs="Arial"/>
          <w:sz w:val="24"/>
          <w:szCs w:val="24"/>
        </w:rPr>
      </w:pPr>
      <w:r w:rsidRPr="00CB3220">
        <w:rPr>
          <w:rFonts w:ascii="Arial" w:hAnsi="Arial" w:cs="Arial"/>
          <w:sz w:val="24"/>
          <w:szCs w:val="24"/>
        </w:rPr>
        <w:t>- trójkąt ostrzegawczy;</w:t>
      </w:r>
    </w:p>
    <w:p w14:paraId="15126010" w14:textId="1E6DBB38" w:rsidR="00CB3220" w:rsidRDefault="00CB3220" w:rsidP="00896DA1">
      <w:pPr>
        <w:spacing w:line="276" w:lineRule="auto"/>
        <w:rPr>
          <w:rFonts w:ascii="Arial" w:hAnsi="Arial" w:cs="Arial"/>
          <w:sz w:val="24"/>
          <w:szCs w:val="24"/>
        </w:rPr>
      </w:pPr>
      <w:r w:rsidRPr="00CB3220">
        <w:rPr>
          <w:rFonts w:ascii="Arial" w:hAnsi="Arial" w:cs="Arial"/>
          <w:sz w:val="24"/>
          <w:szCs w:val="24"/>
        </w:rPr>
        <w:t>- apteczka z podstawowym wyposażeniem</w:t>
      </w:r>
      <w:r w:rsidR="00AE1D57">
        <w:rPr>
          <w:rFonts w:ascii="Arial" w:hAnsi="Arial" w:cs="Arial"/>
          <w:sz w:val="24"/>
          <w:szCs w:val="24"/>
        </w:rPr>
        <w:t>.</w:t>
      </w:r>
    </w:p>
    <w:p w14:paraId="45706CFC" w14:textId="222D726E" w:rsidR="00AE1D57" w:rsidRPr="00AE1D57" w:rsidRDefault="00AE1D57" w:rsidP="00896DA1">
      <w:pPr>
        <w:pStyle w:val="Akapitzlist"/>
        <w:numPr>
          <w:ilvl w:val="1"/>
          <w:numId w:val="20"/>
        </w:numPr>
        <w:spacing w:line="276" w:lineRule="auto"/>
        <w:ind w:left="284" w:hanging="426"/>
        <w:rPr>
          <w:rFonts w:ascii="Arial" w:hAnsi="Arial" w:cs="Arial"/>
          <w:sz w:val="24"/>
          <w:szCs w:val="24"/>
        </w:rPr>
      </w:pPr>
      <w:bookmarkStart w:id="2" w:name="_Hlk114126019"/>
      <w:r w:rsidRPr="00AE1D57">
        <w:rPr>
          <w:rFonts w:ascii="Arial" w:hAnsi="Arial" w:cs="Arial"/>
          <w:sz w:val="24"/>
          <w:szCs w:val="24"/>
        </w:rPr>
        <w:t>Wykonawca w ramach zaoferowanej ceny za przedmiot zamówienia, zobowiązany jest do:</w:t>
      </w:r>
    </w:p>
    <w:p w14:paraId="0511E035" w14:textId="76898096" w:rsidR="00AE1D57" w:rsidRPr="00AE1D57" w:rsidRDefault="00AE1D57" w:rsidP="00896DA1">
      <w:pPr>
        <w:numPr>
          <w:ilvl w:val="0"/>
          <w:numId w:val="3"/>
        </w:numPr>
        <w:spacing w:line="276" w:lineRule="auto"/>
        <w:ind w:left="284"/>
        <w:rPr>
          <w:rFonts w:ascii="Arial" w:hAnsi="Arial" w:cs="Arial"/>
          <w:sz w:val="24"/>
          <w:szCs w:val="24"/>
        </w:rPr>
      </w:pPr>
      <w:r w:rsidRPr="00AE1D57">
        <w:rPr>
          <w:rFonts w:ascii="Arial" w:hAnsi="Arial" w:cs="Arial"/>
          <w:sz w:val="24"/>
          <w:szCs w:val="24"/>
        </w:rPr>
        <w:t xml:space="preserve">przeszkolenia </w:t>
      </w:r>
      <w:r w:rsidR="00E610B0">
        <w:rPr>
          <w:rFonts w:ascii="Arial" w:hAnsi="Arial" w:cs="Arial"/>
          <w:sz w:val="24"/>
          <w:szCs w:val="24"/>
        </w:rPr>
        <w:t>dwóch</w:t>
      </w:r>
      <w:r w:rsidRPr="00AE1D57">
        <w:rPr>
          <w:rFonts w:ascii="Arial" w:hAnsi="Arial" w:cs="Arial"/>
          <w:sz w:val="24"/>
          <w:szCs w:val="24"/>
        </w:rPr>
        <w:t xml:space="preserve"> pracowników Zamawiającego w zakresie obsługi sprzętu;</w:t>
      </w:r>
    </w:p>
    <w:p w14:paraId="442152CA" w14:textId="2911960C" w:rsidR="00C04803" w:rsidRPr="00C04803" w:rsidRDefault="00AE1D57" w:rsidP="00C04803">
      <w:pPr>
        <w:numPr>
          <w:ilvl w:val="0"/>
          <w:numId w:val="3"/>
        </w:numPr>
        <w:spacing w:line="276" w:lineRule="auto"/>
        <w:ind w:left="284"/>
        <w:rPr>
          <w:rFonts w:ascii="Arial" w:hAnsi="Arial" w:cs="Arial"/>
          <w:sz w:val="24"/>
          <w:szCs w:val="24"/>
        </w:rPr>
      </w:pPr>
      <w:r w:rsidRPr="00C04803">
        <w:rPr>
          <w:rFonts w:ascii="Arial" w:hAnsi="Arial" w:cs="Arial"/>
          <w:sz w:val="24"/>
          <w:szCs w:val="24"/>
        </w:rPr>
        <w:t xml:space="preserve">dostarczenia ciągnika rolniczego do </w:t>
      </w:r>
      <w:r w:rsidR="00352D9D">
        <w:rPr>
          <w:rFonts w:ascii="Arial" w:hAnsi="Arial" w:cs="Arial"/>
          <w:sz w:val="24"/>
          <w:szCs w:val="24"/>
        </w:rPr>
        <w:t>miejsca wskazanego przez Zamawiającego (na terenie miejscowości Wieliczki)</w:t>
      </w:r>
      <w:r w:rsidRPr="00C04803">
        <w:rPr>
          <w:rFonts w:ascii="Arial" w:hAnsi="Arial" w:cs="Arial"/>
          <w:sz w:val="24"/>
          <w:szCs w:val="24"/>
        </w:rPr>
        <w:t>. Transport sprzętu stanowiącego przedmiot zamówienia do siedziby użytkownika odbywać się będzie na własny koszt i ryzyko Wykonawcy.</w:t>
      </w:r>
      <w:r w:rsidR="00352D9D">
        <w:rPr>
          <w:rFonts w:ascii="Arial" w:hAnsi="Arial" w:cs="Arial"/>
          <w:sz w:val="24"/>
          <w:szCs w:val="24"/>
        </w:rPr>
        <w:t xml:space="preserve"> </w:t>
      </w:r>
      <w:r w:rsidR="00C04803" w:rsidRPr="00C04803">
        <w:rPr>
          <w:rFonts w:ascii="Arial" w:hAnsi="Arial" w:cs="Arial"/>
          <w:sz w:val="24"/>
          <w:szCs w:val="24"/>
        </w:rPr>
        <w:t xml:space="preserve">Wykonawca sporządzi protokół zdawczo-odbiorczy </w:t>
      </w:r>
      <w:r w:rsidR="00352D9D">
        <w:rPr>
          <w:rFonts w:ascii="Arial" w:hAnsi="Arial" w:cs="Arial"/>
          <w:sz w:val="24"/>
          <w:szCs w:val="24"/>
        </w:rPr>
        <w:t>c</w:t>
      </w:r>
      <w:r w:rsidR="005635CA">
        <w:rPr>
          <w:rFonts w:ascii="Arial" w:hAnsi="Arial" w:cs="Arial"/>
          <w:sz w:val="24"/>
          <w:szCs w:val="24"/>
        </w:rPr>
        <w:t xml:space="preserve">iągnika </w:t>
      </w:r>
      <w:r w:rsidR="00C04803" w:rsidRPr="00C04803">
        <w:rPr>
          <w:rFonts w:ascii="Arial" w:hAnsi="Arial" w:cs="Arial"/>
          <w:sz w:val="24"/>
          <w:szCs w:val="24"/>
        </w:rPr>
        <w:t>z wykazem wyposażenia, w którym zostaną zapisane wszelkie ewentualne uwagi dotyczące dostarczanego sprzętu. Pozytywny protokół odbioru stanowi podstawę do wystawienia przez wykonawcę faktury.</w:t>
      </w:r>
    </w:p>
    <w:p w14:paraId="513AF6A7" w14:textId="21FA2AA0" w:rsidR="00AE1D57" w:rsidRPr="00C04803" w:rsidRDefault="002639A2" w:rsidP="00C04803">
      <w:pPr>
        <w:spacing w:line="276" w:lineRule="auto"/>
        <w:ind w:left="-76"/>
        <w:rPr>
          <w:rFonts w:ascii="Arial" w:hAnsi="Arial" w:cs="Arial"/>
          <w:sz w:val="24"/>
          <w:szCs w:val="24"/>
        </w:rPr>
      </w:pPr>
      <w:r w:rsidRPr="00C04803">
        <w:rPr>
          <w:rFonts w:ascii="Arial" w:hAnsi="Arial" w:cs="Arial"/>
          <w:sz w:val="24"/>
          <w:szCs w:val="24"/>
        </w:rPr>
        <w:t xml:space="preserve">1.5. </w:t>
      </w:r>
      <w:r w:rsidR="00AE1D57" w:rsidRPr="00C04803">
        <w:rPr>
          <w:rFonts w:ascii="Arial" w:hAnsi="Arial" w:cs="Arial"/>
          <w:sz w:val="24"/>
          <w:szCs w:val="24"/>
        </w:rPr>
        <w:t xml:space="preserve">Gwarancja. </w:t>
      </w:r>
      <w:r w:rsidR="00AE1D57" w:rsidRPr="00C04803">
        <w:rPr>
          <w:rFonts w:ascii="Arial" w:hAnsi="Arial" w:cs="Arial"/>
          <w:b/>
          <w:sz w:val="24"/>
          <w:szCs w:val="24"/>
        </w:rPr>
        <w:t>Wydłużenie gwarancji na sprzęt stanowiący przedmiot zamówienia stanowić będzie jedno z kryteriów oceny ofert- wydłużenie gwarancji.</w:t>
      </w:r>
    </w:p>
    <w:p w14:paraId="5E1554FC" w14:textId="39388E43" w:rsidR="00AE1D57" w:rsidRDefault="00AE1D57" w:rsidP="00896DA1">
      <w:pPr>
        <w:numPr>
          <w:ilvl w:val="0"/>
          <w:numId w:val="6"/>
        </w:numPr>
        <w:spacing w:line="276" w:lineRule="auto"/>
        <w:ind w:left="284"/>
        <w:rPr>
          <w:rFonts w:ascii="Arial" w:hAnsi="Arial" w:cs="Arial"/>
          <w:sz w:val="24"/>
          <w:szCs w:val="24"/>
        </w:rPr>
      </w:pPr>
      <w:r w:rsidRPr="00AE1D57">
        <w:rPr>
          <w:rFonts w:ascii="Arial" w:hAnsi="Arial" w:cs="Arial"/>
          <w:sz w:val="24"/>
          <w:szCs w:val="24"/>
        </w:rPr>
        <w:t xml:space="preserve">Minimalny wymagany przez Zamawiającego okres gwarancji na ciągnik rolniczy wynosi </w:t>
      </w:r>
      <w:r w:rsidRPr="00AE1D57">
        <w:rPr>
          <w:rFonts w:ascii="Arial" w:hAnsi="Arial" w:cs="Arial"/>
          <w:b/>
          <w:sz w:val="24"/>
          <w:szCs w:val="24"/>
        </w:rPr>
        <w:t>1</w:t>
      </w:r>
      <w:r w:rsidR="002639A2">
        <w:rPr>
          <w:rFonts w:ascii="Arial" w:hAnsi="Arial" w:cs="Arial"/>
          <w:b/>
          <w:sz w:val="24"/>
          <w:szCs w:val="24"/>
        </w:rPr>
        <w:t>2</w:t>
      </w:r>
      <w:r w:rsidRPr="00AE1D57">
        <w:rPr>
          <w:rFonts w:ascii="Arial" w:hAnsi="Arial" w:cs="Arial"/>
          <w:b/>
          <w:sz w:val="24"/>
          <w:szCs w:val="24"/>
        </w:rPr>
        <w:t xml:space="preserve"> miesięcy</w:t>
      </w:r>
      <w:r w:rsidRPr="00AE1D57">
        <w:rPr>
          <w:rFonts w:ascii="Arial" w:hAnsi="Arial" w:cs="Arial"/>
          <w:sz w:val="24"/>
          <w:szCs w:val="24"/>
        </w:rPr>
        <w:t xml:space="preserve"> licząc od daty podpisania pozytywnego protokołu zdawczo-odbiorczego.</w:t>
      </w:r>
    </w:p>
    <w:p w14:paraId="0CC4ED4B" w14:textId="34E8008E" w:rsidR="00B037DD" w:rsidRPr="007E0513" w:rsidRDefault="00AE1D57" w:rsidP="007E0513">
      <w:pPr>
        <w:pStyle w:val="Akapitzlist"/>
        <w:numPr>
          <w:ilvl w:val="0"/>
          <w:numId w:val="6"/>
        </w:numPr>
        <w:spacing w:line="276" w:lineRule="auto"/>
        <w:rPr>
          <w:rFonts w:ascii="Arial" w:hAnsi="Arial" w:cs="Arial"/>
          <w:sz w:val="24"/>
          <w:szCs w:val="24"/>
        </w:rPr>
      </w:pPr>
      <w:r w:rsidRPr="007E0513">
        <w:rPr>
          <w:rFonts w:ascii="Arial" w:hAnsi="Arial" w:cs="Arial"/>
          <w:sz w:val="24"/>
          <w:szCs w:val="24"/>
        </w:rPr>
        <w:t>Gwarancja obejmuje m.in.</w:t>
      </w:r>
      <w:r w:rsidR="007E0513" w:rsidRPr="007E0513">
        <w:rPr>
          <w:rFonts w:ascii="Arial" w:hAnsi="Arial" w:cs="Arial"/>
          <w:sz w:val="24"/>
          <w:szCs w:val="24"/>
        </w:rPr>
        <w:t xml:space="preserve"> b</w:t>
      </w:r>
      <w:r w:rsidRPr="007E0513">
        <w:rPr>
          <w:rFonts w:ascii="Arial" w:hAnsi="Arial" w:cs="Arial"/>
          <w:sz w:val="24"/>
          <w:szCs w:val="24"/>
        </w:rPr>
        <w:t xml:space="preserve">ezpłatną wymianę wszystkich oryginalnych części zamiennych </w:t>
      </w:r>
      <w:r w:rsidR="00B037DD" w:rsidRPr="007E0513">
        <w:rPr>
          <w:rFonts w:ascii="Arial" w:hAnsi="Arial" w:cs="Arial"/>
          <w:sz w:val="24"/>
          <w:szCs w:val="24"/>
        </w:rPr>
        <w:t xml:space="preserve">oraz eksploatacyjnych </w:t>
      </w:r>
      <w:r w:rsidRPr="007E0513">
        <w:rPr>
          <w:rFonts w:ascii="Arial" w:hAnsi="Arial" w:cs="Arial"/>
          <w:sz w:val="24"/>
          <w:szCs w:val="24"/>
        </w:rPr>
        <w:t>niezbędnych do</w:t>
      </w:r>
      <w:r w:rsidR="00B037DD" w:rsidRPr="007E0513">
        <w:rPr>
          <w:rFonts w:ascii="Arial" w:hAnsi="Arial" w:cs="Arial"/>
          <w:sz w:val="24"/>
          <w:szCs w:val="24"/>
        </w:rPr>
        <w:t xml:space="preserve"> </w:t>
      </w:r>
      <w:r w:rsidRPr="007E0513">
        <w:rPr>
          <w:rFonts w:ascii="Arial" w:hAnsi="Arial" w:cs="Arial"/>
          <w:sz w:val="24"/>
          <w:szCs w:val="24"/>
        </w:rPr>
        <w:t>wykonania serwisu gwarancyjnego</w:t>
      </w:r>
      <w:r w:rsidR="00DA42EF">
        <w:rPr>
          <w:rFonts w:ascii="Arial" w:hAnsi="Arial" w:cs="Arial"/>
          <w:sz w:val="24"/>
          <w:szCs w:val="24"/>
        </w:rPr>
        <w:t>.</w:t>
      </w:r>
      <w:r w:rsidR="00B037DD" w:rsidRPr="007E0513">
        <w:rPr>
          <w:rFonts w:ascii="Arial" w:hAnsi="Arial" w:cs="Arial"/>
          <w:sz w:val="24"/>
          <w:szCs w:val="24"/>
        </w:rPr>
        <w:br/>
      </w:r>
    </w:p>
    <w:p w14:paraId="4001010B" w14:textId="5A83EF30" w:rsidR="00AE1D57" w:rsidRPr="00AE1D57" w:rsidRDefault="007E0513" w:rsidP="007E0513">
      <w:pPr>
        <w:numPr>
          <w:ilvl w:val="0"/>
          <w:numId w:val="6"/>
        </w:numPr>
        <w:spacing w:line="276" w:lineRule="auto"/>
        <w:ind w:left="426"/>
        <w:rPr>
          <w:rFonts w:ascii="Arial" w:hAnsi="Arial" w:cs="Arial"/>
          <w:sz w:val="24"/>
          <w:szCs w:val="24"/>
        </w:rPr>
      </w:pPr>
      <w:r>
        <w:rPr>
          <w:rFonts w:ascii="Arial" w:hAnsi="Arial" w:cs="Arial"/>
          <w:sz w:val="24"/>
          <w:szCs w:val="24"/>
        </w:rPr>
        <w:t>Wszystkie w</w:t>
      </w:r>
      <w:r w:rsidR="00B037DD">
        <w:rPr>
          <w:rFonts w:ascii="Arial" w:hAnsi="Arial" w:cs="Arial"/>
          <w:sz w:val="24"/>
          <w:szCs w:val="24"/>
        </w:rPr>
        <w:t xml:space="preserve">ymagane </w:t>
      </w:r>
      <w:r w:rsidR="00B037DD" w:rsidRPr="00AE1D57">
        <w:rPr>
          <w:rFonts w:ascii="Arial" w:hAnsi="Arial" w:cs="Arial"/>
          <w:sz w:val="24"/>
          <w:szCs w:val="24"/>
        </w:rPr>
        <w:t xml:space="preserve">w okresie gwarancyjnym </w:t>
      </w:r>
      <w:r w:rsidR="0038268E">
        <w:rPr>
          <w:rFonts w:ascii="Arial" w:hAnsi="Arial" w:cs="Arial"/>
          <w:sz w:val="24"/>
          <w:szCs w:val="24"/>
        </w:rPr>
        <w:t xml:space="preserve">(zaoferowanym przez Wykonawcę w ofercie) </w:t>
      </w:r>
      <w:r w:rsidR="00AE1D57" w:rsidRPr="00AE1D57">
        <w:rPr>
          <w:rFonts w:ascii="Arial" w:hAnsi="Arial" w:cs="Arial"/>
          <w:sz w:val="24"/>
          <w:szCs w:val="24"/>
        </w:rPr>
        <w:t>przegląd</w:t>
      </w:r>
      <w:r w:rsidR="00B037DD">
        <w:rPr>
          <w:rFonts w:ascii="Arial" w:hAnsi="Arial" w:cs="Arial"/>
          <w:sz w:val="24"/>
          <w:szCs w:val="24"/>
        </w:rPr>
        <w:t>y</w:t>
      </w:r>
      <w:r w:rsidR="00AE1D57" w:rsidRPr="00AE1D57">
        <w:rPr>
          <w:rFonts w:ascii="Arial" w:hAnsi="Arial" w:cs="Arial"/>
          <w:sz w:val="24"/>
          <w:szCs w:val="24"/>
        </w:rPr>
        <w:t xml:space="preserve"> techniczn</w:t>
      </w:r>
      <w:r w:rsidR="00B037DD">
        <w:rPr>
          <w:rFonts w:ascii="Arial" w:hAnsi="Arial" w:cs="Arial"/>
          <w:sz w:val="24"/>
          <w:szCs w:val="24"/>
        </w:rPr>
        <w:t>e</w:t>
      </w:r>
      <w:r w:rsidR="00AE1D57" w:rsidRPr="00AE1D57">
        <w:rPr>
          <w:rFonts w:ascii="Arial" w:hAnsi="Arial" w:cs="Arial"/>
          <w:sz w:val="24"/>
          <w:szCs w:val="24"/>
        </w:rPr>
        <w:t xml:space="preserve"> i napraw</w:t>
      </w:r>
      <w:r w:rsidR="00B037DD">
        <w:rPr>
          <w:rFonts w:ascii="Arial" w:hAnsi="Arial" w:cs="Arial"/>
          <w:sz w:val="24"/>
          <w:szCs w:val="24"/>
        </w:rPr>
        <w:t>y</w:t>
      </w:r>
      <w:r>
        <w:rPr>
          <w:rFonts w:ascii="Arial" w:hAnsi="Arial" w:cs="Arial"/>
          <w:sz w:val="24"/>
          <w:szCs w:val="24"/>
        </w:rPr>
        <w:t xml:space="preserve"> </w:t>
      </w:r>
      <w:r w:rsidR="0038268E">
        <w:rPr>
          <w:rFonts w:ascii="Arial" w:hAnsi="Arial" w:cs="Arial"/>
          <w:sz w:val="24"/>
          <w:szCs w:val="24"/>
        </w:rPr>
        <w:t xml:space="preserve">gwarancyjne </w:t>
      </w:r>
      <w:r>
        <w:rPr>
          <w:rFonts w:ascii="Arial" w:hAnsi="Arial" w:cs="Arial"/>
          <w:sz w:val="24"/>
          <w:szCs w:val="24"/>
        </w:rPr>
        <w:t xml:space="preserve">wykonywane będą na koszt Wykonawcy łącznie z </w:t>
      </w:r>
      <w:r w:rsidR="00B037DD">
        <w:rPr>
          <w:rFonts w:ascii="Arial" w:hAnsi="Arial" w:cs="Arial"/>
          <w:sz w:val="24"/>
          <w:szCs w:val="24"/>
        </w:rPr>
        <w:t>koszt</w:t>
      </w:r>
      <w:r>
        <w:rPr>
          <w:rFonts w:ascii="Arial" w:hAnsi="Arial" w:cs="Arial"/>
          <w:sz w:val="24"/>
          <w:szCs w:val="24"/>
        </w:rPr>
        <w:t>em:</w:t>
      </w:r>
      <w:r w:rsidR="00B037DD">
        <w:rPr>
          <w:rFonts w:ascii="Arial" w:hAnsi="Arial" w:cs="Arial"/>
          <w:sz w:val="24"/>
          <w:szCs w:val="24"/>
        </w:rPr>
        <w:t xml:space="preserve"> </w:t>
      </w:r>
      <w:r w:rsidR="00AE1D57" w:rsidRPr="00AE1D57">
        <w:rPr>
          <w:rFonts w:ascii="Arial" w:hAnsi="Arial" w:cs="Arial"/>
          <w:sz w:val="24"/>
          <w:szCs w:val="24"/>
        </w:rPr>
        <w:t>części</w:t>
      </w:r>
      <w:r w:rsidR="00B037DD">
        <w:rPr>
          <w:rFonts w:ascii="Arial" w:hAnsi="Arial" w:cs="Arial"/>
          <w:sz w:val="24"/>
          <w:szCs w:val="24"/>
        </w:rPr>
        <w:t xml:space="preserve"> z</w:t>
      </w:r>
      <w:r w:rsidR="006C2D1E">
        <w:rPr>
          <w:rFonts w:ascii="Arial" w:hAnsi="Arial" w:cs="Arial"/>
          <w:sz w:val="24"/>
          <w:szCs w:val="24"/>
        </w:rPr>
        <w:t>amiennych</w:t>
      </w:r>
      <w:r w:rsidR="00FF6656">
        <w:rPr>
          <w:rFonts w:ascii="Arial" w:hAnsi="Arial" w:cs="Arial"/>
          <w:sz w:val="24"/>
          <w:szCs w:val="24"/>
        </w:rPr>
        <w:t xml:space="preserve">, </w:t>
      </w:r>
      <w:r w:rsidR="00AE1D57" w:rsidRPr="00AE1D57">
        <w:rPr>
          <w:rFonts w:ascii="Arial" w:hAnsi="Arial" w:cs="Arial"/>
          <w:sz w:val="24"/>
          <w:szCs w:val="24"/>
        </w:rPr>
        <w:t>eksploatacyjn</w:t>
      </w:r>
      <w:r w:rsidR="006C2D1E">
        <w:rPr>
          <w:rFonts w:ascii="Arial" w:hAnsi="Arial" w:cs="Arial"/>
          <w:sz w:val="24"/>
          <w:szCs w:val="24"/>
        </w:rPr>
        <w:t>ych</w:t>
      </w:r>
      <w:r w:rsidR="00AE1D57" w:rsidRPr="00AE1D57">
        <w:rPr>
          <w:rFonts w:ascii="Arial" w:hAnsi="Arial" w:cs="Arial"/>
          <w:sz w:val="24"/>
          <w:szCs w:val="24"/>
        </w:rPr>
        <w:t xml:space="preserve"> </w:t>
      </w:r>
      <w:r w:rsidR="006C2D1E">
        <w:rPr>
          <w:rFonts w:ascii="Arial" w:hAnsi="Arial" w:cs="Arial"/>
          <w:sz w:val="24"/>
          <w:szCs w:val="24"/>
        </w:rPr>
        <w:t>(</w:t>
      </w:r>
      <w:r w:rsidR="00AE1D57" w:rsidRPr="00AE1D57">
        <w:rPr>
          <w:rFonts w:ascii="Arial" w:hAnsi="Arial" w:cs="Arial"/>
          <w:sz w:val="24"/>
          <w:szCs w:val="24"/>
        </w:rPr>
        <w:t xml:space="preserve">oleje, filtry </w:t>
      </w:r>
      <w:r w:rsidR="00DD6CE4">
        <w:rPr>
          <w:rFonts w:ascii="Arial" w:hAnsi="Arial" w:cs="Arial"/>
          <w:sz w:val="24"/>
          <w:szCs w:val="24"/>
        </w:rPr>
        <w:t xml:space="preserve">i </w:t>
      </w:r>
      <w:r w:rsidR="00AE1D57" w:rsidRPr="00AE1D57">
        <w:rPr>
          <w:rFonts w:ascii="Arial" w:hAnsi="Arial" w:cs="Arial"/>
          <w:sz w:val="24"/>
          <w:szCs w:val="24"/>
        </w:rPr>
        <w:t>płyny wymieniane w trakcie przeglądu</w:t>
      </w:r>
      <w:r w:rsidR="006C2D1E">
        <w:rPr>
          <w:rFonts w:ascii="Arial" w:hAnsi="Arial" w:cs="Arial"/>
          <w:sz w:val="24"/>
          <w:szCs w:val="24"/>
        </w:rPr>
        <w:t>)</w:t>
      </w:r>
      <w:r w:rsidR="0038268E">
        <w:rPr>
          <w:rFonts w:ascii="Arial" w:hAnsi="Arial" w:cs="Arial"/>
          <w:sz w:val="24"/>
          <w:szCs w:val="24"/>
        </w:rPr>
        <w:t xml:space="preserve"> i</w:t>
      </w:r>
      <w:r w:rsidR="006C2D1E">
        <w:rPr>
          <w:rFonts w:ascii="Arial" w:hAnsi="Arial" w:cs="Arial"/>
          <w:sz w:val="24"/>
          <w:szCs w:val="24"/>
        </w:rPr>
        <w:t xml:space="preserve"> koszt</w:t>
      </w:r>
      <w:r w:rsidR="0038268E">
        <w:rPr>
          <w:rFonts w:ascii="Arial" w:hAnsi="Arial" w:cs="Arial"/>
          <w:sz w:val="24"/>
          <w:szCs w:val="24"/>
        </w:rPr>
        <w:t>em</w:t>
      </w:r>
      <w:r w:rsidR="006C2D1E">
        <w:rPr>
          <w:rFonts w:ascii="Arial" w:hAnsi="Arial" w:cs="Arial"/>
          <w:sz w:val="24"/>
          <w:szCs w:val="24"/>
        </w:rPr>
        <w:t xml:space="preserve"> dojazdu serwisu </w:t>
      </w:r>
      <w:r w:rsidR="001D7E5B">
        <w:rPr>
          <w:rFonts w:ascii="Arial" w:hAnsi="Arial" w:cs="Arial"/>
          <w:sz w:val="24"/>
          <w:szCs w:val="24"/>
        </w:rPr>
        <w:t xml:space="preserve">do Zamawiającego </w:t>
      </w:r>
      <w:r w:rsidR="006C2D1E">
        <w:rPr>
          <w:rFonts w:ascii="Arial" w:hAnsi="Arial" w:cs="Arial"/>
          <w:sz w:val="24"/>
          <w:szCs w:val="24"/>
        </w:rPr>
        <w:t>ponosi Wykonawca</w:t>
      </w:r>
      <w:r w:rsidR="00DA42EF">
        <w:rPr>
          <w:rFonts w:ascii="Arial" w:hAnsi="Arial" w:cs="Arial"/>
          <w:sz w:val="24"/>
          <w:szCs w:val="24"/>
        </w:rPr>
        <w:t>.</w:t>
      </w:r>
      <w:r w:rsidR="00AE1D57" w:rsidRPr="00AE1D57">
        <w:rPr>
          <w:rFonts w:ascii="Arial" w:hAnsi="Arial" w:cs="Arial"/>
          <w:sz w:val="24"/>
          <w:szCs w:val="24"/>
        </w:rPr>
        <w:t xml:space="preserve"> </w:t>
      </w:r>
    </w:p>
    <w:p w14:paraId="0191E767" w14:textId="0E145200" w:rsidR="00AE1D57" w:rsidRPr="00F916A7" w:rsidRDefault="00CA33D6" w:rsidP="007E0513">
      <w:pPr>
        <w:numPr>
          <w:ilvl w:val="0"/>
          <w:numId w:val="6"/>
        </w:numPr>
        <w:spacing w:line="276" w:lineRule="auto"/>
        <w:ind w:left="426"/>
        <w:rPr>
          <w:rFonts w:ascii="Arial" w:hAnsi="Arial" w:cs="Arial"/>
          <w:sz w:val="24"/>
          <w:szCs w:val="24"/>
        </w:rPr>
      </w:pPr>
      <w:r>
        <w:rPr>
          <w:rFonts w:ascii="Arial" w:hAnsi="Arial" w:cs="Arial"/>
          <w:sz w:val="24"/>
          <w:szCs w:val="24"/>
        </w:rPr>
        <w:t>S</w:t>
      </w:r>
      <w:r w:rsidR="00AE1D57" w:rsidRPr="00F916A7">
        <w:rPr>
          <w:rFonts w:ascii="Arial" w:hAnsi="Arial" w:cs="Arial"/>
          <w:sz w:val="24"/>
          <w:szCs w:val="24"/>
        </w:rPr>
        <w:t xml:space="preserve">erwis gwarancyjny, przeglądy międzyokresowe sprzętu i urządzeń, naprawy odbywać się będą w siedzibie użytkownika. </w:t>
      </w:r>
    </w:p>
    <w:p w14:paraId="55671D2E" w14:textId="2B3BBAF4"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lastRenderedPageBreak/>
        <w:t xml:space="preserve">Zamawiający wymaga, aby czas reakcji serwisu wynosił maksymalnie </w:t>
      </w:r>
      <w:r w:rsidRPr="00F916A7">
        <w:rPr>
          <w:rFonts w:ascii="Arial" w:hAnsi="Arial" w:cs="Arial"/>
          <w:sz w:val="24"/>
          <w:szCs w:val="24"/>
        </w:rPr>
        <w:t xml:space="preserve">do 2 dni </w:t>
      </w:r>
      <w:r w:rsidRPr="00AE1D57">
        <w:rPr>
          <w:rFonts w:ascii="Arial" w:hAnsi="Arial" w:cs="Arial"/>
          <w:sz w:val="24"/>
          <w:szCs w:val="24"/>
        </w:rPr>
        <w:t xml:space="preserve">roboczych od czasu powiadomienia przez Zamawiającego (przez czas reakcji rozumie się dotarcie serwisu na miejsce do </w:t>
      </w:r>
      <w:r w:rsidR="00E04BF7">
        <w:rPr>
          <w:rFonts w:ascii="Arial" w:hAnsi="Arial" w:cs="Arial"/>
          <w:sz w:val="24"/>
          <w:szCs w:val="24"/>
        </w:rPr>
        <w:t>Zamawiającego</w:t>
      </w:r>
      <w:r w:rsidRPr="00AE1D57">
        <w:rPr>
          <w:rFonts w:ascii="Arial" w:hAnsi="Arial" w:cs="Arial"/>
          <w:sz w:val="24"/>
          <w:szCs w:val="24"/>
        </w:rPr>
        <w:t>).</w:t>
      </w:r>
    </w:p>
    <w:p w14:paraId="6FD7417B" w14:textId="7E909080"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Wykonawca, w terminie obowiązywania gwarancji i w ramach udzielonej gwarancji zobowiązuje się do usunięcia jakichkolwiek wad ujawnionych w trakcie eksploatacji sprzętu– w ciągu 7 dni kalendarzowych od zgłoszenia wady przez Zamawiającego.</w:t>
      </w:r>
    </w:p>
    <w:p w14:paraId="2FF7F3D6" w14:textId="77777777"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W przypadku stwierdzenia ukrytych wad technicznych przedmiotu zamówienia koszty napraw pokryje Wykonawca.</w:t>
      </w:r>
    </w:p>
    <w:p w14:paraId="277471F2" w14:textId="46D6AD34" w:rsidR="00AE1D57" w:rsidRPr="00AE1D57" w:rsidRDefault="00AE1D57" w:rsidP="00896DA1">
      <w:pPr>
        <w:numPr>
          <w:ilvl w:val="0"/>
          <w:numId w:val="6"/>
        </w:numPr>
        <w:spacing w:line="276" w:lineRule="auto"/>
        <w:ind w:left="426" w:hanging="426"/>
        <w:rPr>
          <w:rFonts w:ascii="Arial" w:hAnsi="Arial" w:cs="Arial"/>
          <w:b/>
          <w:sz w:val="24"/>
          <w:szCs w:val="24"/>
        </w:rPr>
      </w:pPr>
      <w:r w:rsidRPr="00AE1D57">
        <w:rPr>
          <w:rFonts w:ascii="Arial" w:hAnsi="Arial" w:cs="Arial"/>
          <w:sz w:val="24"/>
          <w:szCs w:val="24"/>
        </w:rPr>
        <w:t>W okresie gwarancji, w przypadku wystąpienia wady, bądź usterki uniemożliwiającej skuteczną naprawę, Wykonawca zobowiązuje się do wymiany wadliwego sprzętu na woln</w:t>
      </w:r>
      <w:r w:rsidR="00FA7FEF">
        <w:rPr>
          <w:rFonts w:ascii="Arial" w:hAnsi="Arial" w:cs="Arial"/>
          <w:sz w:val="24"/>
          <w:szCs w:val="24"/>
        </w:rPr>
        <w:t>y</w:t>
      </w:r>
      <w:r w:rsidRPr="00AE1D57">
        <w:rPr>
          <w:rFonts w:ascii="Arial" w:hAnsi="Arial" w:cs="Arial"/>
          <w:sz w:val="24"/>
          <w:szCs w:val="24"/>
        </w:rPr>
        <w:t xml:space="preserve"> od wad, w terminie 14 dni kalendarzowych od zaistnienia okoliczności powodujących tę wymianę.</w:t>
      </w:r>
    </w:p>
    <w:p w14:paraId="394411BA" w14:textId="77777777" w:rsidR="00AE1D57" w:rsidRPr="00AE1D57" w:rsidRDefault="00AE1D57" w:rsidP="00896DA1">
      <w:pPr>
        <w:numPr>
          <w:ilvl w:val="0"/>
          <w:numId w:val="6"/>
        </w:numPr>
        <w:spacing w:line="276" w:lineRule="auto"/>
        <w:ind w:left="426" w:hanging="426"/>
        <w:rPr>
          <w:rFonts w:ascii="Arial" w:hAnsi="Arial" w:cs="Arial"/>
          <w:b/>
          <w:sz w:val="24"/>
          <w:szCs w:val="24"/>
        </w:rPr>
      </w:pPr>
      <w:r w:rsidRPr="00AE1D57">
        <w:rPr>
          <w:rFonts w:ascii="Arial" w:hAnsi="Arial" w:cs="Arial"/>
          <w:sz w:val="24"/>
          <w:szCs w:val="24"/>
        </w:rPr>
        <w:t>Korzystanie z uprawnień gwarancyjnych przez Zamawiającego nie zwalnia Wykonawcy od odpowiedzialności z tytułu wad lub nienależytej jakości produktów zgodnie z przepisami Kodeksu cywilnego o rękojmi za wady fizyczne rzeczy.</w:t>
      </w:r>
    </w:p>
    <w:p w14:paraId="6B0B73ED" w14:textId="775536E7"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 xml:space="preserve">W przypadku braku możliwości naprawy przedmiotu zamówienia w terminie </w:t>
      </w:r>
      <w:r w:rsidR="008C7CA3">
        <w:rPr>
          <w:rFonts w:ascii="Arial" w:hAnsi="Arial" w:cs="Arial"/>
          <w:sz w:val="24"/>
          <w:szCs w:val="24"/>
        </w:rPr>
        <w:br/>
      </w:r>
      <w:r w:rsidRPr="00AE1D57">
        <w:rPr>
          <w:rFonts w:ascii="Arial" w:hAnsi="Arial" w:cs="Arial"/>
          <w:sz w:val="24"/>
          <w:szCs w:val="24"/>
        </w:rPr>
        <w:t>14 dni kalendarzowych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3 dni kalendarzowych od daty pisemnego zgłoszenia takiego żądania.</w:t>
      </w:r>
    </w:p>
    <w:p w14:paraId="316B35A6" w14:textId="77777777"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Pojazd zastępczy musi umożliwiać prace na takim samym lub wyższym poziomie technicznym funkcjonalnym jak pojazd będący własnością Zamawiającego. Pojazd zastępczy pozostanie do dyspozycji Zamawiającego do czasu wykonania naprawy w okresie gwarancyjnym.</w:t>
      </w:r>
    </w:p>
    <w:p w14:paraId="78F5E02B" w14:textId="6C2E3868"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 xml:space="preserve">Z gwarancji wyłączone są uszkodzenia spowodowane przez </w:t>
      </w:r>
      <w:r w:rsidR="008C7CA3">
        <w:rPr>
          <w:rFonts w:ascii="Arial" w:hAnsi="Arial" w:cs="Arial"/>
          <w:sz w:val="24"/>
          <w:szCs w:val="24"/>
        </w:rPr>
        <w:t>Zamawiającego</w:t>
      </w:r>
      <w:r w:rsidRPr="00AE1D57">
        <w:rPr>
          <w:rFonts w:ascii="Arial" w:hAnsi="Arial" w:cs="Arial"/>
          <w:sz w:val="24"/>
          <w:szCs w:val="24"/>
        </w:rPr>
        <w:t xml:space="preserve"> </w:t>
      </w:r>
      <w:r w:rsidR="008C7CA3">
        <w:rPr>
          <w:rFonts w:ascii="Arial" w:hAnsi="Arial" w:cs="Arial"/>
          <w:sz w:val="24"/>
          <w:szCs w:val="24"/>
        </w:rPr>
        <w:br/>
      </w:r>
      <w:r w:rsidRPr="00AE1D57">
        <w:rPr>
          <w:rFonts w:ascii="Arial" w:hAnsi="Arial" w:cs="Arial"/>
          <w:sz w:val="24"/>
          <w:szCs w:val="24"/>
        </w:rPr>
        <w:t>w wyniku eksploatacji niezgodnej z dostarczonymi instrukcjami obsługi i konserwacji.</w:t>
      </w:r>
    </w:p>
    <w:p w14:paraId="0BA5BAAD" w14:textId="0591E522"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Wykonawca ponosi  pełn</w:t>
      </w:r>
      <w:r w:rsidR="008C7CA3">
        <w:rPr>
          <w:rFonts w:ascii="Arial" w:hAnsi="Arial" w:cs="Arial"/>
          <w:sz w:val="24"/>
          <w:szCs w:val="24"/>
        </w:rPr>
        <w:t>ą</w:t>
      </w:r>
      <w:r w:rsidRPr="00AE1D57">
        <w:rPr>
          <w:rFonts w:ascii="Arial" w:hAnsi="Arial" w:cs="Arial"/>
          <w:sz w:val="24"/>
          <w:szCs w:val="24"/>
        </w:rPr>
        <w:t xml:space="preserve"> odpowiedzialność wobec Zamawiającego oraz osób trzecich za szkody wyrządzone wskutek dostarczenia wadliwego przedmiotu umowy.</w:t>
      </w:r>
    </w:p>
    <w:p w14:paraId="6FF7256F" w14:textId="77777777"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 xml:space="preserve">Naprawy będą wykonywane przez serwis w terminach i na warunkach zawartych w książce gwarancyjnej, z zastrzeżeniem zapisów niniejszej </w:t>
      </w:r>
      <w:proofErr w:type="spellStart"/>
      <w:r w:rsidRPr="00AE1D57">
        <w:rPr>
          <w:rFonts w:ascii="Arial" w:hAnsi="Arial" w:cs="Arial"/>
          <w:sz w:val="24"/>
          <w:szCs w:val="24"/>
        </w:rPr>
        <w:t>swz</w:t>
      </w:r>
      <w:proofErr w:type="spellEnd"/>
      <w:r w:rsidRPr="00AE1D57">
        <w:rPr>
          <w:rFonts w:ascii="Arial" w:hAnsi="Arial" w:cs="Arial"/>
          <w:sz w:val="24"/>
          <w:szCs w:val="24"/>
        </w:rPr>
        <w:t xml:space="preserve"> w tym projektu umowy.</w:t>
      </w:r>
    </w:p>
    <w:p w14:paraId="77640211" w14:textId="48B460D4" w:rsidR="00AE1D57" w:rsidRPr="00AE1D57" w:rsidRDefault="00AE1D57" w:rsidP="00896DA1">
      <w:pPr>
        <w:numPr>
          <w:ilvl w:val="0"/>
          <w:numId w:val="6"/>
        </w:numPr>
        <w:spacing w:line="276" w:lineRule="auto"/>
        <w:ind w:left="426" w:hanging="426"/>
        <w:rPr>
          <w:rFonts w:ascii="Arial" w:hAnsi="Arial" w:cs="Arial"/>
          <w:sz w:val="24"/>
          <w:szCs w:val="24"/>
        </w:rPr>
      </w:pPr>
      <w:r w:rsidRPr="00AE1D57">
        <w:rPr>
          <w:rFonts w:ascii="Arial" w:hAnsi="Arial" w:cs="Arial"/>
          <w:sz w:val="24"/>
          <w:szCs w:val="24"/>
        </w:rPr>
        <w:t>Po okresie gwarancji serwis będzie prowadzony na podstawie indywidulanych zleceń Zamawiającego.</w:t>
      </w:r>
    </w:p>
    <w:p w14:paraId="52B031FF" w14:textId="0F0BE955" w:rsidR="00AE1D57" w:rsidRPr="008A7AF3" w:rsidRDefault="00AE1D57" w:rsidP="00896DA1">
      <w:pPr>
        <w:pStyle w:val="Akapitzlist"/>
        <w:numPr>
          <w:ilvl w:val="1"/>
          <w:numId w:val="21"/>
        </w:numPr>
        <w:spacing w:line="276" w:lineRule="auto"/>
        <w:ind w:left="426" w:hanging="426"/>
        <w:rPr>
          <w:rFonts w:ascii="Arial" w:hAnsi="Arial" w:cs="Arial"/>
          <w:sz w:val="24"/>
          <w:szCs w:val="24"/>
        </w:rPr>
      </w:pPr>
      <w:r w:rsidRPr="008A7AF3">
        <w:rPr>
          <w:rFonts w:ascii="Arial" w:hAnsi="Arial" w:cs="Arial"/>
          <w:sz w:val="24"/>
          <w:szCs w:val="24"/>
        </w:rPr>
        <w:lastRenderedPageBreak/>
        <w:t>Wraz z dostawą przedmiotu zamówienia, wykonawca zobowiązany jest dostarczyć:</w:t>
      </w:r>
    </w:p>
    <w:p w14:paraId="22C2C9A5" w14:textId="70EA2812" w:rsidR="00AE1D57" w:rsidRPr="00AE1D57" w:rsidRDefault="00AE1D57" w:rsidP="00896DA1">
      <w:pPr>
        <w:numPr>
          <w:ilvl w:val="0"/>
          <w:numId w:val="4"/>
        </w:numPr>
        <w:spacing w:line="276" w:lineRule="auto"/>
        <w:ind w:left="426"/>
        <w:rPr>
          <w:rFonts w:ascii="Arial" w:hAnsi="Arial" w:cs="Arial"/>
          <w:sz w:val="24"/>
          <w:szCs w:val="24"/>
        </w:rPr>
      </w:pPr>
      <w:bookmarkStart w:id="3" w:name="_Hlk94002967"/>
      <w:r w:rsidRPr="00AE1D57">
        <w:rPr>
          <w:rFonts w:ascii="Arial" w:hAnsi="Arial" w:cs="Arial"/>
          <w:sz w:val="24"/>
          <w:szCs w:val="24"/>
        </w:rPr>
        <w:t>Komplet dokumentów niezbędnych do dokonania rejestracji ciągnika, w  tym świadectwo zgodności WE albo świadectwa zgodności wraz z oświadczeniem zawierającym dane i informacje o pojeździe niezbędne do rejestracji i ewidencji pojazdu;</w:t>
      </w:r>
    </w:p>
    <w:bookmarkEnd w:id="3"/>
    <w:p w14:paraId="25BE963C"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Gwarancję,</w:t>
      </w:r>
    </w:p>
    <w:p w14:paraId="1B9646BA"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Dokumentację techniczną sprzętu,</w:t>
      </w:r>
    </w:p>
    <w:p w14:paraId="6F24199F"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Instrukcję obsługi w języku polskim i katalog części zamiennych,</w:t>
      </w:r>
    </w:p>
    <w:p w14:paraId="56F7D09C"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Dokumenty określające zasady świadczenia serwisu gwarancyjnego i pogwarancyjnego, w tym wykaz punktów serwisowych na terenie kraju uprawnionych do wykonywania serwisu, przeglądów technicznych oraz  napraw gwarancyjnych,</w:t>
      </w:r>
    </w:p>
    <w:p w14:paraId="7C0AE794" w14:textId="35553609" w:rsid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Książkę serwisową w języku polskim</w:t>
      </w:r>
      <w:r w:rsidR="00F37200">
        <w:rPr>
          <w:rFonts w:ascii="Arial" w:hAnsi="Arial" w:cs="Arial"/>
          <w:sz w:val="24"/>
          <w:szCs w:val="24"/>
        </w:rPr>
        <w:t>,</w:t>
      </w:r>
    </w:p>
    <w:p w14:paraId="2106C62C" w14:textId="07387304" w:rsidR="00F37200" w:rsidRPr="00AE1D57" w:rsidRDefault="00F37200" w:rsidP="00896DA1">
      <w:pPr>
        <w:numPr>
          <w:ilvl w:val="0"/>
          <w:numId w:val="4"/>
        </w:numPr>
        <w:spacing w:line="276" w:lineRule="auto"/>
        <w:ind w:left="426"/>
        <w:rPr>
          <w:rFonts w:ascii="Arial" w:hAnsi="Arial" w:cs="Arial"/>
          <w:sz w:val="24"/>
          <w:szCs w:val="24"/>
        </w:rPr>
      </w:pPr>
      <w:r>
        <w:rPr>
          <w:rFonts w:ascii="Arial" w:hAnsi="Arial" w:cs="Arial"/>
          <w:sz w:val="24"/>
          <w:szCs w:val="24"/>
        </w:rPr>
        <w:t>Dwa komplety kluczyków,</w:t>
      </w:r>
    </w:p>
    <w:p w14:paraId="49632315" w14:textId="77777777" w:rsidR="00AE1D57" w:rsidRPr="00AE1D57" w:rsidRDefault="00AE1D57" w:rsidP="00896DA1">
      <w:pPr>
        <w:numPr>
          <w:ilvl w:val="0"/>
          <w:numId w:val="4"/>
        </w:numPr>
        <w:spacing w:line="276" w:lineRule="auto"/>
        <w:ind w:left="426"/>
        <w:rPr>
          <w:rFonts w:ascii="Arial" w:hAnsi="Arial" w:cs="Arial"/>
          <w:sz w:val="24"/>
          <w:szCs w:val="24"/>
        </w:rPr>
      </w:pPr>
      <w:r w:rsidRPr="00AE1D57">
        <w:rPr>
          <w:rFonts w:ascii="Arial" w:hAnsi="Arial" w:cs="Arial"/>
          <w:sz w:val="24"/>
          <w:szCs w:val="24"/>
        </w:rPr>
        <w:t>Inne dokumenty wydane dla użytkownika sprzętu.</w:t>
      </w:r>
    </w:p>
    <w:p w14:paraId="5B0D45F6" w14:textId="25EF0605" w:rsidR="00AE1D57" w:rsidRPr="008A7AF3" w:rsidRDefault="00AE1D57" w:rsidP="00896DA1">
      <w:pPr>
        <w:pStyle w:val="Akapitzlist"/>
        <w:numPr>
          <w:ilvl w:val="1"/>
          <w:numId w:val="21"/>
        </w:numPr>
        <w:spacing w:line="276" w:lineRule="auto"/>
        <w:ind w:left="142" w:hanging="142"/>
        <w:rPr>
          <w:rFonts w:ascii="Arial" w:hAnsi="Arial" w:cs="Arial"/>
          <w:sz w:val="24"/>
          <w:szCs w:val="24"/>
        </w:rPr>
      </w:pPr>
      <w:r w:rsidRPr="008A7AF3">
        <w:rPr>
          <w:rFonts w:ascii="Arial" w:hAnsi="Arial" w:cs="Arial"/>
          <w:sz w:val="24"/>
          <w:szCs w:val="24"/>
        </w:rPr>
        <w:t>Ewentualne zastosowane w opisie przedmiotu zamówienia nazwy producenta i nazw własnych zamawianego asortymentu służą tylko i wyłącznie określeniu parametrów i funkcji zamawianych produktów,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p>
    <w:bookmarkEnd w:id="2"/>
    <w:p w14:paraId="23738D5E" w14:textId="18A02175" w:rsidR="00AE1D57" w:rsidRDefault="00AE1D57" w:rsidP="00896DA1">
      <w:pPr>
        <w:spacing w:line="276" w:lineRule="auto"/>
        <w:rPr>
          <w:rFonts w:ascii="Arial" w:hAnsi="Arial" w:cs="Arial"/>
          <w:sz w:val="24"/>
          <w:szCs w:val="24"/>
        </w:rPr>
      </w:pPr>
    </w:p>
    <w:p w14:paraId="523036BB" w14:textId="77777777" w:rsidR="007360C1" w:rsidRPr="00CB3220" w:rsidRDefault="007360C1" w:rsidP="00896DA1">
      <w:pPr>
        <w:spacing w:line="276" w:lineRule="auto"/>
        <w:rPr>
          <w:rFonts w:ascii="Arial" w:hAnsi="Arial" w:cs="Arial"/>
          <w:sz w:val="24"/>
          <w:szCs w:val="24"/>
        </w:rPr>
      </w:pPr>
    </w:p>
    <w:p w14:paraId="146FD74C" w14:textId="0BD0F2A9" w:rsidR="00202BCF" w:rsidRPr="00202BCF" w:rsidRDefault="00202BCF" w:rsidP="00896DA1">
      <w:pPr>
        <w:spacing w:line="276" w:lineRule="auto"/>
        <w:rPr>
          <w:rFonts w:ascii="Arial" w:hAnsi="Arial" w:cs="Arial"/>
          <w:b/>
          <w:bCs/>
          <w:sz w:val="24"/>
          <w:szCs w:val="24"/>
        </w:rPr>
      </w:pPr>
      <w:r w:rsidRPr="00202BCF">
        <w:rPr>
          <w:rFonts w:ascii="Arial" w:hAnsi="Arial" w:cs="Arial"/>
          <w:b/>
          <w:bCs/>
          <w:sz w:val="24"/>
          <w:szCs w:val="24"/>
        </w:rPr>
        <w:lastRenderedPageBreak/>
        <w:t>II część zamówienia:</w:t>
      </w:r>
    </w:p>
    <w:p w14:paraId="21A32BB8" w14:textId="43D551DC" w:rsidR="00202BCF" w:rsidRDefault="00202BCF" w:rsidP="00896DA1">
      <w:pPr>
        <w:spacing w:line="276" w:lineRule="auto"/>
        <w:rPr>
          <w:rFonts w:ascii="Arial" w:hAnsi="Arial" w:cs="Arial"/>
          <w:sz w:val="24"/>
          <w:szCs w:val="24"/>
        </w:rPr>
      </w:pPr>
      <w:r>
        <w:rPr>
          <w:rFonts w:ascii="Arial" w:hAnsi="Arial" w:cs="Arial"/>
          <w:sz w:val="24"/>
          <w:szCs w:val="24"/>
        </w:rPr>
        <w:t>2</w:t>
      </w:r>
      <w:r w:rsidRPr="00202BCF">
        <w:rPr>
          <w:rFonts w:ascii="Arial" w:hAnsi="Arial" w:cs="Arial"/>
          <w:sz w:val="24"/>
          <w:szCs w:val="24"/>
        </w:rPr>
        <w:t>.1.</w:t>
      </w:r>
      <w:r w:rsidRPr="00202BCF">
        <w:rPr>
          <w:rFonts w:ascii="Arial" w:hAnsi="Arial" w:cs="Arial"/>
          <w:sz w:val="24"/>
          <w:szCs w:val="24"/>
        </w:rPr>
        <w:tab/>
        <w:t xml:space="preserve">Przedmiotem </w:t>
      </w:r>
      <w:r>
        <w:rPr>
          <w:rFonts w:ascii="Arial" w:hAnsi="Arial" w:cs="Arial"/>
          <w:sz w:val="24"/>
          <w:szCs w:val="24"/>
        </w:rPr>
        <w:t>drugiej</w:t>
      </w:r>
      <w:r w:rsidRPr="00202BCF">
        <w:rPr>
          <w:rFonts w:ascii="Arial" w:hAnsi="Arial" w:cs="Arial"/>
          <w:sz w:val="24"/>
          <w:szCs w:val="24"/>
        </w:rPr>
        <w:t xml:space="preserve"> części zamówienia jest zakup i dostawa</w:t>
      </w:r>
      <w:r>
        <w:rPr>
          <w:rFonts w:ascii="Arial" w:hAnsi="Arial" w:cs="Arial"/>
          <w:sz w:val="24"/>
          <w:szCs w:val="24"/>
        </w:rPr>
        <w:t xml:space="preserve"> wozu asenizacyjnego przeznaczonego do </w:t>
      </w:r>
      <w:r w:rsidR="000B5E59" w:rsidRPr="000B5E59">
        <w:rPr>
          <w:rFonts w:ascii="Arial" w:hAnsi="Arial" w:cs="Arial"/>
          <w:sz w:val="24"/>
          <w:szCs w:val="24"/>
        </w:rPr>
        <w:t>wywozu i transportu nieczystości płynnych, opróżniania zbiorników (zasysanie osadów i ścieków)</w:t>
      </w:r>
      <w:r w:rsidR="000B5E59">
        <w:rPr>
          <w:rFonts w:ascii="Arial" w:hAnsi="Arial" w:cs="Arial"/>
          <w:sz w:val="24"/>
          <w:szCs w:val="24"/>
        </w:rPr>
        <w:t xml:space="preserve">, </w:t>
      </w:r>
      <w:r w:rsidRPr="00202BCF">
        <w:rPr>
          <w:rFonts w:ascii="Arial" w:hAnsi="Arial" w:cs="Arial"/>
          <w:sz w:val="24"/>
          <w:szCs w:val="24"/>
        </w:rPr>
        <w:t xml:space="preserve">spełniającego wymagania: fabrycznie nowy, nieużywany, kompletny, wolny od wad konstrukcyjnych, materiałowych, wykonawczych i prawnych, nie wymagający żadnych dodatkowych nakładów, gotowy do użytku. </w:t>
      </w:r>
    </w:p>
    <w:p w14:paraId="1AA96A49" w14:textId="0020616E" w:rsidR="00C65A3A" w:rsidRDefault="00C65A3A" w:rsidP="00896DA1">
      <w:pPr>
        <w:pStyle w:val="Akapitzlist"/>
        <w:spacing w:line="276" w:lineRule="auto"/>
        <w:ind w:left="0"/>
        <w:rPr>
          <w:rFonts w:ascii="Arial" w:hAnsi="Arial" w:cs="Arial"/>
          <w:sz w:val="24"/>
          <w:szCs w:val="24"/>
        </w:rPr>
      </w:pPr>
      <w:r>
        <w:rPr>
          <w:rFonts w:ascii="Arial" w:hAnsi="Arial" w:cs="Arial"/>
          <w:sz w:val="24"/>
          <w:szCs w:val="24"/>
        </w:rPr>
        <w:t>2.2. Podstawowe parametry wozu asenizacyjnego:</w:t>
      </w:r>
    </w:p>
    <w:p w14:paraId="705F3AAC" w14:textId="08072159" w:rsidR="00C65A3A" w:rsidRDefault="00C65A3A" w:rsidP="00896DA1">
      <w:pPr>
        <w:pStyle w:val="Akapitzlist"/>
        <w:spacing w:line="276" w:lineRule="auto"/>
        <w:ind w:left="0"/>
        <w:rPr>
          <w:rFonts w:ascii="Arial" w:hAnsi="Arial" w:cs="Arial"/>
          <w:sz w:val="24"/>
          <w:szCs w:val="24"/>
        </w:rPr>
      </w:pPr>
      <w:r>
        <w:rPr>
          <w:rFonts w:ascii="Arial" w:hAnsi="Arial" w:cs="Arial"/>
          <w:sz w:val="24"/>
          <w:szCs w:val="24"/>
        </w:rPr>
        <w:t>1)</w:t>
      </w:r>
      <w:r w:rsidRPr="00F72ACE">
        <w:rPr>
          <w:rFonts w:ascii="Arial" w:hAnsi="Arial" w:cs="Arial"/>
          <w:sz w:val="24"/>
          <w:szCs w:val="24"/>
        </w:rPr>
        <w:t xml:space="preserve"> </w:t>
      </w:r>
      <w:r>
        <w:rPr>
          <w:rFonts w:ascii="Arial" w:hAnsi="Arial" w:cs="Arial"/>
          <w:sz w:val="24"/>
          <w:szCs w:val="24"/>
        </w:rPr>
        <w:t xml:space="preserve">musi </w:t>
      </w:r>
      <w:r w:rsidRPr="00F72ACE">
        <w:rPr>
          <w:rFonts w:ascii="Arial" w:hAnsi="Arial" w:cs="Arial"/>
          <w:sz w:val="24"/>
          <w:szCs w:val="24"/>
        </w:rPr>
        <w:t>posiadać wszystkie wymagane przepisami prawa atesty i certyfikaty niezbędne do jego prawidłowego użytkowania;</w:t>
      </w:r>
    </w:p>
    <w:p w14:paraId="02E41154" w14:textId="3C36708C" w:rsidR="00DC2211" w:rsidRDefault="00DC2211" w:rsidP="00896DA1">
      <w:pPr>
        <w:spacing w:line="276" w:lineRule="auto"/>
        <w:rPr>
          <w:rFonts w:ascii="Arial" w:hAnsi="Arial" w:cs="Arial"/>
          <w:sz w:val="24"/>
          <w:szCs w:val="24"/>
        </w:rPr>
      </w:pPr>
      <w:r>
        <w:rPr>
          <w:rFonts w:ascii="Arial" w:hAnsi="Arial" w:cs="Arial"/>
          <w:sz w:val="24"/>
          <w:szCs w:val="24"/>
        </w:rPr>
        <w:t xml:space="preserve">2) musi </w:t>
      </w:r>
      <w:r w:rsidRPr="00F72ACE">
        <w:rPr>
          <w:rFonts w:ascii="Arial" w:hAnsi="Arial" w:cs="Arial"/>
          <w:sz w:val="24"/>
          <w:szCs w:val="24"/>
        </w:rPr>
        <w:t>posiadać aktualną homologację pozwalającą na dopuszczenie do ruchu po drogach publicznych zgodnie z Rozporządzeniem Ministra Transportu, Budownictwa i Gospodarki Morskiej z dnia 18 czerwca 2013 r. w sprawie homologacji typu ciągników rolniczych i przyczep oraz typu ich przedmiotów wyposażenia lub części (Dz. U. z 2015 r. poz. 343 z zm.)</w:t>
      </w:r>
      <w:r w:rsidR="00D8288B">
        <w:rPr>
          <w:rFonts w:ascii="Arial" w:hAnsi="Arial" w:cs="Arial"/>
          <w:sz w:val="24"/>
          <w:szCs w:val="24"/>
        </w:rPr>
        <w:t>;</w:t>
      </w:r>
    </w:p>
    <w:p w14:paraId="726BD016" w14:textId="77777777" w:rsidR="009371DD" w:rsidRPr="009371DD" w:rsidRDefault="00D8288B" w:rsidP="00896DA1">
      <w:pPr>
        <w:spacing w:line="276" w:lineRule="auto"/>
        <w:rPr>
          <w:rFonts w:ascii="Arial" w:hAnsi="Arial" w:cs="Arial"/>
          <w:sz w:val="24"/>
          <w:szCs w:val="24"/>
        </w:rPr>
      </w:pPr>
      <w:r>
        <w:rPr>
          <w:rFonts w:ascii="Arial" w:hAnsi="Arial" w:cs="Arial"/>
          <w:sz w:val="24"/>
          <w:szCs w:val="24"/>
        </w:rPr>
        <w:t>3)</w:t>
      </w:r>
      <w:r w:rsidR="009371DD">
        <w:rPr>
          <w:rFonts w:ascii="Arial" w:hAnsi="Arial" w:cs="Arial"/>
          <w:sz w:val="24"/>
          <w:szCs w:val="24"/>
        </w:rPr>
        <w:t xml:space="preserve"> </w:t>
      </w:r>
      <w:r w:rsidR="009371DD" w:rsidRPr="00CB3220">
        <w:rPr>
          <w:rFonts w:ascii="Arial" w:hAnsi="Arial" w:cs="Arial"/>
          <w:sz w:val="24"/>
          <w:szCs w:val="24"/>
        </w:rPr>
        <w:t xml:space="preserve">objęty gwarancją producenta min. </w:t>
      </w:r>
      <w:r w:rsidR="009371DD" w:rsidRPr="009371DD">
        <w:rPr>
          <w:rFonts w:ascii="Arial" w:hAnsi="Arial" w:cs="Arial"/>
          <w:sz w:val="24"/>
          <w:szCs w:val="24"/>
        </w:rPr>
        <w:t>12</w:t>
      </w:r>
      <w:r w:rsidR="009371DD" w:rsidRPr="00CB3220">
        <w:rPr>
          <w:rFonts w:ascii="Arial" w:hAnsi="Arial" w:cs="Arial"/>
          <w:sz w:val="24"/>
          <w:szCs w:val="24"/>
        </w:rPr>
        <w:t xml:space="preserve"> miesięcy;</w:t>
      </w:r>
    </w:p>
    <w:p w14:paraId="087DABC1" w14:textId="3C03595F" w:rsidR="00765D14" w:rsidRDefault="009371DD" w:rsidP="00896DA1">
      <w:pPr>
        <w:spacing w:line="276" w:lineRule="auto"/>
        <w:rPr>
          <w:rFonts w:ascii="Arial" w:hAnsi="Arial" w:cs="Arial"/>
          <w:sz w:val="24"/>
          <w:szCs w:val="24"/>
        </w:rPr>
      </w:pPr>
      <w:r>
        <w:rPr>
          <w:rFonts w:ascii="Arial" w:hAnsi="Arial" w:cs="Arial"/>
          <w:sz w:val="24"/>
          <w:szCs w:val="24"/>
        </w:rPr>
        <w:t>4</w:t>
      </w:r>
      <w:r w:rsidRPr="009371DD">
        <w:rPr>
          <w:rFonts w:ascii="Arial" w:hAnsi="Arial" w:cs="Arial"/>
          <w:sz w:val="24"/>
          <w:szCs w:val="24"/>
        </w:rPr>
        <w:t xml:space="preserve">) </w:t>
      </w:r>
      <w:r w:rsidR="00765D14">
        <w:rPr>
          <w:rFonts w:ascii="Arial" w:hAnsi="Arial" w:cs="Arial"/>
          <w:sz w:val="24"/>
          <w:szCs w:val="24"/>
        </w:rPr>
        <w:t>wyprodukowany nie wcześniej niż w 2022r.;</w:t>
      </w:r>
    </w:p>
    <w:p w14:paraId="2D1AC45E" w14:textId="792F3F15" w:rsidR="009371DD" w:rsidRDefault="00765D14" w:rsidP="00896DA1">
      <w:pPr>
        <w:spacing w:line="276" w:lineRule="auto"/>
        <w:rPr>
          <w:rFonts w:ascii="Arial" w:hAnsi="Arial" w:cs="Arial"/>
          <w:sz w:val="24"/>
          <w:szCs w:val="24"/>
        </w:rPr>
      </w:pPr>
      <w:r>
        <w:rPr>
          <w:rFonts w:ascii="Arial" w:hAnsi="Arial" w:cs="Arial"/>
          <w:sz w:val="24"/>
          <w:szCs w:val="24"/>
        </w:rPr>
        <w:t xml:space="preserve">5) </w:t>
      </w:r>
      <w:r w:rsidR="009371DD" w:rsidRPr="009371DD">
        <w:rPr>
          <w:rFonts w:ascii="Arial" w:hAnsi="Arial" w:cs="Arial"/>
          <w:sz w:val="24"/>
          <w:szCs w:val="24"/>
        </w:rPr>
        <w:t>musi posiadać niezbędne dokumenty: książkę gwarancyjną, instrukcję obsługi, dokumenty niezbędne do rejestracji ciągnika.</w:t>
      </w:r>
    </w:p>
    <w:p w14:paraId="159C4034" w14:textId="77777777" w:rsidR="00787F7E" w:rsidRDefault="00787F7E" w:rsidP="00896DA1">
      <w:pPr>
        <w:spacing w:line="276" w:lineRule="auto"/>
        <w:rPr>
          <w:rFonts w:ascii="Arial" w:hAnsi="Arial" w:cs="Arial"/>
          <w:sz w:val="24"/>
          <w:szCs w:val="24"/>
        </w:rPr>
      </w:pPr>
    </w:p>
    <w:p w14:paraId="43F883D7" w14:textId="5A2341B2" w:rsidR="009371DD" w:rsidRDefault="00B85E6B" w:rsidP="00896DA1">
      <w:pPr>
        <w:spacing w:line="276" w:lineRule="auto"/>
        <w:rPr>
          <w:rFonts w:ascii="Arial" w:hAnsi="Arial" w:cs="Arial"/>
          <w:sz w:val="24"/>
          <w:szCs w:val="24"/>
        </w:rPr>
      </w:pPr>
      <w:r>
        <w:rPr>
          <w:rFonts w:ascii="Arial" w:hAnsi="Arial" w:cs="Arial"/>
          <w:sz w:val="24"/>
          <w:szCs w:val="24"/>
        </w:rPr>
        <w:t xml:space="preserve">2.2. </w:t>
      </w:r>
      <w:r w:rsidR="00765D14">
        <w:rPr>
          <w:rFonts w:ascii="Arial" w:hAnsi="Arial" w:cs="Arial"/>
          <w:sz w:val="24"/>
          <w:szCs w:val="24"/>
        </w:rPr>
        <w:t>Minimalne parametry techniczne wozu asenizacyjnego:</w:t>
      </w:r>
    </w:p>
    <w:p w14:paraId="63524A81" w14:textId="04D34439"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 xml:space="preserve">pojemność </w:t>
      </w:r>
      <w:r w:rsidR="000847B8">
        <w:rPr>
          <w:rFonts w:ascii="Arial" w:hAnsi="Arial" w:cs="Arial"/>
          <w:sz w:val="24"/>
          <w:szCs w:val="24"/>
        </w:rPr>
        <w:t xml:space="preserve">od 9000l do </w:t>
      </w:r>
      <w:r w:rsidRPr="00271ADD">
        <w:rPr>
          <w:rFonts w:ascii="Arial" w:hAnsi="Arial" w:cs="Arial"/>
          <w:sz w:val="24"/>
          <w:szCs w:val="24"/>
        </w:rPr>
        <w:t>1</w:t>
      </w:r>
      <w:r w:rsidR="000847B8">
        <w:rPr>
          <w:rFonts w:ascii="Arial" w:hAnsi="Arial" w:cs="Arial"/>
          <w:sz w:val="24"/>
          <w:szCs w:val="24"/>
        </w:rPr>
        <w:t>1</w:t>
      </w:r>
      <w:r w:rsidRPr="00271ADD">
        <w:rPr>
          <w:rFonts w:ascii="Arial" w:hAnsi="Arial" w:cs="Arial"/>
          <w:sz w:val="24"/>
          <w:szCs w:val="24"/>
        </w:rPr>
        <w:t xml:space="preserve">.000 litrów; </w:t>
      </w:r>
    </w:p>
    <w:p w14:paraId="67012707" w14:textId="0F948888"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musi być ocynkowany obustronnie;</w:t>
      </w:r>
    </w:p>
    <w:p w14:paraId="32433486" w14:textId="5046789C"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zawieszenie resorowane;</w:t>
      </w:r>
    </w:p>
    <w:p w14:paraId="5742D19E" w14:textId="3A8DE325"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ogumienie minimum 23.1-26;</w:t>
      </w:r>
    </w:p>
    <w:p w14:paraId="39708B8A" w14:textId="704FE08C"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amortyzacja zaczepu za pomocą resoru stalowego;</w:t>
      </w:r>
    </w:p>
    <w:p w14:paraId="2DA6119D" w14:textId="43666075"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 xml:space="preserve">właz tylny minimum 700 mm; </w:t>
      </w:r>
    </w:p>
    <w:p w14:paraId="56FE7DC3" w14:textId="498F3D3F"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zabezpieczenie przelewowe górne;</w:t>
      </w:r>
    </w:p>
    <w:p w14:paraId="7C2B97D9" w14:textId="172D8470"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układ hamulcowy dwuobwodowy pneumatyczny;</w:t>
      </w:r>
    </w:p>
    <w:p w14:paraId="2F6D6342" w14:textId="483E7B67" w:rsidR="00765D14" w:rsidRPr="00271ADD" w:rsidRDefault="00765D14" w:rsidP="00896DA1">
      <w:pPr>
        <w:pStyle w:val="Akapitzlist"/>
        <w:numPr>
          <w:ilvl w:val="0"/>
          <w:numId w:val="18"/>
        </w:numPr>
        <w:spacing w:line="276" w:lineRule="auto"/>
        <w:ind w:left="284"/>
        <w:rPr>
          <w:rFonts w:ascii="Arial" w:hAnsi="Arial" w:cs="Arial"/>
          <w:sz w:val="24"/>
          <w:szCs w:val="24"/>
        </w:rPr>
      </w:pPr>
      <w:r w:rsidRPr="00271ADD">
        <w:rPr>
          <w:rFonts w:ascii="Arial" w:hAnsi="Arial" w:cs="Arial"/>
          <w:sz w:val="24"/>
          <w:szCs w:val="24"/>
        </w:rPr>
        <w:t xml:space="preserve">łyżka rozlewająca; </w:t>
      </w:r>
      <w:r w:rsidRPr="00271ADD">
        <w:rPr>
          <w:rFonts w:ascii="Arial" w:hAnsi="Arial" w:cs="Arial"/>
          <w:sz w:val="24"/>
          <w:szCs w:val="24"/>
        </w:rPr>
        <w:tab/>
      </w:r>
    </w:p>
    <w:p w14:paraId="1285A589" w14:textId="5278444B"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konstrukcja ramowa;</w:t>
      </w:r>
    </w:p>
    <w:p w14:paraId="2C2C21FB" w14:textId="6AE0C1DE"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wałek przekaźnika mocy szerokokątny;</w:t>
      </w:r>
    </w:p>
    <w:p w14:paraId="34207047" w14:textId="4B7A4C92"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 xml:space="preserve">armatura beczki 6” </w:t>
      </w:r>
      <w:bookmarkStart w:id="4" w:name="_Hlk113360190"/>
      <w:r w:rsidR="00765D14" w:rsidRPr="00271ADD">
        <w:rPr>
          <w:rFonts w:ascii="Arial" w:hAnsi="Arial" w:cs="Arial"/>
          <w:sz w:val="24"/>
          <w:szCs w:val="24"/>
        </w:rPr>
        <w:t>ø150</w:t>
      </w:r>
      <w:bookmarkEnd w:id="4"/>
      <w:r w:rsidR="00765D14" w:rsidRPr="00271ADD">
        <w:rPr>
          <w:rFonts w:ascii="Arial" w:hAnsi="Arial" w:cs="Arial"/>
          <w:sz w:val="24"/>
          <w:szCs w:val="24"/>
        </w:rPr>
        <w:t>;</w:t>
      </w:r>
    </w:p>
    <w:p w14:paraId="5B802251" w14:textId="2DD85EAC"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 xml:space="preserve">wąż 6” </w:t>
      </w:r>
      <w:bookmarkStart w:id="5" w:name="_Hlk113360372"/>
      <w:r w:rsidR="00765D14" w:rsidRPr="00271ADD">
        <w:rPr>
          <w:rFonts w:ascii="Arial" w:hAnsi="Arial" w:cs="Arial"/>
          <w:sz w:val="24"/>
          <w:szCs w:val="24"/>
        </w:rPr>
        <w:t xml:space="preserve">ø 150 </w:t>
      </w:r>
      <w:bookmarkEnd w:id="5"/>
      <w:r w:rsidR="00765D14" w:rsidRPr="00271ADD">
        <w:rPr>
          <w:rFonts w:ascii="Arial" w:hAnsi="Arial" w:cs="Arial"/>
          <w:sz w:val="24"/>
          <w:szCs w:val="24"/>
        </w:rPr>
        <w:t xml:space="preserve">o długości 6mb, </w:t>
      </w:r>
    </w:p>
    <w:p w14:paraId="5DB1650D" w14:textId="60B4B9F5"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 xml:space="preserve">dodatkowo redukcja z 6” na 4”,  </w:t>
      </w:r>
    </w:p>
    <w:p w14:paraId="797E8593" w14:textId="104EE52B"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wąż 4” ø 110  o długości 6mb;</w:t>
      </w:r>
    </w:p>
    <w:p w14:paraId="05D76126" w14:textId="3DBA4B15" w:rsidR="00765D14" w:rsidRPr="00271ADD"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błotniki;</w:t>
      </w:r>
    </w:p>
    <w:p w14:paraId="32B6B550" w14:textId="07CF7AB2" w:rsidR="00765D14" w:rsidRDefault="00271ADD" w:rsidP="00896DA1">
      <w:pPr>
        <w:pStyle w:val="Akapitzlist"/>
        <w:numPr>
          <w:ilvl w:val="0"/>
          <w:numId w:val="18"/>
        </w:numPr>
        <w:spacing w:line="276" w:lineRule="auto"/>
        <w:ind w:left="284"/>
        <w:rPr>
          <w:rFonts w:ascii="Arial" w:hAnsi="Arial" w:cs="Arial"/>
          <w:sz w:val="24"/>
          <w:szCs w:val="24"/>
        </w:rPr>
      </w:pPr>
      <w:r>
        <w:rPr>
          <w:rFonts w:ascii="Arial" w:hAnsi="Arial" w:cs="Arial"/>
          <w:sz w:val="24"/>
          <w:szCs w:val="24"/>
        </w:rPr>
        <w:t xml:space="preserve"> </w:t>
      </w:r>
      <w:r w:rsidR="00765D14" w:rsidRPr="00271ADD">
        <w:rPr>
          <w:rFonts w:ascii="Arial" w:hAnsi="Arial" w:cs="Arial"/>
          <w:sz w:val="24"/>
          <w:szCs w:val="24"/>
        </w:rPr>
        <w:t>hamulec ręczny postojowy.</w:t>
      </w:r>
    </w:p>
    <w:p w14:paraId="3DA2BBA8" w14:textId="77777777" w:rsidR="00BA1364" w:rsidRDefault="00BA1364" w:rsidP="00BA1364">
      <w:pPr>
        <w:pStyle w:val="Akapitzlist"/>
        <w:spacing w:line="276" w:lineRule="auto"/>
        <w:ind w:left="284"/>
        <w:rPr>
          <w:rFonts w:ascii="Arial" w:hAnsi="Arial" w:cs="Arial"/>
          <w:sz w:val="24"/>
          <w:szCs w:val="24"/>
        </w:rPr>
      </w:pPr>
    </w:p>
    <w:p w14:paraId="71E3FD4C" w14:textId="4FBB215A" w:rsidR="00896DA1" w:rsidRPr="00896DA1" w:rsidRDefault="00896DA1" w:rsidP="00BA1364">
      <w:pPr>
        <w:pStyle w:val="Akapitzlist"/>
        <w:numPr>
          <w:ilvl w:val="1"/>
          <w:numId w:val="22"/>
        </w:numPr>
        <w:spacing w:line="276" w:lineRule="auto"/>
        <w:ind w:left="0" w:firstLine="0"/>
        <w:rPr>
          <w:rFonts w:ascii="Arial" w:hAnsi="Arial" w:cs="Arial"/>
          <w:sz w:val="24"/>
          <w:szCs w:val="24"/>
        </w:rPr>
      </w:pPr>
      <w:r w:rsidRPr="00896DA1">
        <w:rPr>
          <w:rFonts w:ascii="Arial" w:hAnsi="Arial" w:cs="Arial"/>
          <w:sz w:val="24"/>
          <w:szCs w:val="24"/>
        </w:rPr>
        <w:lastRenderedPageBreak/>
        <w:t>Wykonawca w ramach zaoferowanej ceny za przedmiot zamówienia, zobowiązany jest do:</w:t>
      </w:r>
    </w:p>
    <w:p w14:paraId="52793595" w14:textId="4DEECA16" w:rsidR="00896DA1" w:rsidRPr="003948FB" w:rsidRDefault="00896DA1" w:rsidP="003948FB">
      <w:pPr>
        <w:pStyle w:val="Akapitzlist"/>
        <w:numPr>
          <w:ilvl w:val="0"/>
          <w:numId w:val="23"/>
        </w:numPr>
        <w:spacing w:line="276" w:lineRule="auto"/>
        <w:ind w:left="284"/>
        <w:rPr>
          <w:rFonts w:ascii="Arial" w:hAnsi="Arial" w:cs="Arial"/>
          <w:sz w:val="24"/>
          <w:szCs w:val="24"/>
        </w:rPr>
      </w:pPr>
      <w:r w:rsidRPr="003948FB">
        <w:rPr>
          <w:rFonts w:ascii="Arial" w:hAnsi="Arial" w:cs="Arial"/>
          <w:sz w:val="24"/>
          <w:szCs w:val="24"/>
        </w:rPr>
        <w:t xml:space="preserve">przeszkolenia trzech pracowników Zamawiającego w zakresie </w:t>
      </w:r>
      <w:r w:rsidR="00AC1DE6" w:rsidRPr="00AC1DE6">
        <w:rPr>
          <w:rFonts w:ascii="Arial" w:hAnsi="Arial" w:cs="Arial"/>
          <w:sz w:val="24"/>
          <w:szCs w:val="24"/>
        </w:rPr>
        <w:t xml:space="preserve">poprawnej eksploatacji, obsługi i konserwacji </w:t>
      </w:r>
      <w:r w:rsidRPr="003948FB">
        <w:rPr>
          <w:rFonts w:ascii="Arial" w:hAnsi="Arial" w:cs="Arial"/>
          <w:sz w:val="24"/>
          <w:szCs w:val="24"/>
        </w:rPr>
        <w:t>sprzętu;</w:t>
      </w:r>
    </w:p>
    <w:p w14:paraId="00AEC932" w14:textId="0087DD82" w:rsidR="003B38CE" w:rsidRPr="005635CA" w:rsidRDefault="00896DA1" w:rsidP="005635CA">
      <w:pPr>
        <w:pStyle w:val="Akapitzlist"/>
        <w:numPr>
          <w:ilvl w:val="0"/>
          <w:numId w:val="23"/>
        </w:numPr>
        <w:ind w:left="284"/>
        <w:rPr>
          <w:rFonts w:ascii="Arial" w:hAnsi="Arial" w:cs="Arial"/>
          <w:sz w:val="24"/>
          <w:szCs w:val="24"/>
        </w:rPr>
      </w:pPr>
      <w:r w:rsidRPr="00F35C13">
        <w:rPr>
          <w:rFonts w:ascii="Arial" w:hAnsi="Arial" w:cs="Arial"/>
          <w:sz w:val="24"/>
          <w:szCs w:val="24"/>
        </w:rPr>
        <w:t xml:space="preserve">dostarczenia wozu asenizacyjnego do bazy Urzędu Gminy w Wieliczkach, </w:t>
      </w:r>
      <w:r w:rsidR="00E13FF1" w:rsidRPr="00F35C13">
        <w:rPr>
          <w:rFonts w:ascii="Arial" w:hAnsi="Arial" w:cs="Arial"/>
          <w:sz w:val="24"/>
          <w:szCs w:val="24"/>
        </w:rPr>
        <w:br/>
      </w:r>
      <w:r w:rsidRPr="00F35C13">
        <w:rPr>
          <w:rFonts w:ascii="Arial" w:hAnsi="Arial" w:cs="Arial"/>
          <w:sz w:val="24"/>
          <w:szCs w:val="24"/>
        </w:rPr>
        <w:t>ul. Jeziorna 7, 19-404 Wieliczki. Transport sprzętu stanowiącego przedmiot zamówienia do siedziby użytkownika odbywać się będzie na własny koszt i ryzyko Wykonawcy.</w:t>
      </w:r>
      <w:r w:rsidR="003B38CE" w:rsidRPr="00F35C13">
        <w:rPr>
          <w:rFonts w:ascii="Arial" w:hAnsi="Arial" w:cs="Arial"/>
          <w:sz w:val="24"/>
          <w:szCs w:val="24"/>
        </w:rPr>
        <w:t xml:space="preserve"> </w:t>
      </w:r>
      <w:r w:rsidR="005635CA" w:rsidRPr="005635CA">
        <w:rPr>
          <w:rFonts w:ascii="Arial" w:hAnsi="Arial" w:cs="Arial"/>
          <w:sz w:val="24"/>
          <w:szCs w:val="24"/>
        </w:rPr>
        <w:t xml:space="preserve">Wykonawca sporządzi protokół zdawczo-odbiorczy </w:t>
      </w:r>
      <w:r w:rsidR="005635CA">
        <w:rPr>
          <w:rFonts w:ascii="Arial" w:hAnsi="Arial" w:cs="Arial"/>
          <w:sz w:val="24"/>
          <w:szCs w:val="24"/>
        </w:rPr>
        <w:t>wozu asenizacyjnego</w:t>
      </w:r>
      <w:r w:rsidR="005635CA" w:rsidRPr="005635CA">
        <w:rPr>
          <w:rFonts w:ascii="Arial" w:hAnsi="Arial" w:cs="Arial"/>
          <w:sz w:val="24"/>
          <w:szCs w:val="24"/>
        </w:rPr>
        <w:t xml:space="preserve">, w którym zostaną zapisane wszelkie ewentualne uwagi dotyczące dostarczanego sprzętu. Pozytywny protokół odbioru stanowi podstawę do wystawienia przez </w:t>
      </w:r>
      <w:r w:rsidR="005635CA">
        <w:rPr>
          <w:rFonts w:ascii="Arial" w:hAnsi="Arial" w:cs="Arial"/>
          <w:sz w:val="24"/>
          <w:szCs w:val="24"/>
        </w:rPr>
        <w:t>W</w:t>
      </w:r>
      <w:r w:rsidR="005635CA" w:rsidRPr="005635CA">
        <w:rPr>
          <w:rFonts w:ascii="Arial" w:hAnsi="Arial" w:cs="Arial"/>
          <w:sz w:val="24"/>
          <w:szCs w:val="24"/>
        </w:rPr>
        <w:t>ykonawcę faktury.</w:t>
      </w:r>
    </w:p>
    <w:p w14:paraId="35DB86B2" w14:textId="190DFE58" w:rsidR="00896DA1" w:rsidRPr="00896DA1" w:rsidRDefault="00E13FF1" w:rsidP="00E13FF1">
      <w:pPr>
        <w:spacing w:line="276" w:lineRule="auto"/>
        <w:rPr>
          <w:rFonts w:ascii="Arial" w:hAnsi="Arial" w:cs="Arial"/>
          <w:sz w:val="24"/>
          <w:szCs w:val="24"/>
        </w:rPr>
      </w:pPr>
      <w:r>
        <w:rPr>
          <w:rFonts w:ascii="Arial" w:hAnsi="Arial" w:cs="Arial"/>
          <w:sz w:val="24"/>
          <w:szCs w:val="24"/>
        </w:rPr>
        <w:t>2</w:t>
      </w:r>
      <w:r w:rsidR="00896DA1" w:rsidRPr="00896DA1">
        <w:rPr>
          <w:rFonts w:ascii="Arial" w:hAnsi="Arial" w:cs="Arial"/>
          <w:sz w:val="24"/>
          <w:szCs w:val="24"/>
        </w:rPr>
        <w:t>.</w:t>
      </w:r>
      <w:r>
        <w:rPr>
          <w:rFonts w:ascii="Arial" w:hAnsi="Arial" w:cs="Arial"/>
          <w:sz w:val="24"/>
          <w:szCs w:val="24"/>
        </w:rPr>
        <w:t>4</w:t>
      </w:r>
      <w:r w:rsidR="00896DA1" w:rsidRPr="00896DA1">
        <w:rPr>
          <w:rFonts w:ascii="Arial" w:hAnsi="Arial" w:cs="Arial"/>
          <w:sz w:val="24"/>
          <w:szCs w:val="24"/>
        </w:rPr>
        <w:t xml:space="preserve">. Minimalny wymagany przez Zamawiającego okres gwarancji na </w:t>
      </w:r>
      <w:r>
        <w:rPr>
          <w:rFonts w:ascii="Arial" w:hAnsi="Arial" w:cs="Arial"/>
          <w:sz w:val="24"/>
          <w:szCs w:val="24"/>
        </w:rPr>
        <w:t>wóz asenizacyjny</w:t>
      </w:r>
      <w:r w:rsidR="00896DA1" w:rsidRPr="00896DA1">
        <w:rPr>
          <w:rFonts w:ascii="Arial" w:hAnsi="Arial" w:cs="Arial"/>
          <w:sz w:val="24"/>
          <w:szCs w:val="24"/>
        </w:rPr>
        <w:t xml:space="preserve"> wynosi </w:t>
      </w:r>
      <w:r w:rsidR="00896DA1" w:rsidRPr="00896DA1">
        <w:rPr>
          <w:rFonts w:ascii="Arial" w:hAnsi="Arial" w:cs="Arial"/>
          <w:b/>
          <w:sz w:val="24"/>
          <w:szCs w:val="24"/>
        </w:rPr>
        <w:t>12 miesięcy</w:t>
      </w:r>
      <w:r w:rsidR="00896DA1" w:rsidRPr="00896DA1">
        <w:rPr>
          <w:rFonts w:ascii="Arial" w:hAnsi="Arial" w:cs="Arial"/>
          <w:sz w:val="24"/>
          <w:szCs w:val="24"/>
        </w:rPr>
        <w:t xml:space="preserve"> licząc od daty podpisania pozytywnego protokołu zdawczo-odbiorczego.</w:t>
      </w:r>
    </w:p>
    <w:p w14:paraId="1BB0857A" w14:textId="09F0E37C" w:rsidR="00896DA1" w:rsidRPr="00315744" w:rsidRDefault="00896DA1" w:rsidP="00315744">
      <w:pPr>
        <w:pStyle w:val="Akapitzlist"/>
        <w:numPr>
          <w:ilvl w:val="0"/>
          <w:numId w:val="24"/>
        </w:numPr>
        <w:spacing w:line="276" w:lineRule="auto"/>
        <w:ind w:left="284"/>
        <w:rPr>
          <w:rFonts w:ascii="Arial" w:hAnsi="Arial" w:cs="Arial"/>
          <w:sz w:val="24"/>
          <w:szCs w:val="24"/>
        </w:rPr>
      </w:pPr>
      <w:r w:rsidRPr="00315744">
        <w:rPr>
          <w:rFonts w:ascii="Arial" w:hAnsi="Arial" w:cs="Arial"/>
          <w:sz w:val="24"/>
          <w:szCs w:val="24"/>
        </w:rPr>
        <w:t>Gwarancja obejmuje m.in.</w:t>
      </w:r>
      <w:r w:rsidR="00315744" w:rsidRPr="00315744">
        <w:rPr>
          <w:rFonts w:ascii="Arial" w:hAnsi="Arial" w:cs="Arial"/>
          <w:sz w:val="24"/>
          <w:szCs w:val="24"/>
        </w:rPr>
        <w:t xml:space="preserve"> </w:t>
      </w:r>
      <w:r w:rsidRPr="00315744">
        <w:rPr>
          <w:rFonts w:ascii="Arial" w:hAnsi="Arial" w:cs="Arial"/>
          <w:sz w:val="24"/>
          <w:szCs w:val="24"/>
        </w:rPr>
        <w:t>bezpłatną wymianę wszystkich oryginalnych części zamiennych niezbędnych do</w:t>
      </w:r>
      <w:r w:rsidR="00315744" w:rsidRPr="00315744">
        <w:rPr>
          <w:rFonts w:ascii="Arial" w:hAnsi="Arial" w:cs="Arial"/>
          <w:sz w:val="24"/>
          <w:szCs w:val="24"/>
        </w:rPr>
        <w:t xml:space="preserve"> </w:t>
      </w:r>
      <w:r w:rsidRPr="00315744">
        <w:rPr>
          <w:rFonts w:ascii="Arial" w:hAnsi="Arial" w:cs="Arial"/>
          <w:sz w:val="24"/>
          <w:szCs w:val="24"/>
        </w:rPr>
        <w:t>wykonania serwisu gwarancyjnego, przeglądów technicznych i napraw w okresie gwarancyjnym, w tym części eksploatacyjne – oleje, filtry płyny wymieniane w trakcie przeglądu (nie dotyczy olejów, płynów ulegających naturalnemu zużyciu – uzupełnianych pomiędzy przeglądami, których koszt ponosi Zamawiający)</w:t>
      </w:r>
      <w:r w:rsidR="008709EA">
        <w:rPr>
          <w:rFonts w:ascii="Arial" w:hAnsi="Arial" w:cs="Arial"/>
          <w:sz w:val="24"/>
          <w:szCs w:val="24"/>
        </w:rPr>
        <w:t>.</w:t>
      </w:r>
    </w:p>
    <w:p w14:paraId="7FE90EC7" w14:textId="64E00884" w:rsidR="00896DA1" w:rsidRPr="00973891" w:rsidRDefault="00973891" w:rsidP="00973891">
      <w:pPr>
        <w:spacing w:line="276" w:lineRule="auto"/>
        <w:rPr>
          <w:rFonts w:ascii="Arial" w:hAnsi="Arial" w:cs="Arial"/>
          <w:sz w:val="24"/>
          <w:szCs w:val="24"/>
        </w:rPr>
      </w:pPr>
      <w:r>
        <w:rPr>
          <w:rFonts w:ascii="Arial" w:hAnsi="Arial" w:cs="Arial"/>
          <w:sz w:val="24"/>
          <w:szCs w:val="24"/>
        </w:rPr>
        <w:t>2.5.</w:t>
      </w:r>
      <w:r w:rsidR="00896DA1" w:rsidRPr="00973891">
        <w:rPr>
          <w:rFonts w:ascii="Arial" w:hAnsi="Arial" w:cs="Arial"/>
          <w:sz w:val="24"/>
          <w:szCs w:val="24"/>
        </w:rPr>
        <w:t>Wraz z dostawą przedmiotu zamówienia, wykonawca zobowiązany jest dostarczyć:</w:t>
      </w:r>
    </w:p>
    <w:p w14:paraId="2AE8F216" w14:textId="2A20C1D5" w:rsidR="00896DA1" w:rsidRDefault="00956A15" w:rsidP="00956A15">
      <w:pPr>
        <w:spacing w:line="276" w:lineRule="auto"/>
        <w:rPr>
          <w:rFonts w:ascii="Arial" w:hAnsi="Arial" w:cs="Arial"/>
          <w:sz w:val="24"/>
          <w:szCs w:val="24"/>
        </w:rPr>
      </w:pPr>
      <w:r w:rsidRPr="00956A15">
        <w:rPr>
          <w:rFonts w:ascii="Arial" w:hAnsi="Arial" w:cs="Arial"/>
          <w:sz w:val="24"/>
          <w:szCs w:val="24"/>
        </w:rPr>
        <w:t>1)</w:t>
      </w:r>
      <w:r>
        <w:rPr>
          <w:rFonts w:ascii="Arial" w:hAnsi="Arial" w:cs="Arial"/>
          <w:sz w:val="24"/>
          <w:szCs w:val="24"/>
        </w:rPr>
        <w:t xml:space="preserve"> k</w:t>
      </w:r>
      <w:r w:rsidR="00896DA1" w:rsidRPr="00956A15">
        <w:rPr>
          <w:rFonts w:ascii="Arial" w:hAnsi="Arial" w:cs="Arial"/>
          <w:sz w:val="24"/>
          <w:szCs w:val="24"/>
        </w:rPr>
        <w:t>omplet dokumentów</w:t>
      </w:r>
      <w:r w:rsidR="000B6964">
        <w:rPr>
          <w:rFonts w:ascii="Arial" w:hAnsi="Arial" w:cs="Arial"/>
          <w:sz w:val="24"/>
          <w:szCs w:val="24"/>
        </w:rPr>
        <w:t>,</w:t>
      </w:r>
      <w:r w:rsidR="00896DA1" w:rsidRPr="00956A15">
        <w:rPr>
          <w:rFonts w:ascii="Arial" w:hAnsi="Arial" w:cs="Arial"/>
          <w:sz w:val="24"/>
          <w:szCs w:val="24"/>
        </w:rPr>
        <w:t xml:space="preserve"> </w:t>
      </w:r>
      <w:r w:rsidR="000B6964">
        <w:rPr>
          <w:rFonts w:ascii="Arial" w:hAnsi="Arial" w:cs="Arial"/>
          <w:sz w:val="24"/>
          <w:szCs w:val="24"/>
        </w:rPr>
        <w:t xml:space="preserve">zawierających dane o pojeździe, </w:t>
      </w:r>
      <w:r w:rsidR="00896DA1" w:rsidRPr="00956A15">
        <w:rPr>
          <w:rFonts w:ascii="Arial" w:hAnsi="Arial" w:cs="Arial"/>
          <w:sz w:val="24"/>
          <w:szCs w:val="24"/>
        </w:rPr>
        <w:t>niezbędnych do dokonania rejestracji</w:t>
      </w:r>
      <w:r w:rsidR="000B6964">
        <w:rPr>
          <w:rFonts w:ascii="Arial" w:hAnsi="Arial" w:cs="Arial"/>
          <w:sz w:val="24"/>
          <w:szCs w:val="24"/>
        </w:rPr>
        <w:t xml:space="preserve"> i ewidencji wozu asenizacyjnego</w:t>
      </w:r>
      <w:r w:rsidR="00896DA1" w:rsidRPr="00956A15">
        <w:rPr>
          <w:rFonts w:ascii="Arial" w:hAnsi="Arial" w:cs="Arial"/>
          <w:sz w:val="24"/>
          <w:szCs w:val="24"/>
        </w:rPr>
        <w:t>;</w:t>
      </w:r>
    </w:p>
    <w:p w14:paraId="459C1154" w14:textId="2177C7F1" w:rsidR="00896DA1" w:rsidRPr="00896DA1" w:rsidRDefault="000B6964" w:rsidP="000B6964">
      <w:pPr>
        <w:spacing w:line="276" w:lineRule="auto"/>
        <w:rPr>
          <w:rFonts w:ascii="Arial" w:hAnsi="Arial" w:cs="Arial"/>
          <w:sz w:val="24"/>
          <w:szCs w:val="24"/>
        </w:rPr>
      </w:pPr>
      <w:r>
        <w:rPr>
          <w:rFonts w:ascii="Arial" w:hAnsi="Arial" w:cs="Arial"/>
          <w:sz w:val="24"/>
          <w:szCs w:val="24"/>
        </w:rPr>
        <w:t>2) g</w:t>
      </w:r>
      <w:r w:rsidR="00896DA1" w:rsidRPr="00896DA1">
        <w:rPr>
          <w:rFonts w:ascii="Arial" w:hAnsi="Arial" w:cs="Arial"/>
          <w:sz w:val="24"/>
          <w:szCs w:val="24"/>
        </w:rPr>
        <w:t>warancję,</w:t>
      </w:r>
    </w:p>
    <w:p w14:paraId="0F51AD78" w14:textId="19A8EEAF" w:rsidR="00896DA1" w:rsidRPr="000B6964" w:rsidRDefault="000B6964" w:rsidP="000B6964">
      <w:pPr>
        <w:spacing w:line="276" w:lineRule="auto"/>
        <w:rPr>
          <w:rFonts w:ascii="Arial" w:hAnsi="Arial" w:cs="Arial"/>
          <w:sz w:val="24"/>
          <w:szCs w:val="24"/>
        </w:rPr>
      </w:pPr>
      <w:r>
        <w:rPr>
          <w:rFonts w:ascii="Arial" w:hAnsi="Arial" w:cs="Arial"/>
          <w:sz w:val="24"/>
          <w:szCs w:val="24"/>
        </w:rPr>
        <w:t xml:space="preserve">3) </w:t>
      </w:r>
      <w:r w:rsidRPr="000B6964">
        <w:rPr>
          <w:rFonts w:ascii="Arial" w:hAnsi="Arial" w:cs="Arial"/>
          <w:sz w:val="24"/>
          <w:szCs w:val="24"/>
        </w:rPr>
        <w:t>d</w:t>
      </w:r>
      <w:r w:rsidR="00896DA1" w:rsidRPr="000B6964">
        <w:rPr>
          <w:rFonts w:ascii="Arial" w:hAnsi="Arial" w:cs="Arial"/>
          <w:sz w:val="24"/>
          <w:szCs w:val="24"/>
        </w:rPr>
        <w:t>okumentację techniczną sprzętu,</w:t>
      </w:r>
    </w:p>
    <w:p w14:paraId="4B7881ED" w14:textId="0441AD5B" w:rsidR="00896DA1" w:rsidRPr="00896DA1" w:rsidRDefault="00A5165A" w:rsidP="00A5165A">
      <w:pPr>
        <w:numPr>
          <w:ilvl w:val="0"/>
          <w:numId w:val="3"/>
        </w:numPr>
        <w:spacing w:line="276" w:lineRule="auto"/>
        <w:ind w:left="284" w:hanging="284"/>
        <w:rPr>
          <w:rFonts w:ascii="Arial" w:hAnsi="Arial" w:cs="Arial"/>
          <w:sz w:val="24"/>
          <w:szCs w:val="24"/>
        </w:rPr>
      </w:pPr>
      <w:r>
        <w:rPr>
          <w:rFonts w:ascii="Arial" w:hAnsi="Arial" w:cs="Arial"/>
          <w:sz w:val="24"/>
          <w:szCs w:val="24"/>
        </w:rPr>
        <w:t>i</w:t>
      </w:r>
      <w:r w:rsidR="00896DA1" w:rsidRPr="00896DA1">
        <w:rPr>
          <w:rFonts w:ascii="Arial" w:hAnsi="Arial" w:cs="Arial"/>
          <w:sz w:val="24"/>
          <w:szCs w:val="24"/>
        </w:rPr>
        <w:t>nstrukcję obsługi w języku polskim i katalog części zamiennych,</w:t>
      </w:r>
    </w:p>
    <w:p w14:paraId="691D36D0" w14:textId="7CB0D5A5" w:rsidR="00896DA1" w:rsidRPr="00896DA1" w:rsidRDefault="00A5165A" w:rsidP="00A5165A">
      <w:pPr>
        <w:numPr>
          <w:ilvl w:val="0"/>
          <w:numId w:val="3"/>
        </w:numPr>
        <w:spacing w:line="276" w:lineRule="auto"/>
        <w:ind w:left="284" w:hanging="284"/>
        <w:rPr>
          <w:rFonts w:ascii="Arial" w:hAnsi="Arial" w:cs="Arial"/>
          <w:sz w:val="24"/>
          <w:szCs w:val="24"/>
        </w:rPr>
      </w:pPr>
      <w:r>
        <w:rPr>
          <w:rFonts w:ascii="Arial" w:hAnsi="Arial" w:cs="Arial"/>
          <w:sz w:val="24"/>
          <w:szCs w:val="24"/>
        </w:rPr>
        <w:t>d</w:t>
      </w:r>
      <w:r w:rsidR="00896DA1" w:rsidRPr="00896DA1">
        <w:rPr>
          <w:rFonts w:ascii="Arial" w:hAnsi="Arial" w:cs="Arial"/>
          <w:sz w:val="24"/>
          <w:szCs w:val="24"/>
        </w:rPr>
        <w:t>okumenty określające zasady świadczenia serwisu gwarancyjnego i pogwarancyjnego, w tym wykaz punktów serwisowych na terenie kraju uprawnionych do wykonywania serwisu, przeglądów technicznych oraz  napraw gwarancyjnych,</w:t>
      </w:r>
    </w:p>
    <w:p w14:paraId="20CCC1F9" w14:textId="6F365AE0" w:rsidR="00896DA1" w:rsidRPr="00896DA1" w:rsidRDefault="00A5165A" w:rsidP="00A5165A">
      <w:pPr>
        <w:numPr>
          <w:ilvl w:val="0"/>
          <w:numId w:val="3"/>
        </w:numPr>
        <w:spacing w:line="276" w:lineRule="auto"/>
        <w:ind w:left="284" w:hanging="284"/>
        <w:rPr>
          <w:rFonts w:ascii="Arial" w:hAnsi="Arial" w:cs="Arial"/>
          <w:sz w:val="24"/>
          <w:szCs w:val="24"/>
        </w:rPr>
      </w:pPr>
      <w:r>
        <w:rPr>
          <w:rFonts w:ascii="Arial" w:hAnsi="Arial" w:cs="Arial"/>
          <w:sz w:val="24"/>
          <w:szCs w:val="24"/>
        </w:rPr>
        <w:t>k</w:t>
      </w:r>
      <w:r w:rsidR="00896DA1" w:rsidRPr="00896DA1">
        <w:rPr>
          <w:rFonts w:ascii="Arial" w:hAnsi="Arial" w:cs="Arial"/>
          <w:sz w:val="24"/>
          <w:szCs w:val="24"/>
        </w:rPr>
        <w:t>siążkę serwisową w języku polskim.</w:t>
      </w:r>
    </w:p>
    <w:p w14:paraId="6A3A4353" w14:textId="79C41857" w:rsidR="00896DA1" w:rsidRPr="00896DA1" w:rsidRDefault="00A5165A" w:rsidP="00A5165A">
      <w:pPr>
        <w:numPr>
          <w:ilvl w:val="0"/>
          <w:numId w:val="3"/>
        </w:numPr>
        <w:spacing w:line="276" w:lineRule="auto"/>
        <w:ind w:left="284" w:hanging="284"/>
        <w:rPr>
          <w:rFonts w:ascii="Arial" w:hAnsi="Arial" w:cs="Arial"/>
          <w:sz w:val="24"/>
          <w:szCs w:val="24"/>
        </w:rPr>
      </w:pPr>
      <w:r>
        <w:rPr>
          <w:rFonts w:ascii="Arial" w:hAnsi="Arial" w:cs="Arial"/>
          <w:sz w:val="24"/>
          <w:szCs w:val="24"/>
        </w:rPr>
        <w:t>i</w:t>
      </w:r>
      <w:r w:rsidR="00896DA1" w:rsidRPr="00896DA1">
        <w:rPr>
          <w:rFonts w:ascii="Arial" w:hAnsi="Arial" w:cs="Arial"/>
          <w:sz w:val="24"/>
          <w:szCs w:val="24"/>
        </w:rPr>
        <w:t>nne dokumenty wydane dla użytkownika sprzętu.</w:t>
      </w:r>
    </w:p>
    <w:p w14:paraId="5835A722" w14:textId="158B365B" w:rsidR="00896DA1" w:rsidRPr="004E27EB" w:rsidRDefault="00896DA1" w:rsidP="004E27EB">
      <w:pPr>
        <w:pStyle w:val="Akapitzlist"/>
        <w:numPr>
          <w:ilvl w:val="1"/>
          <w:numId w:val="29"/>
        </w:numPr>
        <w:spacing w:line="276" w:lineRule="auto"/>
        <w:ind w:left="0" w:firstLine="0"/>
        <w:rPr>
          <w:rFonts w:ascii="Arial" w:hAnsi="Arial" w:cs="Arial"/>
          <w:sz w:val="24"/>
          <w:szCs w:val="24"/>
        </w:rPr>
      </w:pPr>
      <w:r w:rsidRPr="004E27EB">
        <w:rPr>
          <w:rFonts w:ascii="Arial" w:hAnsi="Arial" w:cs="Arial"/>
          <w:sz w:val="24"/>
          <w:szCs w:val="24"/>
        </w:rPr>
        <w:t xml:space="preserve">Ewentualne zastosowane w opisie przedmiotu zamówienia nazwy producenta i nazw własnych zamawianego asortymentu służą tylko i wyłącznie określeniu parametrów i funkcji zamawianych produktów, standardów jakościowych, technicznych i funkcjonalnych i doprecyzowaniu przedmiotu zamówienia, a nie wyłonieniu lub preferowaniu konkretnego producenta czy dostawcy. Zamawiający dopuszcza składanie ofert równoważnych (produktów równoważnych nie gorszych </w:t>
      </w:r>
      <w:r w:rsidRPr="004E27EB">
        <w:rPr>
          <w:rFonts w:ascii="Arial" w:hAnsi="Arial" w:cs="Arial"/>
          <w:sz w:val="24"/>
          <w:szCs w:val="24"/>
        </w:rPr>
        <w:lastRenderedPageBreak/>
        <w:t>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p>
    <w:p w14:paraId="37A16E82" w14:textId="77777777" w:rsidR="003F60F5" w:rsidRPr="00620449" w:rsidRDefault="003F60F5" w:rsidP="00E41BD4">
      <w:pPr>
        <w:spacing w:line="276" w:lineRule="auto"/>
        <w:ind w:left="408"/>
        <w:rPr>
          <w:rFonts w:ascii="Arial" w:hAnsi="Arial" w:cs="Arial"/>
          <w:sz w:val="24"/>
          <w:szCs w:val="24"/>
        </w:rPr>
      </w:pPr>
    </w:p>
    <w:sectPr w:rsidR="003F60F5" w:rsidRPr="006204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7746" w14:textId="77777777" w:rsidR="001D186A" w:rsidRDefault="001D186A" w:rsidP="00991ABD">
      <w:pPr>
        <w:spacing w:after="0" w:line="240" w:lineRule="auto"/>
      </w:pPr>
      <w:r>
        <w:separator/>
      </w:r>
    </w:p>
  </w:endnote>
  <w:endnote w:type="continuationSeparator" w:id="0">
    <w:p w14:paraId="1F4456F4" w14:textId="77777777" w:rsidR="001D186A" w:rsidRDefault="001D186A" w:rsidP="0099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9C1C" w14:textId="77777777" w:rsidR="001D186A" w:rsidRDefault="001D186A" w:rsidP="00991ABD">
      <w:pPr>
        <w:spacing w:after="0" w:line="240" w:lineRule="auto"/>
      </w:pPr>
      <w:r>
        <w:separator/>
      </w:r>
    </w:p>
  </w:footnote>
  <w:footnote w:type="continuationSeparator" w:id="0">
    <w:p w14:paraId="693CBF7A" w14:textId="77777777" w:rsidR="001D186A" w:rsidRDefault="001D186A" w:rsidP="00991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5551" w14:textId="77777777" w:rsidR="00991ABD" w:rsidRPr="00BB6612" w:rsidRDefault="00991ABD" w:rsidP="00991ABD">
    <w:pPr>
      <w:spacing w:after="0"/>
      <w:jc w:val="center"/>
      <w:rPr>
        <w:rFonts w:ascii="Arial" w:hAnsi="Arial" w:cs="Arial"/>
        <w:sz w:val="16"/>
        <w:szCs w:val="16"/>
      </w:rPr>
    </w:pPr>
    <w:r w:rsidRPr="00BB6612">
      <w:rPr>
        <w:rFonts w:ascii="Arial" w:hAnsi="Arial" w:cs="Arial"/>
        <w:bCs/>
        <w:sz w:val="18"/>
        <w:szCs w:val="18"/>
      </w:rPr>
      <w:t>„Zakup ciągnika rolniczego oraz wozu asenizacyjnego w ramach poprawy gospodarki ściekowej Gminy Wieliczki”</w:t>
    </w:r>
  </w:p>
  <w:p w14:paraId="23EAF4D8" w14:textId="77777777" w:rsidR="00991ABD" w:rsidRDefault="00991A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3CD"/>
    <w:multiLevelType w:val="hybridMultilevel"/>
    <w:tmpl w:val="417C8472"/>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 w15:restartNumberingAfterBreak="0">
    <w:nsid w:val="02603FED"/>
    <w:multiLevelType w:val="hybridMultilevel"/>
    <w:tmpl w:val="FDF2B272"/>
    <w:lvl w:ilvl="0" w:tplc="6908B0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16FD0"/>
    <w:multiLevelType w:val="hybridMultilevel"/>
    <w:tmpl w:val="B59A44E6"/>
    <w:lvl w:ilvl="0" w:tplc="137AA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3FB0"/>
    <w:multiLevelType w:val="hybridMultilevel"/>
    <w:tmpl w:val="C0447B56"/>
    <w:lvl w:ilvl="0" w:tplc="FFFFFFFF">
      <w:start w:val="1"/>
      <w:numFmt w:val="decimal"/>
      <w:lvlText w:val="%1)"/>
      <w:lvlJc w:val="left"/>
      <w:pPr>
        <w:ind w:left="1373" w:hanging="360"/>
      </w:pPr>
      <w:rPr>
        <w:rFonts w:ascii="Arial" w:eastAsiaTheme="minorHAnsi" w:hAnsi="Arial" w:cs="Arial"/>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2093" w:hanging="360"/>
      </w:pPr>
    </w:lvl>
    <w:lvl w:ilvl="2" w:tplc="FFFFFFFF" w:tentative="1">
      <w:start w:val="1"/>
      <w:numFmt w:val="lowerRoman"/>
      <w:lvlText w:val="%3."/>
      <w:lvlJc w:val="right"/>
      <w:pPr>
        <w:ind w:left="2813" w:hanging="180"/>
      </w:pPr>
    </w:lvl>
    <w:lvl w:ilvl="3" w:tplc="FFFFFFFF" w:tentative="1">
      <w:start w:val="1"/>
      <w:numFmt w:val="decimal"/>
      <w:lvlText w:val="%4."/>
      <w:lvlJc w:val="left"/>
      <w:pPr>
        <w:ind w:left="3533" w:hanging="360"/>
      </w:pPr>
    </w:lvl>
    <w:lvl w:ilvl="4" w:tplc="FFFFFFFF" w:tentative="1">
      <w:start w:val="1"/>
      <w:numFmt w:val="lowerLetter"/>
      <w:lvlText w:val="%5."/>
      <w:lvlJc w:val="left"/>
      <w:pPr>
        <w:ind w:left="4253" w:hanging="360"/>
      </w:pPr>
    </w:lvl>
    <w:lvl w:ilvl="5" w:tplc="FFFFFFFF" w:tentative="1">
      <w:start w:val="1"/>
      <w:numFmt w:val="lowerRoman"/>
      <w:lvlText w:val="%6."/>
      <w:lvlJc w:val="right"/>
      <w:pPr>
        <w:ind w:left="4973" w:hanging="180"/>
      </w:pPr>
    </w:lvl>
    <w:lvl w:ilvl="6" w:tplc="FFFFFFFF" w:tentative="1">
      <w:start w:val="1"/>
      <w:numFmt w:val="decimal"/>
      <w:lvlText w:val="%7."/>
      <w:lvlJc w:val="left"/>
      <w:pPr>
        <w:ind w:left="5693" w:hanging="360"/>
      </w:pPr>
    </w:lvl>
    <w:lvl w:ilvl="7" w:tplc="FFFFFFFF" w:tentative="1">
      <w:start w:val="1"/>
      <w:numFmt w:val="lowerLetter"/>
      <w:lvlText w:val="%8."/>
      <w:lvlJc w:val="left"/>
      <w:pPr>
        <w:ind w:left="6413" w:hanging="360"/>
      </w:pPr>
    </w:lvl>
    <w:lvl w:ilvl="8" w:tplc="FFFFFFFF" w:tentative="1">
      <w:start w:val="1"/>
      <w:numFmt w:val="lowerRoman"/>
      <w:lvlText w:val="%9."/>
      <w:lvlJc w:val="right"/>
      <w:pPr>
        <w:ind w:left="7133" w:hanging="180"/>
      </w:pPr>
    </w:lvl>
  </w:abstractNum>
  <w:abstractNum w:abstractNumId="4" w15:restartNumberingAfterBreak="0">
    <w:nsid w:val="10374307"/>
    <w:multiLevelType w:val="multilevel"/>
    <w:tmpl w:val="2826B4C2"/>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BE6225"/>
    <w:multiLevelType w:val="hybridMultilevel"/>
    <w:tmpl w:val="36EA3342"/>
    <w:lvl w:ilvl="0" w:tplc="B8809906">
      <w:start w:val="1"/>
      <w:numFmt w:val="decimal"/>
      <w:lvlText w:val="%1)"/>
      <w:lvlJc w:val="left"/>
      <w:pPr>
        <w:ind w:left="360" w:hanging="360"/>
      </w:pPr>
      <w:rPr>
        <w:rFonts w:ascii="Arial" w:eastAsia="Times New Roman" w:hAnsi="Arial" w:cs="Arial"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5F579FE"/>
    <w:multiLevelType w:val="hybridMultilevel"/>
    <w:tmpl w:val="B8C4D39E"/>
    <w:lvl w:ilvl="0" w:tplc="B26C70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70831"/>
    <w:multiLevelType w:val="hybridMultilevel"/>
    <w:tmpl w:val="65387572"/>
    <w:lvl w:ilvl="0" w:tplc="1D1876A8">
      <w:start w:val="1"/>
      <w:numFmt w:val="decimal"/>
      <w:lvlText w:val="%1."/>
      <w:lvlJc w:val="left"/>
      <w:pPr>
        <w:ind w:left="1013" w:hanging="360"/>
      </w:pPr>
      <w:rPr>
        <w:rFonts w:hint="default"/>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 w15:restartNumberingAfterBreak="0">
    <w:nsid w:val="1D7A76C6"/>
    <w:multiLevelType w:val="multilevel"/>
    <w:tmpl w:val="D3BED79A"/>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6564D7"/>
    <w:multiLevelType w:val="hybridMultilevel"/>
    <w:tmpl w:val="43F8DE62"/>
    <w:lvl w:ilvl="0" w:tplc="31F03F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9014E0"/>
    <w:multiLevelType w:val="multilevel"/>
    <w:tmpl w:val="FFA04688"/>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815A04"/>
    <w:multiLevelType w:val="hybridMultilevel"/>
    <w:tmpl w:val="DFE2706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15:restartNumberingAfterBreak="0">
    <w:nsid w:val="3EDA6F1F"/>
    <w:multiLevelType w:val="hybridMultilevel"/>
    <w:tmpl w:val="427842D8"/>
    <w:lvl w:ilvl="0" w:tplc="CC76585A">
      <w:start w:val="13"/>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AD0BE0"/>
    <w:multiLevelType w:val="hybridMultilevel"/>
    <w:tmpl w:val="1B587A30"/>
    <w:lvl w:ilvl="0" w:tplc="EBD83E6A">
      <w:start w:val="1"/>
      <w:numFmt w:val="decimal"/>
      <w:lvlText w:val="%1)"/>
      <w:lvlJc w:val="left"/>
      <w:pPr>
        <w:ind w:left="1495" w:hanging="360"/>
      </w:pPr>
      <w:rPr>
        <w:rFonts w:ascii="Arial" w:eastAsia="Times New Roman" w:hAnsi="Arial" w:cs="Arial"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FB12EA7"/>
    <w:multiLevelType w:val="hybridMultilevel"/>
    <w:tmpl w:val="6024CFB6"/>
    <w:lvl w:ilvl="0" w:tplc="98C43E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610C68"/>
    <w:multiLevelType w:val="hybridMultilevel"/>
    <w:tmpl w:val="48F0B13E"/>
    <w:lvl w:ilvl="0" w:tplc="7DAED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BB1708"/>
    <w:multiLevelType w:val="hybridMultilevel"/>
    <w:tmpl w:val="71869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822CB"/>
    <w:multiLevelType w:val="hybridMultilevel"/>
    <w:tmpl w:val="0B6C9F6A"/>
    <w:lvl w:ilvl="0" w:tplc="40E855D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F951E8"/>
    <w:multiLevelType w:val="hybridMultilevel"/>
    <w:tmpl w:val="00C87524"/>
    <w:lvl w:ilvl="0" w:tplc="4C025D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D97682"/>
    <w:multiLevelType w:val="multilevel"/>
    <w:tmpl w:val="6946F8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83E7BED"/>
    <w:multiLevelType w:val="hybridMultilevel"/>
    <w:tmpl w:val="2F5E7BAC"/>
    <w:lvl w:ilvl="0" w:tplc="BB84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5E2178"/>
    <w:multiLevelType w:val="hybridMultilevel"/>
    <w:tmpl w:val="40CA05C0"/>
    <w:lvl w:ilvl="0" w:tplc="9AFC66BC">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734907"/>
    <w:multiLevelType w:val="hybridMultilevel"/>
    <w:tmpl w:val="9ACCF9A4"/>
    <w:lvl w:ilvl="0" w:tplc="9DC656AE">
      <w:start w:val="12"/>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326135"/>
    <w:multiLevelType w:val="multilevel"/>
    <w:tmpl w:val="F036E034"/>
    <w:lvl w:ilvl="0">
      <w:start w:val="2"/>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F45D65"/>
    <w:multiLevelType w:val="hybridMultilevel"/>
    <w:tmpl w:val="1F44D6F8"/>
    <w:lvl w:ilvl="0" w:tplc="CF3CAF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D72703"/>
    <w:multiLevelType w:val="hybridMultilevel"/>
    <w:tmpl w:val="5204FA76"/>
    <w:lvl w:ilvl="0" w:tplc="35B0083E">
      <w:start w:val="1"/>
      <w:numFmt w:val="decimal"/>
      <w:lvlText w:val="%1)"/>
      <w:lvlJc w:val="left"/>
      <w:pPr>
        <w:ind w:left="1373" w:hanging="360"/>
      </w:pPr>
      <w:rPr>
        <w:rFonts w:ascii="Arial" w:eastAsia="Times New Roman" w:hAnsi="Arial" w:cs="Arial"/>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26" w15:restartNumberingAfterBreak="0">
    <w:nsid w:val="7A65496F"/>
    <w:multiLevelType w:val="hybridMultilevel"/>
    <w:tmpl w:val="6D7C9C0E"/>
    <w:lvl w:ilvl="0" w:tplc="536E01BE">
      <w:start w:val="1"/>
      <w:numFmt w:val="decimal"/>
      <w:lvlText w:val="%1)"/>
      <w:lvlJc w:val="left"/>
      <w:pPr>
        <w:ind w:left="1353" w:hanging="360"/>
      </w:pPr>
      <w:rPr>
        <w:rFonts w:ascii="Arial" w:eastAsia="Times New Roman" w:hAnsi="Arial" w:cs="Arial"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7E177ECA"/>
    <w:multiLevelType w:val="hybridMultilevel"/>
    <w:tmpl w:val="50344BBC"/>
    <w:lvl w:ilvl="0" w:tplc="875A12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8D3E8C"/>
    <w:multiLevelType w:val="multilevel"/>
    <w:tmpl w:val="A1C0BBC6"/>
    <w:lvl w:ilvl="0">
      <w:start w:val="2"/>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19235071">
    <w:abstractNumId w:val="0"/>
  </w:num>
  <w:num w:numId="2" w16cid:durableId="303589766">
    <w:abstractNumId w:val="25"/>
  </w:num>
  <w:num w:numId="3" w16cid:durableId="27992196">
    <w:abstractNumId w:val="26"/>
  </w:num>
  <w:num w:numId="4" w16cid:durableId="380129222">
    <w:abstractNumId w:val="13"/>
  </w:num>
  <w:num w:numId="5" w16cid:durableId="323245439">
    <w:abstractNumId w:val="21"/>
  </w:num>
  <w:num w:numId="6" w16cid:durableId="991829164">
    <w:abstractNumId w:val="5"/>
  </w:num>
  <w:num w:numId="7" w16cid:durableId="406848860">
    <w:abstractNumId w:val="11"/>
  </w:num>
  <w:num w:numId="8" w16cid:durableId="1051732818">
    <w:abstractNumId w:val="22"/>
  </w:num>
  <w:num w:numId="9" w16cid:durableId="762842254">
    <w:abstractNumId w:val="12"/>
  </w:num>
  <w:num w:numId="10" w16cid:durableId="816338586">
    <w:abstractNumId w:val="7"/>
  </w:num>
  <w:num w:numId="11" w16cid:durableId="2069650103">
    <w:abstractNumId w:val="19"/>
  </w:num>
  <w:num w:numId="12" w16cid:durableId="1254971562">
    <w:abstractNumId w:val="15"/>
  </w:num>
  <w:num w:numId="13" w16cid:durableId="1153177132">
    <w:abstractNumId w:val="14"/>
  </w:num>
  <w:num w:numId="14" w16cid:durableId="1901744661">
    <w:abstractNumId w:val="1"/>
  </w:num>
  <w:num w:numId="15" w16cid:durableId="2042708473">
    <w:abstractNumId w:val="3"/>
  </w:num>
  <w:num w:numId="16" w16cid:durableId="1786776480">
    <w:abstractNumId w:val="9"/>
  </w:num>
  <w:num w:numId="17" w16cid:durableId="1854759759">
    <w:abstractNumId w:val="18"/>
  </w:num>
  <w:num w:numId="18" w16cid:durableId="954409840">
    <w:abstractNumId w:val="16"/>
  </w:num>
  <w:num w:numId="19" w16cid:durableId="682901880">
    <w:abstractNumId w:val="24"/>
  </w:num>
  <w:num w:numId="20" w16cid:durableId="66465908">
    <w:abstractNumId w:val="4"/>
  </w:num>
  <w:num w:numId="21" w16cid:durableId="1602034047">
    <w:abstractNumId w:val="8"/>
  </w:num>
  <w:num w:numId="22" w16cid:durableId="817453697">
    <w:abstractNumId w:val="10"/>
  </w:num>
  <w:num w:numId="23" w16cid:durableId="2086683230">
    <w:abstractNumId w:val="27"/>
  </w:num>
  <w:num w:numId="24" w16cid:durableId="1822651603">
    <w:abstractNumId w:val="17"/>
  </w:num>
  <w:num w:numId="25" w16cid:durableId="1466511882">
    <w:abstractNumId w:val="6"/>
  </w:num>
  <w:num w:numId="26" w16cid:durableId="1616402589">
    <w:abstractNumId w:val="23"/>
  </w:num>
  <w:num w:numId="27" w16cid:durableId="250355213">
    <w:abstractNumId w:val="2"/>
  </w:num>
  <w:num w:numId="28" w16cid:durableId="878013199">
    <w:abstractNumId w:val="20"/>
  </w:num>
  <w:num w:numId="29" w16cid:durableId="6272033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CB"/>
    <w:rsid w:val="0000067A"/>
    <w:rsid w:val="000733DB"/>
    <w:rsid w:val="000847B8"/>
    <w:rsid w:val="000A010A"/>
    <w:rsid w:val="000B5E59"/>
    <w:rsid w:val="000B6964"/>
    <w:rsid w:val="000B7BFC"/>
    <w:rsid w:val="000C3092"/>
    <w:rsid w:val="000D7B69"/>
    <w:rsid w:val="000F186A"/>
    <w:rsid w:val="00136CC2"/>
    <w:rsid w:val="00140F3D"/>
    <w:rsid w:val="0016425B"/>
    <w:rsid w:val="00197F97"/>
    <w:rsid w:val="001D186A"/>
    <w:rsid w:val="001D7E5B"/>
    <w:rsid w:val="00202BCF"/>
    <w:rsid w:val="00220B54"/>
    <w:rsid w:val="002639A2"/>
    <w:rsid w:val="00271ADD"/>
    <w:rsid w:val="00273C18"/>
    <w:rsid w:val="002831C0"/>
    <w:rsid w:val="00315744"/>
    <w:rsid w:val="003243D4"/>
    <w:rsid w:val="00352D9D"/>
    <w:rsid w:val="0038268E"/>
    <w:rsid w:val="00384C0F"/>
    <w:rsid w:val="003948FB"/>
    <w:rsid w:val="003A02A5"/>
    <w:rsid w:val="003B38CE"/>
    <w:rsid w:val="003E0868"/>
    <w:rsid w:val="003F60F5"/>
    <w:rsid w:val="0041153B"/>
    <w:rsid w:val="00416A5C"/>
    <w:rsid w:val="00416AEF"/>
    <w:rsid w:val="00420377"/>
    <w:rsid w:val="00483930"/>
    <w:rsid w:val="004B33FC"/>
    <w:rsid w:val="004E27EB"/>
    <w:rsid w:val="004E7753"/>
    <w:rsid w:val="005005B1"/>
    <w:rsid w:val="00537145"/>
    <w:rsid w:val="005635CA"/>
    <w:rsid w:val="005A61D3"/>
    <w:rsid w:val="005C6B52"/>
    <w:rsid w:val="00602B35"/>
    <w:rsid w:val="006156DD"/>
    <w:rsid w:val="00620449"/>
    <w:rsid w:val="006A6ABD"/>
    <w:rsid w:val="006C2D1E"/>
    <w:rsid w:val="006E52FE"/>
    <w:rsid w:val="00723BDD"/>
    <w:rsid w:val="00733A87"/>
    <w:rsid w:val="007360C1"/>
    <w:rsid w:val="0074181C"/>
    <w:rsid w:val="007473E8"/>
    <w:rsid w:val="00765D14"/>
    <w:rsid w:val="00786588"/>
    <w:rsid w:val="00787F7E"/>
    <w:rsid w:val="007A160F"/>
    <w:rsid w:val="007C5862"/>
    <w:rsid w:val="007E0513"/>
    <w:rsid w:val="00805A9A"/>
    <w:rsid w:val="00867469"/>
    <w:rsid w:val="008709EA"/>
    <w:rsid w:val="00896DA1"/>
    <w:rsid w:val="008A7AF3"/>
    <w:rsid w:val="008C7CA3"/>
    <w:rsid w:val="0091716D"/>
    <w:rsid w:val="0092705D"/>
    <w:rsid w:val="009371DD"/>
    <w:rsid w:val="00956A15"/>
    <w:rsid w:val="00973891"/>
    <w:rsid w:val="00980C1E"/>
    <w:rsid w:val="00991ABD"/>
    <w:rsid w:val="00992D8B"/>
    <w:rsid w:val="009A29BF"/>
    <w:rsid w:val="009B358A"/>
    <w:rsid w:val="009E7F71"/>
    <w:rsid w:val="00A02437"/>
    <w:rsid w:val="00A25593"/>
    <w:rsid w:val="00A261E1"/>
    <w:rsid w:val="00A32682"/>
    <w:rsid w:val="00A33A26"/>
    <w:rsid w:val="00A5165A"/>
    <w:rsid w:val="00A95C55"/>
    <w:rsid w:val="00AC1DE6"/>
    <w:rsid w:val="00AE1D57"/>
    <w:rsid w:val="00B037DD"/>
    <w:rsid w:val="00B275CB"/>
    <w:rsid w:val="00B33C04"/>
    <w:rsid w:val="00B53D52"/>
    <w:rsid w:val="00B85E6B"/>
    <w:rsid w:val="00BA1364"/>
    <w:rsid w:val="00C04803"/>
    <w:rsid w:val="00C65549"/>
    <w:rsid w:val="00C65A3A"/>
    <w:rsid w:val="00C95F97"/>
    <w:rsid w:val="00CA33D6"/>
    <w:rsid w:val="00CA6414"/>
    <w:rsid w:val="00CB3220"/>
    <w:rsid w:val="00CC4F66"/>
    <w:rsid w:val="00CE3965"/>
    <w:rsid w:val="00CE7F85"/>
    <w:rsid w:val="00CF6138"/>
    <w:rsid w:val="00D2181F"/>
    <w:rsid w:val="00D25A88"/>
    <w:rsid w:val="00D4020B"/>
    <w:rsid w:val="00D426AD"/>
    <w:rsid w:val="00D661B6"/>
    <w:rsid w:val="00D8288B"/>
    <w:rsid w:val="00DA42EF"/>
    <w:rsid w:val="00DC2211"/>
    <w:rsid w:val="00DD0970"/>
    <w:rsid w:val="00DD0EA2"/>
    <w:rsid w:val="00DD6CE4"/>
    <w:rsid w:val="00DF0908"/>
    <w:rsid w:val="00E04BF7"/>
    <w:rsid w:val="00E06507"/>
    <w:rsid w:val="00E13FF1"/>
    <w:rsid w:val="00E41BD4"/>
    <w:rsid w:val="00E5699C"/>
    <w:rsid w:val="00E610B0"/>
    <w:rsid w:val="00E91D44"/>
    <w:rsid w:val="00EE7C0C"/>
    <w:rsid w:val="00F35C13"/>
    <w:rsid w:val="00F37200"/>
    <w:rsid w:val="00F72ACE"/>
    <w:rsid w:val="00F916A7"/>
    <w:rsid w:val="00FA2745"/>
    <w:rsid w:val="00FA7FEF"/>
    <w:rsid w:val="00FD0E3A"/>
    <w:rsid w:val="00FF5035"/>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F0C6"/>
  <w15:chartTrackingRefBased/>
  <w15:docId w15:val="{CB19A177-31DC-472D-8483-D3EF17F8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449"/>
    <w:pPr>
      <w:ind w:left="720"/>
      <w:contextualSpacing/>
    </w:pPr>
  </w:style>
  <w:style w:type="paragraph" w:styleId="Nagwek">
    <w:name w:val="header"/>
    <w:basedOn w:val="Normalny"/>
    <w:link w:val="NagwekZnak"/>
    <w:uiPriority w:val="99"/>
    <w:unhideWhenUsed/>
    <w:rsid w:val="00991A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ABD"/>
  </w:style>
  <w:style w:type="paragraph" w:styleId="Stopka">
    <w:name w:val="footer"/>
    <w:basedOn w:val="Normalny"/>
    <w:link w:val="StopkaZnak"/>
    <w:uiPriority w:val="99"/>
    <w:unhideWhenUsed/>
    <w:rsid w:val="00991A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ABD"/>
  </w:style>
  <w:style w:type="character" w:styleId="Odwoaniedokomentarza">
    <w:name w:val="annotation reference"/>
    <w:basedOn w:val="Domylnaczcionkaakapitu"/>
    <w:uiPriority w:val="99"/>
    <w:semiHidden/>
    <w:unhideWhenUsed/>
    <w:rsid w:val="00B33C04"/>
    <w:rPr>
      <w:sz w:val="16"/>
      <w:szCs w:val="16"/>
    </w:rPr>
  </w:style>
  <w:style w:type="paragraph" w:styleId="Tekstkomentarza">
    <w:name w:val="annotation text"/>
    <w:basedOn w:val="Normalny"/>
    <w:link w:val="TekstkomentarzaZnak"/>
    <w:uiPriority w:val="99"/>
    <w:semiHidden/>
    <w:unhideWhenUsed/>
    <w:rsid w:val="00B33C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C04"/>
    <w:rPr>
      <w:sz w:val="20"/>
      <w:szCs w:val="20"/>
    </w:rPr>
  </w:style>
  <w:style w:type="paragraph" w:styleId="Tematkomentarza">
    <w:name w:val="annotation subject"/>
    <w:basedOn w:val="Tekstkomentarza"/>
    <w:next w:val="Tekstkomentarza"/>
    <w:link w:val="TematkomentarzaZnak"/>
    <w:uiPriority w:val="99"/>
    <w:semiHidden/>
    <w:unhideWhenUsed/>
    <w:rsid w:val="00B33C04"/>
    <w:rPr>
      <w:b/>
      <w:bCs/>
    </w:rPr>
  </w:style>
  <w:style w:type="character" w:customStyle="1" w:styleId="TematkomentarzaZnak">
    <w:name w:val="Temat komentarza Znak"/>
    <w:basedOn w:val="TekstkomentarzaZnak"/>
    <w:link w:val="Tematkomentarza"/>
    <w:uiPriority w:val="99"/>
    <w:semiHidden/>
    <w:rsid w:val="00B33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5A5B-DCC7-44E3-8327-8A68F104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2077</Words>
  <Characters>12468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Kozłowska</dc:creator>
  <cp:keywords/>
  <dc:description/>
  <cp:lastModifiedBy>Emilia Kozłowska</cp:lastModifiedBy>
  <cp:revision>2</cp:revision>
  <dcterms:created xsi:type="dcterms:W3CDTF">2022-10-19T08:59:00Z</dcterms:created>
  <dcterms:modified xsi:type="dcterms:W3CDTF">2022-10-19T08:59:00Z</dcterms:modified>
</cp:coreProperties>
</file>