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06FB3F28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2E5DAD89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517148">
        <w:rPr>
          <w:rFonts w:ascii="Tahoma" w:hAnsi="Tahoma" w:cs="Tahoma"/>
          <w:b/>
        </w:rPr>
        <w:t>dostawę odczynników, kontroli i materiałów eksploatacyjny wraz z dzierżawą sekwenatora do analizy aneuploidii QF-PCR oraz dostawę termocyklera do analizy aneuploidii metodą QF-PCR – PN-13</w:t>
      </w:r>
      <w:bookmarkStart w:id="0" w:name="_GoBack"/>
      <w:bookmarkEnd w:id="0"/>
      <w:r w:rsidR="00897347" w:rsidRPr="00897347">
        <w:rPr>
          <w:rFonts w:ascii="Tahoma" w:hAnsi="Tahoma" w:cs="Tahoma"/>
          <w:b/>
        </w:rPr>
        <w:t>/21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885B9" w14:textId="77777777" w:rsidR="004A2095" w:rsidRDefault="004A2095" w:rsidP="001B5512">
      <w:r>
        <w:separator/>
      </w:r>
    </w:p>
  </w:endnote>
  <w:endnote w:type="continuationSeparator" w:id="0">
    <w:p w14:paraId="63D5BCF4" w14:textId="77777777" w:rsidR="004A2095" w:rsidRDefault="004A2095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E5FD" w14:textId="77777777" w:rsidR="004A2095" w:rsidRDefault="004A2095" w:rsidP="001B5512">
      <w:r>
        <w:separator/>
      </w:r>
    </w:p>
  </w:footnote>
  <w:footnote w:type="continuationSeparator" w:id="0">
    <w:p w14:paraId="7C7E7884" w14:textId="77777777" w:rsidR="004A2095" w:rsidRDefault="004A2095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6pt;height:18pt" o:ole="" fillcolor="window">
                <v:imagedata r:id="rId1" o:title=""/>
              </v:shape>
              <o:OLEObject Type="Embed" ProgID="MSPhotoEd.3" ShapeID="_x0000_i1025" DrawAspect="Content" ObjectID="_1680418176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517148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E2A8E"/>
    <w:rsid w:val="0044095E"/>
    <w:rsid w:val="00453E01"/>
    <w:rsid w:val="00455E4F"/>
    <w:rsid w:val="00456530"/>
    <w:rsid w:val="004A2095"/>
    <w:rsid w:val="004A3CFB"/>
    <w:rsid w:val="004B29AC"/>
    <w:rsid w:val="004C0CC8"/>
    <w:rsid w:val="004E0617"/>
    <w:rsid w:val="0050094C"/>
    <w:rsid w:val="00517148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A4E72"/>
    <w:rsid w:val="00EA5E5C"/>
    <w:rsid w:val="00ED48BA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13</cp:revision>
  <cp:lastPrinted>2015-11-09T09:13:00Z</cp:lastPrinted>
  <dcterms:created xsi:type="dcterms:W3CDTF">2021-03-09T13:48:00Z</dcterms:created>
  <dcterms:modified xsi:type="dcterms:W3CDTF">2021-04-20T08:03:00Z</dcterms:modified>
</cp:coreProperties>
</file>