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478392" w14:textId="512EDD79" w:rsidR="00F00AE6" w:rsidRPr="00F00AE6" w:rsidRDefault="00F00AE6" w:rsidP="00F00AE6">
      <w:pPr>
        <w:spacing w:after="0" w:line="360" w:lineRule="auto"/>
        <w:jc w:val="right"/>
        <w:rPr>
          <w:rFonts w:asciiTheme="majorHAnsi" w:hAnsiTheme="majorHAnsi"/>
          <w:b/>
          <w:sz w:val="20"/>
          <w:szCs w:val="20"/>
        </w:rPr>
      </w:pPr>
      <w:r>
        <w:rPr>
          <w:rFonts w:asciiTheme="majorHAnsi" w:hAnsiTheme="majorHAnsi"/>
          <w:b/>
          <w:sz w:val="36"/>
          <w:szCs w:val="36"/>
        </w:rPr>
        <w:t xml:space="preserve">                 </w:t>
      </w:r>
      <w:r w:rsidRPr="00F00AE6">
        <w:rPr>
          <w:rFonts w:asciiTheme="majorHAnsi" w:hAnsiTheme="majorHAnsi"/>
          <w:b/>
          <w:sz w:val="20"/>
          <w:szCs w:val="20"/>
        </w:rPr>
        <w:t xml:space="preserve">Załącznik nr 2 do </w:t>
      </w:r>
      <w:r>
        <w:rPr>
          <w:rFonts w:asciiTheme="majorHAnsi" w:hAnsiTheme="majorHAnsi"/>
          <w:b/>
          <w:sz w:val="20"/>
          <w:szCs w:val="20"/>
        </w:rPr>
        <w:t>Z</w:t>
      </w:r>
      <w:r w:rsidRPr="00F00AE6">
        <w:rPr>
          <w:rFonts w:asciiTheme="majorHAnsi" w:hAnsiTheme="majorHAnsi"/>
          <w:b/>
          <w:sz w:val="20"/>
          <w:szCs w:val="20"/>
        </w:rPr>
        <w:t>apytania ofertowego</w:t>
      </w:r>
    </w:p>
    <w:p w14:paraId="06CD26AB" w14:textId="77777777" w:rsidR="00F00AE6" w:rsidRDefault="00F00AE6" w:rsidP="00806B4A">
      <w:pPr>
        <w:spacing w:after="0" w:line="360" w:lineRule="auto"/>
        <w:jc w:val="center"/>
        <w:rPr>
          <w:rFonts w:asciiTheme="majorHAnsi" w:hAnsiTheme="majorHAnsi"/>
          <w:b/>
          <w:sz w:val="36"/>
          <w:szCs w:val="36"/>
        </w:rPr>
      </w:pPr>
    </w:p>
    <w:p w14:paraId="6682415C" w14:textId="39A840DD" w:rsidR="00197EE7" w:rsidRPr="00197EE7" w:rsidRDefault="00F928F7" w:rsidP="00806B4A">
      <w:pPr>
        <w:spacing w:after="0" w:line="360" w:lineRule="auto"/>
        <w:jc w:val="center"/>
        <w:rPr>
          <w:rFonts w:asciiTheme="majorHAnsi" w:hAnsiTheme="majorHAnsi"/>
          <w:b/>
          <w:sz w:val="36"/>
          <w:szCs w:val="36"/>
        </w:rPr>
      </w:pPr>
      <w:r w:rsidRPr="00197EE7">
        <w:rPr>
          <w:rFonts w:asciiTheme="majorHAnsi" w:hAnsiTheme="majorHAnsi"/>
          <w:b/>
          <w:sz w:val="36"/>
          <w:szCs w:val="36"/>
        </w:rPr>
        <w:t xml:space="preserve">Opis </w:t>
      </w:r>
      <w:r w:rsidR="00197EE7" w:rsidRPr="00197EE7">
        <w:rPr>
          <w:rFonts w:asciiTheme="majorHAnsi" w:hAnsiTheme="majorHAnsi"/>
          <w:b/>
          <w:sz w:val="36"/>
          <w:szCs w:val="36"/>
        </w:rPr>
        <w:t xml:space="preserve">Przedmiotu Zamówienia </w:t>
      </w:r>
    </w:p>
    <w:p w14:paraId="6682415D" w14:textId="77777777" w:rsidR="00197EE7" w:rsidRPr="00435A38" w:rsidRDefault="00197EE7" w:rsidP="00197EE7">
      <w:pPr>
        <w:spacing w:after="0" w:line="360" w:lineRule="auto"/>
        <w:jc w:val="center"/>
        <w:rPr>
          <w:rFonts w:asciiTheme="majorHAnsi" w:hAnsiTheme="majorHAnsi"/>
          <w:sz w:val="28"/>
          <w:szCs w:val="28"/>
        </w:rPr>
      </w:pPr>
      <w:r w:rsidRPr="00435A38">
        <w:rPr>
          <w:rFonts w:asciiTheme="majorHAnsi" w:hAnsiTheme="majorHAnsi"/>
          <w:sz w:val="28"/>
          <w:szCs w:val="28"/>
        </w:rPr>
        <w:t xml:space="preserve">dla zadania pn.: </w:t>
      </w:r>
    </w:p>
    <w:p w14:paraId="6682415E" w14:textId="77777777" w:rsidR="00806B4A" w:rsidRPr="00197EE7" w:rsidRDefault="00197EE7" w:rsidP="00197EE7">
      <w:pPr>
        <w:spacing w:after="0" w:line="360" w:lineRule="auto"/>
        <w:jc w:val="center"/>
        <w:rPr>
          <w:rFonts w:asciiTheme="majorHAnsi" w:hAnsiTheme="majorHAnsi" w:cs="Calibri"/>
          <w:b/>
          <w:sz w:val="28"/>
          <w:szCs w:val="28"/>
        </w:rPr>
      </w:pPr>
      <w:r w:rsidRPr="00197EE7">
        <w:rPr>
          <w:rFonts w:asciiTheme="majorHAnsi" w:hAnsiTheme="majorHAnsi"/>
          <w:b/>
          <w:sz w:val="28"/>
          <w:szCs w:val="28"/>
        </w:rPr>
        <w:t>„</w:t>
      </w:r>
      <w:r w:rsidRPr="00197EE7">
        <w:rPr>
          <w:rStyle w:val="offertitle"/>
          <w:rFonts w:asciiTheme="majorHAnsi" w:hAnsiTheme="majorHAnsi"/>
          <w:b/>
          <w:sz w:val="28"/>
          <w:szCs w:val="28"/>
        </w:rPr>
        <w:t>Wymiana bram segmentowych Izby Przyjęć w Szpitalu Nowowiejskim w Warszawie</w:t>
      </w:r>
      <w:r>
        <w:rPr>
          <w:rStyle w:val="offertitle"/>
          <w:rFonts w:asciiTheme="majorHAnsi" w:hAnsiTheme="majorHAnsi"/>
          <w:b/>
          <w:sz w:val="28"/>
          <w:szCs w:val="28"/>
        </w:rPr>
        <w:t>”</w:t>
      </w:r>
    </w:p>
    <w:p w14:paraId="6682415F" w14:textId="77777777" w:rsidR="00197EE7" w:rsidRDefault="00197EE7" w:rsidP="00EC0B64">
      <w:pPr>
        <w:spacing w:after="0" w:line="360" w:lineRule="auto"/>
        <w:jc w:val="both"/>
        <w:rPr>
          <w:rFonts w:asciiTheme="majorHAnsi" w:hAnsiTheme="majorHAnsi" w:cs="Calibri"/>
        </w:rPr>
      </w:pPr>
    </w:p>
    <w:p w14:paraId="66824160" w14:textId="77777777" w:rsidR="00435A38" w:rsidRDefault="00435A38" w:rsidP="00EC0B64">
      <w:pPr>
        <w:spacing w:after="0" w:line="360" w:lineRule="auto"/>
        <w:jc w:val="both"/>
        <w:rPr>
          <w:rFonts w:asciiTheme="majorHAnsi" w:hAnsiTheme="majorHAnsi" w:cs="Calibri"/>
        </w:rPr>
      </w:pPr>
    </w:p>
    <w:p w14:paraId="66824161" w14:textId="77777777" w:rsidR="00435A38" w:rsidRDefault="00435A38" w:rsidP="00EC0B64">
      <w:pPr>
        <w:spacing w:after="0" w:line="360" w:lineRule="auto"/>
        <w:jc w:val="both"/>
        <w:rPr>
          <w:rFonts w:asciiTheme="majorHAnsi" w:hAnsiTheme="majorHAnsi" w:cs="Calibri"/>
        </w:rPr>
      </w:pPr>
    </w:p>
    <w:p w14:paraId="66824162" w14:textId="77777777" w:rsidR="00435A38" w:rsidRDefault="00435A38" w:rsidP="00435A38">
      <w:pPr>
        <w:spacing w:after="0" w:line="360" w:lineRule="auto"/>
        <w:jc w:val="center"/>
        <w:rPr>
          <w:rFonts w:asciiTheme="majorHAnsi" w:hAnsiTheme="majorHAnsi" w:cs="Calibri"/>
        </w:rPr>
      </w:pPr>
      <w:r>
        <w:rPr>
          <w:rFonts w:asciiTheme="majorHAnsi" w:hAnsiTheme="majorHAnsi" w:cs="Calibri"/>
          <w:noProof/>
          <w:lang w:eastAsia="pl-PL"/>
        </w:rPr>
        <w:drawing>
          <wp:inline distT="0" distB="0" distL="0" distR="0" wp14:anchorId="66824228" wp14:editId="66824229">
            <wp:extent cx="4945930" cy="2781300"/>
            <wp:effectExtent l="19050" t="0" r="7070" b="0"/>
            <wp:docPr id="63" name="Obraz 38"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4945753" cy="2781200"/>
                    </a:xfrm>
                    <a:prstGeom prst="rect">
                      <a:avLst/>
                    </a:prstGeom>
                    <a:noFill/>
                    <a:ln w="9525">
                      <a:noFill/>
                      <a:miter lim="800000"/>
                      <a:headEnd/>
                      <a:tailEnd/>
                    </a:ln>
                  </pic:spPr>
                </pic:pic>
              </a:graphicData>
            </a:graphic>
          </wp:inline>
        </w:drawing>
      </w:r>
    </w:p>
    <w:p w14:paraId="66824164" w14:textId="77777777" w:rsidR="00435A38" w:rsidRDefault="00435A38" w:rsidP="00EC0B64">
      <w:pPr>
        <w:spacing w:after="0" w:line="360" w:lineRule="auto"/>
        <w:jc w:val="both"/>
        <w:rPr>
          <w:rFonts w:asciiTheme="majorHAnsi" w:hAnsiTheme="majorHAnsi" w:cs="Calibri"/>
          <w:b/>
          <w:sz w:val="24"/>
          <w:szCs w:val="24"/>
        </w:rPr>
      </w:pPr>
    </w:p>
    <w:p w14:paraId="66824165" w14:textId="77777777" w:rsidR="00E31AB9" w:rsidRPr="007E70ED" w:rsidRDefault="00E31AB9" w:rsidP="00EC0B64">
      <w:pPr>
        <w:spacing w:after="0" w:line="360" w:lineRule="auto"/>
        <w:jc w:val="both"/>
        <w:rPr>
          <w:rFonts w:asciiTheme="majorHAnsi" w:hAnsiTheme="majorHAnsi" w:cs="Calibri"/>
          <w:b/>
          <w:sz w:val="28"/>
          <w:szCs w:val="28"/>
        </w:rPr>
      </w:pPr>
      <w:r w:rsidRPr="007E70ED">
        <w:rPr>
          <w:rFonts w:asciiTheme="majorHAnsi" w:hAnsiTheme="majorHAnsi" w:cs="Calibri"/>
          <w:b/>
          <w:sz w:val="28"/>
          <w:szCs w:val="28"/>
        </w:rPr>
        <w:t xml:space="preserve">Inwestor: </w:t>
      </w:r>
    </w:p>
    <w:p w14:paraId="66824166" w14:textId="77777777" w:rsidR="00E31AB9" w:rsidRPr="00E423F0" w:rsidRDefault="00E31AB9" w:rsidP="00EC0B64">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Samodzielny Wojewódzki Zespół Publicznych Zakładów</w:t>
      </w:r>
      <w:r w:rsidR="00435A38">
        <w:rPr>
          <w:rFonts w:asciiTheme="majorHAnsi" w:hAnsiTheme="majorHAnsi" w:cs="Calibri"/>
          <w:sz w:val="24"/>
          <w:szCs w:val="24"/>
        </w:rPr>
        <w:t xml:space="preserve"> </w:t>
      </w:r>
      <w:r w:rsidRPr="00E423F0">
        <w:rPr>
          <w:rFonts w:asciiTheme="majorHAnsi" w:hAnsiTheme="majorHAnsi" w:cs="Calibri"/>
          <w:sz w:val="24"/>
          <w:szCs w:val="24"/>
        </w:rPr>
        <w:t>Psychiatrycznej Opieki Zdrowotnej w Warszawie</w:t>
      </w:r>
    </w:p>
    <w:p w14:paraId="66824167" w14:textId="77777777" w:rsidR="00E31AB9" w:rsidRPr="00E423F0" w:rsidRDefault="00E31AB9" w:rsidP="00EC0B64">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ul. Nowowiejska 27</w:t>
      </w:r>
    </w:p>
    <w:p w14:paraId="6682416A" w14:textId="0DF354FC" w:rsidR="00435A38" w:rsidRDefault="00E31AB9" w:rsidP="00F00AE6">
      <w:pPr>
        <w:spacing w:after="0" w:line="360" w:lineRule="auto"/>
        <w:jc w:val="both"/>
        <w:rPr>
          <w:rFonts w:asciiTheme="majorHAnsi" w:hAnsiTheme="majorHAnsi" w:cs="Calibri"/>
          <w:sz w:val="24"/>
          <w:szCs w:val="24"/>
        </w:rPr>
      </w:pPr>
      <w:r w:rsidRPr="00E423F0">
        <w:rPr>
          <w:rFonts w:asciiTheme="majorHAnsi" w:hAnsiTheme="majorHAnsi" w:cs="Calibri"/>
          <w:sz w:val="24"/>
          <w:szCs w:val="24"/>
        </w:rPr>
        <w:t>00-665 Warszawa</w:t>
      </w:r>
    </w:p>
    <w:p w14:paraId="6682416C" w14:textId="77777777" w:rsidR="00435A38" w:rsidRDefault="00435A38">
      <w:pPr>
        <w:rPr>
          <w:rFonts w:asciiTheme="majorHAnsi" w:hAnsiTheme="majorHAnsi" w:cs="Calibri"/>
          <w:sz w:val="24"/>
          <w:szCs w:val="24"/>
        </w:rPr>
      </w:pPr>
    </w:p>
    <w:p w14:paraId="6682416D" w14:textId="77777777" w:rsidR="00435A38" w:rsidRDefault="00435A38" w:rsidP="00435A38">
      <w:pPr>
        <w:jc w:val="right"/>
        <w:rPr>
          <w:rFonts w:asciiTheme="majorHAnsi" w:hAnsiTheme="majorHAnsi" w:cs="Calibri"/>
          <w:sz w:val="24"/>
          <w:szCs w:val="24"/>
        </w:rPr>
      </w:pPr>
      <w:r>
        <w:rPr>
          <w:rFonts w:asciiTheme="majorHAnsi" w:hAnsiTheme="majorHAnsi" w:cs="Calibri"/>
          <w:sz w:val="24"/>
          <w:szCs w:val="24"/>
        </w:rPr>
        <w:t>Opracował : Artur Mikołajski</w:t>
      </w:r>
    </w:p>
    <w:p w14:paraId="6682416E" w14:textId="77777777" w:rsidR="00435A38" w:rsidRDefault="00435A38" w:rsidP="00435A38">
      <w:pPr>
        <w:jc w:val="right"/>
        <w:rPr>
          <w:rFonts w:asciiTheme="majorHAnsi" w:hAnsiTheme="majorHAnsi" w:cs="Calibri"/>
          <w:sz w:val="24"/>
          <w:szCs w:val="24"/>
        </w:rPr>
      </w:pPr>
      <w:r>
        <w:rPr>
          <w:rFonts w:asciiTheme="majorHAnsi" w:hAnsiTheme="majorHAnsi" w:cs="Calibri"/>
          <w:sz w:val="24"/>
          <w:szCs w:val="24"/>
        </w:rPr>
        <w:t>Warszawa 2024</w:t>
      </w:r>
    </w:p>
    <w:p w14:paraId="6682416F" w14:textId="77777777" w:rsidR="00435A38" w:rsidRDefault="00435A38">
      <w:pPr>
        <w:rPr>
          <w:rFonts w:asciiTheme="majorHAnsi" w:hAnsiTheme="majorHAnsi" w:cs="Calibri"/>
          <w:sz w:val="24"/>
          <w:szCs w:val="24"/>
        </w:rPr>
      </w:pPr>
      <w:r>
        <w:rPr>
          <w:rFonts w:asciiTheme="majorHAnsi" w:hAnsiTheme="majorHAnsi" w:cs="Calibri"/>
          <w:sz w:val="24"/>
          <w:szCs w:val="24"/>
        </w:rPr>
        <w:br w:type="page"/>
      </w:r>
    </w:p>
    <w:p w14:paraId="66824170" w14:textId="4B0FFBD9" w:rsidR="007E70ED" w:rsidRDefault="007E70ED">
      <w:pPr>
        <w:rPr>
          <w:rFonts w:asciiTheme="majorHAnsi" w:hAnsiTheme="majorHAnsi" w:cs="Calibri"/>
          <w:sz w:val="24"/>
          <w:szCs w:val="24"/>
        </w:rPr>
      </w:pPr>
    </w:p>
    <w:sdt>
      <w:sdtPr>
        <w:rPr>
          <w:rFonts w:asciiTheme="minorHAnsi" w:eastAsiaTheme="minorHAnsi" w:hAnsiTheme="minorHAnsi" w:cstheme="minorBidi"/>
          <w:b w:val="0"/>
          <w:bCs w:val="0"/>
          <w:color w:val="auto"/>
          <w:sz w:val="22"/>
          <w:szCs w:val="22"/>
        </w:rPr>
        <w:id w:val="15195902"/>
        <w:docPartObj>
          <w:docPartGallery w:val="Table of Contents"/>
          <w:docPartUnique/>
        </w:docPartObj>
      </w:sdtPr>
      <w:sdtContent>
        <w:p w14:paraId="66824171" w14:textId="77777777" w:rsidR="007E70ED" w:rsidRDefault="007E70ED">
          <w:pPr>
            <w:pStyle w:val="Nagwekspisutreci"/>
          </w:pPr>
          <w:r>
            <w:t>Zawartość</w:t>
          </w:r>
        </w:p>
        <w:p w14:paraId="66824172" w14:textId="3B35398E" w:rsidR="00DC66A1" w:rsidRDefault="00BB0188">
          <w:pPr>
            <w:pStyle w:val="Spistreci1"/>
            <w:tabs>
              <w:tab w:val="left" w:pos="440"/>
              <w:tab w:val="right" w:leader="dot" w:pos="9062"/>
            </w:tabs>
            <w:rPr>
              <w:rFonts w:eastAsiaTheme="minorEastAsia"/>
              <w:noProof/>
              <w:lang w:eastAsia="pl-PL"/>
            </w:rPr>
          </w:pPr>
          <w:r>
            <w:fldChar w:fldCharType="begin"/>
          </w:r>
          <w:r w:rsidR="007E70ED">
            <w:instrText xml:space="preserve"> TOC \o "1-3" \h \z \u </w:instrText>
          </w:r>
          <w:r>
            <w:fldChar w:fldCharType="separate"/>
          </w:r>
          <w:hyperlink w:anchor="_Toc161310076" w:history="1">
            <w:r w:rsidR="00DC66A1" w:rsidRPr="00252A70">
              <w:rPr>
                <w:rStyle w:val="Hipercze"/>
                <w:noProof/>
              </w:rPr>
              <w:t>1.</w:t>
            </w:r>
            <w:r w:rsidR="00DC66A1">
              <w:rPr>
                <w:rFonts w:eastAsiaTheme="minorEastAsia"/>
                <w:noProof/>
                <w:lang w:eastAsia="pl-PL"/>
              </w:rPr>
              <w:tab/>
            </w:r>
            <w:r w:rsidR="00DC66A1" w:rsidRPr="00252A70">
              <w:rPr>
                <w:rStyle w:val="Hipercze"/>
                <w:noProof/>
              </w:rPr>
              <w:t>Podstawa opracowania</w:t>
            </w:r>
            <w:r w:rsidR="00DC66A1">
              <w:rPr>
                <w:noProof/>
                <w:webHidden/>
              </w:rPr>
              <w:tab/>
            </w:r>
            <w:r>
              <w:rPr>
                <w:noProof/>
                <w:webHidden/>
              </w:rPr>
              <w:fldChar w:fldCharType="begin"/>
            </w:r>
            <w:r w:rsidR="00DC66A1">
              <w:rPr>
                <w:noProof/>
                <w:webHidden/>
              </w:rPr>
              <w:instrText xml:space="preserve"> PAGEREF _Toc161310076 \h </w:instrText>
            </w:r>
            <w:r>
              <w:rPr>
                <w:noProof/>
                <w:webHidden/>
              </w:rPr>
            </w:r>
            <w:r>
              <w:rPr>
                <w:noProof/>
                <w:webHidden/>
              </w:rPr>
              <w:fldChar w:fldCharType="separate"/>
            </w:r>
            <w:r w:rsidR="00F00AE6">
              <w:rPr>
                <w:noProof/>
                <w:webHidden/>
              </w:rPr>
              <w:t>4</w:t>
            </w:r>
            <w:r>
              <w:rPr>
                <w:noProof/>
                <w:webHidden/>
              </w:rPr>
              <w:fldChar w:fldCharType="end"/>
            </w:r>
          </w:hyperlink>
        </w:p>
        <w:p w14:paraId="66824173" w14:textId="66D81360" w:rsidR="00DC66A1" w:rsidRDefault="00000000">
          <w:pPr>
            <w:pStyle w:val="Spistreci2"/>
            <w:tabs>
              <w:tab w:val="left" w:pos="880"/>
              <w:tab w:val="right" w:leader="dot" w:pos="9062"/>
            </w:tabs>
            <w:rPr>
              <w:rFonts w:eastAsiaTheme="minorEastAsia"/>
              <w:noProof/>
              <w:lang w:eastAsia="pl-PL"/>
            </w:rPr>
          </w:pPr>
          <w:hyperlink w:anchor="_Toc161310077" w:history="1">
            <w:r w:rsidR="00DC66A1" w:rsidRPr="00252A70">
              <w:rPr>
                <w:rStyle w:val="Hipercze"/>
                <w:noProof/>
              </w:rPr>
              <w:t>1.1.</w:t>
            </w:r>
            <w:r w:rsidR="00DC66A1">
              <w:rPr>
                <w:rFonts w:eastAsiaTheme="minorEastAsia"/>
                <w:noProof/>
                <w:lang w:eastAsia="pl-PL"/>
              </w:rPr>
              <w:tab/>
            </w:r>
            <w:r w:rsidR="00DC66A1" w:rsidRPr="00252A70">
              <w:rPr>
                <w:rStyle w:val="Hipercze"/>
                <w:noProof/>
              </w:rPr>
              <w:t>Podstawa merytoryczna:</w:t>
            </w:r>
            <w:r w:rsidR="00DC66A1">
              <w:rPr>
                <w:noProof/>
                <w:webHidden/>
              </w:rPr>
              <w:tab/>
            </w:r>
            <w:r w:rsidR="00BB0188">
              <w:rPr>
                <w:noProof/>
                <w:webHidden/>
              </w:rPr>
              <w:fldChar w:fldCharType="begin"/>
            </w:r>
            <w:r w:rsidR="00DC66A1">
              <w:rPr>
                <w:noProof/>
                <w:webHidden/>
              </w:rPr>
              <w:instrText xml:space="preserve"> PAGEREF _Toc161310077 \h </w:instrText>
            </w:r>
            <w:r w:rsidR="00BB0188">
              <w:rPr>
                <w:noProof/>
                <w:webHidden/>
              </w:rPr>
            </w:r>
            <w:r w:rsidR="00BB0188">
              <w:rPr>
                <w:noProof/>
                <w:webHidden/>
              </w:rPr>
              <w:fldChar w:fldCharType="separate"/>
            </w:r>
            <w:r w:rsidR="00F00AE6">
              <w:rPr>
                <w:noProof/>
                <w:webHidden/>
              </w:rPr>
              <w:t>4</w:t>
            </w:r>
            <w:r w:rsidR="00BB0188">
              <w:rPr>
                <w:noProof/>
                <w:webHidden/>
              </w:rPr>
              <w:fldChar w:fldCharType="end"/>
            </w:r>
          </w:hyperlink>
        </w:p>
        <w:p w14:paraId="66824174" w14:textId="776592CE" w:rsidR="00DC66A1" w:rsidRDefault="00000000">
          <w:pPr>
            <w:pStyle w:val="Spistreci2"/>
            <w:tabs>
              <w:tab w:val="left" w:pos="880"/>
              <w:tab w:val="right" w:leader="dot" w:pos="9062"/>
            </w:tabs>
            <w:rPr>
              <w:rFonts w:eastAsiaTheme="minorEastAsia"/>
              <w:noProof/>
              <w:lang w:eastAsia="pl-PL"/>
            </w:rPr>
          </w:pPr>
          <w:hyperlink w:anchor="_Toc161310078" w:history="1">
            <w:r w:rsidR="00DC66A1" w:rsidRPr="00252A70">
              <w:rPr>
                <w:rStyle w:val="Hipercze"/>
                <w:noProof/>
              </w:rPr>
              <w:t>1.2.</w:t>
            </w:r>
            <w:r w:rsidR="00DC66A1">
              <w:rPr>
                <w:rFonts w:eastAsiaTheme="minorEastAsia"/>
                <w:noProof/>
                <w:lang w:eastAsia="pl-PL"/>
              </w:rPr>
              <w:tab/>
            </w:r>
            <w:r w:rsidR="00DC66A1" w:rsidRPr="00252A70">
              <w:rPr>
                <w:rStyle w:val="Hipercze"/>
                <w:noProof/>
              </w:rPr>
              <w:t>Podstawa prawna - obowiązujące akty prawne:</w:t>
            </w:r>
            <w:r w:rsidR="00DC66A1">
              <w:rPr>
                <w:noProof/>
                <w:webHidden/>
              </w:rPr>
              <w:tab/>
            </w:r>
            <w:r w:rsidR="00BB0188">
              <w:rPr>
                <w:noProof/>
                <w:webHidden/>
              </w:rPr>
              <w:fldChar w:fldCharType="begin"/>
            </w:r>
            <w:r w:rsidR="00DC66A1">
              <w:rPr>
                <w:noProof/>
                <w:webHidden/>
              </w:rPr>
              <w:instrText xml:space="preserve"> PAGEREF _Toc161310078 \h </w:instrText>
            </w:r>
            <w:r w:rsidR="00BB0188">
              <w:rPr>
                <w:noProof/>
                <w:webHidden/>
              </w:rPr>
            </w:r>
            <w:r w:rsidR="00BB0188">
              <w:rPr>
                <w:noProof/>
                <w:webHidden/>
              </w:rPr>
              <w:fldChar w:fldCharType="separate"/>
            </w:r>
            <w:r w:rsidR="00F00AE6">
              <w:rPr>
                <w:noProof/>
                <w:webHidden/>
              </w:rPr>
              <w:t>4</w:t>
            </w:r>
            <w:r w:rsidR="00BB0188">
              <w:rPr>
                <w:noProof/>
                <w:webHidden/>
              </w:rPr>
              <w:fldChar w:fldCharType="end"/>
            </w:r>
          </w:hyperlink>
        </w:p>
        <w:p w14:paraId="66824175" w14:textId="25F29E58" w:rsidR="00DC66A1" w:rsidRDefault="00000000">
          <w:pPr>
            <w:pStyle w:val="Spistreci1"/>
            <w:tabs>
              <w:tab w:val="left" w:pos="440"/>
              <w:tab w:val="right" w:leader="dot" w:pos="9062"/>
            </w:tabs>
            <w:rPr>
              <w:rFonts w:eastAsiaTheme="minorEastAsia"/>
              <w:noProof/>
              <w:lang w:eastAsia="pl-PL"/>
            </w:rPr>
          </w:pPr>
          <w:hyperlink w:anchor="_Toc161310079" w:history="1">
            <w:r w:rsidR="00DC66A1" w:rsidRPr="00252A70">
              <w:rPr>
                <w:rStyle w:val="Hipercze"/>
                <w:noProof/>
              </w:rPr>
              <w:t>2.</w:t>
            </w:r>
            <w:r w:rsidR="00DC66A1">
              <w:rPr>
                <w:rFonts w:eastAsiaTheme="minorEastAsia"/>
                <w:noProof/>
                <w:lang w:eastAsia="pl-PL"/>
              </w:rPr>
              <w:tab/>
            </w:r>
            <w:r w:rsidR="00DC66A1" w:rsidRPr="00252A70">
              <w:rPr>
                <w:rStyle w:val="Hipercze"/>
                <w:noProof/>
              </w:rPr>
              <w:t>Opis stanu istniejącego</w:t>
            </w:r>
            <w:r w:rsidR="00DC66A1">
              <w:rPr>
                <w:noProof/>
                <w:webHidden/>
              </w:rPr>
              <w:tab/>
            </w:r>
            <w:r w:rsidR="00BB0188">
              <w:rPr>
                <w:noProof/>
                <w:webHidden/>
              </w:rPr>
              <w:fldChar w:fldCharType="begin"/>
            </w:r>
            <w:r w:rsidR="00DC66A1">
              <w:rPr>
                <w:noProof/>
                <w:webHidden/>
              </w:rPr>
              <w:instrText xml:space="preserve"> PAGEREF _Toc161310079 \h </w:instrText>
            </w:r>
            <w:r w:rsidR="00BB0188">
              <w:rPr>
                <w:noProof/>
                <w:webHidden/>
              </w:rPr>
            </w:r>
            <w:r w:rsidR="00BB0188">
              <w:rPr>
                <w:noProof/>
                <w:webHidden/>
              </w:rPr>
              <w:fldChar w:fldCharType="separate"/>
            </w:r>
            <w:r w:rsidR="00F00AE6">
              <w:rPr>
                <w:noProof/>
                <w:webHidden/>
              </w:rPr>
              <w:t>4</w:t>
            </w:r>
            <w:r w:rsidR="00BB0188">
              <w:rPr>
                <w:noProof/>
                <w:webHidden/>
              </w:rPr>
              <w:fldChar w:fldCharType="end"/>
            </w:r>
          </w:hyperlink>
        </w:p>
        <w:p w14:paraId="66824176" w14:textId="1C8E5036" w:rsidR="00DC66A1" w:rsidRDefault="00000000">
          <w:pPr>
            <w:pStyle w:val="Spistreci1"/>
            <w:tabs>
              <w:tab w:val="left" w:pos="440"/>
              <w:tab w:val="right" w:leader="dot" w:pos="9062"/>
            </w:tabs>
            <w:rPr>
              <w:rFonts w:eastAsiaTheme="minorEastAsia"/>
              <w:noProof/>
              <w:lang w:eastAsia="pl-PL"/>
            </w:rPr>
          </w:pPr>
          <w:hyperlink w:anchor="_Toc161310080" w:history="1">
            <w:r w:rsidR="00DC66A1" w:rsidRPr="00252A70">
              <w:rPr>
                <w:rStyle w:val="Hipercze"/>
                <w:noProof/>
              </w:rPr>
              <w:t>3.</w:t>
            </w:r>
            <w:r w:rsidR="00DC66A1">
              <w:rPr>
                <w:rFonts w:eastAsiaTheme="minorEastAsia"/>
                <w:noProof/>
                <w:lang w:eastAsia="pl-PL"/>
              </w:rPr>
              <w:tab/>
            </w:r>
            <w:r w:rsidR="00DC66A1" w:rsidRPr="00252A70">
              <w:rPr>
                <w:rStyle w:val="Hipercze"/>
                <w:noProof/>
              </w:rPr>
              <w:t>Przedmiot opracowania</w:t>
            </w:r>
            <w:r w:rsidR="00DC66A1">
              <w:rPr>
                <w:noProof/>
                <w:webHidden/>
              </w:rPr>
              <w:tab/>
            </w:r>
            <w:r w:rsidR="00BB0188">
              <w:rPr>
                <w:noProof/>
                <w:webHidden/>
              </w:rPr>
              <w:fldChar w:fldCharType="begin"/>
            </w:r>
            <w:r w:rsidR="00DC66A1">
              <w:rPr>
                <w:noProof/>
                <w:webHidden/>
              </w:rPr>
              <w:instrText xml:space="preserve"> PAGEREF _Toc161310080 \h </w:instrText>
            </w:r>
            <w:r w:rsidR="00BB0188">
              <w:rPr>
                <w:noProof/>
                <w:webHidden/>
              </w:rPr>
            </w:r>
            <w:r w:rsidR="00BB0188">
              <w:rPr>
                <w:noProof/>
                <w:webHidden/>
              </w:rPr>
              <w:fldChar w:fldCharType="separate"/>
            </w:r>
            <w:r w:rsidR="00F00AE6">
              <w:rPr>
                <w:noProof/>
                <w:webHidden/>
              </w:rPr>
              <w:t>4</w:t>
            </w:r>
            <w:r w:rsidR="00BB0188">
              <w:rPr>
                <w:noProof/>
                <w:webHidden/>
              </w:rPr>
              <w:fldChar w:fldCharType="end"/>
            </w:r>
          </w:hyperlink>
        </w:p>
        <w:p w14:paraId="66824177" w14:textId="35FFC8B5" w:rsidR="00DC66A1" w:rsidRDefault="00000000">
          <w:pPr>
            <w:pStyle w:val="Spistreci1"/>
            <w:tabs>
              <w:tab w:val="left" w:pos="440"/>
              <w:tab w:val="right" w:leader="dot" w:pos="9062"/>
            </w:tabs>
            <w:rPr>
              <w:rFonts w:eastAsiaTheme="minorEastAsia"/>
              <w:noProof/>
              <w:lang w:eastAsia="pl-PL"/>
            </w:rPr>
          </w:pPr>
          <w:hyperlink w:anchor="_Toc161310081" w:history="1">
            <w:r w:rsidR="00DC66A1" w:rsidRPr="00252A70">
              <w:rPr>
                <w:rStyle w:val="Hipercze"/>
                <w:noProof/>
              </w:rPr>
              <w:t>4.</w:t>
            </w:r>
            <w:r w:rsidR="00DC66A1">
              <w:rPr>
                <w:rFonts w:eastAsiaTheme="minorEastAsia"/>
                <w:noProof/>
                <w:lang w:eastAsia="pl-PL"/>
              </w:rPr>
              <w:tab/>
            </w:r>
            <w:r w:rsidR="00DC66A1" w:rsidRPr="00252A70">
              <w:rPr>
                <w:rStyle w:val="Hipercze"/>
                <w:noProof/>
              </w:rPr>
              <w:t>Zakres prac budowlano-montażowych:</w:t>
            </w:r>
            <w:r w:rsidR="00DC66A1">
              <w:rPr>
                <w:noProof/>
                <w:webHidden/>
              </w:rPr>
              <w:tab/>
            </w:r>
            <w:r w:rsidR="00BB0188">
              <w:rPr>
                <w:noProof/>
                <w:webHidden/>
              </w:rPr>
              <w:fldChar w:fldCharType="begin"/>
            </w:r>
            <w:r w:rsidR="00DC66A1">
              <w:rPr>
                <w:noProof/>
                <w:webHidden/>
              </w:rPr>
              <w:instrText xml:space="preserve"> PAGEREF _Toc161310081 \h </w:instrText>
            </w:r>
            <w:r w:rsidR="00BB0188">
              <w:rPr>
                <w:noProof/>
                <w:webHidden/>
              </w:rPr>
            </w:r>
            <w:r w:rsidR="00BB0188">
              <w:rPr>
                <w:noProof/>
                <w:webHidden/>
              </w:rPr>
              <w:fldChar w:fldCharType="separate"/>
            </w:r>
            <w:r w:rsidR="00F00AE6">
              <w:rPr>
                <w:noProof/>
                <w:webHidden/>
              </w:rPr>
              <w:t>5</w:t>
            </w:r>
            <w:r w:rsidR="00BB0188">
              <w:rPr>
                <w:noProof/>
                <w:webHidden/>
              </w:rPr>
              <w:fldChar w:fldCharType="end"/>
            </w:r>
          </w:hyperlink>
        </w:p>
        <w:p w14:paraId="66824178" w14:textId="5CDBAD39" w:rsidR="00DC66A1" w:rsidRDefault="00000000">
          <w:pPr>
            <w:pStyle w:val="Spistreci1"/>
            <w:tabs>
              <w:tab w:val="left" w:pos="440"/>
              <w:tab w:val="right" w:leader="dot" w:pos="9062"/>
            </w:tabs>
            <w:rPr>
              <w:rFonts w:eastAsiaTheme="minorEastAsia"/>
              <w:noProof/>
              <w:lang w:eastAsia="pl-PL"/>
            </w:rPr>
          </w:pPr>
          <w:hyperlink w:anchor="_Toc161310082" w:history="1">
            <w:r w:rsidR="00DC66A1" w:rsidRPr="00252A70">
              <w:rPr>
                <w:rStyle w:val="Hipercze"/>
                <w:noProof/>
              </w:rPr>
              <w:t>5.</w:t>
            </w:r>
            <w:r w:rsidR="00DC66A1">
              <w:rPr>
                <w:rFonts w:eastAsiaTheme="minorEastAsia"/>
                <w:noProof/>
                <w:lang w:eastAsia="pl-PL"/>
              </w:rPr>
              <w:tab/>
            </w:r>
            <w:r w:rsidR="00DC66A1" w:rsidRPr="00252A70">
              <w:rPr>
                <w:rStyle w:val="Hipercze"/>
                <w:noProof/>
              </w:rPr>
              <w:t>Wymagania techniczne dotyczące realizacji przedmiotowej inwestycji:</w:t>
            </w:r>
            <w:r w:rsidR="00DC66A1">
              <w:rPr>
                <w:noProof/>
                <w:webHidden/>
              </w:rPr>
              <w:tab/>
            </w:r>
            <w:r w:rsidR="00BB0188">
              <w:rPr>
                <w:noProof/>
                <w:webHidden/>
              </w:rPr>
              <w:fldChar w:fldCharType="begin"/>
            </w:r>
            <w:r w:rsidR="00DC66A1">
              <w:rPr>
                <w:noProof/>
                <w:webHidden/>
              </w:rPr>
              <w:instrText xml:space="preserve"> PAGEREF _Toc161310082 \h </w:instrText>
            </w:r>
            <w:r w:rsidR="00BB0188">
              <w:rPr>
                <w:noProof/>
                <w:webHidden/>
              </w:rPr>
            </w:r>
            <w:r w:rsidR="00BB0188">
              <w:rPr>
                <w:noProof/>
                <w:webHidden/>
              </w:rPr>
              <w:fldChar w:fldCharType="separate"/>
            </w:r>
            <w:r w:rsidR="00F00AE6">
              <w:rPr>
                <w:noProof/>
                <w:webHidden/>
              </w:rPr>
              <w:t>5</w:t>
            </w:r>
            <w:r w:rsidR="00BB0188">
              <w:rPr>
                <w:noProof/>
                <w:webHidden/>
              </w:rPr>
              <w:fldChar w:fldCharType="end"/>
            </w:r>
          </w:hyperlink>
        </w:p>
        <w:p w14:paraId="66824179" w14:textId="4D7F2127" w:rsidR="00DC66A1" w:rsidRDefault="00000000">
          <w:pPr>
            <w:pStyle w:val="Spistreci1"/>
            <w:tabs>
              <w:tab w:val="left" w:pos="440"/>
              <w:tab w:val="right" w:leader="dot" w:pos="9062"/>
            </w:tabs>
            <w:rPr>
              <w:rFonts w:eastAsiaTheme="minorEastAsia"/>
              <w:noProof/>
              <w:lang w:eastAsia="pl-PL"/>
            </w:rPr>
          </w:pPr>
          <w:hyperlink w:anchor="_Toc161310083" w:history="1">
            <w:r w:rsidR="00DC66A1" w:rsidRPr="00252A70">
              <w:rPr>
                <w:rStyle w:val="Hipercze"/>
                <w:noProof/>
              </w:rPr>
              <w:t>6.</w:t>
            </w:r>
            <w:r w:rsidR="00DC66A1">
              <w:rPr>
                <w:rFonts w:eastAsiaTheme="minorEastAsia"/>
                <w:noProof/>
                <w:lang w:eastAsia="pl-PL"/>
              </w:rPr>
              <w:tab/>
            </w:r>
            <w:r w:rsidR="00DC66A1" w:rsidRPr="00252A70">
              <w:rPr>
                <w:rStyle w:val="Hipercze"/>
                <w:noProof/>
              </w:rPr>
              <w:t>Część Informacyjna</w:t>
            </w:r>
            <w:r w:rsidR="00DC66A1">
              <w:rPr>
                <w:noProof/>
                <w:webHidden/>
              </w:rPr>
              <w:tab/>
            </w:r>
            <w:r w:rsidR="00BB0188">
              <w:rPr>
                <w:noProof/>
                <w:webHidden/>
              </w:rPr>
              <w:fldChar w:fldCharType="begin"/>
            </w:r>
            <w:r w:rsidR="00DC66A1">
              <w:rPr>
                <w:noProof/>
                <w:webHidden/>
              </w:rPr>
              <w:instrText xml:space="preserve"> PAGEREF _Toc161310083 \h </w:instrText>
            </w:r>
            <w:r w:rsidR="00BB0188">
              <w:rPr>
                <w:noProof/>
                <w:webHidden/>
              </w:rPr>
            </w:r>
            <w:r w:rsidR="00BB0188">
              <w:rPr>
                <w:noProof/>
                <w:webHidden/>
              </w:rPr>
              <w:fldChar w:fldCharType="separate"/>
            </w:r>
            <w:r w:rsidR="00F00AE6">
              <w:rPr>
                <w:noProof/>
                <w:webHidden/>
              </w:rPr>
              <w:t>6</w:t>
            </w:r>
            <w:r w:rsidR="00BB0188">
              <w:rPr>
                <w:noProof/>
                <w:webHidden/>
              </w:rPr>
              <w:fldChar w:fldCharType="end"/>
            </w:r>
          </w:hyperlink>
        </w:p>
        <w:p w14:paraId="6682417A" w14:textId="0D3A9154" w:rsidR="00DC66A1" w:rsidRDefault="00000000">
          <w:pPr>
            <w:pStyle w:val="Spistreci2"/>
            <w:tabs>
              <w:tab w:val="left" w:pos="880"/>
              <w:tab w:val="right" w:leader="dot" w:pos="9062"/>
            </w:tabs>
            <w:rPr>
              <w:rFonts w:eastAsiaTheme="minorEastAsia"/>
              <w:noProof/>
              <w:lang w:eastAsia="pl-PL"/>
            </w:rPr>
          </w:pPr>
          <w:hyperlink w:anchor="_Toc161310084" w:history="1">
            <w:r w:rsidR="00DC66A1" w:rsidRPr="00252A70">
              <w:rPr>
                <w:rStyle w:val="Hipercze"/>
                <w:i/>
                <w:noProof/>
              </w:rPr>
              <w:t>6.1.</w:t>
            </w:r>
            <w:r w:rsidR="00DC66A1">
              <w:rPr>
                <w:rFonts w:eastAsiaTheme="minorEastAsia"/>
                <w:noProof/>
                <w:lang w:eastAsia="pl-PL"/>
              </w:rPr>
              <w:tab/>
            </w:r>
            <w:r w:rsidR="00DC66A1" w:rsidRPr="00252A70">
              <w:rPr>
                <w:rStyle w:val="Hipercze"/>
                <w:noProof/>
              </w:rPr>
              <w:t>Wymagania dotyczące prac</w:t>
            </w:r>
            <w:r w:rsidR="00DC66A1">
              <w:rPr>
                <w:noProof/>
                <w:webHidden/>
              </w:rPr>
              <w:tab/>
            </w:r>
            <w:r w:rsidR="00BB0188">
              <w:rPr>
                <w:noProof/>
                <w:webHidden/>
              </w:rPr>
              <w:fldChar w:fldCharType="begin"/>
            </w:r>
            <w:r w:rsidR="00DC66A1">
              <w:rPr>
                <w:noProof/>
                <w:webHidden/>
              </w:rPr>
              <w:instrText xml:space="preserve"> PAGEREF _Toc161310084 \h </w:instrText>
            </w:r>
            <w:r w:rsidR="00BB0188">
              <w:rPr>
                <w:noProof/>
                <w:webHidden/>
              </w:rPr>
            </w:r>
            <w:r w:rsidR="00BB0188">
              <w:rPr>
                <w:noProof/>
                <w:webHidden/>
              </w:rPr>
              <w:fldChar w:fldCharType="separate"/>
            </w:r>
            <w:r w:rsidR="00F00AE6">
              <w:rPr>
                <w:noProof/>
                <w:webHidden/>
              </w:rPr>
              <w:t>6</w:t>
            </w:r>
            <w:r w:rsidR="00BB0188">
              <w:rPr>
                <w:noProof/>
                <w:webHidden/>
              </w:rPr>
              <w:fldChar w:fldCharType="end"/>
            </w:r>
          </w:hyperlink>
        </w:p>
        <w:p w14:paraId="6682417B" w14:textId="0540E8EE" w:rsidR="00DC66A1" w:rsidRDefault="00000000">
          <w:pPr>
            <w:pStyle w:val="Spistreci2"/>
            <w:tabs>
              <w:tab w:val="left" w:pos="880"/>
              <w:tab w:val="right" w:leader="dot" w:pos="9062"/>
            </w:tabs>
            <w:rPr>
              <w:rFonts w:eastAsiaTheme="minorEastAsia"/>
              <w:noProof/>
              <w:lang w:eastAsia="pl-PL"/>
            </w:rPr>
          </w:pPr>
          <w:hyperlink w:anchor="_Toc161310085" w:history="1">
            <w:r w:rsidR="00DC66A1" w:rsidRPr="00252A70">
              <w:rPr>
                <w:rStyle w:val="Hipercze"/>
                <w:i/>
                <w:noProof/>
              </w:rPr>
              <w:t>6.2.</w:t>
            </w:r>
            <w:r w:rsidR="00DC66A1">
              <w:rPr>
                <w:rFonts w:eastAsiaTheme="minorEastAsia"/>
                <w:noProof/>
                <w:lang w:eastAsia="pl-PL"/>
              </w:rPr>
              <w:tab/>
            </w:r>
            <w:r w:rsidR="00DC66A1" w:rsidRPr="00252A70">
              <w:rPr>
                <w:rStyle w:val="Hipercze"/>
                <w:noProof/>
              </w:rPr>
              <w:t>Informacje ogólne</w:t>
            </w:r>
            <w:r w:rsidR="00DC66A1">
              <w:rPr>
                <w:noProof/>
                <w:webHidden/>
              </w:rPr>
              <w:tab/>
            </w:r>
            <w:r w:rsidR="00BB0188">
              <w:rPr>
                <w:noProof/>
                <w:webHidden/>
              </w:rPr>
              <w:fldChar w:fldCharType="begin"/>
            </w:r>
            <w:r w:rsidR="00DC66A1">
              <w:rPr>
                <w:noProof/>
                <w:webHidden/>
              </w:rPr>
              <w:instrText xml:space="preserve"> PAGEREF _Toc161310085 \h </w:instrText>
            </w:r>
            <w:r w:rsidR="00BB0188">
              <w:rPr>
                <w:noProof/>
                <w:webHidden/>
              </w:rPr>
            </w:r>
            <w:r w:rsidR="00BB0188">
              <w:rPr>
                <w:noProof/>
                <w:webHidden/>
              </w:rPr>
              <w:fldChar w:fldCharType="separate"/>
            </w:r>
            <w:r w:rsidR="00F00AE6">
              <w:rPr>
                <w:noProof/>
                <w:webHidden/>
              </w:rPr>
              <w:t>7</w:t>
            </w:r>
            <w:r w:rsidR="00BB0188">
              <w:rPr>
                <w:noProof/>
                <w:webHidden/>
              </w:rPr>
              <w:fldChar w:fldCharType="end"/>
            </w:r>
          </w:hyperlink>
        </w:p>
        <w:p w14:paraId="6682417C" w14:textId="4C0B42A7" w:rsidR="00DC66A1" w:rsidRDefault="00000000">
          <w:pPr>
            <w:pStyle w:val="Spistreci2"/>
            <w:tabs>
              <w:tab w:val="left" w:pos="880"/>
              <w:tab w:val="right" w:leader="dot" w:pos="9062"/>
            </w:tabs>
            <w:rPr>
              <w:rFonts w:eastAsiaTheme="minorEastAsia"/>
              <w:noProof/>
              <w:lang w:eastAsia="pl-PL"/>
            </w:rPr>
          </w:pPr>
          <w:hyperlink w:anchor="_Toc161310086" w:history="1">
            <w:r w:rsidR="00DC66A1" w:rsidRPr="00252A70">
              <w:rPr>
                <w:rStyle w:val="Hipercze"/>
                <w:i/>
                <w:noProof/>
              </w:rPr>
              <w:t>6.3.</w:t>
            </w:r>
            <w:r w:rsidR="00DC66A1">
              <w:rPr>
                <w:rFonts w:eastAsiaTheme="minorEastAsia"/>
                <w:noProof/>
                <w:lang w:eastAsia="pl-PL"/>
              </w:rPr>
              <w:tab/>
            </w:r>
            <w:r w:rsidR="00DC66A1" w:rsidRPr="00252A70">
              <w:rPr>
                <w:rStyle w:val="Hipercze"/>
                <w:noProof/>
              </w:rPr>
              <w:t>Prowadzenie prac</w:t>
            </w:r>
            <w:r w:rsidR="00DC66A1">
              <w:rPr>
                <w:noProof/>
                <w:webHidden/>
              </w:rPr>
              <w:tab/>
            </w:r>
            <w:r w:rsidR="00BB0188">
              <w:rPr>
                <w:noProof/>
                <w:webHidden/>
              </w:rPr>
              <w:fldChar w:fldCharType="begin"/>
            </w:r>
            <w:r w:rsidR="00DC66A1">
              <w:rPr>
                <w:noProof/>
                <w:webHidden/>
              </w:rPr>
              <w:instrText xml:space="preserve"> PAGEREF _Toc161310086 \h </w:instrText>
            </w:r>
            <w:r w:rsidR="00BB0188">
              <w:rPr>
                <w:noProof/>
                <w:webHidden/>
              </w:rPr>
            </w:r>
            <w:r w:rsidR="00BB0188">
              <w:rPr>
                <w:noProof/>
                <w:webHidden/>
              </w:rPr>
              <w:fldChar w:fldCharType="separate"/>
            </w:r>
            <w:r w:rsidR="00F00AE6">
              <w:rPr>
                <w:noProof/>
                <w:webHidden/>
              </w:rPr>
              <w:t>7</w:t>
            </w:r>
            <w:r w:rsidR="00BB0188">
              <w:rPr>
                <w:noProof/>
                <w:webHidden/>
              </w:rPr>
              <w:fldChar w:fldCharType="end"/>
            </w:r>
          </w:hyperlink>
        </w:p>
        <w:p w14:paraId="6682417D" w14:textId="5B62AB80" w:rsidR="00DC66A1" w:rsidRDefault="00000000">
          <w:pPr>
            <w:pStyle w:val="Spistreci2"/>
            <w:tabs>
              <w:tab w:val="left" w:pos="880"/>
              <w:tab w:val="right" w:leader="dot" w:pos="9062"/>
            </w:tabs>
            <w:rPr>
              <w:rFonts w:eastAsiaTheme="minorEastAsia"/>
              <w:noProof/>
              <w:lang w:eastAsia="pl-PL"/>
            </w:rPr>
          </w:pPr>
          <w:hyperlink w:anchor="_Toc161310087" w:history="1">
            <w:r w:rsidR="00DC66A1" w:rsidRPr="00252A70">
              <w:rPr>
                <w:rStyle w:val="Hipercze"/>
                <w:i/>
                <w:noProof/>
              </w:rPr>
              <w:t>6.4.</w:t>
            </w:r>
            <w:r w:rsidR="00DC66A1">
              <w:rPr>
                <w:rFonts w:eastAsiaTheme="minorEastAsia"/>
                <w:noProof/>
                <w:lang w:eastAsia="pl-PL"/>
              </w:rPr>
              <w:tab/>
            </w:r>
            <w:r w:rsidR="00DC66A1" w:rsidRPr="00252A70">
              <w:rPr>
                <w:rStyle w:val="Hipercze"/>
                <w:noProof/>
              </w:rPr>
              <w:t>Przekazanie terenu, organizacja robót</w:t>
            </w:r>
            <w:r w:rsidR="00DC66A1">
              <w:rPr>
                <w:noProof/>
                <w:webHidden/>
              </w:rPr>
              <w:tab/>
            </w:r>
            <w:r w:rsidR="00BB0188">
              <w:rPr>
                <w:noProof/>
                <w:webHidden/>
              </w:rPr>
              <w:fldChar w:fldCharType="begin"/>
            </w:r>
            <w:r w:rsidR="00DC66A1">
              <w:rPr>
                <w:noProof/>
                <w:webHidden/>
              </w:rPr>
              <w:instrText xml:space="preserve"> PAGEREF _Toc161310087 \h </w:instrText>
            </w:r>
            <w:r w:rsidR="00BB0188">
              <w:rPr>
                <w:noProof/>
                <w:webHidden/>
              </w:rPr>
            </w:r>
            <w:r w:rsidR="00BB0188">
              <w:rPr>
                <w:noProof/>
                <w:webHidden/>
              </w:rPr>
              <w:fldChar w:fldCharType="separate"/>
            </w:r>
            <w:r w:rsidR="00F00AE6">
              <w:rPr>
                <w:noProof/>
                <w:webHidden/>
              </w:rPr>
              <w:t>7</w:t>
            </w:r>
            <w:r w:rsidR="00BB0188">
              <w:rPr>
                <w:noProof/>
                <w:webHidden/>
              </w:rPr>
              <w:fldChar w:fldCharType="end"/>
            </w:r>
          </w:hyperlink>
        </w:p>
        <w:p w14:paraId="6682417E" w14:textId="63EC0E8D" w:rsidR="00DC66A1" w:rsidRDefault="00000000">
          <w:pPr>
            <w:pStyle w:val="Spistreci2"/>
            <w:tabs>
              <w:tab w:val="left" w:pos="880"/>
              <w:tab w:val="right" w:leader="dot" w:pos="9062"/>
            </w:tabs>
            <w:rPr>
              <w:rFonts w:eastAsiaTheme="minorEastAsia"/>
              <w:noProof/>
              <w:lang w:eastAsia="pl-PL"/>
            </w:rPr>
          </w:pPr>
          <w:hyperlink w:anchor="_Toc161310088" w:history="1">
            <w:r w:rsidR="00DC66A1" w:rsidRPr="00252A70">
              <w:rPr>
                <w:rStyle w:val="Hipercze"/>
                <w:i/>
                <w:noProof/>
              </w:rPr>
              <w:t>6.5.</w:t>
            </w:r>
            <w:r w:rsidR="00DC66A1">
              <w:rPr>
                <w:rFonts w:eastAsiaTheme="minorEastAsia"/>
                <w:noProof/>
                <w:lang w:eastAsia="pl-PL"/>
              </w:rPr>
              <w:tab/>
            </w:r>
            <w:r w:rsidR="00DC66A1" w:rsidRPr="00252A70">
              <w:rPr>
                <w:rStyle w:val="Hipercze"/>
                <w:noProof/>
              </w:rPr>
              <w:t>Zabezpieczenie terenu objętego pracami budowlanymi</w:t>
            </w:r>
            <w:r w:rsidR="00DC66A1">
              <w:rPr>
                <w:noProof/>
                <w:webHidden/>
              </w:rPr>
              <w:tab/>
            </w:r>
            <w:r w:rsidR="00BB0188">
              <w:rPr>
                <w:noProof/>
                <w:webHidden/>
              </w:rPr>
              <w:fldChar w:fldCharType="begin"/>
            </w:r>
            <w:r w:rsidR="00DC66A1">
              <w:rPr>
                <w:noProof/>
                <w:webHidden/>
              </w:rPr>
              <w:instrText xml:space="preserve"> PAGEREF _Toc161310088 \h </w:instrText>
            </w:r>
            <w:r w:rsidR="00BB0188">
              <w:rPr>
                <w:noProof/>
                <w:webHidden/>
              </w:rPr>
            </w:r>
            <w:r w:rsidR="00BB0188">
              <w:rPr>
                <w:noProof/>
                <w:webHidden/>
              </w:rPr>
              <w:fldChar w:fldCharType="separate"/>
            </w:r>
            <w:r w:rsidR="00F00AE6">
              <w:rPr>
                <w:noProof/>
                <w:webHidden/>
              </w:rPr>
              <w:t>7</w:t>
            </w:r>
            <w:r w:rsidR="00BB0188">
              <w:rPr>
                <w:noProof/>
                <w:webHidden/>
              </w:rPr>
              <w:fldChar w:fldCharType="end"/>
            </w:r>
          </w:hyperlink>
        </w:p>
        <w:p w14:paraId="6682417F" w14:textId="3352AB11" w:rsidR="00DC66A1" w:rsidRDefault="00000000">
          <w:pPr>
            <w:pStyle w:val="Spistreci2"/>
            <w:tabs>
              <w:tab w:val="left" w:pos="880"/>
              <w:tab w:val="right" w:leader="dot" w:pos="9062"/>
            </w:tabs>
            <w:rPr>
              <w:rFonts w:eastAsiaTheme="minorEastAsia"/>
              <w:noProof/>
              <w:lang w:eastAsia="pl-PL"/>
            </w:rPr>
          </w:pPr>
          <w:hyperlink w:anchor="_Toc161310089" w:history="1">
            <w:r w:rsidR="00DC66A1" w:rsidRPr="00252A70">
              <w:rPr>
                <w:rStyle w:val="Hipercze"/>
                <w:noProof/>
              </w:rPr>
              <w:t>6.6.</w:t>
            </w:r>
            <w:r w:rsidR="00DC66A1">
              <w:rPr>
                <w:rFonts w:eastAsiaTheme="minorEastAsia"/>
                <w:noProof/>
                <w:lang w:eastAsia="pl-PL"/>
              </w:rPr>
              <w:tab/>
            </w:r>
            <w:r w:rsidR="00DC66A1" w:rsidRPr="00252A70">
              <w:rPr>
                <w:rStyle w:val="Hipercze"/>
                <w:noProof/>
              </w:rPr>
              <w:t>Wymagania dotyczące ochrony przeciwpożarowej</w:t>
            </w:r>
            <w:r w:rsidR="00DC66A1">
              <w:rPr>
                <w:noProof/>
                <w:webHidden/>
              </w:rPr>
              <w:tab/>
            </w:r>
            <w:r w:rsidR="00BB0188">
              <w:rPr>
                <w:noProof/>
                <w:webHidden/>
              </w:rPr>
              <w:fldChar w:fldCharType="begin"/>
            </w:r>
            <w:r w:rsidR="00DC66A1">
              <w:rPr>
                <w:noProof/>
                <w:webHidden/>
              </w:rPr>
              <w:instrText xml:space="preserve"> PAGEREF _Toc161310089 \h </w:instrText>
            </w:r>
            <w:r w:rsidR="00BB0188">
              <w:rPr>
                <w:noProof/>
                <w:webHidden/>
              </w:rPr>
            </w:r>
            <w:r w:rsidR="00BB0188">
              <w:rPr>
                <w:noProof/>
                <w:webHidden/>
              </w:rPr>
              <w:fldChar w:fldCharType="separate"/>
            </w:r>
            <w:r w:rsidR="00F00AE6">
              <w:rPr>
                <w:noProof/>
                <w:webHidden/>
              </w:rPr>
              <w:t>8</w:t>
            </w:r>
            <w:r w:rsidR="00BB0188">
              <w:rPr>
                <w:noProof/>
                <w:webHidden/>
              </w:rPr>
              <w:fldChar w:fldCharType="end"/>
            </w:r>
          </w:hyperlink>
        </w:p>
        <w:p w14:paraId="66824180" w14:textId="1DE5EAAF" w:rsidR="00DC66A1" w:rsidRDefault="00000000">
          <w:pPr>
            <w:pStyle w:val="Spistreci2"/>
            <w:tabs>
              <w:tab w:val="left" w:pos="880"/>
              <w:tab w:val="right" w:leader="dot" w:pos="9062"/>
            </w:tabs>
            <w:rPr>
              <w:rFonts w:eastAsiaTheme="minorEastAsia"/>
              <w:noProof/>
              <w:lang w:eastAsia="pl-PL"/>
            </w:rPr>
          </w:pPr>
          <w:hyperlink w:anchor="_Toc161310090" w:history="1">
            <w:r w:rsidR="00DC66A1" w:rsidRPr="00252A70">
              <w:rPr>
                <w:rStyle w:val="Hipercze"/>
                <w:i/>
                <w:noProof/>
              </w:rPr>
              <w:t>6.7.</w:t>
            </w:r>
            <w:r w:rsidR="00DC66A1">
              <w:rPr>
                <w:rFonts w:eastAsiaTheme="minorEastAsia"/>
                <w:noProof/>
                <w:lang w:eastAsia="pl-PL"/>
              </w:rPr>
              <w:tab/>
            </w:r>
            <w:r w:rsidR="00DC66A1" w:rsidRPr="00252A70">
              <w:rPr>
                <w:rStyle w:val="Hipercze"/>
                <w:noProof/>
              </w:rPr>
              <w:t>Bezpieczeństwo i higiena pracy</w:t>
            </w:r>
            <w:r w:rsidR="00DC66A1">
              <w:rPr>
                <w:noProof/>
                <w:webHidden/>
              </w:rPr>
              <w:tab/>
            </w:r>
            <w:r w:rsidR="00BB0188">
              <w:rPr>
                <w:noProof/>
                <w:webHidden/>
              </w:rPr>
              <w:fldChar w:fldCharType="begin"/>
            </w:r>
            <w:r w:rsidR="00DC66A1">
              <w:rPr>
                <w:noProof/>
                <w:webHidden/>
              </w:rPr>
              <w:instrText xml:space="preserve"> PAGEREF _Toc161310090 \h </w:instrText>
            </w:r>
            <w:r w:rsidR="00BB0188">
              <w:rPr>
                <w:noProof/>
                <w:webHidden/>
              </w:rPr>
            </w:r>
            <w:r w:rsidR="00BB0188">
              <w:rPr>
                <w:noProof/>
                <w:webHidden/>
              </w:rPr>
              <w:fldChar w:fldCharType="separate"/>
            </w:r>
            <w:r w:rsidR="00F00AE6">
              <w:rPr>
                <w:noProof/>
                <w:webHidden/>
              </w:rPr>
              <w:t>8</w:t>
            </w:r>
            <w:r w:rsidR="00BB0188">
              <w:rPr>
                <w:noProof/>
                <w:webHidden/>
              </w:rPr>
              <w:fldChar w:fldCharType="end"/>
            </w:r>
          </w:hyperlink>
        </w:p>
        <w:p w14:paraId="66824181" w14:textId="10732BB0" w:rsidR="00DC66A1" w:rsidRDefault="00000000">
          <w:pPr>
            <w:pStyle w:val="Spistreci2"/>
            <w:tabs>
              <w:tab w:val="left" w:pos="880"/>
              <w:tab w:val="right" w:leader="dot" w:pos="9062"/>
            </w:tabs>
            <w:rPr>
              <w:rFonts w:eastAsiaTheme="minorEastAsia"/>
              <w:noProof/>
              <w:lang w:eastAsia="pl-PL"/>
            </w:rPr>
          </w:pPr>
          <w:hyperlink w:anchor="_Toc161310091" w:history="1">
            <w:r w:rsidR="00DC66A1" w:rsidRPr="00252A70">
              <w:rPr>
                <w:rStyle w:val="Hipercze"/>
                <w:i/>
                <w:noProof/>
              </w:rPr>
              <w:t>6.8.</w:t>
            </w:r>
            <w:r w:rsidR="00DC66A1">
              <w:rPr>
                <w:rFonts w:eastAsiaTheme="minorEastAsia"/>
                <w:noProof/>
                <w:lang w:eastAsia="pl-PL"/>
              </w:rPr>
              <w:tab/>
            </w:r>
            <w:r w:rsidR="00DC66A1" w:rsidRPr="00252A70">
              <w:rPr>
                <w:rStyle w:val="Hipercze"/>
                <w:noProof/>
              </w:rPr>
              <w:t>Ochrona i utrzymanie robót</w:t>
            </w:r>
            <w:r w:rsidR="00DC66A1">
              <w:rPr>
                <w:noProof/>
                <w:webHidden/>
              </w:rPr>
              <w:tab/>
            </w:r>
            <w:r w:rsidR="00BB0188">
              <w:rPr>
                <w:noProof/>
                <w:webHidden/>
              </w:rPr>
              <w:fldChar w:fldCharType="begin"/>
            </w:r>
            <w:r w:rsidR="00DC66A1">
              <w:rPr>
                <w:noProof/>
                <w:webHidden/>
              </w:rPr>
              <w:instrText xml:space="preserve"> PAGEREF _Toc161310091 \h </w:instrText>
            </w:r>
            <w:r w:rsidR="00BB0188">
              <w:rPr>
                <w:noProof/>
                <w:webHidden/>
              </w:rPr>
            </w:r>
            <w:r w:rsidR="00BB0188">
              <w:rPr>
                <w:noProof/>
                <w:webHidden/>
              </w:rPr>
              <w:fldChar w:fldCharType="separate"/>
            </w:r>
            <w:r w:rsidR="00F00AE6">
              <w:rPr>
                <w:noProof/>
                <w:webHidden/>
              </w:rPr>
              <w:t>9</w:t>
            </w:r>
            <w:r w:rsidR="00BB0188">
              <w:rPr>
                <w:noProof/>
                <w:webHidden/>
              </w:rPr>
              <w:fldChar w:fldCharType="end"/>
            </w:r>
          </w:hyperlink>
        </w:p>
        <w:p w14:paraId="66824182" w14:textId="4974F364" w:rsidR="00DC66A1" w:rsidRDefault="00000000">
          <w:pPr>
            <w:pStyle w:val="Spistreci2"/>
            <w:tabs>
              <w:tab w:val="left" w:pos="880"/>
              <w:tab w:val="right" w:leader="dot" w:pos="9062"/>
            </w:tabs>
            <w:rPr>
              <w:rFonts w:eastAsiaTheme="minorEastAsia"/>
              <w:noProof/>
              <w:lang w:eastAsia="pl-PL"/>
            </w:rPr>
          </w:pPr>
          <w:hyperlink w:anchor="_Toc161310092" w:history="1">
            <w:r w:rsidR="00DC66A1" w:rsidRPr="00252A70">
              <w:rPr>
                <w:rStyle w:val="Hipercze"/>
                <w:i/>
                <w:noProof/>
              </w:rPr>
              <w:t>6.9.</w:t>
            </w:r>
            <w:r w:rsidR="00DC66A1">
              <w:rPr>
                <w:rFonts w:eastAsiaTheme="minorEastAsia"/>
                <w:noProof/>
                <w:lang w:eastAsia="pl-PL"/>
              </w:rPr>
              <w:tab/>
            </w:r>
            <w:r w:rsidR="00DC66A1" w:rsidRPr="00252A70">
              <w:rPr>
                <w:rStyle w:val="Hipercze"/>
                <w:noProof/>
              </w:rPr>
              <w:t>Ochrona własności publicznej i prywatnej</w:t>
            </w:r>
            <w:r w:rsidR="00DC66A1">
              <w:rPr>
                <w:noProof/>
                <w:webHidden/>
              </w:rPr>
              <w:tab/>
            </w:r>
            <w:r w:rsidR="00BB0188">
              <w:rPr>
                <w:noProof/>
                <w:webHidden/>
              </w:rPr>
              <w:fldChar w:fldCharType="begin"/>
            </w:r>
            <w:r w:rsidR="00DC66A1">
              <w:rPr>
                <w:noProof/>
                <w:webHidden/>
              </w:rPr>
              <w:instrText xml:space="preserve"> PAGEREF _Toc161310092 \h </w:instrText>
            </w:r>
            <w:r w:rsidR="00BB0188">
              <w:rPr>
                <w:noProof/>
                <w:webHidden/>
              </w:rPr>
            </w:r>
            <w:r w:rsidR="00BB0188">
              <w:rPr>
                <w:noProof/>
                <w:webHidden/>
              </w:rPr>
              <w:fldChar w:fldCharType="separate"/>
            </w:r>
            <w:r w:rsidR="00F00AE6">
              <w:rPr>
                <w:noProof/>
                <w:webHidden/>
              </w:rPr>
              <w:t>9</w:t>
            </w:r>
            <w:r w:rsidR="00BB0188">
              <w:rPr>
                <w:noProof/>
                <w:webHidden/>
              </w:rPr>
              <w:fldChar w:fldCharType="end"/>
            </w:r>
          </w:hyperlink>
        </w:p>
        <w:p w14:paraId="66824183" w14:textId="64E9266A" w:rsidR="00DC66A1" w:rsidRDefault="00000000">
          <w:pPr>
            <w:pStyle w:val="Spistreci1"/>
            <w:tabs>
              <w:tab w:val="left" w:pos="440"/>
              <w:tab w:val="right" w:leader="dot" w:pos="9062"/>
            </w:tabs>
            <w:rPr>
              <w:rFonts w:eastAsiaTheme="minorEastAsia"/>
              <w:noProof/>
              <w:lang w:eastAsia="pl-PL"/>
            </w:rPr>
          </w:pPr>
          <w:hyperlink w:anchor="_Toc161310093" w:history="1">
            <w:r w:rsidR="00DC66A1" w:rsidRPr="00252A70">
              <w:rPr>
                <w:rStyle w:val="Hipercze"/>
                <w:i/>
                <w:noProof/>
              </w:rPr>
              <w:t>7.</w:t>
            </w:r>
            <w:r w:rsidR="00DC66A1">
              <w:rPr>
                <w:rFonts w:eastAsiaTheme="minorEastAsia"/>
                <w:noProof/>
                <w:lang w:eastAsia="pl-PL"/>
              </w:rPr>
              <w:tab/>
            </w:r>
            <w:r w:rsidR="00DC66A1" w:rsidRPr="00252A70">
              <w:rPr>
                <w:rStyle w:val="Hipercze"/>
                <w:noProof/>
              </w:rPr>
              <w:t>Wymagania dotyczące materiałów</w:t>
            </w:r>
            <w:r w:rsidR="00DC66A1">
              <w:rPr>
                <w:noProof/>
                <w:webHidden/>
              </w:rPr>
              <w:tab/>
            </w:r>
            <w:r w:rsidR="00BB0188">
              <w:rPr>
                <w:noProof/>
                <w:webHidden/>
              </w:rPr>
              <w:fldChar w:fldCharType="begin"/>
            </w:r>
            <w:r w:rsidR="00DC66A1">
              <w:rPr>
                <w:noProof/>
                <w:webHidden/>
              </w:rPr>
              <w:instrText xml:space="preserve"> PAGEREF _Toc161310093 \h </w:instrText>
            </w:r>
            <w:r w:rsidR="00BB0188">
              <w:rPr>
                <w:noProof/>
                <w:webHidden/>
              </w:rPr>
            </w:r>
            <w:r w:rsidR="00BB0188">
              <w:rPr>
                <w:noProof/>
                <w:webHidden/>
              </w:rPr>
              <w:fldChar w:fldCharType="separate"/>
            </w:r>
            <w:r w:rsidR="00F00AE6">
              <w:rPr>
                <w:noProof/>
                <w:webHidden/>
              </w:rPr>
              <w:t>9</w:t>
            </w:r>
            <w:r w:rsidR="00BB0188">
              <w:rPr>
                <w:noProof/>
                <w:webHidden/>
              </w:rPr>
              <w:fldChar w:fldCharType="end"/>
            </w:r>
          </w:hyperlink>
        </w:p>
        <w:p w14:paraId="66824184" w14:textId="72831C7A" w:rsidR="00DC66A1" w:rsidRDefault="00000000">
          <w:pPr>
            <w:pStyle w:val="Spistreci2"/>
            <w:tabs>
              <w:tab w:val="left" w:pos="880"/>
              <w:tab w:val="right" w:leader="dot" w:pos="9062"/>
            </w:tabs>
            <w:rPr>
              <w:rFonts w:eastAsiaTheme="minorEastAsia"/>
              <w:noProof/>
              <w:lang w:eastAsia="pl-PL"/>
            </w:rPr>
          </w:pPr>
          <w:hyperlink w:anchor="_Toc161310094" w:history="1">
            <w:r w:rsidR="00DC66A1" w:rsidRPr="00252A70">
              <w:rPr>
                <w:rStyle w:val="Hipercze"/>
                <w:i/>
                <w:noProof/>
              </w:rPr>
              <w:t>7.1.</w:t>
            </w:r>
            <w:r w:rsidR="00DC66A1">
              <w:rPr>
                <w:rFonts w:eastAsiaTheme="minorEastAsia"/>
                <w:noProof/>
                <w:lang w:eastAsia="pl-PL"/>
              </w:rPr>
              <w:tab/>
            </w:r>
            <w:r w:rsidR="00DC66A1" w:rsidRPr="00252A70">
              <w:rPr>
                <w:rStyle w:val="Hipercze"/>
                <w:noProof/>
              </w:rPr>
              <w:t>Wymagania ogólne</w:t>
            </w:r>
            <w:r w:rsidR="00DC66A1">
              <w:rPr>
                <w:noProof/>
                <w:webHidden/>
              </w:rPr>
              <w:tab/>
            </w:r>
            <w:r w:rsidR="00BB0188">
              <w:rPr>
                <w:noProof/>
                <w:webHidden/>
              </w:rPr>
              <w:fldChar w:fldCharType="begin"/>
            </w:r>
            <w:r w:rsidR="00DC66A1">
              <w:rPr>
                <w:noProof/>
                <w:webHidden/>
              </w:rPr>
              <w:instrText xml:space="preserve"> PAGEREF _Toc161310094 \h </w:instrText>
            </w:r>
            <w:r w:rsidR="00BB0188">
              <w:rPr>
                <w:noProof/>
                <w:webHidden/>
              </w:rPr>
            </w:r>
            <w:r w:rsidR="00BB0188">
              <w:rPr>
                <w:noProof/>
                <w:webHidden/>
              </w:rPr>
              <w:fldChar w:fldCharType="separate"/>
            </w:r>
            <w:r w:rsidR="00F00AE6">
              <w:rPr>
                <w:noProof/>
                <w:webHidden/>
              </w:rPr>
              <w:t>9</w:t>
            </w:r>
            <w:r w:rsidR="00BB0188">
              <w:rPr>
                <w:noProof/>
                <w:webHidden/>
              </w:rPr>
              <w:fldChar w:fldCharType="end"/>
            </w:r>
          </w:hyperlink>
        </w:p>
        <w:p w14:paraId="66824185" w14:textId="33CDBECA" w:rsidR="00DC66A1" w:rsidRDefault="00000000">
          <w:pPr>
            <w:pStyle w:val="Spistreci2"/>
            <w:tabs>
              <w:tab w:val="left" w:pos="880"/>
              <w:tab w:val="right" w:leader="dot" w:pos="9062"/>
            </w:tabs>
            <w:rPr>
              <w:rFonts w:eastAsiaTheme="minorEastAsia"/>
              <w:noProof/>
              <w:lang w:eastAsia="pl-PL"/>
            </w:rPr>
          </w:pPr>
          <w:hyperlink w:anchor="_Toc161310095" w:history="1">
            <w:r w:rsidR="00DC66A1" w:rsidRPr="00252A70">
              <w:rPr>
                <w:rStyle w:val="Hipercze"/>
                <w:rFonts w:asciiTheme="majorHAnsi" w:hAnsiTheme="majorHAnsi"/>
                <w:noProof/>
              </w:rPr>
              <w:t>7.2.</w:t>
            </w:r>
            <w:r w:rsidR="00DC66A1">
              <w:rPr>
                <w:rFonts w:eastAsiaTheme="minorEastAsia"/>
                <w:noProof/>
                <w:lang w:eastAsia="pl-PL"/>
              </w:rPr>
              <w:tab/>
            </w:r>
            <w:r w:rsidR="00DC66A1" w:rsidRPr="00252A70">
              <w:rPr>
                <w:rStyle w:val="Hipercze"/>
                <w:noProof/>
              </w:rPr>
              <w:t>Przechowywanie i składowanie materiałów</w:t>
            </w:r>
            <w:r w:rsidR="00DC66A1">
              <w:rPr>
                <w:noProof/>
                <w:webHidden/>
              </w:rPr>
              <w:tab/>
            </w:r>
            <w:r w:rsidR="00BB0188">
              <w:rPr>
                <w:noProof/>
                <w:webHidden/>
              </w:rPr>
              <w:fldChar w:fldCharType="begin"/>
            </w:r>
            <w:r w:rsidR="00DC66A1">
              <w:rPr>
                <w:noProof/>
                <w:webHidden/>
              </w:rPr>
              <w:instrText xml:space="preserve"> PAGEREF _Toc161310095 \h </w:instrText>
            </w:r>
            <w:r w:rsidR="00BB0188">
              <w:rPr>
                <w:noProof/>
                <w:webHidden/>
              </w:rPr>
            </w:r>
            <w:r w:rsidR="00BB0188">
              <w:rPr>
                <w:noProof/>
                <w:webHidden/>
              </w:rPr>
              <w:fldChar w:fldCharType="separate"/>
            </w:r>
            <w:r w:rsidR="00F00AE6">
              <w:rPr>
                <w:noProof/>
                <w:webHidden/>
              </w:rPr>
              <w:t>10</w:t>
            </w:r>
            <w:r w:rsidR="00BB0188">
              <w:rPr>
                <w:noProof/>
                <w:webHidden/>
              </w:rPr>
              <w:fldChar w:fldCharType="end"/>
            </w:r>
          </w:hyperlink>
        </w:p>
        <w:p w14:paraId="66824186" w14:textId="314CCE5C" w:rsidR="00DC66A1" w:rsidRDefault="00000000">
          <w:pPr>
            <w:pStyle w:val="Spistreci2"/>
            <w:tabs>
              <w:tab w:val="left" w:pos="880"/>
              <w:tab w:val="right" w:leader="dot" w:pos="9062"/>
            </w:tabs>
            <w:rPr>
              <w:rFonts w:eastAsiaTheme="minorEastAsia"/>
              <w:noProof/>
              <w:lang w:eastAsia="pl-PL"/>
            </w:rPr>
          </w:pPr>
          <w:hyperlink w:anchor="_Toc161310096" w:history="1">
            <w:r w:rsidR="00DC66A1" w:rsidRPr="00252A70">
              <w:rPr>
                <w:rStyle w:val="Hipercze"/>
                <w:i/>
                <w:noProof/>
              </w:rPr>
              <w:t>7.3.</w:t>
            </w:r>
            <w:r w:rsidR="00DC66A1">
              <w:rPr>
                <w:rFonts w:eastAsiaTheme="minorEastAsia"/>
                <w:noProof/>
                <w:lang w:eastAsia="pl-PL"/>
              </w:rPr>
              <w:tab/>
            </w:r>
            <w:r w:rsidR="00DC66A1" w:rsidRPr="00252A70">
              <w:rPr>
                <w:rStyle w:val="Hipercze"/>
                <w:noProof/>
              </w:rPr>
              <w:t>Sprzęt</w:t>
            </w:r>
            <w:r w:rsidR="00DC66A1">
              <w:rPr>
                <w:noProof/>
                <w:webHidden/>
              </w:rPr>
              <w:tab/>
            </w:r>
            <w:r w:rsidR="00BB0188">
              <w:rPr>
                <w:noProof/>
                <w:webHidden/>
              </w:rPr>
              <w:fldChar w:fldCharType="begin"/>
            </w:r>
            <w:r w:rsidR="00DC66A1">
              <w:rPr>
                <w:noProof/>
                <w:webHidden/>
              </w:rPr>
              <w:instrText xml:space="preserve"> PAGEREF _Toc161310096 \h </w:instrText>
            </w:r>
            <w:r w:rsidR="00BB0188">
              <w:rPr>
                <w:noProof/>
                <w:webHidden/>
              </w:rPr>
            </w:r>
            <w:r w:rsidR="00BB0188">
              <w:rPr>
                <w:noProof/>
                <w:webHidden/>
              </w:rPr>
              <w:fldChar w:fldCharType="separate"/>
            </w:r>
            <w:r w:rsidR="00F00AE6">
              <w:rPr>
                <w:noProof/>
                <w:webHidden/>
              </w:rPr>
              <w:t>10</w:t>
            </w:r>
            <w:r w:rsidR="00BB0188">
              <w:rPr>
                <w:noProof/>
                <w:webHidden/>
              </w:rPr>
              <w:fldChar w:fldCharType="end"/>
            </w:r>
          </w:hyperlink>
        </w:p>
        <w:p w14:paraId="66824187" w14:textId="7FCD79E0" w:rsidR="00DC66A1" w:rsidRDefault="00000000">
          <w:pPr>
            <w:pStyle w:val="Spistreci2"/>
            <w:tabs>
              <w:tab w:val="left" w:pos="880"/>
              <w:tab w:val="right" w:leader="dot" w:pos="9062"/>
            </w:tabs>
            <w:rPr>
              <w:rFonts w:eastAsiaTheme="minorEastAsia"/>
              <w:noProof/>
              <w:lang w:eastAsia="pl-PL"/>
            </w:rPr>
          </w:pPr>
          <w:hyperlink w:anchor="_Toc161310097" w:history="1">
            <w:r w:rsidR="00DC66A1" w:rsidRPr="00252A70">
              <w:rPr>
                <w:rStyle w:val="Hipercze"/>
                <w:i/>
                <w:noProof/>
              </w:rPr>
              <w:t>7.4.</w:t>
            </w:r>
            <w:r w:rsidR="00DC66A1">
              <w:rPr>
                <w:rFonts w:eastAsiaTheme="minorEastAsia"/>
                <w:noProof/>
                <w:lang w:eastAsia="pl-PL"/>
              </w:rPr>
              <w:tab/>
            </w:r>
            <w:r w:rsidR="00DC66A1" w:rsidRPr="00252A70">
              <w:rPr>
                <w:rStyle w:val="Hipercze"/>
                <w:noProof/>
              </w:rPr>
              <w:t>Wykonanie prac budowlanych</w:t>
            </w:r>
            <w:r w:rsidR="00DC66A1">
              <w:rPr>
                <w:noProof/>
                <w:webHidden/>
              </w:rPr>
              <w:tab/>
            </w:r>
            <w:r w:rsidR="00BB0188">
              <w:rPr>
                <w:noProof/>
                <w:webHidden/>
              </w:rPr>
              <w:fldChar w:fldCharType="begin"/>
            </w:r>
            <w:r w:rsidR="00DC66A1">
              <w:rPr>
                <w:noProof/>
                <w:webHidden/>
              </w:rPr>
              <w:instrText xml:space="preserve"> PAGEREF _Toc161310097 \h </w:instrText>
            </w:r>
            <w:r w:rsidR="00BB0188">
              <w:rPr>
                <w:noProof/>
                <w:webHidden/>
              </w:rPr>
            </w:r>
            <w:r w:rsidR="00BB0188">
              <w:rPr>
                <w:noProof/>
                <w:webHidden/>
              </w:rPr>
              <w:fldChar w:fldCharType="separate"/>
            </w:r>
            <w:r w:rsidR="00F00AE6">
              <w:rPr>
                <w:noProof/>
                <w:webHidden/>
              </w:rPr>
              <w:t>10</w:t>
            </w:r>
            <w:r w:rsidR="00BB0188">
              <w:rPr>
                <w:noProof/>
                <w:webHidden/>
              </w:rPr>
              <w:fldChar w:fldCharType="end"/>
            </w:r>
          </w:hyperlink>
        </w:p>
        <w:p w14:paraId="66824188" w14:textId="35DAF1E9" w:rsidR="00DC66A1" w:rsidRDefault="00000000">
          <w:pPr>
            <w:pStyle w:val="Spistreci1"/>
            <w:tabs>
              <w:tab w:val="left" w:pos="440"/>
              <w:tab w:val="right" w:leader="dot" w:pos="9062"/>
            </w:tabs>
            <w:rPr>
              <w:rFonts w:eastAsiaTheme="minorEastAsia"/>
              <w:noProof/>
              <w:lang w:eastAsia="pl-PL"/>
            </w:rPr>
          </w:pPr>
          <w:hyperlink w:anchor="_Toc161310098" w:history="1">
            <w:r w:rsidR="00DC66A1" w:rsidRPr="00252A70">
              <w:rPr>
                <w:rStyle w:val="Hipercze"/>
                <w:i/>
                <w:noProof/>
              </w:rPr>
              <w:t>8.</w:t>
            </w:r>
            <w:r w:rsidR="00DC66A1">
              <w:rPr>
                <w:rFonts w:eastAsiaTheme="minorEastAsia"/>
                <w:noProof/>
                <w:lang w:eastAsia="pl-PL"/>
              </w:rPr>
              <w:tab/>
            </w:r>
            <w:r w:rsidR="00DC66A1" w:rsidRPr="00252A70">
              <w:rPr>
                <w:rStyle w:val="Hipercze"/>
                <w:noProof/>
              </w:rPr>
              <w:t>Decyzje i polecenia Działu Technicznego Zamawiającego</w:t>
            </w:r>
            <w:r w:rsidR="00DC66A1">
              <w:rPr>
                <w:noProof/>
                <w:webHidden/>
              </w:rPr>
              <w:tab/>
            </w:r>
            <w:r w:rsidR="00BB0188">
              <w:rPr>
                <w:noProof/>
                <w:webHidden/>
              </w:rPr>
              <w:fldChar w:fldCharType="begin"/>
            </w:r>
            <w:r w:rsidR="00DC66A1">
              <w:rPr>
                <w:noProof/>
                <w:webHidden/>
              </w:rPr>
              <w:instrText xml:space="preserve"> PAGEREF _Toc161310098 \h </w:instrText>
            </w:r>
            <w:r w:rsidR="00BB0188">
              <w:rPr>
                <w:noProof/>
                <w:webHidden/>
              </w:rPr>
            </w:r>
            <w:r w:rsidR="00BB0188">
              <w:rPr>
                <w:noProof/>
                <w:webHidden/>
              </w:rPr>
              <w:fldChar w:fldCharType="separate"/>
            </w:r>
            <w:r w:rsidR="00F00AE6">
              <w:rPr>
                <w:noProof/>
                <w:webHidden/>
              </w:rPr>
              <w:t>11</w:t>
            </w:r>
            <w:r w:rsidR="00BB0188">
              <w:rPr>
                <w:noProof/>
                <w:webHidden/>
              </w:rPr>
              <w:fldChar w:fldCharType="end"/>
            </w:r>
          </w:hyperlink>
        </w:p>
        <w:p w14:paraId="66824189" w14:textId="4D603F7D" w:rsidR="00DC66A1" w:rsidRDefault="00000000">
          <w:pPr>
            <w:pStyle w:val="Spistreci2"/>
            <w:tabs>
              <w:tab w:val="left" w:pos="880"/>
              <w:tab w:val="right" w:leader="dot" w:pos="9062"/>
            </w:tabs>
            <w:rPr>
              <w:rFonts w:eastAsiaTheme="minorEastAsia"/>
              <w:noProof/>
              <w:lang w:eastAsia="pl-PL"/>
            </w:rPr>
          </w:pPr>
          <w:hyperlink w:anchor="_Toc161310099" w:history="1">
            <w:r w:rsidR="00DC66A1" w:rsidRPr="00252A70">
              <w:rPr>
                <w:rStyle w:val="Hipercze"/>
                <w:i/>
                <w:noProof/>
              </w:rPr>
              <w:t>8.1.</w:t>
            </w:r>
            <w:r w:rsidR="00DC66A1">
              <w:rPr>
                <w:rFonts w:eastAsiaTheme="minorEastAsia"/>
                <w:noProof/>
                <w:lang w:eastAsia="pl-PL"/>
              </w:rPr>
              <w:tab/>
            </w:r>
            <w:r w:rsidR="00DC66A1" w:rsidRPr="00252A70">
              <w:rPr>
                <w:rStyle w:val="Hipercze"/>
                <w:noProof/>
              </w:rPr>
              <w:t>Kontrola jakości robót</w:t>
            </w:r>
            <w:r w:rsidR="00DC66A1">
              <w:rPr>
                <w:noProof/>
                <w:webHidden/>
              </w:rPr>
              <w:tab/>
            </w:r>
            <w:r w:rsidR="00BB0188">
              <w:rPr>
                <w:noProof/>
                <w:webHidden/>
              </w:rPr>
              <w:fldChar w:fldCharType="begin"/>
            </w:r>
            <w:r w:rsidR="00DC66A1">
              <w:rPr>
                <w:noProof/>
                <w:webHidden/>
              </w:rPr>
              <w:instrText xml:space="preserve"> PAGEREF _Toc161310099 \h </w:instrText>
            </w:r>
            <w:r w:rsidR="00BB0188">
              <w:rPr>
                <w:noProof/>
                <w:webHidden/>
              </w:rPr>
            </w:r>
            <w:r w:rsidR="00BB0188">
              <w:rPr>
                <w:noProof/>
                <w:webHidden/>
              </w:rPr>
              <w:fldChar w:fldCharType="separate"/>
            </w:r>
            <w:r w:rsidR="00F00AE6">
              <w:rPr>
                <w:noProof/>
                <w:webHidden/>
              </w:rPr>
              <w:t>11</w:t>
            </w:r>
            <w:r w:rsidR="00BB0188">
              <w:rPr>
                <w:noProof/>
                <w:webHidden/>
              </w:rPr>
              <w:fldChar w:fldCharType="end"/>
            </w:r>
          </w:hyperlink>
        </w:p>
        <w:p w14:paraId="6682418A" w14:textId="74663091" w:rsidR="00DC66A1" w:rsidRDefault="00000000">
          <w:pPr>
            <w:pStyle w:val="Spistreci2"/>
            <w:tabs>
              <w:tab w:val="left" w:pos="880"/>
              <w:tab w:val="right" w:leader="dot" w:pos="9062"/>
            </w:tabs>
            <w:rPr>
              <w:rFonts w:eastAsiaTheme="minorEastAsia"/>
              <w:noProof/>
              <w:lang w:eastAsia="pl-PL"/>
            </w:rPr>
          </w:pPr>
          <w:hyperlink w:anchor="_Toc161310100" w:history="1">
            <w:r w:rsidR="00DC66A1" w:rsidRPr="00252A70">
              <w:rPr>
                <w:rStyle w:val="Hipercze"/>
                <w:noProof/>
              </w:rPr>
              <w:t>8.2.</w:t>
            </w:r>
            <w:r w:rsidR="00DC66A1">
              <w:rPr>
                <w:rFonts w:eastAsiaTheme="minorEastAsia"/>
                <w:noProof/>
                <w:lang w:eastAsia="pl-PL"/>
              </w:rPr>
              <w:tab/>
            </w:r>
            <w:r w:rsidR="00DC66A1" w:rsidRPr="00252A70">
              <w:rPr>
                <w:rStyle w:val="Hipercze"/>
                <w:noProof/>
              </w:rPr>
              <w:t>Odbiór końcowy robót</w:t>
            </w:r>
            <w:r w:rsidR="00DC66A1">
              <w:rPr>
                <w:noProof/>
                <w:webHidden/>
              </w:rPr>
              <w:tab/>
            </w:r>
            <w:r w:rsidR="00BB0188">
              <w:rPr>
                <w:noProof/>
                <w:webHidden/>
              </w:rPr>
              <w:fldChar w:fldCharType="begin"/>
            </w:r>
            <w:r w:rsidR="00DC66A1">
              <w:rPr>
                <w:noProof/>
                <w:webHidden/>
              </w:rPr>
              <w:instrText xml:space="preserve"> PAGEREF _Toc161310100 \h </w:instrText>
            </w:r>
            <w:r w:rsidR="00BB0188">
              <w:rPr>
                <w:noProof/>
                <w:webHidden/>
              </w:rPr>
            </w:r>
            <w:r w:rsidR="00BB0188">
              <w:rPr>
                <w:noProof/>
                <w:webHidden/>
              </w:rPr>
              <w:fldChar w:fldCharType="separate"/>
            </w:r>
            <w:r w:rsidR="00F00AE6">
              <w:rPr>
                <w:noProof/>
                <w:webHidden/>
              </w:rPr>
              <w:t>11</w:t>
            </w:r>
            <w:r w:rsidR="00BB0188">
              <w:rPr>
                <w:noProof/>
                <w:webHidden/>
              </w:rPr>
              <w:fldChar w:fldCharType="end"/>
            </w:r>
          </w:hyperlink>
        </w:p>
        <w:p w14:paraId="6682418B" w14:textId="43FFB7DB" w:rsidR="00DC66A1" w:rsidRDefault="00000000">
          <w:pPr>
            <w:pStyle w:val="Spistreci2"/>
            <w:tabs>
              <w:tab w:val="left" w:pos="880"/>
              <w:tab w:val="right" w:leader="dot" w:pos="9062"/>
            </w:tabs>
            <w:rPr>
              <w:rFonts w:eastAsiaTheme="minorEastAsia"/>
              <w:noProof/>
              <w:lang w:eastAsia="pl-PL"/>
            </w:rPr>
          </w:pPr>
          <w:hyperlink w:anchor="_Toc161310101" w:history="1">
            <w:r w:rsidR="00DC66A1" w:rsidRPr="00252A70">
              <w:rPr>
                <w:rStyle w:val="Hipercze"/>
                <w:noProof/>
              </w:rPr>
              <w:t>8.3.</w:t>
            </w:r>
            <w:r w:rsidR="00DC66A1">
              <w:rPr>
                <w:rFonts w:eastAsiaTheme="minorEastAsia"/>
                <w:noProof/>
                <w:lang w:eastAsia="pl-PL"/>
              </w:rPr>
              <w:tab/>
            </w:r>
            <w:r w:rsidR="00DC66A1" w:rsidRPr="00252A70">
              <w:rPr>
                <w:rStyle w:val="Hipercze"/>
                <w:noProof/>
              </w:rPr>
              <w:t>Dokumenty odbiorowe</w:t>
            </w:r>
            <w:r w:rsidR="00DC66A1">
              <w:rPr>
                <w:noProof/>
                <w:webHidden/>
              </w:rPr>
              <w:tab/>
            </w:r>
            <w:r w:rsidR="00BB0188">
              <w:rPr>
                <w:noProof/>
                <w:webHidden/>
              </w:rPr>
              <w:fldChar w:fldCharType="begin"/>
            </w:r>
            <w:r w:rsidR="00DC66A1">
              <w:rPr>
                <w:noProof/>
                <w:webHidden/>
              </w:rPr>
              <w:instrText xml:space="preserve"> PAGEREF _Toc161310101 \h </w:instrText>
            </w:r>
            <w:r w:rsidR="00BB0188">
              <w:rPr>
                <w:noProof/>
                <w:webHidden/>
              </w:rPr>
            </w:r>
            <w:r w:rsidR="00BB0188">
              <w:rPr>
                <w:noProof/>
                <w:webHidden/>
              </w:rPr>
              <w:fldChar w:fldCharType="separate"/>
            </w:r>
            <w:r w:rsidR="00F00AE6">
              <w:rPr>
                <w:noProof/>
                <w:webHidden/>
              </w:rPr>
              <w:t>11</w:t>
            </w:r>
            <w:r w:rsidR="00BB0188">
              <w:rPr>
                <w:noProof/>
                <w:webHidden/>
              </w:rPr>
              <w:fldChar w:fldCharType="end"/>
            </w:r>
          </w:hyperlink>
        </w:p>
        <w:p w14:paraId="6682418C" w14:textId="77505BBC" w:rsidR="00DC66A1" w:rsidRDefault="00000000">
          <w:pPr>
            <w:pStyle w:val="Spistreci1"/>
            <w:tabs>
              <w:tab w:val="left" w:pos="440"/>
              <w:tab w:val="right" w:leader="dot" w:pos="9062"/>
            </w:tabs>
            <w:rPr>
              <w:rFonts w:eastAsiaTheme="minorEastAsia"/>
              <w:noProof/>
              <w:lang w:eastAsia="pl-PL"/>
            </w:rPr>
          </w:pPr>
          <w:hyperlink w:anchor="_Toc161310102" w:history="1">
            <w:r w:rsidR="00DC66A1" w:rsidRPr="00252A70">
              <w:rPr>
                <w:rStyle w:val="Hipercze"/>
                <w:i/>
                <w:noProof/>
              </w:rPr>
              <w:t>9.</w:t>
            </w:r>
            <w:r w:rsidR="00DC66A1">
              <w:rPr>
                <w:rFonts w:eastAsiaTheme="minorEastAsia"/>
                <w:noProof/>
                <w:lang w:eastAsia="pl-PL"/>
              </w:rPr>
              <w:tab/>
            </w:r>
            <w:r w:rsidR="00DC66A1" w:rsidRPr="00252A70">
              <w:rPr>
                <w:rStyle w:val="Hipercze"/>
                <w:noProof/>
              </w:rPr>
              <w:t>Uwagi</w:t>
            </w:r>
            <w:r w:rsidR="00DC66A1">
              <w:rPr>
                <w:noProof/>
                <w:webHidden/>
              </w:rPr>
              <w:tab/>
            </w:r>
            <w:r w:rsidR="00BB0188">
              <w:rPr>
                <w:noProof/>
                <w:webHidden/>
              </w:rPr>
              <w:fldChar w:fldCharType="begin"/>
            </w:r>
            <w:r w:rsidR="00DC66A1">
              <w:rPr>
                <w:noProof/>
                <w:webHidden/>
              </w:rPr>
              <w:instrText xml:space="preserve"> PAGEREF _Toc161310102 \h </w:instrText>
            </w:r>
            <w:r w:rsidR="00BB0188">
              <w:rPr>
                <w:noProof/>
                <w:webHidden/>
              </w:rPr>
            </w:r>
            <w:r w:rsidR="00BB0188">
              <w:rPr>
                <w:noProof/>
                <w:webHidden/>
              </w:rPr>
              <w:fldChar w:fldCharType="separate"/>
            </w:r>
            <w:r w:rsidR="00F00AE6">
              <w:rPr>
                <w:noProof/>
                <w:webHidden/>
              </w:rPr>
              <w:t>12</w:t>
            </w:r>
            <w:r w:rsidR="00BB0188">
              <w:rPr>
                <w:noProof/>
                <w:webHidden/>
              </w:rPr>
              <w:fldChar w:fldCharType="end"/>
            </w:r>
          </w:hyperlink>
        </w:p>
        <w:p w14:paraId="6682418D" w14:textId="7A9E9DEF" w:rsidR="00DC66A1" w:rsidRDefault="00000000">
          <w:pPr>
            <w:pStyle w:val="Spistreci1"/>
            <w:tabs>
              <w:tab w:val="left" w:pos="660"/>
              <w:tab w:val="right" w:leader="dot" w:pos="9062"/>
            </w:tabs>
            <w:rPr>
              <w:rFonts w:eastAsiaTheme="minorEastAsia"/>
              <w:noProof/>
              <w:lang w:eastAsia="pl-PL"/>
            </w:rPr>
          </w:pPr>
          <w:hyperlink w:anchor="_Toc161310103" w:history="1">
            <w:r w:rsidR="00DC66A1" w:rsidRPr="00252A70">
              <w:rPr>
                <w:rStyle w:val="Hipercze"/>
                <w:noProof/>
              </w:rPr>
              <w:t>10.</w:t>
            </w:r>
            <w:r w:rsidR="00DC66A1">
              <w:rPr>
                <w:rFonts w:eastAsiaTheme="minorEastAsia"/>
                <w:noProof/>
                <w:lang w:eastAsia="pl-PL"/>
              </w:rPr>
              <w:tab/>
            </w:r>
            <w:r w:rsidR="00DC66A1" w:rsidRPr="00252A70">
              <w:rPr>
                <w:rStyle w:val="Hipercze"/>
                <w:noProof/>
              </w:rPr>
              <w:t>Załączniki:</w:t>
            </w:r>
            <w:r w:rsidR="00DC66A1">
              <w:rPr>
                <w:noProof/>
                <w:webHidden/>
              </w:rPr>
              <w:tab/>
            </w:r>
            <w:r w:rsidR="00BB0188">
              <w:rPr>
                <w:noProof/>
                <w:webHidden/>
              </w:rPr>
              <w:fldChar w:fldCharType="begin"/>
            </w:r>
            <w:r w:rsidR="00DC66A1">
              <w:rPr>
                <w:noProof/>
                <w:webHidden/>
              </w:rPr>
              <w:instrText xml:space="preserve"> PAGEREF _Toc161310103 \h </w:instrText>
            </w:r>
            <w:r w:rsidR="00BB0188">
              <w:rPr>
                <w:noProof/>
                <w:webHidden/>
              </w:rPr>
            </w:r>
            <w:r w:rsidR="00BB0188">
              <w:rPr>
                <w:noProof/>
                <w:webHidden/>
              </w:rPr>
              <w:fldChar w:fldCharType="separate"/>
            </w:r>
            <w:r w:rsidR="00F00AE6">
              <w:rPr>
                <w:noProof/>
                <w:webHidden/>
              </w:rPr>
              <w:t>12</w:t>
            </w:r>
            <w:r w:rsidR="00BB0188">
              <w:rPr>
                <w:noProof/>
                <w:webHidden/>
              </w:rPr>
              <w:fldChar w:fldCharType="end"/>
            </w:r>
          </w:hyperlink>
        </w:p>
        <w:p w14:paraId="6682418E" w14:textId="77777777" w:rsidR="007E70ED" w:rsidRDefault="00BB0188">
          <w:r>
            <w:fldChar w:fldCharType="end"/>
          </w:r>
        </w:p>
      </w:sdtContent>
    </w:sdt>
    <w:p w14:paraId="66824191" w14:textId="77777777" w:rsidR="00E31AB9" w:rsidRPr="00E423F0" w:rsidRDefault="00E31AB9" w:rsidP="00EC0B64">
      <w:pPr>
        <w:spacing w:after="0" w:line="360" w:lineRule="auto"/>
        <w:jc w:val="both"/>
        <w:rPr>
          <w:rFonts w:asciiTheme="majorHAnsi" w:hAnsiTheme="majorHAnsi" w:cs="Calibri"/>
          <w:sz w:val="24"/>
          <w:szCs w:val="24"/>
        </w:rPr>
      </w:pPr>
    </w:p>
    <w:p w14:paraId="66824192" w14:textId="77777777" w:rsidR="00E31AB9" w:rsidRDefault="00E31AB9" w:rsidP="007E70ED">
      <w:pPr>
        <w:pStyle w:val="Nagwek1"/>
      </w:pPr>
      <w:bookmarkStart w:id="0" w:name="_Toc161310076"/>
      <w:r w:rsidRPr="00E423F0">
        <w:lastRenderedPageBreak/>
        <w:t>Podstawa</w:t>
      </w:r>
      <w:r w:rsidR="005F0A16" w:rsidRPr="00E423F0">
        <w:t xml:space="preserve"> opracowania</w:t>
      </w:r>
      <w:bookmarkEnd w:id="0"/>
    </w:p>
    <w:p w14:paraId="66824193" w14:textId="77777777" w:rsidR="001E7FAF" w:rsidRPr="00E423F0" w:rsidRDefault="001E7FAF" w:rsidP="001E7FAF">
      <w:pPr>
        <w:pStyle w:val="Nagwek1"/>
        <w:numPr>
          <w:ilvl w:val="0"/>
          <w:numId w:val="0"/>
        </w:numPr>
        <w:ind w:left="360"/>
      </w:pPr>
    </w:p>
    <w:p w14:paraId="66824194" w14:textId="77777777" w:rsidR="00E31AB9" w:rsidRPr="001E7FAF" w:rsidRDefault="00E31AB9" w:rsidP="001E7FAF">
      <w:pPr>
        <w:pStyle w:val="Nagwek2"/>
      </w:pPr>
      <w:bookmarkStart w:id="1" w:name="_Toc161310077"/>
      <w:r w:rsidRPr="001E7FAF">
        <w:t>Podstawa merytoryczna:</w:t>
      </w:r>
      <w:bookmarkEnd w:id="1"/>
    </w:p>
    <w:p w14:paraId="66824195"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materiały </w:t>
      </w:r>
      <w:r w:rsidR="00EB1D26" w:rsidRPr="00E423F0">
        <w:rPr>
          <w:rFonts w:asciiTheme="majorHAnsi" w:hAnsiTheme="majorHAnsi"/>
          <w:sz w:val="24"/>
          <w:szCs w:val="24"/>
        </w:rPr>
        <w:t>zebrane osobiście na terenie inwestycji</w:t>
      </w:r>
      <w:r w:rsidR="008B7AB5" w:rsidRPr="00E423F0">
        <w:rPr>
          <w:rFonts w:asciiTheme="majorHAnsi" w:hAnsiTheme="majorHAnsi"/>
          <w:sz w:val="24"/>
          <w:szCs w:val="24"/>
        </w:rPr>
        <w:t>,</w:t>
      </w:r>
    </w:p>
    <w:p w14:paraId="66824196"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wizja lokalna i inwentaryzacja </w:t>
      </w:r>
      <w:r w:rsidR="00EB1D26" w:rsidRPr="00E423F0">
        <w:rPr>
          <w:rFonts w:asciiTheme="majorHAnsi" w:hAnsiTheme="majorHAnsi"/>
          <w:sz w:val="24"/>
          <w:szCs w:val="24"/>
        </w:rPr>
        <w:t>wykonana w 2024 r.,</w:t>
      </w:r>
    </w:p>
    <w:p w14:paraId="66824197" w14:textId="77777777" w:rsidR="00E31AB9" w:rsidRPr="00E423F0" w:rsidRDefault="00E31AB9" w:rsidP="00EB1D26">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 xml:space="preserve">- ustalenia szczegółowe z </w:t>
      </w:r>
      <w:r w:rsidR="00EB1D26" w:rsidRPr="00E423F0">
        <w:rPr>
          <w:rFonts w:asciiTheme="majorHAnsi" w:hAnsiTheme="majorHAnsi"/>
          <w:sz w:val="24"/>
          <w:szCs w:val="24"/>
        </w:rPr>
        <w:t xml:space="preserve">Dyrekcją Szpitala i Działem Technicznym </w:t>
      </w:r>
      <w:r w:rsidRPr="00E423F0">
        <w:rPr>
          <w:rFonts w:asciiTheme="majorHAnsi" w:hAnsiTheme="majorHAnsi"/>
          <w:sz w:val="24"/>
          <w:szCs w:val="24"/>
        </w:rPr>
        <w:t>Inwestor</w:t>
      </w:r>
      <w:r w:rsidR="00EB1D26" w:rsidRPr="00E423F0">
        <w:rPr>
          <w:rFonts w:asciiTheme="majorHAnsi" w:hAnsiTheme="majorHAnsi"/>
          <w:sz w:val="24"/>
          <w:szCs w:val="24"/>
        </w:rPr>
        <w:t>a</w:t>
      </w:r>
      <w:r w:rsidR="008B7AB5" w:rsidRPr="00E423F0">
        <w:rPr>
          <w:rFonts w:asciiTheme="majorHAnsi" w:hAnsiTheme="majorHAnsi"/>
          <w:sz w:val="24"/>
          <w:szCs w:val="24"/>
        </w:rPr>
        <w:t>.</w:t>
      </w:r>
    </w:p>
    <w:p w14:paraId="66824198" w14:textId="77777777" w:rsidR="00E31AB9" w:rsidRDefault="00173E85" w:rsidP="001E7FAF">
      <w:pPr>
        <w:pStyle w:val="Nagwek2"/>
      </w:pPr>
      <w:bookmarkStart w:id="2" w:name="_Toc161310078"/>
      <w:r w:rsidRPr="00E423F0">
        <w:t>Podstawa prawna</w:t>
      </w:r>
      <w:r w:rsidR="00E25C19" w:rsidRPr="00E423F0">
        <w:t xml:space="preserve"> - o</w:t>
      </w:r>
      <w:r w:rsidR="00E31AB9" w:rsidRPr="00E423F0">
        <w:t>bowiązujące akty prawne:</w:t>
      </w:r>
      <w:bookmarkEnd w:id="2"/>
    </w:p>
    <w:p w14:paraId="66824199" w14:textId="77777777" w:rsidR="001E7FAF" w:rsidRPr="00E423F0" w:rsidRDefault="001E7FAF" w:rsidP="001E7FAF">
      <w:pPr>
        <w:pStyle w:val="Nagwek2"/>
        <w:numPr>
          <w:ilvl w:val="0"/>
          <w:numId w:val="0"/>
        </w:numPr>
        <w:ind w:left="792"/>
      </w:pPr>
    </w:p>
    <w:p w14:paraId="6682419A" w14:textId="04C58533" w:rsidR="00E31AB9" w:rsidRPr="00F109C0" w:rsidRDefault="00E31AB9" w:rsidP="00F109C0">
      <w:pPr>
        <w:spacing w:after="0" w:line="360" w:lineRule="auto"/>
        <w:jc w:val="both"/>
        <w:rPr>
          <w:rFonts w:asciiTheme="majorHAnsi" w:hAnsiTheme="majorHAnsi" w:cs="Arial"/>
          <w:sz w:val="24"/>
          <w:szCs w:val="24"/>
        </w:rPr>
      </w:pPr>
      <w:r w:rsidRPr="00F109C0">
        <w:rPr>
          <w:rFonts w:asciiTheme="majorHAnsi" w:hAnsiTheme="majorHAnsi"/>
          <w:sz w:val="24"/>
          <w:szCs w:val="24"/>
        </w:rPr>
        <w:t>- Ustawa z dnia 7 lipca 1994 r. Prawo Budowlane (</w:t>
      </w:r>
      <w:r w:rsidRPr="00F109C0">
        <w:rPr>
          <w:rFonts w:asciiTheme="majorHAnsi" w:hAnsiTheme="majorHAnsi" w:cs="Arial"/>
          <w:sz w:val="24"/>
          <w:szCs w:val="24"/>
        </w:rPr>
        <w:t xml:space="preserve">Dz. U. </w:t>
      </w:r>
      <w:r w:rsidR="00F34505">
        <w:rPr>
          <w:rFonts w:asciiTheme="majorHAnsi" w:hAnsiTheme="majorHAnsi" w:cs="Arial"/>
          <w:sz w:val="24"/>
          <w:szCs w:val="24"/>
        </w:rPr>
        <w:t xml:space="preserve">z </w:t>
      </w:r>
      <w:r w:rsidR="00F34505" w:rsidRPr="00F109C0">
        <w:rPr>
          <w:rFonts w:asciiTheme="majorHAnsi" w:hAnsiTheme="majorHAnsi" w:cs="Arial"/>
          <w:sz w:val="24"/>
          <w:szCs w:val="24"/>
        </w:rPr>
        <w:t>202</w:t>
      </w:r>
      <w:r w:rsidR="00F34505">
        <w:rPr>
          <w:rFonts w:asciiTheme="majorHAnsi" w:hAnsiTheme="majorHAnsi" w:cs="Arial"/>
          <w:sz w:val="24"/>
          <w:szCs w:val="24"/>
        </w:rPr>
        <w:t>3</w:t>
      </w:r>
      <w:r w:rsidR="00F34505" w:rsidRPr="00F109C0">
        <w:rPr>
          <w:rFonts w:asciiTheme="majorHAnsi" w:hAnsiTheme="majorHAnsi" w:cs="Arial"/>
          <w:sz w:val="24"/>
          <w:szCs w:val="24"/>
        </w:rPr>
        <w:t xml:space="preserve"> </w:t>
      </w:r>
      <w:r w:rsidR="00F34505">
        <w:rPr>
          <w:rFonts w:asciiTheme="majorHAnsi" w:hAnsiTheme="majorHAnsi" w:cs="Arial"/>
          <w:sz w:val="24"/>
          <w:szCs w:val="24"/>
        </w:rPr>
        <w:t xml:space="preserve">r. </w:t>
      </w:r>
      <w:r w:rsidRPr="00F109C0">
        <w:rPr>
          <w:rFonts w:asciiTheme="majorHAnsi" w:hAnsiTheme="majorHAnsi" w:cs="Arial"/>
          <w:sz w:val="24"/>
          <w:szCs w:val="24"/>
        </w:rPr>
        <w:t xml:space="preserve">poz. </w:t>
      </w:r>
      <w:r w:rsidR="00540F20">
        <w:rPr>
          <w:rFonts w:asciiTheme="majorHAnsi" w:hAnsiTheme="majorHAnsi" w:cs="Arial"/>
          <w:sz w:val="24"/>
          <w:szCs w:val="24"/>
        </w:rPr>
        <w:t xml:space="preserve">682, z </w:t>
      </w:r>
      <w:proofErr w:type="spellStart"/>
      <w:r w:rsidR="00540F20">
        <w:rPr>
          <w:rFonts w:asciiTheme="majorHAnsi" w:hAnsiTheme="majorHAnsi" w:cs="Arial"/>
          <w:sz w:val="24"/>
          <w:szCs w:val="24"/>
        </w:rPr>
        <w:t>późn</w:t>
      </w:r>
      <w:proofErr w:type="spellEnd"/>
      <w:r w:rsidR="00540F20">
        <w:rPr>
          <w:rFonts w:asciiTheme="majorHAnsi" w:hAnsiTheme="majorHAnsi" w:cs="Arial"/>
          <w:sz w:val="24"/>
          <w:szCs w:val="24"/>
        </w:rPr>
        <w:t>. zm.</w:t>
      </w:r>
      <w:r w:rsidR="008F474B" w:rsidRPr="00F109C0">
        <w:rPr>
          <w:rFonts w:asciiTheme="majorHAnsi" w:hAnsiTheme="majorHAnsi" w:cs="Arial"/>
          <w:sz w:val="24"/>
          <w:szCs w:val="24"/>
        </w:rPr>
        <w:t>)</w:t>
      </w:r>
      <w:r w:rsidR="00AA02A9" w:rsidRPr="00F109C0">
        <w:rPr>
          <w:rFonts w:asciiTheme="majorHAnsi" w:hAnsiTheme="majorHAnsi" w:cs="Arial"/>
          <w:sz w:val="24"/>
          <w:szCs w:val="24"/>
        </w:rPr>
        <w:t>,</w:t>
      </w:r>
    </w:p>
    <w:p w14:paraId="6682419B" w14:textId="36349F62" w:rsidR="008F474B" w:rsidRPr="00E423F0" w:rsidRDefault="00EC0B64" w:rsidP="00F109C0">
      <w:pPr>
        <w:spacing w:after="0" w:line="360" w:lineRule="auto"/>
        <w:jc w:val="both"/>
        <w:rPr>
          <w:rFonts w:asciiTheme="majorHAnsi" w:hAnsiTheme="majorHAnsi" w:cs="Arial"/>
          <w:sz w:val="24"/>
          <w:szCs w:val="24"/>
        </w:rPr>
      </w:pPr>
      <w:r w:rsidRPr="00F109C0">
        <w:rPr>
          <w:rFonts w:asciiTheme="majorHAnsi" w:hAnsiTheme="majorHAnsi" w:cs="Arial"/>
          <w:sz w:val="24"/>
          <w:szCs w:val="24"/>
        </w:rPr>
        <w:t>-</w:t>
      </w:r>
      <w:r w:rsidR="00653CFF" w:rsidRPr="00F109C0">
        <w:rPr>
          <w:rFonts w:asciiTheme="majorHAnsi" w:hAnsiTheme="majorHAnsi" w:cs="Arial"/>
          <w:sz w:val="24"/>
          <w:szCs w:val="24"/>
        </w:rPr>
        <w:t> </w:t>
      </w:r>
      <w:r w:rsidR="008F474B" w:rsidRPr="00F109C0">
        <w:rPr>
          <w:rFonts w:asciiTheme="majorHAnsi" w:hAnsiTheme="majorHAnsi" w:cs="Arial"/>
          <w:sz w:val="24"/>
          <w:szCs w:val="24"/>
        </w:rPr>
        <w:t>Rozporządzenie Ministra Infrastruktury z dnia 12 kwietnia 2002 r. w sprawie warunków technicznych, jakim powinny odpowiadać budynki i ich usytuowanie</w:t>
      </w:r>
      <w:r w:rsidR="00540F20">
        <w:rPr>
          <w:rFonts w:asciiTheme="majorHAnsi" w:hAnsiTheme="majorHAnsi" w:cs="Arial"/>
          <w:sz w:val="24"/>
          <w:szCs w:val="24"/>
        </w:rPr>
        <w:t xml:space="preserve"> </w:t>
      </w:r>
      <w:r w:rsidR="008F474B" w:rsidRPr="00F109C0">
        <w:rPr>
          <w:rFonts w:asciiTheme="majorHAnsi" w:hAnsiTheme="majorHAnsi" w:cs="Arial"/>
          <w:sz w:val="24"/>
          <w:szCs w:val="24"/>
        </w:rPr>
        <w:t xml:space="preserve">(Dz. U. </w:t>
      </w:r>
      <w:r w:rsidR="00F00AE6">
        <w:rPr>
          <w:rFonts w:asciiTheme="majorHAnsi" w:hAnsiTheme="majorHAnsi" w:cs="Arial"/>
          <w:sz w:val="24"/>
          <w:szCs w:val="24"/>
        </w:rPr>
        <w:br/>
      </w:r>
      <w:r w:rsidR="00A4400C">
        <w:rPr>
          <w:rFonts w:asciiTheme="majorHAnsi" w:hAnsiTheme="majorHAnsi" w:cs="Arial"/>
          <w:sz w:val="24"/>
          <w:szCs w:val="24"/>
        </w:rPr>
        <w:t xml:space="preserve">z 2022 </w:t>
      </w:r>
      <w:proofErr w:type="spellStart"/>
      <w:r w:rsidR="00A4400C">
        <w:rPr>
          <w:rFonts w:asciiTheme="majorHAnsi" w:hAnsiTheme="majorHAnsi" w:cs="Arial"/>
          <w:sz w:val="24"/>
          <w:szCs w:val="24"/>
        </w:rPr>
        <w:t>r.</w:t>
      </w:r>
      <w:r w:rsidR="008F474B" w:rsidRPr="00F109C0">
        <w:rPr>
          <w:rFonts w:asciiTheme="majorHAnsi" w:hAnsiTheme="majorHAnsi" w:cs="Arial"/>
          <w:sz w:val="24"/>
          <w:szCs w:val="24"/>
        </w:rPr>
        <w:t>poz</w:t>
      </w:r>
      <w:proofErr w:type="spellEnd"/>
      <w:r w:rsidR="008F474B" w:rsidRPr="00F109C0">
        <w:rPr>
          <w:rFonts w:asciiTheme="majorHAnsi" w:hAnsiTheme="majorHAnsi" w:cs="Arial"/>
          <w:sz w:val="24"/>
          <w:szCs w:val="24"/>
        </w:rPr>
        <w:t>.</w:t>
      </w:r>
      <w:r w:rsidR="00A4400C">
        <w:rPr>
          <w:rFonts w:asciiTheme="majorHAnsi" w:hAnsiTheme="majorHAnsi" w:cs="Arial"/>
          <w:sz w:val="24"/>
          <w:szCs w:val="24"/>
        </w:rPr>
        <w:t xml:space="preserve"> 1225</w:t>
      </w:r>
      <w:r w:rsidR="008F474B" w:rsidRPr="00F109C0">
        <w:rPr>
          <w:rFonts w:asciiTheme="majorHAnsi" w:hAnsiTheme="majorHAnsi" w:cs="Arial"/>
          <w:sz w:val="24"/>
          <w:szCs w:val="24"/>
        </w:rPr>
        <w:t>)</w:t>
      </w:r>
      <w:r w:rsidR="00AA02A9" w:rsidRPr="00F109C0">
        <w:rPr>
          <w:rFonts w:asciiTheme="majorHAnsi" w:hAnsiTheme="majorHAnsi" w:cs="Arial"/>
          <w:sz w:val="24"/>
          <w:szCs w:val="24"/>
        </w:rPr>
        <w:t>.</w:t>
      </w:r>
    </w:p>
    <w:p w14:paraId="6682419C" w14:textId="77777777" w:rsidR="008B7AB5" w:rsidRPr="00E423F0" w:rsidRDefault="008B7AB5" w:rsidP="00EC0B64">
      <w:pPr>
        <w:spacing w:after="0" w:line="360" w:lineRule="auto"/>
        <w:jc w:val="both"/>
        <w:rPr>
          <w:rFonts w:asciiTheme="majorHAnsi" w:hAnsiTheme="majorHAnsi" w:cs="Arial"/>
          <w:sz w:val="24"/>
          <w:szCs w:val="24"/>
        </w:rPr>
      </w:pPr>
    </w:p>
    <w:p w14:paraId="6682419D" w14:textId="77777777" w:rsidR="008F474B" w:rsidRPr="00E423F0" w:rsidRDefault="008F474B" w:rsidP="007E70ED">
      <w:pPr>
        <w:pStyle w:val="Nagwek1"/>
      </w:pPr>
      <w:bookmarkStart w:id="3" w:name="_Toc161310079"/>
      <w:r w:rsidRPr="00E423F0">
        <w:t>Opis stanu istniejącego</w:t>
      </w:r>
      <w:bookmarkEnd w:id="3"/>
    </w:p>
    <w:p w14:paraId="6682419E" w14:textId="77777777" w:rsidR="00EB1D26" w:rsidRPr="00E423F0" w:rsidRDefault="008F474B" w:rsidP="008B7AB5">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cs="Calibri"/>
          <w:sz w:val="24"/>
          <w:szCs w:val="24"/>
        </w:rPr>
        <w:t xml:space="preserve">Przedmiotem opracowania jest </w:t>
      </w:r>
      <w:r w:rsidR="008B7AB5" w:rsidRPr="00E423F0">
        <w:rPr>
          <w:rFonts w:asciiTheme="majorHAnsi" w:hAnsiTheme="majorHAnsi" w:cs="Calibri"/>
          <w:sz w:val="24"/>
          <w:szCs w:val="24"/>
        </w:rPr>
        <w:t xml:space="preserve">opis </w:t>
      </w:r>
      <w:r w:rsidR="00686CCC" w:rsidRPr="00E423F0">
        <w:rPr>
          <w:rFonts w:asciiTheme="majorHAnsi" w:hAnsiTheme="majorHAnsi" w:cs="Calibri"/>
          <w:sz w:val="24"/>
          <w:szCs w:val="24"/>
        </w:rPr>
        <w:t>t</w:t>
      </w:r>
      <w:r w:rsidR="008B7AB5" w:rsidRPr="00E423F0">
        <w:rPr>
          <w:rFonts w:asciiTheme="majorHAnsi" w:hAnsiTheme="majorHAnsi" w:cs="Calibri"/>
          <w:sz w:val="24"/>
          <w:szCs w:val="24"/>
        </w:rPr>
        <w:t xml:space="preserve">echniczny wykonania prac budowlanych </w:t>
      </w:r>
      <w:r w:rsidR="002D1FE7" w:rsidRPr="00E423F0">
        <w:rPr>
          <w:rFonts w:asciiTheme="majorHAnsi" w:hAnsiTheme="majorHAnsi" w:cs="Calibri"/>
          <w:sz w:val="24"/>
          <w:szCs w:val="24"/>
        </w:rPr>
        <w:t>związanych z</w:t>
      </w:r>
      <w:r w:rsidR="00EB1D26" w:rsidRPr="00E423F0">
        <w:rPr>
          <w:rFonts w:asciiTheme="majorHAnsi" w:hAnsiTheme="majorHAnsi" w:cs="Calibri"/>
          <w:sz w:val="24"/>
          <w:szCs w:val="24"/>
        </w:rPr>
        <w:t xml:space="preserve"> wymianą bram segmentowych izby przyjęć w Szpitalu Nowowiejskim</w:t>
      </w:r>
      <w:r w:rsidR="003A089E" w:rsidRPr="00E423F0">
        <w:rPr>
          <w:rFonts w:asciiTheme="majorHAnsi" w:hAnsiTheme="majorHAnsi" w:cs="Calibri"/>
          <w:sz w:val="24"/>
          <w:szCs w:val="24"/>
        </w:rPr>
        <w:t xml:space="preserve"> w </w:t>
      </w:r>
      <w:r w:rsidR="00EB1D26" w:rsidRPr="00E423F0">
        <w:rPr>
          <w:rFonts w:asciiTheme="majorHAnsi" w:hAnsiTheme="majorHAnsi" w:cs="Calibri"/>
          <w:sz w:val="24"/>
          <w:szCs w:val="24"/>
        </w:rPr>
        <w:t>Warszawie przy ul. Nowowiejskiej 27.</w:t>
      </w:r>
    </w:p>
    <w:p w14:paraId="6682419F" w14:textId="0E0C7581" w:rsidR="002D1FE7" w:rsidRPr="00E423F0" w:rsidRDefault="003A089E" w:rsidP="008B7AB5">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sz w:val="24"/>
          <w:szCs w:val="24"/>
        </w:rPr>
        <w:t>Obecny stan bram jest dostateczny, dokonano szeregu napraw w ciągu kilkunastu lat. Bramy były wielokrotnie uszkodzone przez coraz wyższe ambulanse i inne pojazdy wjeżdżające na teren Szpitala w trakcie prac budowlanych związanych z wymianą nawierzchni w 2022 r. Zamontowane bramy nie chow</w:t>
      </w:r>
      <w:r w:rsidR="00E423F0">
        <w:rPr>
          <w:rFonts w:asciiTheme="majorHAnsi" w:hAnsiTheme="majorHAnsi"/>
          <w:sz w:val="24"/>
          <w:szCs w:val="24"/>
        </w:rPr>
        <w:t>ają się do końca stąd często są </w:t>
      </w:r>
      <w:r w:rsidRPr="00E423F0">
        <w:rPr>
          <w:rFonts w:asciiTheme="majorHAnsi" w:hAnsiTheme="majorHAnsi"/>
          <w:sz w:val="24"/>
          <w:szCs w:val="24"/>
        </w:rPr>
        <w:t xml:space="preserve">narażone na fizyczne uszkodzenia. Ponadto nie posiadają nowoczesnych rozwiązań mających na celu </w:t>
      </w:r>
      <w:r w:rsidR="007E04B7" w:rsidRPr="00E423F0">
        <w:rPr>
          <w:rFonts w:asciiTheme="majorHAnsi" w:hAnsiTheme="majorHAnsi"/>
          <w:sz w:val="24"/>
          <w:szCs w:val="24"/>
        </w:rPr>
        <w:t>nieopuszczania</w:t>
      </w:r>
      <w:r w:rsidRPr="00E423F0">
        <w:rPr>
          <w:rFonts w:asciiTheme="majorHAnsi" w:hAnsiTheme="majorHAnsi"/>
          <w:sz w:val="24"/>
          <w:szCs w:val="24"/>
        </w:rPr>
        <w:t xml:space="preserve"> się samoczynnie po </w:t>
      </w:r>
      <w:r w:rsidR="00E423F0">
        <w:rPr>
          <w:rFonts w:asciiTheme="majorHAnsi" w:hAnsiTheme="majorHAnsi"/>
          <w:sz w:val="24"/>
          <w:szCs w:val="24"/>
        </w:rPr>
        <w:t>wjeździe pojazdu. Realizacja ma </w:t>
      </w:r>
      <w:r w:rsidRPr="00E423F0">
        <w:rPr>
          <w:rFonts w:asciiTheme="majorHAnsi" w:hAnsiTheme="majorHAnsi"/>
          <w:sz w:val="24"/>
          <w:szCs w:val="24"/>
        </w:rPr>
        <w:t>na celu usprawnienie wyeksploatowanych b</w:t>
      </w:r>
      <w:r w:rsidR="00440511">
        <w:rPr>
          <w:rFonts w:asciiTheme="majorHAnsi" w:hAnsiTheme="majorHAnsi"/>
          <w:sz w:val="24"/>
          <w:szCs w:val="24"/>
        </w:rPr>
        <w:t>ram wjazdowych "segmentowych" z </w:t>
      </w:r>
      <w:r w:rsidRPr="00E423F0">
        <w:rPr>
          <w:rFonts w:asciiTheme="majorHAnsi" w:hAnsiTheme="majorHAnsi"/>
          <w:sz w:val="24"/>
          <w:szCs w:val="24"/>
        </w:rPr>
        <w:t>2007 r. Wykonanie robót budowlano-montażowych polegających na demontażu starych i montażu nowych bram segmentowych bardzo usprawni bezpieczeństwo osób transportu korzystającego z bram.</w:t>
      </w:r>
    </w:p>
    <w:p w14:paraId="668241A0" w14:textId="77777777" w:rsidR="00547158" w:rsidRPr="00E423F0" w:rsidRDefault="00093136" w:rsidP="00EC0B64">
      <w:pPr>
        <w:pStyle w:val="Akapitzlist"/>
        <w:spacing w:after="0" w:line="360" w:lineRule="auto"/>
        <w:ind w:left="0"/>
        <w:jc w:val="both"/>
        <w:rPr>
          <w:rFonts w:asciiTheme="majorHAnsi" w:hAnsiTheme="majorHAnsi" w:cs="Calibri"/>
          <w:color w:val="000000" w:themeColor="text1"/>
          <w:sz w:val="24"/>
          <w:szCs w:val="24"/>
        </w:rPr>
      </w:pPr>
      <w:r w:rsidRPr="00E423F0">
        <w:rPr>
          <w:rFonts w:asciiTheme="majorHAnsi" w:hAnsiTheme="majorHAnsi" w:cs="Calibri"/>
          <w:color w:val="000000" w:themeColor="text1"/>
          <w:sz w:val="24"/>
          <w:szCs w:val="24"/>
        </w:rPr>
        <w:t xml:space="preserve"> </w:t>
      </w:r>
    </w:p>
    <w:p w14:paraId="668241A1" w14:textId="77777777" w:rsidR="00806B4A" w:rsidRPr="00E423F0" w:rsidRDefault="00806B4A" w:rsidP="007E70ED">
      <w:pPr>
        <w:pStyle w:val="Nagwek1"/>
      </w:pPr>
      <w:bookmarkStart w:id="4" w:name="_Toc161310080"/>
      <w:r w:rsidRPr="00E423F0">
        <w:t>Przedmiot opracowania</w:t>
      </w:r>
      <w:bookmarkEnd w:id="4"/>
    </w:p>
    <w:p w14:paraId="668241A2" w14:textId="77777777" w:rsidR="003A089E" w:rsidRPr="00E423F0" w:rsidRDefault="00B70DFC" w:rsidP="003A089E">
      <w:pPr>
        <w:pStyle w:val="Akapitzlist"/>
        <w:spacing w:after="0" w:line="360" w:lineRule="auto"/>
        <w:ind w:left="0" w:firstLine="708"/>
        <w:jc w:val="both"/>
        <w:rPr>
          <w:rFonts w:asciiTheme="majorHAnsi" w:hAnsiTheme="majorHAnsi" w:cs="Calibri"/>
          <w:sz w:val="24"/>
          <w:szCs w:val="24"/>
        </w:rPr>
      </w:pPr>
      <w:r w:rsidRPr="00E423F0">
        <w:rPr>
          <w:rFonts w:asciiTheme="majorHAnsi" w:hAnsiTheme="majorHAnsi" w:cs="Arial"/>
          <w:sz w:val="24"/>
          <w:szCs w:val="24"/>
        </w:rPr>
        <w:t xml:space="preserve">Przedmiotem opracowania jest </w:t>
      </w:r>
      <w:r w:rsidR="003A089E" w:rsidRPr="00E423F0">
        <w:rPr>
          <w:rFonts w:asciiTheme="majorHAnsi" w:hAnsiTheme="majorHAnsi" w:cs="Calibri"/>
          <w:sz w:val="24"/>
          <w:szCs w:val="24"/>
        </w:rPr>
        <w:t>opis techniczny wykonania prac budowlanych związanych z wymianą (wjazdowej i wyjazdowej = 2 szt</w:t>
      </w:r>
      <w:r w:rsidR="00252C30" w:rsidRPr="00E423F0">
        <w:rPr>
          <w:rFonts w:asciiTheme="majorHAnsi" w:hAnsiTheme="majorHAnsi" w:cs="Calibri"/>
          <w:sz w:val="24"/>
          <w:szCs w:val="24"/>
        </w:rPr>
        <w:t>uk</w:t>
      </w:r>
      <w:r w:rsidR="003A089E" w:rsidRPr="00E423F0">
        <w:rPr>
          <w:rFonts w:asciiTheme="majorHAnsi" w:hAnsiTheme="majorHAnsi" w:cs="Calibri"/>
          <w:sz w:val="24"/>
          <w:szCs w:val="24"/>
        </w:rPr>
        <w:t xml:space="preserve"> ) bramy segmentowych izby przyjęć w Szpitalu Nowowiejskim w Warszawie przy ul. Nowowiejskiej 27.</w:t>
      </w:r>
    </w:p>
    <w:p w14:paraId="668241A3" w14:textId="77777777" w:rsidR="00435A38" w:rsidRDefault="00435A38">
      <w:pPr>
        <w:rPr>
          <w:rFonts w:asciiTheme="majorHAnsi" w:hAnsiTheme="majorHAnsi" w:cs="Arial"/>
          <w:sz w:val="24"/>
          <w:szCs w:val="24"/>
        </w:rPr>
      </w:pPr>
      <w:r>
        <w:rPr>
          <w:rFonts w:asciiTheme="majorHAnsi" w:hAnsiTheme="majorHAnsi" w:cs="Arial"/>
          <w:sz w:val="24"/>
          <w:szCs w:val="24"/>
        </w:rPr>
        <w:br w:type="page"/>
      </w:r>
    </w:p>
    <w:p w14:paraId="668241A4" w14:textId="77777777" w:rsidR="00507EFC" w:rsidRPr="00E423F0" w:rsidRDefault="00507EFC" w:rsidP="007E70ED">
      <w:pPr>
        <w:pStyle w:val="Nagwek1"/>
      </w:pPr>
      <w:bookmarkStart w:id="5" w:name="_Toc161310081"/>
      <w:r w:rsidRPr="00E423F0">
        <w:lastRenderedPageBreak/>
        <w:t>Zakres prac</w:t>
      </w:r>
      <w:r w:rsidR="003A089E" w:rsidRPr="00E423F0">
        <w:t xml:space="preserve"> budowlano-montażowych:</w:t>
      </w:r>
      <w:bookmarkEnd w:id="5"/>
      <w:r w:rsidR="003A089E" w:rsidRPr="00E423F0">
        <w:t xml:space="preserve"> </w:t>
      </w:r>
    </w:p>
    <w:p w14:paraId="668241A5"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demontaż istniejącej bramy wraz z osprzętem elektrycznym jak siłowniki, panele sterowania  i inne,</w:t>
      </w:r>
    </w:p>
    <w:p w14:paraId="668241A6"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montaż nowych bram </w:t>
      </w:r>
    </w:p>
    <w:p w14:paraId="668241A7" w14:textId="77777777" w:rsidR="003A089E" w:rsidRPr="00E423F0" w:rsidRDefault="003A089E"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montaż osprzętu bram</w:t>
      </w:r>
    </w:p>
    <w:p w14:paraId="668241A8"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montaż napędu bram,</w:t>
      </w:r>
    </w:p>
    <w:p w14:paraId="668241A9"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montaż czujek i innych elementów zaprojektowanych przez producenta bram </w:t>
      </w:r>
    </w:p>
    <w:p w14:paraId="668241AA"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odtworzenie stanu pierwotnego ścian wewnętrznych</w:t>
      </w:r>
      <w:r w:rsidR="00E423F0">
        <w:rPr>
          <w:rFonts w:asciiTheme="majorHAnsi" w:hAnsiTheme="majorHAnsi" w:cs="Arial"/>
          <w:sz w:val="24"/>
          <w:szCs w:val="24"/>
        </w:rPr>
        <w:t xml:space="preserve"> (prace budowlane tj. </w:t>
      </w:r>
      <w:r w:rsidRPr="00E423F0">
        <w:rPr>
          <w:rFonts w:asciiTheme="majorHAnsi" w:hAnsiTheme="majorHAnsi" w:cs="Arial"/>
          <w:sz w:val="24"/>
          <w:szCs w:val="24"/>
        </w:rPr>
        <w:t xml:space="preserve">montaż nowych płyt GK, gipsowanie, malowanie w kolorze białym miejsc kryjących technologię napędu i </w:t>
      </w:r>
      <w:r w:rsidR="00E423F0">
        <w:rPr>
          <w:rFonts w:asciiTheme="majorHAnsi" w:hAnsiTheme="majorHAnsi" w:cs="Arial"/>
          <w:sz w:val="24"/>
          <w:szCs w:val="24"/>
        </w:rPr>
        <w:t>i</w:t>
      </w:r>
      <w:r w:rsidRPr="00E423F0">
        <w:rPr>
          <w:rFonts w:asciiTheme="majorHAnsi" w:hAnsiTheme="majorHAnsi" w:cs="Arial"/>
          <w:sz w:val="24"/>
          <w:szCs w:val="24"/>
        </w:rPr>
        <w:t>nnych miejsc niezbędnych do prawidłowego montażu nowych bram),</w:t>
      </w:r>
    </w:p>
    <w:p w14:paraId="668241AB" w14:textId="77777777" w:rsidR="00252C30" w:rsidRPr="00E423F0" w:rsidRDefault="00252C30" w:rsidP="00D323B6">
      <w:pPr>
        <w:pStyle w:val="Akapitzlist"/>
        <w:numPr>
          <w:ilvl w:val="0"/>
          <w:numId w:val="17"/>
        </w:numPr>
        <w:spacing w:after="0" w:line="360" w:lineRule="auto"/>
        <w:jc w:val="both"/>
        <w:rPr>
          <w:rFonts w:asciiTheme="majorHAnsi" w:hAnsiTheme="majorHAnsi" w:cs="Arial"/>
          <w:sz w:val="24"/>
          <w:szCs w:val="24"/>
        </w:rPr>
      </w:pPr>
      <w:r w:rsidRPr="00E423F0">
        <w:rPr>
          <w:rFonts w:asciiTheme="majorHAnsi" w:hAnsiTheme="majorHAnsi" w:cs="Arial"/>
          <w:sz w:val="24"/>
          <w:szCs w:val="24"/>
        </w:rPr>
        <w:t xml:space="preserve">wykonanie prac ogólnobudowlanych w innych nie opisanych powyżej miejscach, które podczas demontażu starej i montażu nowej bramy. </w:t>
      </w:r>
    </w:p>
    <w:p w14:paraId="668241AC" w14:textId="77777777" w:rsidR="00AA02A9" w:rsidRPr="001814B9" w:rsidRDefault="002078E7" w:rsidP="007E70ED">
      <w:pPr>
        <w:pStyle w:val="Nagwek1"/>
      </w:pPr>
      <w:bookmarkStart w:id="6" w:name="_Toc161310082"/>
      <w:r w:rsidRPr="001814B9">
        <w:t>Wymagania techniczne dot</w:t>
      </w:r>
      <w:r w:rsidR="001814B9">
        <w:t>yczące realizacji przedmiotowej inwestycji</w:t>
      </w:r>
      <w:r w:rsidRPr="001814B9">
        <w:t>:</w:t>
      </w:r>
      <w:bookmarkEnd w:id="6"/>
      <w:r w:rsidRPr="001814B9">
        <w:t xml:space="preserve"> </w:t>
      </w:r>
    </w:p>
    <w:p w14:paraId="668241AD"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brama segmentowa z paneli o wymiarach ok. szer.</w:t>
      </w:r>
      <w:r w:rsidR="00F37AD6"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6300 x wys.</w:t>
      </w:r>
      <w:r w:rsidR="00F37AD6"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3300 mm. – (Wykonawca, któremu zostanie udzielone zamówienia dokona własnych pomiarów), Wymiar „światła wjazdu/wyjazdu” to 5900x3100 [cm]</w:t>
      </w:r>
      <w:r w:rsidR="001814B9" w:rsidRPr="00F109C0">
        <w:rPr>
          <w:rFonts w:asciiTheme="majorHAnsi" w:eastAsia="Times New Roman" w:hAnsiTheme="majorHAnsi" w:cs="Times New Roman"/>
          <w:sz w:val="24"/>
          <w:szCs w:val="24"/>
        </w:rPr>
        <w:t xml:space="preserve"> – zał.1</w:t>
      </w:r>
    </w:p>
    <w:p w14:paraId="668241AE" w14:textId="77777777" w:rsidR="00324752" w:rsidRPr="00E1680F" w:rsidRDefault="008043BB"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E1680F">
        <w:rPr>
          <w:rFonts w:asciiTheme="majorHAnsi" w:eastAsia="Times New Roman" w:hAnsiTheme="majorHAnsi" w:cs="Times New Roman"/>
          <w:sz w:val="24"/>
          <w:szCs w:val="24"/>
        </w:rPr>
        <w:t>panele bramy segmentowej</w:t>
      </w:r>
      <w:r w:rsidR="00E1680F" w:rsidRPr="00E1680F">
        <w:rPr>
          <w:rFonts w:asciiTheme="majorHAnsi" w:eastAsia="Times New Roman" w:hAnsiTheme="majorHAnsi" w:cs="Times New Roman"/>
          <w:sz w:val="24"/>
          <w:szCs w:val="24"/>
        </w:rPr>
        <w:t xml:space="preserve"> bez przetłoczeń,</w:t>
      </w:r>
      <w:r w:rsidRPr="00E1680F">
        <w:rPr>
          <w:rFonts w:asciiTheme="majorHAnsi" w:eastAsia="Times New Roman" w:hAnsiTheme="majorHAnsi" w:cs="Times New Roman"/>
          <w:sz w:val="24"/>
          <w:szCs w:val="24"/>
        </w:rPr>
        <w:t xml:space="preserve"> </w:t>
      </w:r>
    </w:p>
    <w:p w14:paraId="668241AF" w14:textId="77777777" w:rsidR="00324752" w:rsidRPr="00E1680F"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E1680F">
        <w:rPr>
          <w:rFonts w:asciiTheme="majorHAnsi" w:eastAsia="Times New Roman" w:hAnsiTheme="majorHAnsi" w:cs="Times New Roman"/>
          <w:sz w:val="24"/>
          <w:szCs w:val="24"/>
        </w:rPr>
        <w:t xml:space="preserve">wypełnienie - pianka poliuretanowa o grubości, co najmniej </w:t>
      </w:r>
      <w:r w:rsidR="00513DAE" w:rsidRPr="00E1680F">
        <w:rPr>
          <w:rFonts w:asciiTheme="majorHAnsi" w:eastAsia="Times New Roman" w:hAnsiTheme="majorHAnsi" w:cs="Times New Roman"/>
          <w:sz w:val="24"/>
          <w:szCs w:val="24"/>
        </w:rPr>
        <w:t>4</w:t>
      </w:r>
      <w:r w:rsidRPr="00E1680F">
        <w:rPr>
          <w:rFonts w:asciiTheme="majorHAnsi" w:eastAsia="Times New Roman" w:hAnsiTheme="majorHAnsi" w:cs="Times New Roman"/>
          <w:sz w:val="24"/>
          <w:szCs w:val="24"/>
        </w:rPr>
        <w:t>0 mm.</w:t>
      </w:r>
    </w:p>
    <w:p w14:paraId="668241B0"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panele powlekane farbami poliestrowymi w  kolorze</w:t>
      </w:r>
      <w:r w:rsidR="008043BB" w:rsidRPr="00F109C0">
        <w:rPr>
          <w:rFonts w:asciiTheme="majorHAnsi" w:eastAsia="Times New Roman" w:hAnsiTheme="majorHAnsi" w:cs="Times New Roman"/>
          <w:sz w:val="24"/>
          <w:szCs w:val="24"/>
        </w:rPr>
        <w:t xml:space="preserve"> szary antracyt</w:t>
      </w:r>
      <w:r w:rsidR="00F109C0">
        <w:rPr>
          <w:rFonts w:asciiTheme="majorHAnsi" w:eastAsia="Times New Roman" w:hAnsiTheme="majorHAnsi" w:cs="Times New Roman"/>
          <w:sz w:val="24"/>
          <w:szCs w:val="24"/>
        </w:rPr>
        <w:t xml:space="preserve"> lub podobny</w:t>
      </w:r>
      <w:r w:rsidR="008043BB" w:rsidRPr="00F109C0">
        <w:rPr>
          <w:rFonts w:asciiTheme="majorHAnsi" w:eastAsia="Times New Roman" w:hAnsiTheme="majorHAnsi" w:cs="Times New Roman"/>
          <w:sz w:val="24"/>
          <w:szCs w:val="24"/>
        </w:rPr>
        <w:t xml:space="preserve"> </w:t>
      </w:r>
      <w:r w:rsidRPr="00F109C0">
        <w:rPr>
          <w:rFonts w:asciiTheme="majorHAnsi" w:eastAsia="Times New Roman" w:hAnsiTheme="majorHAnsi" w:cs="Times New Roman"/>
          <w:sz w:val="24"/>
          <w:szCs w:val="24"/>
        </w:rPr>
        <w:t xml:space="preserve"> </w:t>
      </w:r>
      <w:r w:rsidR="001814B9" w:rsidRPr="00F109C0">
        <w:rPr>
          <w:rFonts w:asciiTheme="majorHAnsi" w:eastAsia="Times New Roman" w:hAnsiTheme="majorHAnsi" w:cs="Times New Roman"/>
          <w:sz w:val="24"/>
          <w:szCs w:val="24"/>
        </w:rPr>
        <w:t>(kolor do wyboru podczas realizacji zadania)</w:t>
      </w:r>
      <w:r w:rsidRPr="00F109C0">
        <w:rPr>
          <w:rFonts w:asciiTheme="majorHAnsi" w:eastAsia="Times New Roman" w:hAnsiTheme="majorHAnsi" w:cs="Times New Roman"/>
          <w:sz w:val="24"/>
          <w:szCs w:val="24"/>
        </w:rPr>
        <w:t xml:space="preserve"> </w:t>
      </w:r>
    </w:p>
    <w:p w14:paraId="668241B1"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bramy montowane bezpośredni</w:t>
      </w:r>
      <w:r w:rsidR="001814B9" w:rsidRPr="00F109C0">
        <w:rPr>
          <w:rFonts w:asciiTheme="majorHAnsi" w:eastAsia="Times New Roman" w:hAnsiTheme="majorHAnsi" w:cs="Times New Roman"/>
          <w:sz w:val="24"/>
          <w:szCs w:val="24"/>
        </w:rPr>
        <w:t>o</w:t>
      </w:r>
      <w:r w:rsidRPr="00F109C0">
        <w:rPr>
          <w:rFonts w:asciiTheme="majorHAnsi" w:eastAsia="Times New Roman" w:hAnsiTheme="majorHAnsi" w:cs="Times New Roman"/>
          <w:sz w:val="24"/>
          <w:szCs w:val="24"/>
        </w:rPr>
        <w:t xml:space="preserve"> za otworem z systemem tzw. prowadzenia niskiego</w:t>
      </w:r>
      <w:r w:rsidR="008043BB" w:rsidRPr="00F109C0">
        <w:rPr>
          <w:rFonts w:asciiTheme="majorHAnsi" w:eastAsia="Times New Roman" w:hAnsiTheme="majorHAnsi" w:cs="Times New Roman"/>
          <w:sz w:val="24"/>
          <w:szCs w:val="24"/>
        </w:rPr>
        <w:t xml:space="preserve">  (system prowadzenia i montażu prowadnic bramy do konstrukcji budynku należy skonsultować z zamawiającym)</w:t>
      </w:r>
      <w:r w:rsidRPr="00F109C0">
        <w:rPr>
          <w:rFonts w:asciiTheme="majorHAnsi" w:eastAsia="Times New Roman" w:hAnsiTheme="majorHAnsi" w:cs="Times New Roman"/>
          <w:sz w:val="24"/>
          <w:szCs w:val="24"/>
        </w:rPr>
        <w:t>,</w:t>
      </w:r>
    </w:p>
    <w:p w14:paraId="668241B2"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obsługa ręczna</w:t>
      </w:r>
      <w:r w:rsidR="00430C26" w:rsidRPr="00F109C0">
        <w:rPr>
          <w:rFonts w:asciiTheme="majorHAnsi" w:eastAsia="Times New Roman" w:hAnsiTheme="majorHAnsi" w:cs="Times New Roman"/>
          <w:sz w:val="24"/>
          <w:szCs w:val="24"/>
        </w:rPr>
        <w:t xml:space="preserve"> awaryjna</w:t>
      </w:r>
      <w:r w:rsidRPr="00F109C0">
        <w:rPr>
          <w:rFonts w:asciiTheme="majorHAnsi" w:eastAsia="Times New Roman" w:hAnsiTheme="majorHAnsi" w:cs="Times New Roman"/>
          <w:sz w:val="24"/>
          <w:szCs w:val="24"/>
        </w:rPr>
        <w:t xml:space="preserve"> z przekładnią łańcuchową przełożenie 1 do 4, sprężyny obliczone na min. 50000 cykli, ryglowane od wewnątrz,</w:t>
      </w:r>
    </w:p>
    <w:p w14:paraId="668241B3" w14:textId="77777777" w:rsidR="00324752" w:rsidRPr="00F109C0" w:rsidRDefault="0032475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uszczelka dolna i uszczelki między panelowe,</w:t>
      </w:r>
    </w:p>
    <w:p w14:paraId="668241B4" w14:textId="77777777" w:rsidR="00267443" w:rsidRPr="00F109C0" w:rsidRDefault="00324752" w:rsidP="00430C26">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zabezpieczenie przed pęknięciem sprężyn,</w:t>
      </w:r>
    </w:p>
    <w:p w14:paraId="668241B5" w14:textId="77777777" w:rsidR="002D71C1" w:rsidRPr="00F109C0" w:rsidRDefault="00267443" w:rsidP="002D71C1">
      <w:pPr>
        <w:numPr>
          <w:ilvl w:val="0"/>
          <w:numId w:val="21"/>
        </w:numPr>
        <w:spacing w:before="100" w:beforeAutospacing="1" w:after="100" w:afterAutospacing="1" w:line="360" w:lineRule="auto"/>
        <w:jc w:val="both"/>
        <w:rPr>
          <w:rFonts w:asciiTheme="majorHAnsi" w:hAnsiTheme="majorHAnsi"/>
          <w:sz w:val="24"/>
          <w:szCs w:val="24"/>
        </w:rPr>
      </w:pPr>
      <w:r w:rsidRPr="00F109C0">
        <w:rPr>
          <w:rFonts w:asciiTheme="majorHAnsi" w:hAnsiTheme="majorHAnsi"/>
          <w:sz w:val="24"/>
          <w:szCs w:val="24"/>
        </w:rPr>
        <w:t xml:space="preserve">amperometryczne wykrywanie przeszkód ( zabezpieczenie </w:t>
      </w:r>
      <w:r w:rsidR="001814B9" w:rsidRPr="00F109C0">
        <w:rPr>
          <w:rFonts w:asciiTheme="majorHAnsi" w:hAnsiTheme="majorHAnsi"/>
          <w:sz w:val="24"/>
          <w:szCs w:val="24"/>
        </w:rPr>
        <w:t>przeciążeniowe w </w:t>
      </w:r>
      <w:r w:rsidRPr="00F109C0">
        <w:rPr>
          <w:rFonts w:asciiTheme="majorHAnsi" w:hAnsiTheme="majorHAnsi"/>
          <w:sz w:val="24"/>
          <w:szCs w:val="24"/>
        </w:rPr>
        <w:t>sytuacji zetknięcia dolnej krawędzi skrzydła z przeszkodą, zatrzymuje skrzydło bramy, a następnie cofa je do góry ),</w:t>
      </w:r>
    </w:p>
    <w:p w14:paraId="668241B6" w14:textId="77777777" w:rsidR="002D71C1" w:rsidRPr="00F109C0" w:rsidRDefault="00267443"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hAnsiTheme="majorHAnsi"/>
          <w:sz w:val="24"/>
          <w:szCs w:val="24"/>
        </w:rPr>
        <w:t xml:space="preserve">lampy </w:t>
      </w:r>
      <w:r w:rsidR="00430C26" w:rsidRPr="00F109C0">
        <w:rPr>
          <w:rFonts w:asciiTheme="majorHAnsi" w:hAnsiTheme="majorHAnsi"/>
          <w:sz w:val="24"/>
          <w:szCs w:val="24"/>
        </w:rPr>
        <w:t xml:space="preserve">ostrzegawcze </w:t>
      </w:r>
      <w:r w:rsidRPr="00F109C0">
        <w:rPr>
          <w:rFonts w:asciiTheme="majorHAnsi" w:hAnsiTheme="majorHAnsi"/>
          <w:sz w:val="24"/>
          <w:szCs w:val="24"/>
        </w:rPr>
        <w:t>sygnalizujące prace bram</w:t>
      </w:r>
      <w:r w:rsidR="002D71C1" w:rsidRPr="00F109C0">
        <w:rPr>
          <w:rFonts w:asciiTheme="majorHAnsi" w:hAnsiTheme="majorHAnsi"/>
          <w:sz w:val="24"/>
          <w:szCs w:val="24"/>
        </w:rPr>
        <w:t xml:space="preserve">, </w:t>
      </w:r>
    </w:p>
    <w:p w14:paraId="668241B7" w14:textId="77777777" w:rsidR="00324752"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lastRenderedPageBreak/>
        <w:t>linia fotokomórek w świetle bram</w:t>
      </w:r>
    </w:p>
    <w:p w14:paraId="668241B8" w14:textId="77777777" w:rsidR="002D71C1"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 xml:space="preserve">listwa </w:t>
      </w:r>
      <w:r w:rsidR="00267443" w:rsidRPr="00F109C0">
        <w:rPr>
          <w:rFonts w:asciiTheme="majorHAnsi" w:eastAsia="Times New Roman" w:hAnsiTheme="majorHAnsi" w:cs="Times New Roman"/>
          <w:sz w:val="24"/>
          <w:szCs w:val="24"/>
        </w:rPr>
        <w:t>opty</w:t>
      </w:r>
      <w:r w:rsidRPr="00F109C0">
        <w:rPr>
          <w:rFonts w:asciiTheme="majorHAnsi" w:eastAsia="Times New Roman" w:hAnsiTheme="majorHAnsi" w:cs="Times New Roman"/>
          <w:sz w:val="24"/>
          <w:szCs w:val="24"/>
        </w:rPr>
        <w:t>czna (ew. ciśnieniowa) zabezpieczająca</w:t>
      </w:r>
      <w:r w:rsidR="002D71C1" w:rsidRPr="00F109C0">
        <w:rPr>
          <w:rFonts w:asciiTheme="majorHAnsi" w:eastAsia="Times New Roman" w:hAnsiTheme="majorHAnsi" w:cs="Times New Roman"/>
          <w:sz w:val="24"/>
          <w:szCs w:val="24"/>
        </w:rPr>
        <w:t xml:space="preserve"> w</w:t>
      </w:r>
      <w:r w:rsidRPr="00F109C0">
        <w:rPr>
          <w:rFonts w:asciiTheme="majorHAnsi" w:eastAsia="Times New Roman" w:hAnsiTheme="majorHAnsi" w:cs="Times New Roman"/>
          <w:sz w:val="24"/>
          <w:szCs w:val="24"/>
        </w:rPr>
        <w:t xml:space="preserve"> przypadku pojawienia się przeszkody na drodze pancerza bramy</w:t>
      </w:r>
    </w:p>
    <w:p w14:paraId="668241B9" w14:textId="77777777" w:rsidR="00267443" w:rsidRPr="00F109C0" w:rsidRDefault="00267443"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ruchome osłony rolek i prowadnic,</w:t>
      </w:r>
    </w:p>
    <w:p w14:paraId="668241BA" w14:textId="77777777" w:rsidR="00430C26" w:rsidRPr="00F109C0" w:rsidRDefault="00430C26"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wyposażenie bramy wjazdowej na podjeździe dla karetek w pętlę indukcyjną (dopuszczalne</w:t>
      </w:r>
      <w:r w:rsidR="001814B9" w:rsidRPr="00F109C0">
        <w:rPr>
          <w:rFonts w:asciiTheme="majorHAnsi" w:eastAsia="Times New Roman" w:hAnsiTheme="majorHAnsi" w:cs="Times New Roman"/>
          <w:sz w:val="24"/>
          <w:szCs w:val="24"/>
        </w:rPr>
        <w:t xml:space="preserve"> jest wykorzystanie istniejącej</w:t>
      </w:r>
      <w:r w:rsidRPr="00F109C0">
        <w:rPr>
          <w:rFonts w:asciiTheme="majorHAnsi" w:eastAsia="Times New Roman" w:hAnsiTheme="majorHAnsi" w:cs="Times New Roman"/>
          <w:sz w:val="24"/>
          <w:szCs w:val="24"/>
        </w:rPr>
        <w:t xml:space="preserve"> infrastruktury teletechnicznej uruchamiającej otwarcie bramy wjazdowej</w:t>
      </w:r>
      <w:r w:rsidR="001814B9" w:rsidRPr="00F109C0">
        <w:rPr>
          <w:rFonts w:asciiTheme="majorHAnsi" w:eastAsia="Times New Roman" w:hAnsiTheme="majorHAnsi" w:cs="Times New Roman"/>
          <w:sz w:val="24"/>
          <w:szCs w:val="24"/>
        </w:rPr>
        <w:t>)</w:t>
      </w:r>
      <w:r w:rsidRPr="00F109C0">
        <w:rPr>
          <w:rFonts w:asciiTheme="majorHAnsi" w:eastAsia="Times New Roman" w:hAnsiTheme="majorHAnsi" w:cs="Times New Roman"/>
          <w:sz w:val="24"/>
          <w:szCs w:val="24"/>
        </w:rPr>
        <w:t>.</w:t>
      </w:r>
    </w:p>
    <w:p w14:paraId="668241BB" w14:textId="77777777" w:rsidR="00E80232" w:rsidRPr="00F109C0" w:rsidRDefault="00E80232" w:rsidP="002D71C1">
      <w:pPr>
        <w:numPr>
          <w:ilvl w:val="0"/>
          <w:numId w:val="21"/>
        </w:numPr>
        <w:spacing w:before="100" w:beforeAutospacing="1" w:after="100" w:afterAutospacing="1" w:line="360" w:lineRule="auto"/>
        <w:jc w:val="both"/>
        <w:rPr>
          <w:rFonts w:asciiTheme="majorHAnsi" w:eastAsia="Times New Roman" w:hAnsiTheme="majorHAnsi" w:cs="Times New Roman"/>
          <w:sz w:val="24"/>
          <w:szCs w:val="24"/>
        </w:rPr>
      </w:pPr>
      <w:r w:rsidRPr="00F109C0">
        <w:rPr>
          <w:rFonts w:asciiTheme="majorHAnsi" w:eastAsia="Times New Roman" w:hAnsiTheme="majorHAnsi" w:cs="Times New Roman"/>
          <w:sz w:val="24"/>
          <w:szCs w:val="24"/>
        </w:rPr>
        <w:t>Centrale sterujące bramami należy wyposażyć w wandaloodporny panel sterowniczy dla sterowania lokalnego , wyposażone w przyciski „góra” , „dół” i „STOP” zainstalowany w miejscu dostępnym dla obsługi</w:t>
      </w:r>
    </w:p>
    <w:p w14:paraId="668241BC" w14:textId="77777777" w:rsidR="001E7851" w:rsidRDefault="002D71C1" w:rsidP="001E7851">
      <w:pPr>
        <w:spacing w:before="100" w:beforeAutospacing="1" w:after="100" w:afterAutospacing="1" w:line="360" w:lineRule="auto"/>
        <w:jc w:val="center"/>
        <w:rPr>
          <w:rFonts w:asciiTheme="majorHAnsi" w:eastAsia="Times New Roman" w:hAnsiTheme="majorHAnsi" w:cs="Times New Roman"/>
          <w:sz w:val="24"/>
          <w:szCs w:val="24"/>
        </w:rPr>
      </w:pPr>
      <w:r w:rsidRPr="001E7851">
        <w:rPr>
          <w:rFonts w:asciiTheme="majorHAnsi" w:eastAsia="Times New Roman" w:hAnsiTheme="majorHAnsi" w:cs="Times New Roman"/>
          <w:b/>
          <w:bCs/>
          <w:sz w:val="24"/>
          <w:szCs w:val="24"/>
        </w:rPr>
        <w:t>Przed wymianą bram i drzwi Wykonawca jest zobowiązany dokonać ich pomiarów z natury.</w:t>
      </w:r>
    </w:p>
    <w:p w14:paraId="668241BD" w14:textId="77777777" w:rsidR="002D71C1" w:rsidRPr="001E7851" w:rsidRDefault="002D71C1" w:rsidP="001E7851">
      <w:pPr>
        <w:spacing w:before="100" w:beforeAutospacing="1" w:after="100" w:afterAutospacing="1" w:line="360" w:lineRule="auto"/>
        <w:jc w:val="both"/>
        <w:rPr>
          <w:rFonts w:asciiTheme="majorHAnsi" w:eastAsia="Times New Roman" w:hAnsiTheme="majorHAnsi" w:cs="Times New Roman"/>
          <w:sz w:val="24"/>
          <w:szCs w:val="24"/>
        </w:rPr>
      </w:pPr>
      <w:r w:rsidRPr="001E7851">
        <w:rPr>
          <w:rFonts w:asciiTheme="majorHAnsi" w:eastAsia="Times New Roman" w:hAnsiTheme="majorHAnsi" w:cs="Times New Roman"/>
          <w:sz w:val="24"/>
          <w:szCs w:val="24"/>
        </w:rPr>
        <w:t>Termin dokonania pomiarów, Wykonawca zobowiązany jest uzgodnić z Zamawiającym. Zamawiający umożliwi na życzenie Wykonawcy dokonanie pomiarów i oględzin bramy podlegających wymianie również w celu przygotowania oferty. W tym celu zaleca się, aby Wykonawca dokonał wizji lokalnej w miejscu ich i</w:t>
      </w:r>
      <w:r w:rsidR="001E7851">
        <w:rPr>
          <w:rFonts w:asciiTheme="majorHAnsi" w:eastAsia="Times New Roman" w:hAnsiTheme="majorHAnsi" w:cs="Times New Roman"/>
          <w:sz w:val="24"/>
          <w:szCs w:val="24"/>
        </w:rPr>
        <w:t>nstalowania oraz aby uzyskał na </w:t>
      </w:r>
      <w:r w:rsidRPr="001E7851">
        <w:rPr>
          <w:rFonts w:asciiTheme="majorHAnsi" w:eastAsia="Times New Roman" w:hAnsiTheme="majorHAnsi" w:cs="Times New Roman"/>
          <w:sz w:val="24"/>
          <w:szCs w:val="24"/>
        </w:rPr>
        <w:t>swoją odpowiedzialność, koszt i ryzyko wszelkie niezbędne, istotne informacje, które mogą być konieczne dla celów przygotowania oferty i podpisania umowy.</w:t>
      </w:r>
    </w:p>
    <w:p w14:paraId="668241BE" w14:textId="77777777" w:rsidR="00EC0B64" w:rsidRPr="00E423F0" w:rsidRDefault="00EC0B64" w:rsidP="00EC0B64">
      <w:pPr>
        <w:pStyle w:val="Akapitzlist"/>
        <w:spacing w:after="0" w:line="360" w:lineRule="auto"/>
        <w:ind w:left="0"/>
        <w:jc w:val="both"/>
        <w:rPr>
          <w:rFonts w:asciiTheme="majorHAnsi" w:hAnsiTheme="majorHAnsi" w:cs="Arial"/>
          <w:sz w:val="24"/>
          <w:szCs w:val="24"/>
        </w:rPr>
      </w:pPr>
    </w:p>
    <w:p w14:paraId="668241BF" w14:textId="77777777" w:rsidR="00C30EB4" w:rsidRPr="00E423F0" w:rsidRDefault="00C30EB4" w:rsidP="007E70ED">
      <w:pPr>
        <w:pStyle w:val="Nagwek1"/>
      </w:pPr>
      <w:bookmarkStart w:id="7" w:name="_Toc466028082"/>
      <w:bookmarkStart w:id="8" w:name="_Toc473276066"/>
      <w:bookmarkStart w:id="9" w:name="_Toc161310083"/>
      <w:r w:rsidRPr="00E423F0">
        <w:t>Część Informacyjna</w:t>
      </w:r>
      <w:bookmarkEnd w:id="7"/>
      <w:bookmarkEnd w:id="8"/>
      <w:bookmarkEnd w:id="9"/>
    </w:p>
    <w:p w14:paraId="668241C0" w14:textId="77777777" w:rsidR="00C30EB4" w:rsidRPr="00E423F0" w:rsidRDefault="00C30EB4" w:rsidP="00EC0B64">
      <w:pPr>
        <w:pStyle w:val="Nagwek1"/>
        <w:numPr>
          <w:ilvl w:val="0"/>
          <w:numId w:val="0"/>
        </w:numPr>
        <w:spacing w:line="360" w:lineRule="auto"/>
        <w:jc w:val="both"/>
        <w:rPr>
          <w:rFonts w:asciiTheme="majorHAnsi" w:hAnsiTheme="majorHAnsi"/>
        </w:rPr>
      </w:pPr>
    </w:p>
    <w:p w14:paraId="668241C1" w14:textId="77777777" w:rsidR="00C30EB4" w:rsidRPr="00E423F0" w:rsidRDefault="00C30EB4" w:rsidP="007E70ED">
      <w:pPr>
        <w:pStyle w:val="Nagwek2"/>
        <w:rPr>
          <w:i/>
        </w:rPr>
      </w:pPr>
      <w:bookmarkStart w:id="10" w:name="_Toc466028083"/>
      <w:bookmarkStart w:id="11" w:name="_Toc473276067"/>
      <w:bookmarkStart w:id="12" w:name="_Toc161310084"/>
      <w:r w:rsidRPr="00E423F0">
        <w:t>Wymagania dotyczące prac</w:t>
      </w:r>
      <w:bookmarkEnd w:id="10"/>
      <w:bookmarkEnd w:id="11"/>
      <w:bookmarkEnd w:id="12"/>
      <w:r w:rsidRPr="00E423F0">
        <w:t xml:space="preserve"> </w:t>
      </w:r>
    </w:p>
    <w:p w14:paraId="668241C2" w14:textId="77777777" w:rsidR="00C30EB4" w:rsidRPr="00E423F0" w:rsidRDefault="00C30EB4" w:rsidP="00EC0B64">
      <w:pPr>
        <w:pStyle w:val="Nagwek2"/>
        <w:numPr>
          <w:ilvl w:val="0"/>
          <w:numId w:val="0"/>
        </w:numPr>
        <w:spacing w:line="360" w:lineRule="auto"/>
        <w:jc w:val="both"/>
        <w:rPr>
          <w:rFonts w:asciiTheme="majorHAnsi" w:hAnsiTheme="majorHAnsi"/>
        </w:rPr>
      </w:pPr>
    </w:p>
    <w:p w14:paraId="668241C3" w14:textId="77777777" w:rsidR="00C30EB4" w:rsidRPr="00E423F0" w:rsidRDefault="00C30EB4" w:rsidP="008B1096">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jakość wykonania prac wykonawczych. Ponadto Wykonawca będzie wykonywał roboty dostosowawcze zgodnie z przyjętymi w</w:t>
      </w:r>
      <w:r w:rsidR="006678F1">
        <w:rPr>
          <w:rFonts w:asciiTheme="majorHAnsi" w:hAnsiTheme="majorHAnsi"/>
          <w:sz w:val="24"/>
          <w:szCs w:val="24"/>
        </w:rPr>
        <w:t> </w:t>
      </w:r>
      <w:r w:rsidR="00806B4A" w:rsidRPr="00E423F0">
        <w:rPr>
          <w:rFonts w:asciiTheme="majorHAnsi" w:hAnsiTheme="majorHAnsi"/>
          <w:sz w:val="24"/>
          <w:szCs w:val="24"/>
        </w:rPr>
        <w:t>Polsce normami, instrukcjami i </w:t>
      </w:r>
      <w:r w:rsidR="008B1096" w:rsidRPr="00E423F0">
        <w:rPr>
          <w:rFonts w:asciiTheme="majorHAnsi" w:hAnsiTheme="majorHAnsi"/>
          <w:sz w:val="24"/>
          <w:szCs w:val="24"/>
        </w:rPr>
        <w:t>przepisami :</w:t>
      </w:r>
      <w:r w:rsidRPr="00E423F0">
        <w:rPr>
          <w:rFonts w:asciiTheme="majorHAnsi" w:hAnsiTheme="majorHAnsi"/>
          <w:sz w:val="24"/>
          <w:szCs w:val="24"/>
        </w:rPr>
        <w:t xml:space="preserve"> </w:t>
      </w:r>
    </w:p>
    <w:p w14:paraId="668241C4" w14:textId="5A88FC4E" w:rsidR="00AF1236" w:rsidRPr="00E1680F" w:rsidRDefault="00AF1236" w:rsidP="008B1096">
      <w:pPr>
        <w:spacing w:after="0" w:line="360" w:lineRule="auto"/>
        <w:jc w:val="both"/>
        <w:rPr>
          <w:rFonts w:asciiTheme="majorHAnsi" w:hAnsiTheme="majorHAnsi" w:cs="Arial"/>
          <w:sz w:val="24"/>
          <w:szCs w:val="24"/>
        </w:rPr>
      </w:pPr>
      <w:r w:rsidRPr="00E1680F">
        <w:rPr>
          <w:rFonts w:asciiTheme="majorHAnsi" w:hAnsiTheme="majorHAnsi"/>
          <w:sz w:val="24"/>
          <w:szCs w:val="24"/>
        </w:rPr>
        <w:t xml:space="preserve">- Ustawa z dnia 7 lipca 1994 r. Prawo Budowlane </w:t>
      </w:r>
      <w:r w:rsidR="007E04B7" w:rsidRPr="00F109C0">
        <w:rPr>
          <w:rFonts w:asciiTheme="majorHAnsi" w:hAnsiTheme="majorHAnsi"/>
          <w:sz w:val="24"/>
          <w:szCs w:val="24"/>
        </w:rPr>
        <w:t>(</w:t>
      </w:r>
      <w:r w:rsidR="007E04B7" w:rsidRPr="00F109C0">
        <w:rPr>
          <w:rFonts w:asciiTheme="majorHAnsi" w:hAnsiTheme="majorHAnsi" w:cs="Arial"/>
          <w:sz w:val="24"/>
          <w:szCs w:val="24"/>
        </w:rPr>
        <w:t xml:space="preserve">Dz. U. </w:t>
      </w:r>
      <w:r w:rsidR="007E04B7">
        <w:rPr>
          <w:rFonts w:asciiTheme="majorHAnsi" w:hAnsiTheme="majorHAnsi" w:cs="Arial"/>
          <w:sz w:val="24"/>
          <w:szCs w:val="24"/>
        </w:rPr>
        <w:t xml:space="preserve">z </w:t>
      </w:r>
      <w:r w:rsidR="007E04B7" w:rsidRPr="00F109C0">
        <w:rPr>
          <w:rFonts w:asciiTheme="majorHAnsi" w:hAnsiTheme="majorHAnsi" w:cs="Arial"/>
          <w:sz w:val="24"/>
          <w:szCs w:val="24"/>
        </w:rPr>
        <w:t>202</w:t>
      </w:r>
      <w:r w:rsidR="007E04B7">
        <w:rPr>
          <w:rFonts w:asciiTheme="majorHAnsi" w:hAnsiTheme="majorHAnsi" w:cs="Arial"/>
          <w:sz w:val="24"/>
          <w:szCs w:val="24"/>
        </w:rPr>
        <w:t>3</w:t>
      </w:r>
      <w:r w:rsidR="007E04B7" w:rsidRPr="00F109C0">
        <w:rPr>
          <w:rFonts w:asciiTheme="majorHAnsi" w:hAnsiTheme="majorHAnsi" w:cs="Arial"/>
          <w:sz w:val="24"/>
          <w:szCs w:val="24"/>
        </w:rPr>
        <w:t xml:space="preserve"> </w:t>
      </w:r>
      <w:r w:rsidR="007E04B7">
        <w:rPr>
          <w:rFonts w:asciiTheme="majorHAnsi" w:hAnsiTheme="majorHAnsi" w:cs="Arial"/>
          <w:sz w:val="24"/>
          <w:szCs w:val="24"/>
        </w:rPr>
        <w:t xml:space="preserve">r. </w:t>
      </w:r>
      <w:r w:rsidR="007E04B7" w:rsidRPr="00F109C0">
        <w:rPr>
          <w:rFonts w:asciiTheme="majorHAnsi" w:hAnsiTheme="majorHAnsi" w:cs="Arial"/>
          <w:sz w:val="24"/>
          <w:szCs w:val="24"/>
        </w:rPr>
        <w:t xml:space="preserve">poz. </w:t>
      </w:r>
      <w:r w:rsidR="007E04B7">
        <w:rPr>
          <w:rFonts w:asciiTheme="majorHAnsi" w:hAnsiTheme="majorHAnsi" w:cs="Arial"/>
          <w:sz w:val="24"/>
          <w:szCs w:val="24"/>
        </w:rPr>
        <w:t xml:space="preserve">682, z </w:t>
      </w:r>
      <w:proofErr w:type="spellStart"/>
      <w:r w:rsidR="007E04B7">
        <w:rPr>
          <w:rFonts w:asciiTheme="majorHAnsi" w:hAnsiTheme="majorHAnsi" w:cs="Arial"/>
          <w:sz w:val="24"/>
          <w:szCs w:val="24"/>
        </w:rPr>
        <w:t>późn</w:t>
      </w:r>
      <w:proofErr w:type="spellEnd"/>
      <w:r w:rsidR="007E04B7">
        <w:rPr>
          <w:rFonts w:asciiTheme="majorHAnsi" w:hAnsiTheme="majorHAnsi" w:cs="Arial"/>
          <w:sz w:val="24"/>
          <w:szCs w:val="24"/>
        </w:rPr>
        <w:t>. zm.</w:t>
      </w:r>
      <w:r w:rsidR="007E04B7" w:rsidRPr="00F109C0">
        <w:rPr>
          <w:rFonts w:asciiTheme="majorHAnsi" w:hAnsiTheme="majorHAnsi" w:cs="Arial"/>
          <w:sz w:val="24"/>
          <w:szCs w:val="24"/>
        </w:rPr>
        <w:t>)</w:t>
      </w:r>
      <w:r w:rsidR="008B1096" w:rsidRPr="00E1680F">
        <w:rPr>
          <w:rFonts w:asciiTheme="majorHAnsi" w:hAnsiTheme="majorHAnsi" w:cs="Arial"/>
          <w:sz w:val="24"/>
          <w:szCs w:val="24"/>
        </w:rPr>
        <w:t>,</w:t>
      </w:r>
    </w:p>
    <w:p w14:paraId="668241C5" w14:textId="11606064" w:rsidR="00C30EB4" w:rsidRPr="00E423F0" w:rsidRDefault="00AF1236" w:rsidP="008B1096">
      <w:pPr>
        <w:pStyle w:val="Akapitzlist"/>
        <w:spacing w:after="0" w:line="360" w:lineRule="auto"/>
        <w:ind w:left="0"/>
        <w:jc w:val="both"/>
        <w:rPr>
          <w:rFonts w:asciiTheme="majorHAnsi" w:hAnsiTheme="majorHAnsi"/>
          <w:sz w:val="24"/>
          <w:szCs w:val="24"/>
        </w:rPr>
      </w:pPr>
      <w:r w:rsidRPr="00E1680F">
        <w:rPr>
          <w:rFonts w:asciiTheme="majorHAnsi" w:hAnsiTheme="majorHAnsi" w:cs="Arial"/>
          <w:sz w:val="24"/>
          <w:szCs w:val="24"/>
        </w:rPr>
        <w:t>-</w:t>
      </w:r>
      <w:r w:rsidR="008B1096" w:rsidRPr="00E1680F">
        <w:rPr>
          <w:rFonts w:asciiTheme="majorHAnsi" w:hAnsiTheme="majorHAnsi" w:cs="Arial"/>
          <w:sz w:val="24"/>
          <w:szCs w:val="24"/>
        </w:rPr>
        <w:t> </w:t>
      </w:r>
      <w:r w:rsidRPr="00E1680F">
        <w:rPr>
          <w:rFonts w:asciiTheme="majorHAnsi" w:hAnsiTheme="majorHAnsi" w:cs="Arial"/>
          <w:sz w:val="24"/>
          <w:szCs w:val="24"/>
        </w:rPr>
        <w:t>Rozporządzenie Ministra Infrastruktury z dnia 12 kwietnia 2002 r. w sprawie warunków technicznych, jakim powinny odpowiadać budynki i</w:t>
      </w:r>
      <w:r w:rsidR="008B1096" w:rsidRPr="00E1680F">
        <w:rPr>
          <w:rFonts w:asciiTheme="majorHAnsi" w:hAnsiTheme="majorHAnsi" w:cs="Arial"/>
          <w:sz w:val="24"/>
          <w:szCs w:val="24"/>
        </w:rPr>
        <w:t xml:space="preserve"> ich usytuowanie </w:t>
      </w:r>
      <w:r w:rsidRPr="00E1680F">
        <w:rPr>
          <w:rFonts w:asciiTheme="majorHAnsi" w:hAnsiTheme="majorHAnsi" w:cs="Arial"/>
          <w:sz w:val="24"/>
          <w:szCs w:val="24"/>
        </w:rPr>
        <w:t xml:space="preserve">(Dz. U. </w:t>
      </w:r>
      <w:r w:rsidR="007E04B7">
        <w:rPr>
          <w:rFonts w:asciiTheme="majorHAnsi" w:hAnsiTheme="majorHAnsi" w:cs="Arial"/>
          <w:sz w:val="24"/>
          <w:szCs w:val="24"/>
        </w:rPr>
        <w:t xml:space="preserve">z </w:t>
      </w:r>
      <w:r w:rsidR="007E04B7" w:rsidRPr="00E1680F">
        <w:rPr>
          <w:rFonts w:asciiTheme="majorHAnsi" w:hAnsiTheme="majorHAnsi" w:cs="Arial"/>
          <w:sz w:val="24"/>
          <w:szCs w:val="24"/>
        </w:rPr>
        <w:t>20</w:t>
      </w:r>
      <w:r w:rsidR="007E04B7">
        <w:rPr>
          <w:rFonts w:asciiTheme="majorHAnsi" w:hAnsiTheme="majorHAnsi" w:cs="Arial"/>
          <w:sz w:val="24"/>
          <w:szCs w:val="24"/>
        </w:rPr>
        <w:t>22 r.</w:t>
      </w:r>
      <w:r w:rsidR="007E04B7" w:rsidRPr="00E1680F">
        <w:rPr>
          <w:rFonts w:asciiTheme="majorHAnsi" w:hAnsiTheme="majorHAnsi" w:cs="Arial"/>
          <w:sz w:val="24"/>
          <w:szCs w:val="24"/>
        </w:rPr>
        <w:t xml:space="preserve"> </w:t>
      </w:r>
      <w:r w:rsidRPr="00E1680F">
        <w:rPr>
          <w:rFonts w:asciiTheme="majorHAnsi" w:hAnsiTheme="majorHAnsi" w:cs="Arial"/>
          <w:sz w:val="24"/>
          <w:szCs w:val="24"/>
        </w:rPr>
        <w:t>poz.</w:t>
      </w:r>
      <w:r w:rsidR="007E04B7">
        <w:rPr>
          <w:rFonts w:asciiTheme="majorHAnsi" w:hAnsiTheme="majorHAnsi" w:cs="Arial"/>
          <w:sz w:val="24"/>
          <w:szCs w:val="24"/>
        </w:rPr>
        <w:t xml:space="preserve"> 1225</w:t>
      </w:r>
      <w:r w:rsidR="008B1096" w:rsidRPr="00E1680F">
        <w:rPr>
          <w:rFonts w:asciiTheme="majorHAnsi" w:hAnsiTheme="majorHAnsi" w:cs="Arial"/>
          <w:sz w:val="24"/>
          <w:szCs w:val="24"/>
        </w:rPr>
        <w:t>).</w:t>
      </w:r>
    </w:p>
    <w:p w14:paraId="668241C6" w14:textId="77777777" w:rsidR="001E7FAF" w:rsidRDefault="001E7FAF">
      <w:pPr>
        <w:rPr>
          <w:rFonts w:asciiTheme="majorHAnsi" w:eastAsia="Times New Roman" w:hAnsiTheme="majorHAnsi" w:cs="Times New Roman"/>
          <w:b/>
          <w:sz w:val="24"/>
          <w:szCs w:val="24"/>
          <w:u w:val="single"/>
        </w:rPr>
      </w:pPr>
      <w:bookmarkStart w:id="13" w:name="_Toc466028084"/>
      <w:r>
        <w:rPr>
          <w:rFonts w:asciiTheme="majorHAnsi" w:hAnsiTheme="majorHAnsi"/>
          <w:i/>
        </w:rPr>
        <w:br w:type="page"/>
      </w:r>
    </w:p>
    <w:p w14:paraId="668241C7" w14:textId="77777777" w:rsidR="008B1096" w:rsidRPr="00E423F0" w:rsidRDefault="008B1096" w:rsidP="00806B4A">
      <w:pPr>
        <w:pStyle w:val="Nagwek4"/>
        <w:numPr>
          <w:ilvl w:val="0"/>
          <w:numId w:val="0"/>
        </w:numPr>
        <w:spacing w:line="360" w:lineRule="auto"/>
        <w:rPr>
          <w:rFonts w:asciiTheme="majorHAnsi" w:hAnsiTheme="majorHAnsi"/>
          <w:i w:val="0"/>
        </w:rPr>
      </w:pPr>
    </w:p>
    <w:p w14:paraId="668241C8" w14:textId="77777777" w:rsidR="00C30EB4" w:rsidRPr="00E423F0" w:rsidRDefault="00C30EB4" w:rsidP="007E70ED">
      <w:pPr>
        <w:pStyle w:val="Nagwek2"/>
        <w:rPr>
          <w:i/>
        </w:rPr>
      </w:pPr>
      <w:bookmarkStart w:id="14" w:name="_Toc161310085"/>
      <w:r w:rsidRPr="00E423F0">
        <w:t>Informacje ogólne</w:t>
      </w:r>
      <w:bookmarkEnd w:id="13"/>
      <w:bookmarkEnd w:id="14"/>
    </w:p>
    <w:p w14:paraId="668241C9" w14:textId="77777777" w:rsidR="00C30EB4" w:rsidRPr="00E423F0" w:rsidRDefault="00C30EB4" w:rsidP="00EC0B64">
      <w:pPr>
        <w:pStyle w:val="Nagwek3"/>
        <w:spacing w:line="360" w:lineRule="auto"/>
        <w:rPr>
          <w:rFonts w:asciiTheme="majorHAnsi" w:hAnsiTheme="majorHAnsi"/>
          <w:i w:val="0"/>
        </w:rPr>
      </w:pPr>
    </w:p>
    <w:p w14:paraId="668241CA" w14:textId="77777777" w:rsidR="008B1096" w:rsidRPr="00E423F0" w:rsidRDefault="00C30EB4" w:rsidP="008B1096">
      <w:pPr>
        <w:pStyle w:val="Akapitzlist"/>
        <w:numPr>
          <w:ilvl w:val="0"/>
          <w:numId w:val="15"/>
        </w:numPr>
        <w:spacing w:after="0" w:line="360" w:lineRule="auto"/>
        <w:jc w:val="both"/>
        <w:rPr>
          <w:rFonts w:asciiTheme="majorHAnsi" w:hAnsiTheme="majorHAnsi"/>
          <w:sz w:val="24"/>
          <w:szCs w:val="24"/>
        </w:rPr>
      </w:pPr>
      <w:r w:rsidRPr="00E423F0">
        <w:rPr>
          <w:rFonts w:asciiTheme="majorHAnsi" w:hAnsiTheme="majorHAnsi"/>
          <w:sz w:val="24"/>
          <w:szCs w:val="24"/>
        </w:rPr>
        <w:t xml:space="preserve">Wykonawca przedstawi Zamawiającemu wykaz materiałów, stosowanych przy wykonaniu prac. </w:t>
      </w:r>
    </w:p>
    <w:p w14:paraId="668241CB" w14:textId="77777777" w:rsidR="00C30EB4" w:rsidRPr="00E423F0" w:rsidRDefault="00C30EB4" w:rsidP="008B1096">
      <w:pPr>
        <w:pStyle w:val="Akapitzlist"/>
        <w:numPr>
          <w:ilvl w:val="0"/>
          <w:numId w:val="15"/>
        </w:numPr>
        <w:spacing w:after="0" w:line="360" w:lineRule="auto"/>
        <w:jc w:val="both"/>
        <w:rPr>
          <w:rFonts w:asciiTheme="majorHAnsi" w:hAnsiTheme="majorHAnsi"/>
          <w:sz w:val="24"/>
          <w:szCs w:val="24"/>
        </w:rPr>
      </w:pPr>
      <w:r w:rsidRPr="00E423F0">
        <w:rPr>
          <w:rFonts w:asciiTheme="majorHAnsi" w:hAnsiTheme="majorHAnsi"/>
          <w:sz w:val="24"/>
          <w:szCs w:val="24"/>
        </w:rPr>
        <w:t xml:space="preserve">Wykonawca przed przystąpieniem do wykonywania prac dostarczy harmonogram. </w:t>
      </w:r>
    </w:p>
    <w:p w14:paraId="668241CC" w14:textId="77777777" w:rsidR="00C30EB4" w:rsidRPr="00E423F0" w:rsidRDefault="00C30EB4" w:rsidP="00EC0B64">
      <w:pPr>
        <w:spacing w:after="0" w:line="360" w:lineRule="auto"/>
        <w:jc w:val="both"/>
        <w:rPr>
          <w:rFonts w:asciiTheme="majorHAnsi" w:hAnsiTheme="majorHAnsi"/>
          <w:sz w:val="24"/>
          <w:szCs w:val="24"/>
        </w:rPr>
      </w:pPr>
    </w:p>
    <w:p w14:paraId="668241CD" w14:textId="77777777" w:rsidR="00D323B6" w:rsidRPr="001E7FAF" w:rsidRDefault="00C30EB4" w:rsidP="007E70ED">
      <w:pPr>
        <w:pStyle w:val="Nagwek2"/>
        <w:rPr>
          <w:i/>
        </w:rPr>
      </w:pPr>
      <w:bookmarkStart w:id="15" w:name="_Toc466028085"/>
      <w:bookmarkStart w:id="16" w:name="_Toc161310086"/>
      <w:r w:rsidRPr="00E423F0">
        <w:t>Prowadzenie prac</w:t>
      </w:r>
      <w:bookmarkEnd w:id="15"/>
      <w:bookmarkEnd w:id="16"/>
    </w:p>
    <w:p w14:paraId="668241CE" w14:textId="77777777" w:rsidR="001E7FAF" w:rsidRPr="00E423F0" w:rsidRDefault="001E7FAF" w:rsidP="001E7FAF">
      <w:pPr>
        <w:pStyle w:val="Nagwek2"/>
        <w:numPr>
          <w:ilvl w:val="0"/>
          <w:numId w:val="0"/>
        </w:numPr>
        <w:ind w:left="792"/>
        <w:rPr>
          <w:i/>
        </w:rPr>
      </w:pPr>
    </w:p>
    <w:p w14:paraId="668241CF" w14:textId="77777777" w:rsidR="00C30EB4" w:rsidRPr="00E423F0" w:rsidRDefault="00D323B6" w:rsidP="00806B4A">
      <w:pPr>
        <w:pStyle w:val="Nagwek4"/>
        <w:numPr>
          <w:ilvl w:val="0"/>
          <w:numId w:val="0"/>
        </w:numPr>
        <w:spacing w:line="360" w:lineRule="auto"/>
        <w:rPr>
          <w:rFonts w:asciiTheme="majorHAnsi" w:hAnsiTheme="majorHAnsi"/>
          <w:b w:val="0"/>
          <w:i w:val="0"/>
          <w:u w:val="none"/>
        </w:rPr>
      </w:pPr>
      <w:r w:rsidRPr="00E423F0">
        <w:rPr>
          <w:rFonts w:asciiTheme="majorHAnsi" w:hAnsiTheme="majorHAnsi"/>
          <w:b w:val="0"/>
          <w:i w:val="0"/>
          <w:u w:val="none"/>
        </w:rPr>
        <w:t xml:space="preserve">Prace powinny być prowadzone w dwóch etapach aby </w:t>
      </w:r>
      <w:r w:rsidR="001E7851">
        <w:rPr>
          <w:rFonts w:asciiTheme="majorHAnsi" w:hAnsiTheme="majorHAnsi"/>
          <w:b w:val="0"/>
          <w:i w:val="0"/>
          <w:u w:val="none"/>
        </w:rPr>
        <w:t xml:space="preserve">wjazd na teren izby przyjęć mógł się odbywać przynajmniej z jednej strony. </w:t>
      </w:r>
      <w:r w:rsidR="00C30EB4" w:rsidRPr="00E423F0">
        <w:rPr>
          <w:rFonts w:asciiTheme="majorHAnsi" w:hAnsiTheme="majorHAnsi"/>
          <w:b w:val="0"/>
          <w:i w:val="0"/>
          <w:u w:val="none"/>
        </w:rPr>
        <w:t xml:space="preserve"> </w:t>
      </w:r>
    </w:p>
    <w:p w14:paraId="668241D0" w14:textId="77777777" w:rsidR="00C30EB4" w:rsidRPr="00E423F0" w:rsidRDefault="00C30EB4" w:rsidP="00EC0B64">
      <w:pPr>
        <w:pStyle w:val="Nagwek3"/>
        <w:spacing w:line="360" w:lineRule="auto"/>
        <w:rPr>
          <w:rFonts w:asciiTheme="majorHAnsi" w:hAnsiTheme="majorHAnsi"/>
          <w:i w:val="0"/>
        </w:rPr>
      </w:pPr>
    </w:p>
    <w:p w14:paraId="668241D1" w14:textId="77777777" w:rsidR="00C30EB4" w:rsidRPr="001E7FAF" w:rsidRDefault="00C30EB4" w:rsidP="007E70ED">
      <w:pPr>
        <w:pStyle w:val="Nagwek2"/>
        <w:rPr>
          <w:i/>
        </w:rPr>
      </w:pPr>
      <w:bookmarkStart w:id="17" w:name="_Toc161310087"/>
      <w:r w:rsidRPr="00E423F0">
        <w:t>Przekazanie terenu, organizacja robót</w:t>
      </w:r>
      <w:bookmarkEnd w:id="17"/>
    </w:p>
    <w:p w14:paraId="668241D2" w14:textId="77777777" w:rsidR="001E7FAF" w:rsidRPr="00E423F0" w:rsidRDefault="001E7FAF" w:rsidP="001E7FAF">
      <w:pPr>
        <w:pStyle w:val="Nagwek2"/>
        <w:numPr>
          <w:ilvl w:val="0"/>
          <w:numId w:val="0"/>
        </w:numPr>
        <w:ind w:left="792"/>
        <w:rPr>
          <w:i/>
        </w:rPr>
      </w:pPr>
    </w:p>
    <w:p w14:paraId="668241D3" w14:textId="77777777" w:rsidR="003E552A"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Zamawiający przekaże Wykonawcy tere</w:t>
      </w:r>
      <w:r w:rsidR="006678F1">
        <w:rPr>
          <w:rFonts w:asciiTheme="majorHAnsi" w:hAnsiTheme="majorHAnsi"/>
          <w:sz w:val="24"/>
          <w:szCs w:val="24"/>
        </w:rPr>
        <w:t>n wykonania robót budowlanych w </w:t>
      </w:r>
      <w:r w:rsidRPr="00E423F0">
        <w:rPr>
          <w:rFonts w:asciiTheme="majorHAnsi" w:hAnsiTheme="majorHAnsi"/>
          <w:sz w:val="24"/>
          <w:szCs w:val="24"/>
        </w:rPr>
        <w:t>terminie określonym w umowie o wykonanie niniejszych prac oraz wskaże punkty poboru wody, energii elektrycznej.</w:t>
      </w:r>
      <w:r w:rsidR="006678F1">
        <w:rPr>
          <w:rFonts w:asciiTheme="majorHAnsi" w:hAnsiTheme="majorHAnsi"/>
          <w:sz w:val="24"/>
          <w:szCs w:val="24"/>
        </w:rPr>
        <w:t xml:space="preserve"> </w:t>
      </w:r>
      <w:r w:rsidR="009D46C4" w:rsidRPr="00E423F0">
        <w:rPr>
          <w:rFonts w:asciiTheme="majorHAnsi" w:hAnsiTheme="majorHAnsi"/>
          <w:sz w:val="24"/>
          <w:szCs w:val="24"/>
        </w:rPr>
        <w:t>Robot</w:t>
      </w:r>
      <w:r w:rsidR="006678F1">
        <w:rPr>
          <w:rFonts w:asciiTheme="majorHAnsi" w:hAnsiTheme="majorHAnsi"/>
          <w:sz w:val="24"/>
          <w:szCs w:val="24"/>
        </w:rPr>
        <w:t>y budowlane będą się odbywały w </w:t>
      </w:r>
      <w:r w:rsidR="009D46C4" w:rsidRPr="00E423F0">
        <w:rPr>
          <w:rFonts w:asciiTheme="majorHAnsi" w:hAnsiTheme="majorHAnsi"/>
          <w:sz w:val="24"/>
          <w:szCs w:val="24"/>
        </w:rPr>
        <w:t xml:space="preserve">dwóch etapach, ze względu na brak możliwości całkowitego zawieszenia </w:t>
      </w:r>
      <w:r w:rsidR="006678F1">
        <w:rPr>
          <w:rFonts w:asciiTheme="majorHAnsi" w:hAnsiTheme="majorHAnsi"/>
          <w:sz w:val="24"/>
          <w:szCs w:val="24"/>
        </w:rPr>
        <w:t>działalności Izby przyjęć</w:t>
      </w:r>
      <w:r w:rsidR="009D46C4" w:rsidRPr="00E423F0">
        <w:rPr>
          <w:rFonts w:asciiTheme="majorHAnsi" w:hAnsiTheme="majorHAnsi"/>
          <w:sz w:val="24"/>
          <w:szCs w:val="24"/>
        </w:rPr>
        <w:t>. Szczegółowy harmonogram udostępni</w:t>
      </w:r>
      <w:r w:rsidR="00806B4A" w:rsidRPr="00E423F0">
        <w:rPr>
          <w:rFonts w:asciiTheme="majorHAnsi" w:hAnsiTheme="majorHAnsi"/>
          <w:sz w:val="24"/>
          <w:szCs w:val="24"/>
        </w:rPr>
        <w:t xml:space="preserve">ania </w:t>
      </w:r>
      <w:r w:rsidR="006678F1">
        <w:rPr>
          <w:rFonts w:asciiTheme="majorHAnsi" w:hAnsiTheme="majorHAnsi"/>
          <w:sz w:val="24"/>
          <w:szCs w:val="24"/>
        </w:rPr>
        <w:t xml:space="preserve">pomieszczeń podjazdu dla pojazdów Izby przyjęć </w:t>
      </w:r>
      <w:r w:rsidR="00806B4A" w:rsidRPr="00E423F0">
        <w:rPr>
          <w:rFonts w:asciiTheme="majorHAnsi" w:hAnsiTheme="majorHAnsi"/>
          <w:sz w:val="24"/>
          <w:szCs w:val="24"/>
        </w:rPr>
        <w:t xml:space="preserve"> do ustalenia</w:t>
      </w:r>
      <w:r w:rsidR="00D323B6" w:rsidRPr="00E423F0">
        <w:rPr>
          <w:rFonts w:asciiTheme="majorHAnsi" w:hAnsiTheme="majorHAnsi"/>
          <w:sz w:val="24"/>
          <w:szCs w:val="24"/>
        </w:rPr>
        <w:t xml:space="preserve"> </w:t>
      </w:r>
      <w:r w:rsidR="00806B4A" w:rsidRPr="00E423F0">
        <w:rPr>
          <w:rFonts w:asciiTheme="majorHAnsi" w:hAnsiTheme="majorHAnsi"/>
          <w:sz w:val="24"/>
          <w:szCs w:val="24"/>
        </w:rPr>
        <w:t>z </w:t>
      </w:r>
      <w:r w:rsidR="009D46C4" w:rsidRPr="00E423F0">
        <w:rPr>
          <w:rFonts w:asciiTheme="majorHAnsi" w:hAnsiTheme="majorHAnsi"/>
          <w:sz w:val="24"/>
          <w:szCs w:val="24"/>
        </w:rPr>
        <w:t xml:space="preserve">użytkownikiem na etapie wykonywania prac budowlanych. Zamawiający </w:t>
      </w:r>
      <w:r w:rsidR="006678F1">
        <w:rPr>
          <w:rFonts w:asciiTheme="majorHAnsi" w:hAnsiTheme="majorHAnsi"/>
          <w:sz w:val="24"/>
          <w:szCs w:val="24"/>
        </w:rPr>
        <w:t>nie dopuszcza odbiorów</w:t>
      </w:r>
      <w:r w:rsidR="009D46C4" w:rsidRPr="00E423F0">
        <w:rPr>
          <w:rFonts w:asciiTheme="majorHAnsi" w:hAnsiTheme="majorHAnsi"/>
          <w:sz w:val="24"/>
          <w:szCs w:val="24"/>
        </w:rPr>
        <w:t xml:space="preserve"> częściow</w:t>
      </w:r>
      <w:r w:rsidR="006678F1">
        <w:rPr>
          <w:rFonts w:asciiTheme="majorHAnsi" w:hAnsiTheme="majorHAnsi"/>
          <w:sz w:val="24"/>
          <w:szCs w:val="24"/>
        </w:rPr>
        <w:t>ych</w:t>
      </w:r>
      <w:r w:rsidR="009D46C4" w:rsidRPr="00E423F0">
        <w:rPr>
          <w:rFonts w:asciiTheme="majorHAnsi" w:hAnsiTheme="majorHAnsi"/>
          <w:color w:val="5F497A" w:themeColor="accent4" w:themeShade="BF"/>
          <w:sz w:val="24"/>
          <w:szCs w:val="24"/>
        </w:rPr>
        <w:t>.</w:t>
      </w:r>
      <w:r w:rsidR="009D46C4" w:rsidRPr="00E423F0">
        <w:rPr>
          <w:rFonts w:asciiTheme="majorHAnsi" w:hAnsiTheme="majorHAnsi"/>
          <w:sz w:val="24"/>
          <w:szCs w:val="24"/>
        </w:rPr>
        <w:t xml:space="preserve"> </w:t>
      </w:r>
      <w:r w:rsidRPr="00E423F0">
        <w:rPr>
          <w:rFonts w:asciiTheme="majorHAnsi" w:hAnsiTheme="majorHAnsi"/>
          <w:sz w:val="24"/>
          <w:szCs w:val="24"/>
        </w:rPr>
        <w:t>Pobór mediów dla celów realizacji prac jest nieodpłatny. Zamawiający nie za</w:t>
      </w:r>
      <w:r w:rsidR="00440511">
        <w:rPr>
          <w:rFonts w:asciiTheme="majorHAnsi" w:hAnsiTheme="majorHAnsi"/>
          <w:sz w:val="24"/>
          <w:szCs w:val="24"/>
        </w:rPr>
        <w:t>pewnia pomieszczeń socjalnych i </w:t>
      </w:r>
      <w:r w:rsidRPr="00E423F0">
        <w:rPr>
          <w:rFonts w:asciiTheme="majorHAnsi" w:hAnsiTheme="majorHAnsi"/>
          <w:sz w:val="24"/>
          <w:szCs w:val="24"/>
        </w:rPr>
        <w:t>magazynowych. Wykonawca jest zobowiązany do organ</w:t>
      </w:r>
      <w:r w:rsidR="00440511">
        <w:rPr>
          <w:rFonts w:asciiTheme="majorHAnsi" w:hAnsiTheme="majorHAnsi"/>
          <w:sz w:val="24"/>
          <w:szCs w:val="24"/>
        </w:rPr>
        <w:t>izacji placu i zaplecza prac na </w:t>
      </w:r>
      <w:r w:rsidRPr="00E423F0">
        <w:rPr>
          <w:rFonts w:asciiTheme="majorHAnsi" w:hAnsiTheme="majorHAnsi"/>
          <w:sz w:val="24"/>
          <w:szCs w:val="24"/>
        </w:rPr>
        <w:t>własny koszt.</w:t>
      </w:r>
      <w:r w:rsidRPr="00E423F0">
        <w:rPr>
          <w:rFonts w:asciiTheme="majorHAnsi" w:hAnsiTheme="majorHAnsi"/>
          <w:color w:val="FF0000"/>
          <w:sz w:val="24"/>
          <w:szCs w:val="24"/>
        </w:rPr>
        <w:t xml:space="preserve"> </w:t>
      </w:r>
      <w:r w:rsidRPr="00E423F0">
        <w:rPr>
          <w:rFonts w:asciiTheme="majorHAnsi" w:hAnsiTheme="majorHAnsi"/>
          <w:sz w:val="24"/>
          <w:szCs w:val="24"/>
        </w:rPr>
        <w:t>Zamawiający wymaga również bieżącego sprzątania i usuwania odpadów do pojemnika ustawionego przez Wykonawcę, jeśli zajdzie taka potrzeba. Na Wykonawcy spoczywa odpowiedzialność za ochronę wykonanych prac do odbioru końcowego. Uszkodzone lub zniszczone podczas prac elementy oraz urządzenia Wy</w:t>
      </w:r>
      <w:r w:rsidR="00502ADE" w:rsidRPr="00E423F0">
        <w:rPr>
          <w:rFonts w:asciiTheme="majorHAnsi" w:hAnsiTheme="majorHAnsi"/>
          <w:sz w:val="24"/>
          <w:szCs w:val="24"/>
        </w:rPr>
        <w:t>konawca naprawi lub odtworzy na </w:t>
      </w:r>
      <w:r w:rsidRPr="00E423F0">
        <w:rPr>
          <w:rFonts w:asciiTheme="majorHAnsi" w:hAnsiTheme="majorHAnsi"/>
          <w:sz w:val="24"/>
          <w:szCs w:val="24"/>
        </w:rPr>
        <w:t>własny koszt.</w:t>
      </w:r>
      <w:r w:rsidR="003E552A">
        <w:rPr>
          <w:rFonts w:asciiTheme="majorHAnsi" w:hAnsiTheme="majorHAnsi"/>
          <w:sz w:val="24"/>
          <w:szCs w:val="24"/>
        </w:rPr>
        <w:t xml:space="preserve"> </w:t>
      </w:r>
    </w:p>
    <w:p w14:paraId="668241D4" w14:textId="77777777" w:rsidR="003E552A" w:rsidRDefault="003E552A" w:rsidP="00EC0B64">
      <w:pPr>
        <w:spacing w:after="0" w:line="360" w:lineRule="auto"/>
        <w:jc w:val="both"/>
        <w:rPr>
          <w:rFonts w:asciiTheme="majorHAnsi" w:hAnsiTheme="majorHAnsi"/>
          <w:sz w:val="24"/>
          <w:szCs w:val="24"/>
        </w:rPr>
      </w:pPr>
      <w:r>
        <w:rPr>
          <w:rFonts w:asciiTheme="majorHAnsi" w:hAnsiTheme="majorHAnsi"/>
          <w:sz w:val="24"/>
          <w:szCs w:val="24"/>
        </w:rPr>
        <w:t>Utylizacja zdemontowanych bram leży po stronie Wykonawcy.</w:t>
      </w:r>
    </w:p>
    <w:p w14:paraId="668241D5"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w:t>
      </w:r>
    </w:p>
    <w:p w14:paraId="668241D6" w14:textId="77777777" w:rsidR="00C30EB4" w:rsidRPr="00E423F0" w:rsidRDefault="00C30EB4" w:rsidP="007E70ED">
      <w:pPr>
        <w:pStyle w:val="Nagwek2"/>
        <w:rPr>
          <w:i/>
        </w:rPr>
      </w:pPr>
      <w:bookmarkStart w:id="18" w:name="_Toc161310088"/>
      <w:r w:rsidRPr="00E423F0">
        <w:t>Zabezpieczenie terenu objętego pracami budowlanymi</w:t>
      </w:r>
      <w:bookmarkEnd w:id="18"/>
    </w:p>
    <w:p w14:paraId="668241D7" w14:textId="77777777" w:rsidR="00C30EB4" w:rsidRPr="00E423F0" w:rsidRDefault="00C30EB4" w:rsidP="00EC0B64">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ab/>
        <w:t>Wykonawca jest zobowiązany do zabezpiec</w:t>
      </w:r>
      <w:r w:rsidR="003E552A">
        <w:rPr>
          <w:rFonts w:asciiTheme="majorHAnsi" w:hAnsiTheme="majorHAnsi"/>
          <w:sz w:val="24"/>
          <w:szCs w:val="24"/>
        </w:rPr>
        <w:t>zenia terenu objętego pracami w </w:t>
      </w:r>
      <w:r w:rsidRPr="00E423F0">
        <w:rPr>
          <w:rFonts w:asciiTheme="majorHAnsi" w:hAnsiTheme="majorHAnsi"/>
          <w:sz w:val="24"/>
          <w:szCs w:val="24"/>
        </w:rPr>
        <w:t xml:space="preserve">okresie trwania realizacji przedsięwzięcia, aż do zakończenia i odbioru końcowego </w:t>
      </w:r>
      <w:r w:rsidRPr="00E423F0">
        <w:rPr>
          <w:rFonts w:asciiTheme="majorHAnsi" w:hAnsiTheme="majorHAnsi"/>
          <w:sz w:val="24"/>
          <w:szCs w:val="24"/>
        </w:rPr>
        <w:lastRenderedPageBreak/>
        <w:t>prac. Wykonawca podczas wykonywanych prac musi zabezpieczyć istniejącą infrastrukturę przed uszkodzeniem. Koszt zabezpiecze</w:t>
      </w:r>
      <w:r w:rsidR="00440511">
        <w:rPr>
          <w:rFonts w:asciiTheme="majorHAnsi" w:hAnsiTheme="majorHAnsi"/>
          <w:sz w:val="24"/>
          <w:szCs w:val="24"/>
        </w:rPr>
        <w:t>nia terenu objętego pracami nie </w:t>
      </w:r>
      <w:r w:rsidRPr="00E423F0">
        <w:rPr>
          <w:rFonts w:asciiTheme="majorHAnsi" w:hAnsiTheme="majorHAnsi"/>
          <w:sz w:val="24"/>
          <w:szCs w:val="24"/>
        </w:rPr>
        <w:t>podlega odrębn</w:t>
      </w:r>
      <w:r w:rsidR="002A4F2E" w:rsidRPr="00E423F0">
        <w:rPr>
          <w:rFonts w:asciiTheme="majorHAnsi" w:hAnsiTheme="majorHAnsi"/>
          <w:sz w:val="24"/>
          <w:szCs w:val="24"/>
        </w:rPr>
        <w:t>ej zapłacie i przyjmuje się, że</w:t>
      </w:r>
      <w:r w:rsidR="00ED5D30" w:rsidRPr="00E423F0">
        <w:rPr>
          <w:rFonts w:asciiTheme="majorHAnsi" w:hAnsiTheme="majorHAnsi"/>
          <w:sz w:val="24"/>
          <w:szCs w:val="24"/>
        </w:rPr>
        <w:t xml:space="preserve"> </w:t>
      </w:r>
      <w:r w:rsidRPr="00E423F0">
        <w:rPr>
          <w:rFonts w:asciiTheme="majorHAnsi" w:hAnsiTheme="majorHAnsi"/>
          <w:sz w:val="24"/>
          <w:szCs w:val="24"/>
        </w:rPr>
        <w:t>jest włączony</w:t>
      </w:r>
      <w:r w:rsidR="00ED5D30" w:rsidRPr="00E423F0">
        <w:rPr>
          <w:rFonts w:asciiTheme="majorHAnsi" w:hAnsiTheme="majorHAnsi"/>
          <w:sz w:val="24"/>
          <w:szCs w:val="24"/>
        </w:rPr>
        <w:t xml:space="preserve"> </w:t>
      </w:r>
      <w:r w:rsidRPr="00E423F0">
        <w:rPr>
          <w:rFonts w:asciiTheme="majorHAnsi" w:hAnsiTheme="majorHAnsi"/>
          <w:sz w:val="24"/>
          <w:szCs w:val="24"/>
        </w:rPr>
        <w:t>w</w:t>
      </w:r>
      <w:r w:rsidR="00806B4A" w:rsidRPr="00E423F0">
        <w:rPr>
          <w:rFonts w:asciiTheme="majorHAnsi" w:hAnsiTheme="majorHAnsi"/>
          <w:sz w:val="24"/>
          <w:szCs w:val="24"/>
        </w:rPr>
        <w:t> </w:t>
      </w:r>
      <w:r w:rsidRPr="00E423F0">
        <w:rPr>
          <w:rFonts w:asciiTheme="majorHAnsi" w:hAnsiTheme="majorHAnsi"/>
          <w:sz w:val="24"/>
          <w:szCs w:val="24"/>
        </w:rPr>
        <w:t xml:space="preserve">wynagrodzenie. Odpady po pracach dostosowawczych należy gromadzić w specjalnie przystosowanych do tego celu pojemnikach ustawionych we wskazanym przez Zamawiającego miejscu. Wykonawca prac jest odpowiedzialny za utrzymanie czystości w miejscu prowadzenia prac jak </w:t>
      </w:r>
      <w:r w:rsidR="00806B4A" w:rsidRPr="00E423F0">
        <w:rPr>
          <w:rFonts w:asciiTheme="majorHAnsi" w:hAnsiTheme="majorHAnsi"/>
          <w:sz w:val="24"/>
          <w:szCs w:val="24"/>
        </w:rPr>
        <w:t>i w otoczeniu miejsc, w </w:t>
      </w:r>
      <w:r w:rsidRPr="00E423F0">
        <w:rPr>
          <w:rFonts w:asciiTheme="majorHAnsi" w:hAnsiTheme="majorHAnsi"/>
          <w:sz w:val="24"/>
          <w:szCs w:val="24"/>
        </w:rPr>
        <w:t>których są sk</w:t>
      </w:r>
      <w:r w:rsidR="00440511">
        <w:rPr>
          <w:rFonts w:asciiTheme="majorHAnsi" w:hAnsiTheme="majorHAnsi"/>
          <w:sz w:val="24"/>
          <w:szCs w:val="24"/>
        </w:rPr>
        <w:t>ładowane materiały potrzebne do </w:t>
      </w:r>
      <w:r w:rsidRPr="00E423F0">
        <w:rPr>
          <w:rFonts w:asciiTheme="majorHAnsi" w:hAnsiTheme="majorHAnsi"/>
          <w:sz w:val="24"/>
          <w:szCs w:val="24"/>
        </w:rPr>
        <w:t xml:space="preserve">wykonania prac jak i odpady. W przypadku szkód powstałych podczas prac Wykonawca będzie zobowiązany do ich naprawy lub zwrotu kosztów naprawy. </w:t>
      </w:r>
    </w:p>
    <w:p w14:paraId="668241D8" w14:textId="77777777" w:rsidR="00C30EB4" w:rsidRPr="00E423F0" w:rsidRDefault="00C30EB4" w:rsidP="00EC0B64">
      <w:pPr>
        <w:spacing w:after="0" w:line="360" w:lineRule="auto"/>
        <w:jc w:val="both"/>
        <w:rPr>
          <w:rFonts w:asciiTheme="majorHAnsi" w:hAnsiTheme="majorHAnsi"/>
          <w:b/>
          <w:sz w:val="24"/>
          <w:szCs w:val="24"/>
          <w:u w:val="single"/>
        </w:rPr>
      </w:pPr>
      <w:r w:rsidRPr="00E423F0">
        <w:rPr>
          <w:rFonts w:asciiTheme="majorHAnsi" w:hAnsiTheme="majorHAnsi"/>
          <w:b/>
          <w:sz w:val="24"/>
          <w:szCs w:val="24"/>
          <w:u w:val="single"/>
        </w:rPr>
        <w:t>Prace objęte niniejszą specyfikacją należy wykonać w wysokim standardzie jakościowym.</w:t>
      </w:r>
    </w:p>
    <w:p w14:paraId="668241D9" w14:textId="77777777" w:rsidR="00C30EB4" w:rsidRPr="00E423F0" w:rsidRDefault="00C30EB4" w:rsidP="00EC0B64">
      <w:pPr>
        <w:pStyle w:val="Akapitzlist"/>
        <w:spacing w:after="0" w:line="360" w:lineRule="auto"/>
        <w:ind w:left="0"/>
        <w:jc w:val="both"/>
        <w:rPr>
          <w:rFonts w:asciiTheme="majorHAnsi" w:hAnsiTheme="majorHAnsi"/>
          <w:sz w:val="24"/>
          <w:szCs w:val="24"/>
        </w:rPr>
      </w:pPr>
      <w:r w:rsidRPr="00E423F0">
        <w:rPr>
          <w:rFonts w:asciiTheme="majorHAnsi" w:hAnsiTheme="majorHAnsi"/>
          <w:sz w:val="24"/>
          <w:szCs w:val="24"/>
        </w:rPr>
        <w:tab/>
        <w:t xml:space="preserve">Wykonawca będzie unikać uszkodzeń i uciążliwości dla osób pracujących </w:t>
      </w:r>
      <w:r w:rsidR="002A4F2E" w:rsidRPr="00E423F0">
        <w:rPr>
          <w:rFonts w:asciiTheme="majorHAnsi" w:hAnsiTheme="majorHAnsi"/>
          <w:sz w:val="24"/>
          <w:szCs w:val="24"/>
        </w:rPr>
        <w:t>i </w:t>
      </w:r>
      <w:r w:rsidR="009D46C4" w:rsidRPr="00E423F0">
        <w:rPr>
          <w:rFonts w:asciiTheme="majorHAnsi" w:hAnsiTheme="majorHAnsi"/>
          <w:sz w:val="24"/>
          <w:szCs w:val="24"/>
        </w:rPr>
        <w:t xml:space="preserve">przebywających </w:t>
      </w:r>
      <w:r w:rsidRPr="00E423F0">
        <w:rPr>
          <w:rFonts w:asciiTheme="majorHAnsi" w:hAnsiTheme="majorHAnsi"/>
          <w:sz w:val="24"/>
          <w:szCs w:val="24"/>
        </w:rPr>
        <w:t>w budynkach: nadmiernego hałasu, wibracji, zanieczyszczenia l</w:t>
      </w:r>
      <w:r w:rsidR="00440511">
        <w:rPr>
          <w:rFonts w:asciiTheme="majorHAnsi" w:hAnsiTheme="majorHAnsi"/>
          <w:sz w:val="24"/>
          <w:szCs w:val="24"/>
        </w:rPr>
        <w:t>ub </w:t>
      </w:r>
      <w:r w:rsidR="00806B4A" w:rsidRPr="00E423F0">
        <w:rPr>
          <w:rFonts w:asciiTheme="majorHAnsi" w:hAnsiTheme="majorHAnsi"/>
          <w:sz w:val="24"/>
          <w:szCs w:val="24"/>
        </w:rPr>
        <w:t>innych przyczyn powstałych w </w:t>
      </w:r>
      <w:r w:rsidRPr="00E423F0">
        <w:rPr>
          <w:rFonts w:asciiTheme="majorHAnsi" w:hAnsiTheme="majorHAnsi"/>
          <w:sz w:val="24"/>
          <w:szCs w:val="24"/>
        </w:rPr>
        <w:t>następstwie jego sposobu działania.</w:t>
      </w:r>
      <w:r w:rsidR="009D46C4" w:rsidRPr="00E423F0">
        <w:rPr>
          <w:rFonts w:asciiTheme="majorHAnsi" w:hAnsiTheme="majorHAnsi"/>
          <w:sz w:val="24"/>
          <w:szCs w:val="24"/>
        </w:rPr>
        <w:t xml:space="preserve"> Wykonawca może wykonywać prace w godzinach </w:t>
      </w:r>
      <w:r w:rsidR="003E552A">
        <w:rPr>
          <w:rFonts w:asciiTheme="majorHAnsi" w:hAnsiTheme="majorHAnsi"/>
          <w:sz w:val="24"/>
          <w:szCs w:val="24"/>
        </w:rPr>
        <w:t>7</w:t>
      </w:r>
      <w:r w:rsidR="009D46C4" w:rsidRPr="00E423F0">
        <w:rPr>
          <w:rFonts w:asciiTheme="majorHAnsi" w:hAnsiTheme="majorHAnsi"/>
          <w:sz w:val="24"/>
          <w:szCs w:val="24"/>
        </w:rPr>
        <w:t>-</w:t>
      </w:r>
      <w:r w:rsidR="003E552A">
        <w:rPr>
          <w:rFonts w:asciiTheme="majorHAnsi" w:hAnsiTheme="majorHAnsi"/>
          <w:sz w:val="24"/>
          <w:szCs w:val="24"/>
        </w:rPr>
        <w:t>19</w:t>
      </w:r>
      <w:r w:rsidR="009D46C4" w:rsidRPr="00E423F0">
        <w:rPr>
          <w:rFonts w:asciiTheme="majorHAnsi" w:hAnsiTheme="majorHAnsi"/>
          <w:sz w:val="24"/>
          <w:szCs w:val="24"/>
        </w:rPr>
        <w:t xml:space="preserve">. </w:t>
      </w:r>
    </w:p>
    <w:p w14:paraId="668241DA" w14:textId="77777777" w:rsidR="00C30EB4" w:rsidRPr="00E423F0" w:rsidRDefault="00C30EB4" w:rsidP="00EC0B64">
      <w:pPr>
        <w:spacing w:after="0" w:line="360" w:lineRule="auto"/>
        <w:jc w:val="both"/>
        <w:rPr>
          <w:rFonts w:asciiTheme="majorHAnsi" w:hAnsiTheme="majorHAnsi"/>
          <w:sz w:val="24"/>
          <w:szCs w:val="24"/>
        </w:rPr>
      </w:pPr>
    </w:p>
    <w:p w14:paraId="668241DB" w14:textId="77777777" w:rsidR="00C30EB4" w:rsidRDefault="00C30EB4" w:rsidP="007E70ED">
      <w:pPr>
        <w:pStyle w:val="Nagwek2"/>
      </w:pPr>
      <w:bookmarkStart w:id="19" w:name="_Toc161310089"/>
      <w:r w:rsidRPr="00E423F0">
        <w:t>Wymagania dotyczące ochrony przeciwpożarowej</w:t>
      </w:r>
      <w:bookmarkEnd w:id="19"/>
      <w:r w:rsidRPr="00E423F0">
        <w:t xml:space="preserve"> </w:t>
      </w:r>
    </w:p>
    <w:p w14:paraId="668241DC" w14:textId="77777777" w:rsidR="001E7FAF" w:rsidRPr="00E423F0" w:rsidRDefault="001E7FAF" w:rsidP="001E7FAF">
      <w:pPr>
        <w:pStyle w:val="Nagwek2"/>
        <w:numPr>
          <w:ilvl w:val="0"/>
          <w:numId w:val="0"/>
        </w:numPr>
        <w:ind w:left="792"/>
      </w:pPr>
    </w:p>
    <w:p w14:paraId="668241D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zobowiązany jest przestrzegać przepisy o ochronie przeciwpożarowej. Materiały łatwopalne będą składowane przez Wykonawcę w sposób zgodny z odpowiednimi przepisami i zabezpieczone przed dostępem osób trzecich. Wykonawca będzie odpowiedzialny za wszelkie straty spowodowane pożarem wywołanym, jako rezultat realizacji robót albo przez personel Wykonawcy.</w:t>
      </w:r>
    </w:p>
    <w:p w14:paraId="668241DE" w14:textId="77777777" w:rsidR="003E552A" w:rsidRDefault="003E552A" w:rsidP="00806B4A">
      <w:pPr>
        <w:pStyle w:val="Nagwek5"/>
        <w:numPr>
          <w:ilvl w:val="0"/>
          <w:numId w:val="0"/>
        </w:numPr>
        <w:spacing w:line="360" w:lineRule="auto"/>
        <w:rPr>
          <w:rFonts w:asciiTheme="majorHAnsi" w:hAnsiTheme="majorHAnsi"/>
          <w:i w:val="0"/>
        </w:rPr>
      </w:pPr>
    </w:p>
    <w:p w14:paraId="668241DF" w14:textId="77777777" w:rsidR="00C30EB4" w:rsidRPr="001E7FAF" w:rsidRDefault="00C30EB4" w:rsidP="007E70ED">
      <w:pPr>
        <w:pStyle w:val="Nagwek2"/>
        <w:rPr>
          <w:i/>
        </w:rPr>
      </w:pPr>
      <w:bookmarkStart w:id="20" w:name="_Toc161310090"/>
      <w:r w:rsidRPr="00E423F0">
        <w:t>Bezpieczeństwo i higiena pracy</w:t>
      </w:r>
      <w:bookmarkEnd w:id="20"/>
      <w:r w:rsidRPr="00E423F0">
        <w:t xml:space="preserve"> </w:t>
      </w:r>
    </w:p>
    <w:p w14:paraId="668241E0" w14:textId="77777777" w:rsidR="001E7FAF" w:rsidRPr="00E423F0" w:rsidRDefault="001E7FAF" w:rsidP="001E7FAF">
      <w:pPr>
        <w:pStyle w:val="Nagwek2"/>
        <w:numPr>
          <w:ilvl w:val="0"/>
          <w:numId w:val="0"/>
        </w:numPr>
        <w:ind w:left="792"/>
        <w:rPr>
          <w:i/>
        </w:rPr>
      </w:pPr>
    </w:p>
    <w:p w14:paraId="668241E2" w14:textId="1BD344F3" w:rsidR="001E7FAF" w:rsidRPr="00F00AE6" w:rsidRDefault="00C30EB4" w:rsidP="00F00AE6">
      <w:pPr>
        <w:pStyle w:val="Nagwek5"/>
        <w:numPr>
          <w:ilvl w:val="0"/>
          <w:numId w:val="0"/>
        </w:numPr>
        <w:spacing w:line="360" w:lineRule="auto"/>
        <w:ind w:firstLine="708"/>
        <w:rPr>
          <w:rFonts w:asciiTheme="majorHAnsi" w:hAnsiTheme="majorHAnsi"/>
          <w:b w:val="0"/>
          <w:i w:val="0"/>
          <w:u w:val="none"/>
        </w:rPr>
      </w:pPr>
      <w:r w:rsidRPr="00E423F0">
        <w:rPr>
          <w:rFonts w:asciiTheme="majorHAnsi" w:hAnsiTheme="majorHAnsi"/>
          <w:b w:val="0"/>
          <w:i w:val="0"/>
          <w:u w:val="none"/>
        </w:rPr>
        <w:t>Podczas realizacji prac Wykonawca będzie przestrzegać przepisów dotyc</w:t>
      </w:r>
      <w:r w:rsidR="00806B4A" w:rsidRPr="00E423F0">
        <w:rPr>
          <w:rFonts w:asciiTheme="majorHAnsi" w:hAnsiTheme="majorHAnsi"/>
          <w:b w:val="0"/>
          <w:i w:val="0"/>
          <w:u w:val="none"/>
        </w:rPr>
        <w:t>zących Bezpieczeństwa i </w:t>
      </w:r>
      <w:r w:rsidRPr="00E423F0">
        <w:rPr>
          <w:rFonts w:asciiTheme="majorHAnsi" w:hAnsiTheme="majorHAnsi"/>
          <w:b w:val="0"/>
          <w:i w:val="0"/>
          <w:u w:val="none"/>
        </w:rPr>
        <w:t>Higieny Pracy. W szczególności Wykonawca ma obowiązek zadbać, aby</w:t>
      </w:r>
      <w:r w:rsidR="00806B4A" w:rsidRPr="00E423F0">
        <w:rPr>
          <w:rFonts w:asciiTheme="majorHAnsi" w:hAnsiTheme="majorHAnsi"/>
          <w:b w:val="0"/>
          <w:i w:val="0"/>
          <w:u w:val="none"/>
        </w:rPr>
        <w:t xml:space="preserve"> personel nie wykonywał pracy w </w:t>
      </w:r>
      <w:r w:rsidRPr="00E423F0">
        <w:rPr>
          <w:rFonts w:asciiTheme="majorHAnsi" w:hAnsiTheme="majorHAnsi"/>
          <w:b w:val="0"/>
          <w:i w:val="0"/>
          <w:u w:val="none"/>
        </w:rPr>
        <w:t>warunkach n</w:t>
      </w:r>
      <w:r w:rsidR="00440511">
        <w:rPr>
          <w:rFonts w:asciiTheme="majorHAnsi" w:hAnsiTheme="majorHAnsi"/>
          <w:b w:val="0"/>
          <w:i w:val="0"/>
          <w:u w:val="none"/>
        </w:rPr>
        <w:t>iebezpiecznych, szkodliwych dla </w:t>
      </w:r>
      <w:r w:rsidRPr="00E423F0">
        <w:rPr>
          <w:rFonts w:asciiTheme="majorHAnsi" w:hAnsiTheme="majorHAnsi"/>
          <w:b w:val="0"/>
          <w:i w:val="0"/>
          <w:u w:val="none"/>
        </w:rPr>
        <w:t xml:space="preserve">zdrowia i niespełniających odpowiednich wymagań sanitarnych. Wykonawca dostarczy na teren objęty pracami i będzie utrzymywał wyposażenie konieczne dla zapewnienia bezpieczeństwa, a także zapewni wyposażenie </w:t>
      </w:r>
      <w:r w:rsidR="003E552A">
        <w:rPr>
          <w:rFonts w:asciiTheme="majorHAnsi" w:hAnsiTheme="majorHAnsi"/>
          <w:b w:val="0"/>
          <w:i w:val="0"/>
          <w:u w:val="none"/>
        </w:rPr>
        <w:t>pracowników w wymaganą odzież i </w:t>
      </w:r>
      <w:r w:rsidRPr="00E423F0">
        <w:rPr>
          <w:rFonts w:asciiTheme="majorHAnsi" w:hAnsiTheme="majorHAnsi"/>
          <w:b w:val="0"/>
          <w:i w:val="0"/>
          <w:u w:val="none"/>
        </w:rPr>
        <w:t xml:space="preserve">sprzęt </w:t>
      </w:r>
      <w:r w:rsidRPr="00E423F0">
        <w:rPr>
          <w:rFonts w:asciiTheme="majorHAnsi" w:hAnsiTheme="majorHAnsi"/>
          <w:b w:val="0"/>
          <w:i w:val="0"/>
          <w:u w:val="none"/>
        </w:rPr>
        <w:lastRenderedPageBreak/>
        <w:t>ochronny. Wszystkie koszty związane z wypełnieniem wymagań bezpiec</w:t>
      </w:r>
      <w:r w:rsidR="00806B4A" w:rsidRPr="00E423F0">
        <w:rPr>
          <w:rFonts w:asciiTheme="majorHAnsi" w:hAnsiTheme="majorHAnsi"/>
          <w:b w:val="0"/>
          <w:i w:val="0"/>
          <w:u w:val="none"/>
        </w:rPr>
        <w:t>zeństwa określonych powyżej, są </w:t>
      </w:r>
      <w:r w:rsidRPr="00E423F0">
        <w:rPr>
          <w:rFonts w:asciiTheme="majorHAnsi" w:hAnsiTheme="majorHAnsi"/>
          <w:b w:val="0"/>
          <w:i w:val="0"/>
          <w:u w:val="none"/>
        </w:rPr>
        <w:t xml:space="preserve">uwzględnione w cenie oferty. </w:t>
      </w:r>
      <w:r w:rsidR="001E7FAF">
        <w:rPr>
          <w:rFonts w:asciiTheme="majorHAnsi" w:hAnsiTheme="majorHAnsi"/>
        </w:rPr>
        <w:br w:type="page"/>
      </w:r>
    </w:p>
    <w:p w14:paraId="668241E3" w14:textId="77777777" w:rsidR="00C30EB4" w:rsidRPr="001E7FAF" w:rsidRDefault="00C30EB4" w:rsidP="007E70ED">
      <w:pPr>
        <w:pStyle w:val="Nagwek2"/>
        <w:rPr>
          <w:i/>
        </w:rPr>
      </w:pPr>
      <w:bookmarkStart w:id="21" w:name="_Toc161310091"/>
      <w:r w:rsidRPr="00E423F0">
        <w:lastRenderedPageBreak/>
        <w:t>Ochrona i utrzymanie robót</w:t>
      </w:r>
      <w:bookmarkEnd w:id="21"/>
      <w:r w:rsidRPr="00E423F0">
        <w:t xml:space="preserve"> </w:t>
      </w:r>
    </w:p>
    <w:p w14:paraId="668241E4" w14:textId="77777777" w:rsidR="001E7FAF" w:rsidRPr="00E423F0" w:rsidRDefault="001E7FAF" w:rsidP="001E7FAF">
      <w:pPr>
        <w:pStyle w:val="Nagwek2"/>
        <w:numPr>
          <w:ilvl w:val="0"/>
          <w:numId w:val="0"/>
        </w:numPr>
        <w:ind w:left="792"/>
        <w:rPr>
          <w:i/>
        </w:rPr>
      </w:pPr>
    </w:p>
    <w:p w14:paraId="668241E5"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będzie odpowiadał za ochronę robót i za wszelkie ma</w:t>
      </w:r>
      <w:r w:rsidR="003E552A">
        <w:rPr>
          <w:rFonts w:asciiTheme="majorHAnsi" w:hAnsiTheme="majorHAnsi"/>
          <w:sz w:val="24"/>
          <w:szCs w:val="24"/>
        </w:rPr>
        <w:t>teriały i </w:t>
      </w:r>
      <w:r w:rsidR="00806B4A" w:rsidRPr="00E423F0">
        <w:rPr>
          <w:rFonts w:asciiTheme="majorHAnsi" w:hAnsiTheme="majorHAnsi"/>
          <w:sz w:val="24"/>
          <w:szCs w:val="24"/>
        </w:rPr>
        <w:t>urządzenia używane do </w:t>
      </w:r>
      <w:r w:rsidRPr="00E423F0">
        <w:rPr>
          <w:rFonts w:asciiTheme="majorHAnsi" w:hAnsiTheme="majorHAnsi"/>
          <w:sz w:val="24"/>
          <w:szCs w:val="24"/>
        </w:rPr>
        <w:t>robót od daty rozpoczęcia prac do czasu odbioru ostatecznego. Po zakończeniu prac Wykonawca zobowiązany jest do uporządkowania terenu robót objętego pracami i usunięcia negatywnych skutków realizacji prac, odtworzenia terenu do stanu początkowego.</w:t>
      </w:r>
    </w:p>
    <w:p w14:paraId="668241E6" w14:textId="77777777" w:rsidR="003E552A" w:rsidRPr="00E423F0" w:rsidRDefault="003E552A" w:rsidP="00EC0B64">
      <w:pPr>
        <w:spacing w:after="0" w:line="360" w:lineRule="auto"/>
        <w:jc w:val="both"/>
        <w:rPr>
          <w:rFonts w:asciiTheme="majorHAnsi" w:hAnsiTheme="majorHAnsi"/>
          <w:sz w:val="24"/>
          <w:szCs w:val="24"/>
        </w:rPr>
      </w:pPr>
    </w:p>
    <w:p w14:paraId="668241E7" w14:textId="77777777" w:rsidR="00C30EB4" w:rsidRDefault="00C30EB4" w:rsidP="007E70ED">
      <w:pPr>
        <w:pStyle w:val="Nagwek2"/>
        <w:rPr>
          <w:i/>
        </w:rPr>
      </w:pPr>
      <w:bookmarkStart w:id="22" w:name="_Toc161310092"/>
      <w:r w:rsidRPr="00E423F0">
        <w:t>Ochrona własności publicznej i prywatnej</w:t>
      </w:r>
      <w:bookmarkEnd w:id="22"/>
      <w:r w:rsidRPr="00E423F0">
        <w:t xml:space="preserve"> </w:t>
      </w:r>
    </w:p>
    <w:p w14:paraId="668241E8" w14:textId="77777777" w:rsidR="003E552A" w:rsidRPr="00E423F0" w:rsidRDefault="003E552A" w:rsidP="00806B4A">
      <w:pPr>
        <w:pStyle w:val="Nagwek5"/>
        <w:numPr>
          <w:ilvl w:val="0"/>
          <w:numId w:val="0"/>
        </w:numPr>
        <w:spacing w:line="360" w:lineRule="auto"/>
        <w:rPr>
          <w:rFonts w:asciiTheme="majorHAnsi" w:hAnsiTheme="majorHAnsi"/>
          <w:i w:val="0"/>
        </w:rPr>
      </w:pPr>
    </w:p>
    <w:p w14:paraId="668241E9"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odpowiada za ochronę instalacj</w:t>
      </w:r>
      <w:r w:rsidR="003E552A">
        <w:rPr>
          <w:rFonts w:asciiTheme="majorHAnsi" w:hAnsiTheme="majorHAnsi"/>
          <w:sz w:val="24"/>
          <w:szCs w:val="24"/>
        </w:rPr>
        <w:t>i i urządzeń zlokalizowanych na </w:t>
      </w:r>
      <w:r w:rsidRPr="00E423F0">
        <w:rPr>
          <w:rFonts w:asciiTheme="majorHAnsi" w:hAnsiTheme="majorHAnsi"/>
          <w:sz w:val="24"/>
          <w:szCs w:val="24"/>
        </w:rPr>
        <w:t>terenie prac. Z uwagi na powyższe zapewni on właściwe oznaczenie i zabezpieczenie przed</w:t>
      </w:r>
      <w:r w:rsidR="00806B4A" w:rsidRPr="00E423F0">
        <w:rPr>
          <w:rFonts w:asciiTheme="majorHAnsi" w:hAnsiTheme="majorHAnsi"/>
          <w:sz w:val="24"/>
          <w:szCs w:val="24"/>
        </w:rPr>
        <w:t xml:space="preserve"> uszkodzeniem tych instalacji i </w:t>
      </w:r>
      <w:r w:rsidRPr="00E423F0">
        <w:rPr>
          <w:rFonts w:asciiTheme="majorHAnsi" w:hAnsiTheme="majorHAnsi"/>
          <w:sz w:val="24"/>
          <w:szCs w:val="24"/>
        </w:rPr>
        <w:t>urządzeń w czasie trwania prac. W przypadku ich uszkodzenia Wykonawca powiadomi bezzwłocznie Zamawiającego oraz będzie z nim współpracował dostarczając wszelkiej pomocy potrzebnej przy dokonywaniu napraw. Wykonawca będzie odpowiadać za wszelkie spowodowane jego działaniem uszkodzenia instalacji. W okresie trwania prac Wykonawca będzie: podejmować wszelkie uzasadnione kroki mające na celu stosowanie się do przepisów i norm dotyczących prowadz</w:t>
      </w:r>
      <w:r w:rsidR="00933F17">
        <w:rPr>
          <w:rFonts w:asciiTheme="majorHAnsi" w:hAnsiTheme="majorHAnsi"/>
          <w:sz w:val="24"/>
          <w:szCs w:val="24"/>
        </w:rPr>
        <w:t>enia prac i na terenie Budynku S</w:t>
      </w:r>
      <w:r w:rsidRPr="00E423F0">
        <w:rPr>
          <w:rFonts w:asciiTheme="majorHAnsi" w:hAnsiTheme="majorHAnsi"/>
          <w:sz w:val="24"/>
          <w:szCs w:val="24"/>
        </w:rPr>
        <w:t>zpitala o</w:t>
      </w:r>
      <w:r w:rsidR="00440511">
        <w:rPr>
          <w:rFonts w:asciiTheme="majorHAnsi" w:hAnsiTheme="majorHAnsi"/>
          <w:sz w:val="24"/>
          <w:szCs w:val="24"/>
        </w:rPr>
        <w:t>raz będzie unikać uszkodzeń lub </w:t>
      </w:r>
      <w:r w:rsidRPr="00E423F0">
        <w:rPr>
          <w:rFonts w:asciiTheme="majorHAnsi" w:hAnsiTheme="majorHAnsi"/>
          <w:sz w:val="24"/>
          <w:szCs w:val="24"/>
        </w:rPr>
        <w:t>uciążliwości dla osób lub własności społecznej i innych, a wynikających ze skażenia, hałasu lub innych przyczyn powstałych w następstwie jego sposobu działania. Stosując się do tych wymagań będzie miał szczególny</w:t>
      </w:r>
      <w:r w:rsidR="00806B4A" w:rsidRPr="00E423F0">
        <w:rPr>
          <w:rFonts w:asciiTheme="majorHAnsi" w:hAnsiTheme="majorHAnsi"/>
          <w:sz w:val="24"/>
          <w:szCs w:val="24"/>
        </w:rPr>
        <w:t xml:space="preserve"> wzgląd na środki ostrożności i </w:t>
      </w:r>
      <w:r w:rsidRPr="00E423F0">
        <w:rPr>
          <w:rFonts w:asciiTheme="majorHAnsi" w:hAnsiTheme="majorHAnsi"/>
          <w:sz w:val="24"/>
          <w:szCs w:val="24"/>
        </w:rPr>
        <w:t xml:space="preserve">zabezpieczenia przed możliwością powstania pożaru. </w:t>
      </w:r>
    </w:p>
    <w:p w14:paraId="668241EA" w14:textId="77777777" w:rsidR="003E552A" w:rsidRDefault="003E552A">
      <w:pPr>
        <w:rPr>
          <w:rFonts w:asciiTheme="majorHAnsi" w:eastAsia="Times New Roman" w:hAnsiTheme="majorHAnsi" w:cs="Times New Roman"/>
          <w:b/>
          <w:sz w:val="24"/>
          <w:szCs w:val="24"/>
          <w:u w:val="single"/>
        </w:rPr>
      </w:pPr>
      <w:bookmarkStart w:id="23" w:name="_Toc466028086"/>
    </w:p>
    <w:p w14:paraId="668241EB" w14:textId="77777777" w:rsidR="00C30EB4" w:rsidRPr="00E423F0" w:rsidRDefault="00C30EB4" w:rsidP="007E70ED">
      <w:pPr>
        <w:pStyle w:val="Nagwek1"/>
        <w:rPr>
          <w:i/>
        </w:rPr>
      </w:pPr>
      <w:bookmarkStart w:id="24" w:name="_Toc161310093"/>
      <w:r w:rsidRPr="00E423F0">
        <w:t>Wymagania dotyczące materiałów</w:t>
      </w:r>
      <w:bookmarkEnd w:id="23"/>
      <w:bookmarkEnd w:id="24"/>
      <w:r w:rsidRPr="00E423F0">
        <w:t xml:space="preserve"> </w:t>
      </w:r>
    </w:p>
    <w:p w14:paraId="668241EC" w14:textId="77777777" w:rsidR="00C30EB4" w:rsidRPr="00E423F0" w:rsidRDefault="00C30EB4" w:rsidP="00EC0B64">
      <w:pPr>
        <w:spacing w:after="0" w:line="360" w:lineRule="auto"/>
        <w:jc w:val="both"/>
        <w:rPr>
          <w:rFonts w:asciiTheme="majorHAnsi" w:hAnsiTheme="majorHAnsi"/>
          <w:sz w:val="24"/>
          <w:szCs w:val="24"/>
        </w:rPr>
      </w:pPr>
    </w:p>
    <w:p w14:paraId="668241ED" w14:textId="77777777" w:rsidR="00C30EB4" w:rsidRPr="001E7FAF" w:rsidRDefault="00C30EB4" w:rsidP="007E70ED">
      <w:pPr>
        <w:pStyle w:val="Nagwek2"/>
        <w:rPr>
          <w:i/>
        </w:rPr>
      </w:pPr>
      <w:bookmarkStart w:id="25" w:name="_Toc161310094"/>
      <w:r w:rsidRPr="00E423F0">
        <w:t>Wymagania ogólne</w:t>
      </w:r>
      <w:bookmarkEnd w:id="25"/>
      <w:r w:rsidRPr="00E423F0">
        <w:t xml:space="preserve"> </w:t>
      </w:r>
    </w:p>
    <w:p w14:paraId="668241EE" w14:textId="77777777" w:rsidR="001E7FAF" w:rsidRPr="00E423F0" w:rsidRDefault="001E7FAF" w:rsidP="001E7FAF">
      <w:pPr>
        <w:pStyle w:val="Nagwek2"/>
        <w:numPr>
          <w:ilvl w:val="0"/>
          <w:numId w:val="0"/>
        </w:numPr>
        <w:ind w:left="792"/>
        <w:rPr>
          <w:i/>
        </w:rPr>
      </w:pPr>
    </w:p>
    <w:p w14:paraId="668241EF"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 xml:space="preserve">Przy wykonywaniu prac dostosowawczych mogą być zastosowane wyłącznie materiały budowlane dopuszczone do obrotu i powszechnego lub jednostkowego stosowania w budownictwie. Wszystkie materiały muszą być nowe i nieużywane. Wszystkie prace Wykonawca zrealizuje z materiałów własnych (zakupionych przez siebie). Materiały przewidziane w ramach niniejszego zamówienia powinny odpowiadać wymaganiom obowiązujących norm technicznych, aprobat technicznych, świadectw </w:t>
      </w:r>
      <w:r w:rsidRPr="00E423F0">
        <w:rPr>
          <w:rFonts w:asciiTheme="majorHAnsi" w:hAnsiTheme="majorHAnsi"/>
          <w:sz w:val="24"/>
          <w:szCs w:val="24"/>
        </w:rPr>
        <w:lastRenderedPageBreak/>
        <w:t xml:space="preserve">dopuszczenia do stosowania w budownictwie, świadectw higienicznych i innych określonych w ustawie Prawo Budowlane. </w:t>
      </w:r>
    </w:p>
    <w:p w14:paraId="668241F0" w14:textId="77777777" w:rsidR="001E7FAF" w:rsidRDefault="001E7FAF" w:rsidP="001E7FAF">
      <w:pPr>
        <w:rPr>
          <w:rFonts w:asciiTheme="majorHAnsi" w:hAnsiTheme="majorHAnsi"/>
          <w:sz w:val="24"/>
          <w:szCs w:val="24"/>
        </w:rPr>
      </w:pPr>
    </w:p>
    <w:p w14:paraId="668241F1" w14:textId="77777777" w:rsidR="00C30EB4" w:rsidRPr="001E7FAF" w:rsidRDefault="00C30EB4" w:rsidP="001E7FAF">
      <w:pPr>
        <w:pStyle w:val="Nagwek2"/>
        <w:rPr>
          <w:rFonts w:asciiTheme="majorHAnsi" w:hAnsiTheme="majorHAnsi"/>
        </w:rPr>
      </w:pPr>
      <w:bookmarkStart w:id="26" w:name="_Toc161310095"/>
      <w:r w:rsidRPr="00E423F0">
        <w:t>Przechowywanie i składowanie materiałów</w:t>
      </w:r>
      <w:bookmarkEnd w:id="26"/>
      <w:r w:rsidRPr="00E423F0">
        <w:t xml:space="preserve"> </w:t>
      </w:r>
    </w:p>
    <w:p w14:paraId="668241F2"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zapewni, aby tymczasowo składowane materiały i wyroby, do czasu, gdy będą użyte do prac, były zabezpieczone przed zanieczyszczeniami oraz aby zachowały swoją jakość, właściwości.</w:t>
      </w:r>
    </w:p>
    <w:p w14:paraId="668241F3"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Miejsca czasowego składowania będą zlokalizowane miejscach uzgodnionych z Działem Technicznym Zamawiającego.</w:t>
      </w:r>
    </w:p>
    <w:p w14:paraId="668241F4" w14:textId="77777777" w:rsidR="001E7FAF" w:rsidRPr="00E423F0" w:rsidRDefault="001E7FAF" w:rsidP="00EC0B64">
      <w:pPr>
        <w:spacing w:after="0" w:line="360" w:lineRule="auto"/>
        <w:jc w:val="both"/>
        <w:rPr>
          <w:rFonts w:asciiTheme="majorHAnsi" w:hAnsiTheme="majorHAnsi"/>
          <w:sz w:val="24"/>
          <w:szCs w:val="24"/>
        </w:rPr>
      </w:pPr>
    </w:p>
    <w:p w14:paraId="668241F5" w14:textId="77777777" w:rsidR="00C30EB4" w:rsidRPr="001E7FAF" w:rsidRDefault="00C30EB4" w:rsidP="007E70ED">
      <w:pPr>
        <w:pStyle w:val="Nagwek2"/>
        <w:rPr>
          <w:i/>
        </w:rPr>
      </w:pPr>
      <w:bookmarkStart w:id="27" w:name="_Toc161310096"/>
      <w:r w:rsidRPr="00E423F0">
        <w:t>Sprzęt</w:t>
      </w:r>
      <w:bookmarkEnd w:id="27"/>
    </w:p>
    <w:p w14:paraId="668241F6" w14:textId="77777777" w:rsidR="001E7FAF" w:rsidRPr="00E423F0" w:rsidRDefault="001E7FAF" w:rsidP="001E7FAF">
      <w:pPr>
        <w:pStyle w:val="Nagwek2"/>
        <w:numPr>
          <w:ilvl w:val="0"/>
          <w:numId w:val="0"/>
        </w:numPr>
        <w:ind w:left="792"/>
        <w:rPr>
          <w:i/>
        </w:rPr>
      </w:pPr>
    </w:p>
    <w:p w14:paraId="668241F7"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jest zobowiązany do używania sprzętu, który jest wymagany technologicznie przy tego rodzaju pracach. Liczba i wydajność sprzętu powinny gwarantować</w:t>
      </w:r>
      <w:r w:rsidR="00806B4A" w:rsidRPr="00E423F0">
        <w:rPr>
          <w:rFonts w:asciiTheme="majorHAnsi" w:hAnsiTheme="majorHAnsi"/>
          <w:sz w:val="24"/>
          <w:szCs w:val="24"/>
        </w:rPr>
        <w:t xml:space="preserve"> przeprowadzenie prac zgodnie z </w:t>
      </w:r>
      <w:r w:rsidRPr="00E423F0">
        <w:rPr>
          <w:rFonts w:asciiTheme="majorHAnsi" w:hAnsiTheme="majorHAnsi"/>
          <w:sz w:val="24"/>
          <w:szCs w:val="24"/>
        </w:rPr>
        <w:t xml:space="preserve">zasadami sztuki budowlanej. Sprzęt będący własnością Wykonawcy lub wynajęty do wykonania robót ma być utrzymany w dobrym stanie i gotowości do pracy. </w:t>
      </w:r>
    </w:p>
    <w:p w14:paraId="668241F8" w14:textId="77777777" w:rsidR="001E7FAF" w:rsidRPr="00E423F0" w:rsidRDefault="001E7FAF" w:rsidP="00EC0B64">
      <w:pPr>
        <w:spacing w:after="0" w:line="360" w:lineRule="auto"/>
        <w:jc w:val="both"/>
        <w:rPr>
          <w:rFonts w:asciiTheme="majorHAnsi" w:hAnsiTheme="majorHAnsi"/>
          <w:sz w:val="24"/>
          <w:szCs w:val="24"/>
        </w:rPr>
      </w:pPr>
    </w:p>
    <w:p w14:paraId="668241F9" w14:textId="77777777" w:rsidR="00C30EB4" w:rsidRPr="001E7FAF" w:rsidRDefault="00C30EB4" w:rsidP="007E70ED">
      <w:pPr>
        <w:pStyle w:val="Nagwek2"/>
        <w:rPr>
          <w:i/>
        </w:rPr>
      </w:pPr>
      <w:bookmarkStart w:id="28" w:name="_Toc161310097"/>
      <w:r w:rsidRPr="00E423F0">
        <w:t>Wykonanie prac budowlanych</w:t>
      </w:r>
      <w:bookmarkEnd w:id="28"/>
      <w:r w:rsidRPr="00E423F0">
        <w:t xml:space="preserve"> </w:t>
      </w:r>
    </w:p>
    <w:p w14:paraId="668241FA" w14:textId="77777777" w:rsidR="001E7FAF" w:rsidRPr="00E423F0" w:rsidRDefault="001E7FAF" w:rsidP="001E7FAF">
      <w:pPr>
        <w:pStyle w:val="Nagwek2"/>
        <w:numPr>
          <w:ilvl w:val="0"/>
          <w:numId w:val="0"/>
        </w:numPr>
        <w:ind w:left="792"/>
        <w:rPr>
          <w:i/>
        </w:rPr>
      </w:pPr>
    </w:p>
    <w:p w14:paraId="668241FB"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wykonanie prac zgodnie ze specyfikacją, z zachowaniem obowiązujących przepisów dotyczących bezpieczeństwa i higieny pracy, umową oraz obowiązującymi przepisami m.in. ustawy Prawo budowlane, warunkami technicznymi, obowiązuj</w:t>
      </w:r>
      <w:r w:rsidR="00806B4A" w:rsidRPr="00E423F0">
        <w:rPr>
          <w:rFonts w:asciiTheme="majorHAnsi" w:hAnsiTheme="majorHAnsi"/>
          <w:sz w:val="24"/>
          <w:szCs w:val="24"/>
        </w:rPr>
        <w:t>ącymi normami i </w:t>
      </w:r>
      <w:r w:rsidRPr="00E423F0">
        <w:rPr>
          <w:rFonts w:asciiTheme="majorHAnsi" w:hAnsiTheme="majorHAnsi"/>
          <w:sz w:val="24"/>
          <w:szCs w:val="24"/>
        </w:rPr>
        <w:t>prz</w:t>
      </w:r>
      <w:r w:rsidR="00933F17">
        <w:rPr>
          <w:rFonts w:asciiTheme="majorHAnsi" w:hAnsiTheme="majorHAnsi"/>
          <w:sz w:val="24"/>
          <w:szCs w:val="24"/>
        </w:rPr>
        <w:t>episami. Wykonawca odpowiada za </w:t>
      </w:r>
      <w:r w:rsidRPr="00E423F0">
        <w:rPr>
          <w:rFonts w:asciiTheme="majorHAnsi" w:hAnsiTheme="majorHAnsi"/>
          <w:sz w:val="24"/>
          <w:szCs w:val="24"/>
        </w:rPr>
        <w:t xml:space="preserve">prowadzenie prac zgodnie z warunkami umowy oraz za jakość zastosowanych materiałów i wykonywanych robót. </w:t>
      </w:r>
    </w:p>
    <w:p w14:paraId="668241FC"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Wykonawca na własny koszt skoryguje wszelkie pomyłki i błędy w czasie trwania prac, jeśli wymagać tego będzie Dział Techniczny Zamawiającego. Sprawdzanie dokładności robót i bezpieczeństwa prowadzonych prac przez Dzi</w:t>
      </w:r>
      <w:r w:rsidR="00933F17">
        <w:rPr>
          <w:rFonts w:asciiTheme="majorHAnsi" w:hAnsiTheme="majorHAnsi"/>
          <w:sz w:val="24"/>
          <w:szCs w:val="24"/>
        </w:rPr>
        <w:t>ał Techniczny Zamawiającego nie </w:t>
      </w:r>
      <w:r w:rsidRPr="00E423F0">
        <w:rPr>
          <w:rFonts w:asciiTheme="majorHAnsi" w:hAnsiTheme="majorHAnsi"/>
          <w:sz w:val="24"/>
          <w:szCs w:val="24"/>
        </w:rPr>
        <w:t xml:space="preserve">zwalnia Wykonawcy od odpowiedzialności. </w:t>
      </w:r>
    </w:p>
    <w:p w14:paraId="668241F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Dział Techniczny Zamawiającego ma prawo wstrzymać prace, gdy stwierdzi, że jakość zabezpieczenia bezpieczeństwa pracowników podczas prowadzonych prac lub osób p</w:t>
      </w:r>
      <w:r w:rsidR="00806B4A" w:rsidRPr="00E423F0">
        <w:rPr>
          <w:rFonts w:asciiTheme="majorHAnsi" w:hAnsiTheme="majorHAnsi"/>
          <w:sz w:val="24"/>
          <w:szCs w:val="24"/>
        </w:rPr>
        <w:t>ostronnych odbiega od normy, do </w:t>
      </w:r>
      <w:r w:rsidRPr="00E423F0">
        <w:rPr>
          <w:rFonts w:asciiTheme="majorHAnsi" w:hAnsiTheme="majorHAnsi"/>
          <w:sz w:val="24"/>
          <w:szCs w:val="24"/>
        </w:rPr>
        <w:t xml:space="preserve">czasu uzupełnienia przez Wykonawcę odpowiednich </w:t>
      </w:r>
      <w:r w:rsidRPr="00E423F0">
        <w:rPr>
          <w:rFonts w:asciiTheme="majorHAnsi" w:hAnsiTheme="majorHAnsi"/>
          <w:sz w:val="24"/>
          <w:szCs w:val="24"/>
        </w:rPr>
        <w:lastRenderedPageBreak/>
        <w:t xml:space="preserve">zabezpieczeń. Wykonawca będzie mógł wznowić prace po wcześniejszej akceptacji zabezpieczeń. </w:t>
      </w:r>
    </w:p>
    <w:p w14:paraId="668241FE" w14:textId="77777777" w:rsidR="00C30EB4" w:rsidRPr="001E7FAF" w:rsidRDefault="00C30EB4" w:rsidP="007E70ED">
      <w:pPr>
        <w:pStyle w:val="Nagwek1"/>
        <w:rPr>
          <w:i/>
        </w:rPr>
      </w:pPr>
      <w:bookmarkStart w:id="29" w:name="_Toc161310098"/>
      <w:r w:rsidRPr="00E423F0">
        <w:t>Decyzje i polecenia Działu Technicznego Zamawiającego</w:t>
      </w:r>
      <w:bookmarkEnd w:id="29"/>
      <w:r w:rsidRPr="00E423F0">
        <w:t xml:space="preserve"> </w:t>
      </w:r>
    </w:p>
    <w:p w14:paraId="668241FF" w14:textId="77777777" w:rsidR="001E7FAF" w:rsidRPr="00E423F0" w:rsidRDefault="001E7FAF" w:rsidP="008A6BA8">
      <w:pPr>
        <w:pStyle w:val="Nagwek1"/>
        <w:numPr>
          <w:ilvl w:val="0"/>
          <w:numId w:val="0"/>
        </w:numPr>
        <w:ind w:left="360"/>
        <w:rPr>
          <w:i/>
        </w:rPr>
      </w:pPr>
    </w:p>
    <w:p w14:paraId="66824200"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Dział Techniczny Zamawiającego upoważniony jest do inspekcji wszystkich robót i kontroli wszystkich materiałów dostarczonych na teren prowadzonych prac. Decyzje Działu Technicznego dotyczące akceptacji lub odrzucenia materiałów i elementów robót oparte będą na wymaganiach sformułowanych w</w:t>
      </w:r>
      <w:r w:rsidR="00933F17">
        <w:rPr>
          <w:rFonts w:asciiTheme="majorHAnsi" w:hAnsiTheme="majorHAnsi"/>
          <w:sz w:val="24"/>
          <w:szCs w:val="24"/>
        </w:rPr>
        <w:t xml:space="preserve"> umowie. W przypadku opóźnień w </w:t>
      </w:r>
      <w:r w:rsidRPr="00E423F0">
        <w:rPr>
          <w:rFonts w:asciiTheme="majorHAnsi" w:hAnsiTheme="majorHAnsi"/>
          <w:sz w:val="24"/>
          <w:szCs w:val="24"/>
        </w:rPr>
        <w:t>realizacji robót stwarzających zagrożenie dla finalnego zakończenia robót, Zamawiający ma prawo wprowadzić dodatkowego podwy</w:t>
      </w:r>
      <w:r w:rsidR="00806B4A" w:rsidRPr="00E423F0">
        <w:rPr>
          <w:rFonts w:asciiTheme="majorHAnsi" w:hAnsiTheme="majorHAnsi"/>
          <w:sz w:val="24"/>
          <w:szCs w:val="24"/>
        </w:rPr>
        <w:t>konawcę na </w:t>
      </w:r>
      <w:r w:rsidRPr="00E423F0">
        <w:rPr>
          <w:rFonts w:asciiTheme="majorHAnsi" w:hAnsiTheme="majorHAnsi"/>
          <w:sz w:val="24"/>
          <w:szCs w:val="24"/>
        </w:rPr>
        <w:t>określone roboty na koszt Wykonawcy.</w:t>
      </w:r>
    </w:p>
    <w:p w14:paraId="66824201" w14:textId="77777777" w:rsidR="001E7FAF" w:rsidRPr="00E423F0" w:rsidRDefault="001E7FAF" w:rsidP="00EC0B64">
      <w:pPr>
        <w:spacing w:after="0" w:line="360" w:lineRule="auto"/>
        <w:jc w:val="both"/>
        <w:rPr>
          <w:rFonts w:asciiTheme="majorHAnsi" w:hAnsiTheme="majorHAnsi"/>
          <w:sz w:val="24"/>
          <w:szCs w:val="24"/>
        </w:rPr>
      </w:pPr>
    </w:p>
    <w:p w14:paraId="66824202" w14:textId="77777777" w:rsidR="00C30EB4" w:rsidRPr="001E7FAF" w:rsidRDefault="00C30EB4" w:rsidP="007E70ED">
      <w:pPr>
        <w:pStyle w:val="Nagwek2"/>
        <w:rPr>
          <w:i/>
        </w:rPr>
      </w:pPr>
      <w:bookmarkStart w:id="30" w:name="_Toc466028087"/>
      <w:bookmarkStart w:id="31" w:name="_Toc161310099"/>
      <w:r w:rsidRPr="00E423F0">
        <w:t>Kontrola jakości robót</w:t>
      </w:r>
      <w:bookmarkEnd w:id="30"/>
      <w:bookmarkEnd w:id="31"/>
      <w:r w:rsidRPr="00E423F0">
        <w:t xml:space="preserve"> </w:t>
      </w:r>
    </w:p>
    <w:p w14:paraId="66824203" w14:textId="77777777" w:rsidR="001E7FAF" w:rsidRPr="00E423F0" w:rsidRDefault="001E7FAF" w:rsidP="001E7FAF">
      <w:pPr>
        <w:pStyle w:val="Nagwek2"/>
        <w:numPr>
          <w:ilvl w:val="0"/>
          <w:numId w:val="0"/>
        </w:numPr>
        <w:ind w:left="792"/>
        <w:rPr>
          <w:i/>
        </w:rPr>
      </w:pPr>
    </w:p>
    <w:p w14:paraId="66824204" w14:textId="77777777" w:rsidR="00C30EB4"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ab/>
        <w:t>Wykonawca jest odpowiedzialny, za jakość prac. Celem kontroli jakości robót będzie zapewnienie osiągnięcia założonej jakości robót, zgodnej z warunkami umowy. Wykonawca jest odpowied</w:t>
      </w:r>
      <w:r w:rsidR="00806B4A" w:rsidRPr="00E423F0">
        <w:rPr>
          <w:rFonts w:asciiTheme="majorHAnsi" w:hAnsiTheme="majorHAnsi"/>
          <w:sz w:val="24"/>
          <w:szCs w:val="24"/>
        </w:rPr>
        <w:t>zialny za </w:t>
      </w:r>
      <w:r w:rsidRPr="00E423F0">
        <w:rPr>
          <w:rFonts w:asciiTheme="majorHAnsi" w:hAnsiTheme="majorHAnsi"/>
          <w:sz w:val="24"/>
          <w:szCs w:val="24"/>
        </w:rPr>
        <w:t xml:space="preserve">pełną kontrolę prac i jakości materiałów. </w:t>
      </w:r>
    </w:p>
    <w:p w14:paraId="66824205" w14:textId="77777777" w:rsidR="001E7FAF" w:rsidRPr="00E423F0" w:rsidRDefault="001E7FAF" w:rsidP="00806B4A">
      <w:pPr>
        <w:spacing w:after="0" w:line="360" w:lineRule="auto"/>
        <w:jc w:val="both"/>
        <w:rPr>
          <w:rFonts w:asciiTheme="majorHAnsi" w:hAnsiTheme="majorHAnsi"/>
          <w:sz w:val="24"/>
          <w:szCs w:val="24"/>
        </w:rPr>
      </w:pPr>
    </w:p>
    <w:p w14:paraId="66824206" w14:textId="77777777" w:rsidR="00C30EB4" w:rsidRDefault="00C30EB4" w:rsidP="007E70ED">
      <w:pPr>
        <w:pStyle w:val="Nagwek2"/>
      </w:pPr>
      <w:bookmarkStart w:id="32" w:name="_Toc161310100"/>
      <w:r w:rsidRPr="00E423F0">
        <w:t>Odbiór końcowy robót</w:t>
      </w:r>
      <w:bookmarkEnd w:id="32"/>
      <w:r w:rsidRPr="00E423F0">
        <w:t xml:space="preserve"> </w:t>
      </w:r>
    </w:p>
    <w:p w14:paraId="66824207" w14:textId="77777777" w:rsidR="001E7FAF" w:rsidRPr="00E423F0" w:rsidRDefault="001E7FAF" w:rsidP="001E7FAF">
      <w:pPr>
        <w:pStyle w:val="Nagwek2"/>
        <w:numPr>
          <w:ilvl w:val="0"/>
          <w:numId w:val="0"/>
        </w:numPr>
        <w:ind w:left="792"/>
      </w:pPr>
    </w:p>
    <w:p w14:paraId="66824208" w14:textId="77777777" w:rsidR="00C30EB4"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ab/>
        <w:t>Odbiorowi końcowemu podlega ocen</w:t>
      </w:r>
      <w:r w:rsidR="00933F17">
        <w:rPr>
          <w:rFonts w:asciiTheme="majorHAnsi" w:hAnsiTheme="majorHAnsi"/>
          <w:sz w:val="24"/>
          <w:szCs w:val="24"/>
        </w:rPr>
        <w:t xml:space="preserve">a rzeczywistego wykonania prac </w:t>
      </w:r>
      <w:r w:rsidRPr="00E423F0">
        <w:rPr>
          <w:rFonts w:asciiTheme="majorHAnsi" w:hAnsiTheme="majorHAnsi"/>
          <w:sz w:val="24"/>
          <w:szCs w:val="24"/>
        </w:rPr>
        <w:t xml:space="preserve">w odniesieniu do ich ilości, jakości i wartości oraz usunięcie wszystkich uszkodzeń, które nastąpiły w trakcie wykonywania prac. </w:t>
      </w:r>
      <w:r w:rsidRPr="00E1680F">
        <w:rPr>
          <w:rFonts w:asciiTheme="majorHAnsi" w:hAnsiTheme="majorHAnsi"/>
          <w:sz w:val="24"/>
          <w:szCs w:val="24"/>
        </w:rPr>
        <w:t xml:space="preserve">Całkowite zakończenie prac oraz gotowości do odbioru końcowego będzie stwierdzona przez Wykonawcę bezzwłocznym powiadomieniem na piśmie o tym fakcie. Odbiór będzie przeprowadzony niezwłocznie, </w:t>
      </w:r>
      <w:r w:rsidR="00806B4A" w:rsidRPr="00E1680F">
        <w:rPr>
          <w:rFonts w:asciiTheme="majorHAnsi" w:hAnsiTheme="majorHAnsi"/>
          <w:sz w:val="24"/>
          <w:szCs w:val="24"/>
        </w:rPr>
        <w:t>w terminie wskazanym w umowie.</w:t>
      </w:r>
    </w:p>
    <w:p w14:paraId="66824209" w14:textId="77777777" w:rsidR="001E7FAF" w:rsidRPr="00E423F0" w:rsidRDefault="001E7FAF" w:rsidP="00EC0B64">
      <w:pPr>
        <w:spacing w:after="0" w:line="360" w:lineRule="auto"/>
        <w:jc w:val="both"/>
        <w:rPr>
          <w:rFonts w:asciiTheme="majorHAnsi" w:hAnsiTheme="majorHAnsi"/>
          <w:sz w:val="24"/>
          <w:szCs w:val="24"/>
        </w:rPr>
      </w:pPr>
    </w:p>
    <w:p w14:paraId="6682420A" w14:textId="77777777" w:rsidR="00C30EB4" w:rsidRDefault="00C30EB4" w:rsidP="007E70ED">
      <w:pPr>
        <w:pStyle w:val="Nagwek2"/>
      </w:pPr>
      <w:bookmarkStart w:id="33" w:name="_Toc161310101"/>
      <w:r w:rsidRPr="00E423F0">
        <w:t>Dokumenty odbiorowe</w:t>
      </w:r>
      <w:bookmarkEnd w:id="33"/>
      <w:r w:rsidRPr="00E423F0">
        <w:t xml:space="preserve"> </w:t>
      </w:r>
    </w:p>
    <w:p w14:paraId="6682420B" w14:textId="77777777" w:rsidR="001E7FAF" w:rsidRPr="00E423F0" w:rsidRDefault="001E7FAF" w:rsidP="001E7FAF">
      <w:pPr>
        <w:pStyle w:val="Nagwek2"/>
        <w:numPr>
          <w:ilvl w:val="0"/>
          <w:numId w:val="0"/>
        </w:numPr>
        <w:ind w:left="792"/>
      </w:pPr>
    </w:p>
    <w:p w14:paraId="6682420C"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W wyznaczonym terminie do odbioru końcowego Wykonawca jest zobowiązany przygotować następujące dokumenty: </w:t>
      </w:r>
    </w:p>
    <w:p w14:paraId="6682420D"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Świadectwa jakości, atesty, deklaracje jakościowe wbudowanych materiałów wydane przez dostawców(producentów materiałów), </w:t>
      </w:r>
    </w:p>
    <w:p w14:paraId="6682420E"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xml:space="preserve">• obmiary, </w:t>
      </w:r>
    </w:p>
    <w:p w14:paraId="6682420F"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t>• gwarancje na wykonane roboty,</w:t>
      </w:r>
    </w:p>
    <w:p w14:paraId="66824210" w14:textId="77777777" w:rsidR="00C30EB4" w:rsidRPr="00E423F0" w:rsidRDefault="00C30EB4" w:rsidP="00EC0B64">
      <w:pPr>
        <w:spacing w:after="0" w:line="360" w:lineRule="auto"/>
        <w:jc w:val="both"/>
        <w:rPr>
          <w:rFonts w:asciiTheme="majorHAnsi" w:hAnsiTheme="majorHAnsi"/>
          <w:sz w:val="24"/>
          <w:szCs w:val="24"/>
        </w:rPr>
      </w:pPr>
      <w:r w:rsidRPr="00E423F0">
        <w:rPr>
          <w:rFonts w:asciiTheme="majorHAnsi" w:hAnsiTheme="majorHAnsi"/>
          <w:sz w:val="24"/>
          <w:szCs w:val="24"/>
        </w:rPr>
        <w:lastRenderedPageBreak/>
        <w:t xml:space="preserve">• inne dokumenty wymagane przez Zamawiającego. </w:t>
      </w:r>
    </w:p>
    <w:p w14:paraId="66824211" w14:textId="77777777" w:rsidR="00C30EB4" w:rsidRPr="00E423F0"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W przypadku gdy pod względem wyżej wymienionego przygotowania dokumentacyjnego nie będą gotowe do odbioru końc</w:t>
      </w:r>
      <w:r w:rsidR="00933F17">
        <w:rPr>
          <w:rFonts w:asciiTheme="majorHAnsi" w:hAnsiTheme="majorHAnsi"/>
          <w:sz w:val="24"/>
          <w:szCs w:val="24"/>
        </w:rPr>
        <w:t>owego, komisja w porozumieniu z </w:t>
      </w:r>
      <w:r w:rsidRPr="00E423F0">
        <w:rPr>
          <w:rFonts w:asciiTheme="majorHAnsi" w:hAnsiTheme="majorHAnsi"/>
          <w:sz w:val="24"/>
          <w:szCs w:val="24"/>
        </w:rPr>
        <w:t xml:space="preserve">Wykonawcą wyznaczy ponowny termin odbioru robót. </w:t>
      </w:r>
    </w:p>
    <w:p w14:paraId="66824212" w14:textId="77777777" w:rsidR="00C30EB4"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Dokumentacja odbiorowa powinna być spięta,</w:t>
      </w:r>
      <w:r w:rsidR="00440511">
        <w:rPr>
          <w:rFonts w:asciiTheme="majorHAnsi" w:hAnsiTheme="majorHAnsi"/>
          <w:sz w:val="24"/>
          <w:szCs w:val="24"/>
        </w:rPr>
        <w:t xml:space="preserve"> posiadać ponumerowane strony z </w:t>
      </w:r>
      <w:r w:rsidRPr="00E423F0">
        <w:rPr>
          <w:rFonts w:asciiTheme="majorHAnsi" w:hAnsiTheme="majorHAnsi"/>
          <w:sz w:val="24"/>
          <w:szCs w:val="24"/>
        </w:rPr>
        <w:t>załączonym spisem zawartości w segregatorze. Dokumentacja musi być przejrzysta, czytelna i wykonana w sposób schludny. Każdy atest, deklaracja zgodności i inny dokument powinien być czytelny, posiadać opis o treści "Materiały zostały wbudowane do:…………" (jeżeli jest to kopia posiadać pieczątkę „</w:t>
      </w:r>
      <w:r w:rsidR="00440511">
        <w:rPr>
          <w:rFonts w:asciiTheme="majorHAnsi" w:hAnsiTheme="majorHAnsi"/>
          <w:sz w:val="24"/>
          <w:szCs w:val="24"/>
        </w:rPr>
        <w:t>Za zgodność z oryginałem”) oraz </w:t>
      </w:r>
      <w:r w:rsidRPr="00E423F0">
        <w:rPr>
          <w:rFonts w:asciiTheme="majorHAnsi" w:hAnsiTheme="majorHAnsi"/>
          <w:sz w:val="24"/>
          <w:szCs w:val="24"/>
        </w:rPr>
        <w:t>opieczętow</w:t>
      </w:r>
      <w:r w:rsidR="00806B4A" w:rsidRPr="00E423F0">
        <w:rPr>
          <w:rFonts w:asciiTheme="majorHAnsi" w:hAnsiTheme="majorHAnsi"/>
          <w:sz w:val="24"/>
          <w:szCs w:val="24"/>
        </w:rPr>
        <w:t>ane i podpisane przez Wykonawcę</w:t>
      </w:r>
      <w:r w:rsidRPr="00E423F0">
        <w:rPr>
          <w:rFonts w:asciiTheme="majorHAnsi" w:hAnsiTheme="majorHAnsi"/>
          <w:sz w:val="24"/>
          <w:szCs w:val="24"/>
        </w:rPr>
        <w:t>.</w:t>
      </w:r>
    </w:p>
    <w:p w14:paraId="66824213" w14:textId="77777777" w:rsidR="001E7FAF" w:rsidRPr="00E423F0" w:rsidRDefault="001E7FAF" w:rsidP="00806B4A">
      <w:pPr>
        <w:spacing w:after="0" w:line="360" w:lineRule="auto"/>
        <w:jc w:val="both"/>
        <w:rPr>
          <w:rFonts w:asciiTheme="majorHAnsi" w:hAnsiTheme="majorHAnsi"/>
          <w:sz w:val="24"/>
          <w:szCs w:val="24"/>
        </w:rPr>
      </w:pPr>
    </w:p>
    <w:p w14:paraId="66824214" w14:textId="77777777" w:rsidR="00C30EB4" w:rsidRPr="001E7FAF" w:rsidRDefault="00C30EB4" w:rsidP="001E7FAF">
      <w:pPr>
        <w:pStyle w:val="Nagwek1"/>
        <w:rPr>
          <w:i/>
        </w:rPr>
      </w:pPr>
      <w:bookmarkStart w:id="34" w:name="_Toc466028088"/>
      <w:bookmarkStart w:id="35" w:name="_Toc161310102"/>
      <w:r w:rsidRPr="00E423F0">
        <w:t>Uwagi</w:t>
      </w:r>
      <w:bookmarkEnd w:id="34"/>
      <w:bookmarkEnd w:id="35"/>
      <w:r w:rsidRPr="00E423F0">
        <w:t xml:space="preserve"> </w:t>
      </w:r>
    </w:p>
    <w:p w14:paraId="66824215" w14:textId="77777777" w:rsidR="001E7FAF" w:rsidRPr="00E423F0" w:rsidRDefault="001E7FAF" w:rsidP="001E7FAF">
      <w:pPr>
        <w:pStyle w:val="Nagwek1"/>
        <w:numPr>
          <w:ilvl w:val="0"/>
          <w:numId w:val="0"/>
        </w:numPr>
        <w:ind w:left="360"/>
        <w:rPr>
          <w:i/>
        </w:rPr>
      </w:pPr>
    </w:p>
    <w:p w14:paraId="66824216" w14:textId="77777777" w:rsidR="00806B4A" w:rsidRPr="00E1680F" w:rsidRDefault="00C30EB4" w:rsidP="00806B4A">
      <w:pPr>
        <w:spacing w:after="0" w:line="360" w:lineRule="auto"/>
        <w:jc w:val="both"/>
        <w:rPr>
          <w:rFonts w:asciiTheme="majorHAnsi" w:hAnsiTheme="majorHAnsi"/>
          <w:sz w:val="24"/>
          <w:szCs w:val="24"/>
        </w:rPr>
      </w:pPr>
      <w:r w:rsidRPr="00E423F0">
        <w:rPr>
          <w:rFonts w:asciiTheme="majorHAnsi" w:hAnsiTheme="majorHAnsi"/>
          <w:sz w:val="24"/>
          <w:szCs w:val="24"/>
        </w:rPr>
        <w:tab/>
      </w:r>
      <w:r w:rsidRPr="00E1680F">
        <w:rPr>
          <w:rFonts w:asciiTheme="majorHAnsi" w:hAnsiTheme="majorHAnsi"/>
          <w:sz w:val="24"/>
          <w:szCs w:val="24"/>
        </w:rPr>
        <w:t>Wykonawca jest zobowiązany zrealizować przedmiot zamówienia spełniając wymagania</w:t>
      </w:r>
      <w:r w:rsidR="00806B4A" w:rsidRPr="00E1680F">
        <w:rPr>
          <w:rFonts w:asciiTheme="majorHAnsi" w:hAnsiTheme="majorHAnsi"/>
          <w:sz w:val="24"/>
          <w:szCs w:val="24"/>
        </w:rPr>
        <w:t>:</w:t>
      </w:r>
    </w:p>
    <w:p w14:paraId="66824217" w14:textId="77777777" w:rsidR="00806B4A" w:rsidRPr="00E1680F" w:rsidRDefault="00806B4A" w:rsidP="00806B4A">
      <w:pPr>
        <w:spacing w:after="0" w:line="360" w:lineRule="auto"/>
        <w:jc w:val="both"/>
        <w:rPr>
          <w:rFonts w:asciiTheme="majorHAnsi" w:hAnsiTheme="majorHAnsi" w:cs="Arial"/>
          <w:sz w:val="24"/>
          <w:szCs w:val="24"/>
        </w:rPr>
      </w:pPr>
      <w:r w:rsidRPr="00E1680F">
        <w:rPr>
          <w:rFonts w:asciiTheme="majorHAnsi" w:hAnsiTheme="majorHAnsi"/>
          <w:sz w:val="24"/>
          <w:szCs w:val="24"/>
        </w:rPr>
        <w:t xml:space="preserve">- Ustawy z dnia 7 lipca 1994 r. Prawo Budowlane (tj. </w:t>
      </w:r>
      <w:r w:rsidRPr="00E1680F">
        <w:rPr>
          <w:rFonts w:asciiTheme="majorHAnsi" w:hAnsiTheme="majorHAnsi" w:cs="Arial"/>
          <w:sz w:val="24"/>
          <w:szCs w:val="24"/>
        </w:rPr>
        <w:t>Dz. U. 2020 poz. 1333),</w:t>
      </w:r>
    </w:p>
    <w:p w14:paraId="66824218" w14:textId="77777777" w:rsidR="00806B4A" w:rsidRPr="00E1680F" w:rsidRDefault="00806B4A" w:rsidP="00806B4A">
      <w:pPr>
        <w:spacing w:after="0" w:line="360" w:lineRule="auto"/>
        <w:jc w:val="both"/>
        <w:rPr>
          <w:rFonts w:asciiTheme="majorHAnsi" w:hAnsiTheme="majorHAnsi" w:cs="Arial"/>
          <w:sz w:val="24"/>
          <w:szCs w:val="24"/>
        </w:rPr>
      </w:pPr>
      <w:r w:rsidRPr="00E1680F">
        <w:rPr>
          <w:rFonts w:asciiTheme="majorHAnsi" w:hAnsiTheme="majorHAnsi" w:cs="Arial"/>
          <w:sz w:val="24"/>
          <w:szCs w:val="24"/>
        </w:rPr>
        <w:t>- Rozporządzenia Ministra Infrastruktury z dnia 12 kwietnia 2002 r. w sprawie warunków technicznych, jakim powinny odpowiadać budynki i ich usytuowanie.(tj. Dz. U. 2019 poz.1065)</w:t>
      </w:r>
    </w:p>
    <w:p w14:paraId="66824219" w14:textId="77777777" w:rsidR="00C30EB4" w:rsidRPr="00E423F0" w:rsidRDefault="00806B4A" w:rsidP="00806B4A">
      <w:pPr>
        <w:spacing w:after="0" w:line="360" w:lineRule="auto"/>
        <w:jc w:val="both"/>
        <w:rPr>
          <w:rFonts w:asciiTheme="majorHAnsi" w:hAnsiTheme="majorHAnsi"/>
          <w:sz w:val="24"/>
          <w:szCs w:val="24"/>
        </w:rPr>
      </w:pPr>
      <w:r w:rsidRPr="00E1680F">
        <w:rPr>
          <w:rFonts w:asciiTheme="majorHAnsi" w:hAnsiTheme="majorHAnsi"/>
          <w:sz w:val="24"/>
          <w:szCs w:val="24"/>
        </w:rPr>
        <w:t xml:space="preserve">- oraz </w:t>
      </w:r>
      <w:r w:rsidR="00C30EB4" w:rsidRPr="00E1680F">
        <w:rPr>
          <w:rFonts w:asciiTheme="majorHAnsi" w:hAnsiTheme="majorHAnsi"/>
          <w:sz w:val="24"/>
          <w:szCs w:val="24"/>
        </w:rPr>
        <w:t>innych ustaw i rozporządzeń, Polskich Norm, zasad wiedzy technicznej i sztuki budowlanej.</w:t>
      </w:r>
    </w:p>
    <w:p w14:paraId="6682421A" w14:textId="77777777" w:rsidR="002078E7" w:rsidRPr="00E423F0" w:rsidRDefault="002078E7" w:rsidP="00EC0B64">
      <w:pPr>
        <w:pStyle w:val="Akapitzlist"/>
        <w:spacing w:after="0" w:line="360" w:lineRule="auto"/>
        <w:ind w:left="0"/>
        <w:jc w:val="both"/>
        <w:rPr>
          <w:rFonts w:asciiTheme="majorHAnsi" w:hAnsiTheme="majorHAnsi" w:cs="Arial"/>
          <w:sz w:val="24"/>
          <w:szCs w:val="24"/>
        </w:rPr>
      </w:pPr>
    </w:p>
    <w:p w14:paraId="6682421B" w14:textId="77777777" w:rsidR="002078E7" w:rsidRDefault="002078E7" w:rsidP="007E70ED">
      <w:pPr>
        <w:pStyle w:val="Nagwek1"/>
      </w:pPr>
      <w:bookmarkStart w:id="36" w:name="_Toc161310103"/>
      <w:r w:rsidRPr="00E423F0">
        <w:t>Załączniki:</w:t>
      </w:r>
      <w:bookmarkEnd w:id="36"/>
    </w:p>
    <w:p w14:paraId="6682421C" w14:textId="77777777" w:rsidR="001E7FAF" w:rsidRPr="00E423F0" w:rsidRDefault="001E7FAF" w:rsidP="001E7FAF">
      <w:pPr>
        <w:pStyle w:val="Nagwek1"/>
        <w:numPr>
          <w:ilvl w:val="0"/>
          <w:numId w:val="0"/>
        </w:numPr>
        <w:ind w:left="360"/>
      </w:pPr>
    </w:p>
    <w:p w14:paraId="6682421D" w14:textId="77777777" w:rsidR="00435A38" w:rsidRPr="00435A38" w:rsidRDefault="00507EFC" w:rsidP="00435A38">
      <w:pPr>
        <w:pStyle w:val="Akapitzlist"/>
        <w:spacing w:after="0" w:line="360" w:lineRule="auto"/>
        <w:ind w:left="0"/>
        <w:jc w:val="center"/>
        <w:rPr>
          <w:rFonts w:asciiTheme="majorHAnsi" w:hAnsiTheme="majorHAnsi" w:cs="Arial"/>
          <w:sz w:val="24"/>
          <w:szCs w:val="24"/>
        </w:rPr>
      </w:pPr>
      <w:r w:rsidRPr="00435A38">
        <w:rPr>
          <w:rFonts w:asciiTheme="majorHAnsi" w:hAnsiTheme="majorHAnsi" w:cs="Arial"/>
          <w:sz w:val="24"/>
          <w:szCs w:val="24"/>
        </w:rPr>
        <w:t>Zał.</w:t>
      </w:r>
      <w:r w:rsidR="002078E7" w:rsidRPr="00435A38">
        <w:rPr>
          <w:rFonts w:asciiTheme="majorHAnsi" w:hAnsiTheme="majorHAnsi" w:cs="Arial"/>
          <w:sz w:val="24"/>
          <w:szCs w:val="24"/>
        </w:rPr>
        <w:t xml:space="preserve"> 1 – </w:t>
      </w:r>
      <w:r w:rsidR="00435A38" w:rsidRPr="00435A38">
        <w:rPr>
          <w:rFonts w:asciiTheme="majorHAnsi" w:hAnsiTheme="majorHAnsi" w:cs="Arial"/>
          <w:sz w:val="24"/>
          <w:szCs w:val="24"/>
        </w:rPr>
        <w:t>Dokumentacja fotograficzna terenu objętego inwestycją związaną z w</w:t>
      </w:r>
      <w:r w:rsidR="00435A38" w:rsidRPr="00435A38">
        <w:rPr>
          <w:rStyle w:val="offertitle"/>
          <w:rFonts w:asciiTheme="majorHAnsi" w:hAnsiTheme="majorHAnsi"/>
          <w:sz w:val="24"/>
          <w:szCs w:val="24"/>
        </w:rPr>
        <w:t>ymianą bram segmentowych Izby Przyjęć w Szpitalu Nowowiejskim w Warszawie.</w:t>
      </w:r>
    </w:p>
    <w:p w14:paraId="6682421E" w14:textId="77777777" w:rsidR="002078E7" w:rsidRPr="00E423F0" w:rsidRDefault="002078E7" w:rsidP="00EC0B64">
      <w:pPr>
        <w:pStyle w:val="Akapitzlist"/>
        <w:spacing w:after="0" w:line="360" w:lineRule="auto"/>
        <w:ind w:left="0"/>
        <w:jc w:val="both"/>
        <w:rPr>
          <w:rFonts w:asciiTheme="majorHAnsi" w:hAnsiTheme="majorHAnsi" w:cs="Arial"/>
          <w:sz w:val="24"/>
          <w:szCs w:val="24"/>
        </w:rPr>
      </w:pPr>
    </w:p>
    <w:p w14:paraId="6682421F" w14:textId="77777777" w:rsidR="00031E00" w:rsidRPr="00E423F0" w:rsidRDefault="00031E00">
      <w:pPr>
        <w:rPr>
          <w:rFonts w:asciiTheme="majorHAnsi" w:hAnsiTheme="majorHAnsi" w:cs="Arial"/>
          <w:sz w:val="24"/>
          <w:szCs w:val="24"/>
        </w:rPr>
      </w:pPr>
      <w:r w:rsidRPr="00E423F0">
        <w:rPr>
          <w:rFonts w:asciiTheme="majorHAnsi" w:hAnsiTheme="majorHAnsi" w:cs="Arial"/>
          <w:sz w:val="24"/>
          <w:szCs w:val="24"/>
        </w:rPr>
        <w:br w:type="page"/>
      </w:r>
    </w:p>
    <w:p w14:paraId="66824220" w14:textId="77777777" w:rsidR="002778BA" w:rsidRPr="00197EE7" w:rsidRDefault="002778BA" w:rsidP="00EC0B64">
      <w:pPr>
        <w:pStyle w:val="Akapitzlist"/>
        <w:spacing w:after="0" w:line="360" w:lineRule="auto"/>
        <w:ind w:left="0"/>
        <w:jc w:val="both"/>
        <w:rPr>
          <w:rFonts w:asciiTheme="majorHAnsi" w:hAnsiTheme="majorHAnsi" w:cs="Arial"/>
        </w:rPr>
      </w:pPr>
    </w:p>
    <w:p w14:paraId="66824221" w14:textId="77777777" w:rsidR="000D1BAD" w:rsidRPr="00933F17" w:rsidRDefault="00A64243" w:rsidP="00A64243">
      <w:pPr>
        <w:pStyle w:val="Akapitzlist"/>
        <w:spacing w:after="0" w:line="360" w:lineRule="auto"/>
        <w:ind w:left="0"/>
        <w:jc w:val="center"/>
        <w:rPr>
          <w:rFonts w:asciiTheme="majorHAnsi" w:hAnsiTheme="majorHAnsi" w:cs="Arial"/>
        </w:rPr>
      </w:pPr>
      <w:r w:rsidRPr="00435A38">
        <w:rPr>
          <w:rFonts w:asciiTheme="majorHAnsi" w:hAnsiTheme="majorHAnsi" w:cs="Arial"/>
          <w:b/>
        </w:rPr>
        <w:t>Załącznik nr 1</w:t>
      </w:r>
      <w:r w:rsidRPr="00933F17">
        <w:rPr>
          <w:rFonts w:asciiTheme="majorHAnsi" w:hAnsiTheme="majorHAnsi" w:cs="Arial"/>
        </w:rPr>
        <w:t xml:space="preserve"> </w:t>
      </w:r>
      <w:r w:rsidR="00933F17" w:rsidRPr="00933F17">
        <w:rPr>
          <w:rFonts w:asciiTheme="majorHAnsi" w:hAnsiTheme="majorHAnsi" w:cs="Arial"/>
        </w:rPr>
        <w:t xml:space="preserve">Dokumentacja fotograficzna terenu objętego inwestycją związaną z </w:t>
      </w:r>
      <w:r w:rsidR="00933F17">
        <w:rPr>
          <w:rFonts w:asciiTheme="majorHAnsi" w:hAnsiTheme="majorHAnsi" w:cs="Arial"/>
        </w:rPr>
        <w:t>w</w:t>
      </w:r>
      <w:r w:rsidR="00933F17" w:rsidRPr="00933F17">
        <w:rPr>
          <w:rStyle w:val="offertitle"/>
          <w:rFonts w:asciiTheme="majorHAnsi" w:hAnsiTheme="majorHAnsi"/>
        </w:rPr>
        <w:t>ymianą bram segmentowych Izby Przyjęć w Szpitalu Nowowiejskim w Warszawie</w:t>
      </w:r>
      <w:r w:rsidR="00933F17">
        <w:rPr>
          <w:rStyle w:val="offertitle"/>
          <w:rFonts w:asciiTheme="majorHAnsi" w:hAnsiTheme="majorHAnsi"/>
        </w:rPr>
        <w:t>.</w:t>
      </w:r>
    </w:p>
    <w:p w14:paraId="66824222" w14:textId="77777777" w:rsidR="002C7948" w:rsidRPr="00197EE7" w:rsidRDefault="002C7948" w:rsidP="00EC0B64">
      <w:pPr>
        <w:pStyle w:val="Akapitzlist"/>
        <w:spacing w:after="0" w:line="360" w:lineRule="auto"/>
        <w:ind w:left="0"/>
        <w:jc w:val="both"/>
        <w:rPr>
          <w:rFonts w:asciiTheme="majorHAnsi" w:hAnsiTheme="majorHAnsi"/>
        </w:rPr>
      </w:pPr>
    </w:p>
    <w:p w14:paraId="66824223" w14:textId="77777777" w:rsidR="00786772" w:rsidRPr="00197EE7" w:rsidRDefault="00F37AD6" w:rsidP="003F3AC0">
      <w:pPr>
        <w:rPr>
          <w:rFonts w:asciiTheme="majorHAnsi" w:hAnsiTheme="majorHAnsi" w:cs="Arial"/>
        </w:rPr>
      </w:pPr>
      <w:r>
        <w:rPr>
          <w:rFonts w:asciiTheme="majorHAnsi" w:hAnsiTheme="majorHAnsi" w:cs="Arial"/>
          <w:noProof/>
          <w:lang w:eastAsia="pl-PL"/>
        </w:rPr>
        <w:drawing>
          <wp:inline distT="0" distB="0" distL="0" distR="0" wp14:anchorId="6682422A" wp14:editId="6682422B">
            <wp:extent cx="5756275" cy="3241675"/>
            <wp:effectExtent l="19050" t="0" r="0" b="0"/>
            <wp:docPr id="4" name="Obraz 1" descr="C:\Users\amikolaj\Pictures\Brama Izba Przyjec\Kompres\20240306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kolaj\Pictures\Brama Izba Przyjec\Kompres\20240306_134048.jpg"/>
                    <pic:cNvPicPr>
                      <a:picLocks noChangeAspect="1" noChangeArrowheads="1"/>
                    </pic:cNvPicPr>
                  </pic:nvPicPr>
                  <pic:blipFill>
                    <a:blip r:embed="rId9" cstate="print"/>
                    <a:srcRect/>
                    <a:stretch>
                      <a:fillRect/>
                    </a:stretch>
                  </pic:blipFill>
                  <pic:spPr bwMode="auto">
                    <a:xfrm>
                      <a:off x="0" y="0"/>
                      <a:ext cx="5756275" cy="3241675"/>
                    </a:xfrm>
                    <a:prstGeom prst="rect">
                      <a:avLst/>
                    </a:prstGeom>
                    <a:noFill/>
                    <a:ln w="9525">
                      <a:noFill/>
                      <a:miter lim="800000"/>
                      <a:headEnd/>
                      <a:tailEnd/>
                    </a:ln>
                  </pic:spPr>
                </pic:pic>
              </a:graphicData>
            </a:graphic>
          </wp:inline>
        </w:drawing>
      </w:r>
      <w:r>
        <w:rPr>
          <w:rFonts w:asciiTheme="majorHAnsi" w:hAnsiTheme="majorHAnsi" w:cs="Arial"/>
          <w:noProof/>
          <w:lang w:eastAsia="pl-PL"/>
        </w:rPr>
        <w:drawing>
          <wp:inline distT="0" distB="0" distL="0" distR="0" wp14:anchorId="6682422C" wp14:editId="6682422D">
            <wp:extent cx="5756275" cy="3241675"/>
            <wp:effectExtent l="19050" t="0" r="0" b="0"/>
            <wp:docPr id="27" name="Obraz 2"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5756275" cy="32416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2E" wp14:editId="6682422F">
            <wp:extent cx="5407660" cy="9617075"/>
            <wp:effectExtent l="19050" t="0" r="2540" b="0"/>
            <wp:docPr id="45" name="Obraz 20" descr="C:\Users\amikolaj\Pictures\Brama Izba Przyjec\Kompres\20240306_134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mikolaj\Pictures\Brama Izba Przyjec\Kompres\20240306_134240.jpg"/>
                    <pic:cNvPicPr>
                      <a:picLocks noChangeAspect="1" noChangeArrowheads="1"/>
                    </pic:cNvPicPr>
                  </pic:nvPicPr>
                  <pic:blipFill>
                    <a:blip r:embed="rId10"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30" wp14:editId="66824231">
            <wp:extent cx="5407660" cy="9617075"/>
            <wp:effectExtent l="19050" t="0" r="2540" b="0"/>
            <wp:docPr id="46" name="Obraz 21" descr="C:\Users\amikolaj\Pictures\Brama Izba Przyjec\Kompres\20240306_134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mikolaj\Pictures\Brama Izba Przyjec\Kompres\20240306_134306.jpg"/>
                    <pic:cNvPicPr>
                      <a:picLocks noChangeAspect="1" noChangeArrowheads="1"/>
                    </pic:cNvPicPr>
                  </pic:nvPicPr>
                  <pic:blipFill>
                    <a:blip r:embed="rId11"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32" wp14:editId="66824233">
            <wp:extent cx="5754370" cy="3232150"/>
            <wp:effectExtent l="19050" t="0" r="0" b="0"/>
            <wp:docPr id="47" name="Obraz 22" descr="C:\Users\amikolaj\Pictures\Brama Izba Przyjec\Kompres\20240306_134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mikolaj\Pictures\Brama Izba Przyjec\Kompres\20240306_134335.jpg"/>
                    <pic:cNvPicPr>
                      <a:picLocks noChangeAspect="1" noChangeArrowheads="1"/>
                    </pic:cNvPicPr>
                  </pic:nvPicPr>
                  <pic:blipFill>
                    <a:blip r:embed="rId12"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4" wp14:editId="66824235">
            <wp:extent cx="5754370" cy="3232150"/>
            <wp:effectExtent l="19050" t="0" r="0" b="0"/>
            <wp:docPr id="48" name="Obraz 23" descr="C:\Users\amikolaj\Pictures\Brama Izba Przyjec\Kompres\20240306_13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mikolaj\Pictures\Brama Izba Przyjec\Kompres\20240306_134341.jpg"/>
                    <pic:cNvPicPr>
                      <a:picLocks noChangeAspect="1" noChangeArrowheads="1"/>
                    </pic:cNvPicPr>
                  </pic:nvPicPr>
                  <pic:blipFill>
                    <a:blip r:embed="rId13"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36" wp14:editId="66824237">
            <wp:extent cx="5754370" cy="3232150"/>
            <wp:effectExtent l="19050" t="0" r="0" b="0"/>
            <wp:docPr id="49" name="Obraz 24" descr="C:\Users\amikolaj\Pictures\Brama Izba Przyjec\Kompres\20240306_13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mikolaj\Pictures\Brama Izba Przyjec\Kompres\20240306_134401.jpg"/>
                    <pic:cNvPicPr>
                      <a:picLocks noChangeAspect="1" noChangeArrowheads="1"/>
                    </pic:cNvPicPr>
                  </pic:nvPicPr>
                  <pic:blipFill>
                    <a:blip r:embed="rId14"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8" wp14:editId="66824239">
            <wp:extent cx="5754370" cy="3232150"/>
            <wp:effectExtent l="19050" t="0" r="0" b="0"/>
            <wp:docPr id="50" name="Obraz 25" descr="C:\Users\amikolaj\Pictures\Brama Izba Przyjec\Kompres\20240306_13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mikolaj\Pictures\Brama Izba Przyjec\Kompres\20240306_134410.jpg"/>
                    <pic:cNvPicPr>
                      <a:picLocks noChangeAspect="1" noChangeArrowheads="1"/>
                    </pic:cNvPicPr>
                  </pic:nvPicPr>
                  <pic:blipFill>
                    <a:blip r:embed="rId15"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3A" wp14:editId="6682423B">
            <wp:extent cx="5754370" cy="3232150"/>
            <wp:effectExtent l="19050" t="0" r="0" b="0"/>
            <wp:docPr id="51" name="Obraz 26" descr="C:\Users\amikolaj\Pictures\Brama Izba Przyjec\Kompres\20240306_134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mikolaj\Pictures\Brama Izba Przyjec\Kompres\20240306_134048.jpg"/>
                    <pic:cNvPicPr>
                      <a:picLocks noChangeAspect="1" noChangeArrowheads="1"/>
                    </pic:cNvPicPr>
                  </pic:nvPicPr>
                  <pic:blipFill>
                    <a:blip r:embed="rId9"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3C" wp14:editId="6682423D">
            <wp:extent cx="5754370" cy="3232150"/>
            <wp:effectExtent l="19050" t="0" r="0" b="0"/>
            <wp:docPr id="52" name="Obraz 27" descr="C:\Users\amikolaj\Pictures\Brama Izba Przyjec\Kompres\20240306_134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mikolaj\Pictures\Brama Izba Przyjec\Kompres\20240306_134058.jpg"/>
                    <pic:cNvPicPr>
                      <a:picLocks noChangeAspect="1" noChangeArrowheads="1"/>
                    </pic:cNvPicPr>
                  </pic:nvPicPr>
                  <pic:blipFill>
                    <a:blip r:embed="rId8"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3E" wp14:editId="6682423F">
            <wp:extent cx="5754370" cy="3232150"/>
            <wp:effectExtent l="19050" t="0" r="0" b="0"/>
            <wp:docPr id="53" name="Obraz 28" descr="C:\Users\amikolaj\Pictures\Brama Izba Przyjec\Kompres\20240306_134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mikolaj\Pictures\Brama Izba Przyjec\Kompres\20240306_134104.jpg"/>
                    <pic:cNvPicPr>
                      <a:picLocks noChangeAspect="1" noChangeArrowheads="1"/>
                    </pic:cNvPicPr>
                  </pic:nvPicPr>
                  <pic:blipFill>
                    <a:blip r:embed="rId16"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0" wp14:editId="66824241">
            <wp:extent cx="5754370" cy="3232150"/>
            <wp:effectExtent l="19050" t="0" r="0" b="0"/>
            <wp:docPr id="54" name="Obraz 29" descr="C:\Users\amikolaj\Pictures\Brama Izba Przyjec\Kompres\20240306_13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mikolaj\Pictures\Brama Izba Przyjec\Kompres\20240306_134120.jpg"/>
                    <pic:cNvPicPr>
                      <a:picLocks noChangeAspect="1" noChangeArrowheads="1"/>
                    </pic:cNvPicPr>
                  </pic:nvPicPr>
                  <pic:blipFill>
                    <a:blip r:embed="rId17"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42" wp14:editId="66824243">
            <wp:extent cx="5407660" cy="9617075"/>
            <wp:effectExtent l="19050" t="0" r="2540" b="0"/>
            <wp:docPr id="56" name="Obraz 31" descr="C:\Users\amikolaj\Pictures\Brama Izba Przyjec\Kompres\20240306_134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mikolaj\Pictures\Brama Izba Przyjec\Kompres\20240306_134141.jpg"/>
                    <pic:cNvPicPr>
                      <a:picLocks noChangeAspect="1" noChangeArrowheads="1"/>
                    </pic:cNvPicPr>
                  </pic:nvPicPr>
                  <pic:blipFill>
                    <a:blip r:embed="rId18"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44" wp14:editId="66824245">
            <wp:extent cx="5407660" cy="9617075"/>
            <wp:effectExtent l="19050" t="0" r="2540" b="0"/>
            <wp:docPr id="57" name="Obraz 32" descr="C:\Users\amikolaj\Pictures\Brama Izba Przyjec\Kompres\20240306_13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mikolaj\Pictures\Brama Izba Przyjec\Kompres\20240306_134146.jpg"/>
                    <pic:cNvPicPr>
                      <a:picLocks noChangeAspect="1" noChangeArrowheads="1"/>
                    </pic:cNvPicPr>
                  </pic:nvPicPr>
                  <pic:blipFill>
                    <a:blip r:embed="rId19"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46" wp14:editId="66824247">
            <wp:extent cx="5407660" cy="9617075"/>
            <wp:effectExtent l="19050" t="0" r="2540" b="0"/>
            <wp:docPr id="58" name="Obraz 33" descr="C:\Users\amikolaj\Pictures\Brama Izba Przyjec\Kompres\20240306_134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mikolaj\Pictures\Brama Izba Przyjec\Kompres\20240306_134149.jpg"/>
                    <pic:cNvPicPr>
                      <a:picLocks noChangeAspect="1" noChangeArrowheads="1"/>
                    </pic:cNvPicPr>
                  </pic:nvPicPr>
                  <pic:blipFill>
                    <a:blip r:embed="rId20"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48" wp14:editId="66824249">
            <wp:extent cx="5407660" cy="9617075"/>
            <wp:effectExtent l="19050" t="0" r="2540" b="0"/>
            <wp:docPr id="59" name="Obraz 34" descr="C:\Users\amikolaj\Pictures\Brama Izba Przyjec\Kompres\20240306_13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mikolaj\Pictures\Brama Izba Przyjec\Kompres\20240306_134202.jpg"/>
                    <pic:cNvPicPr>
                      <a:picLocks noChangeAspect="1" noChangeArrowheads="1"/>
                    </pic:cNvPicPr>
                  </pic:nvPicPr>
                  <pic:blipFill>
                    <a:blip r:embed="rId21" cstate="print"/>
                    <a:srcRect/>
                    <a:stretch>
                      <a:fillRect/>
                    </a:stretch>
                  </pic:blipFill>
                  <pic:spPr bwMode="auto">
                    <a:xfrm>
                      <a:off x="0" y="0"/>
                      <a:ext cx="5407660" cy="9617075"/>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lastRenderedPageBreak/>
        <w:drawing>
          <wp:inline distT="0" distB="0" distL="0" distR="0" wp14:anchorId="6682424A" wp14:editId="6682424B">
            <wp:extent cx="5754370" cy="3232150"/>
            <wp:effectExtent l="19050" t="0" r="0" b="0"/>
            <wp:docPr id="60" name="Obraz 35" descr="C:\Users\amikolaj\Pictures\Brama Izba Przyjec\Kompres\20240306_134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mikolaj\Pictures\Brama Izba Przyjec\Kompres\20240306_134223.jpg"/>
                    <pic:cNvPicPr>
                      <a:picLocks noChangeAspect="1" noChangeArrowheads="1"/>
                    </pic:cNvPicPr>
                  </pic:nvPicPr>
                  <pic:blipFill>
                    <a:blip r:embed="rId22"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3F3AC0">
        <w:rPr>
          <w:rFonts w:asciiTheme="majorHAnsi" w:hAnsiTheme="majorHAnsi" w:cs="Arial"/>
          <w:noProof/>
          <w:lang w:eastAsia="pl-PL"/>
        </w:rPr>
        <w:drawing>
          <wp:inline distT="0" distB="0" distL="0" distR="0" wp14:anchorId="6682424C" wp14:editId="6682424D">
            <wp:extent cx="5754370" cy="3232150"/>
            <wp:effectExtent l="19050" t="0" r="0" b="0"/>
            <wp:docPr id="61" name="Obraz 36" descr="C:\Users\amikolaj\Pictures\Brama Izba Przyjec\Kompres\20240306_134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mikolaj\Pictures\Brama Izba Przyjec\Kompres\20240306_134229.jpg"/>
                    <pic:cNvPicPr>
                      <a:picLocks noChangeAspect="1" noChangeArrowheads="1"/>
                    </pic:cNvPicPr>
                  </pic:nvPicPr>
                  <pic:blipFill>
                    <a:blip r:embed="rId23" cstate="print"/>
                    <a:srcRect/>
                    <a:stretch>
                      <a:fillRect/>
                    </a:stretch>
                  </pic:blipFill>
                  <pic:spPr bwMode="auto">
                    <a:xfrm>
                      <a:off x="0" y="0"/>
                      <a:ext cx="5754370" cy="3232150"/>
                    </a:xfrm>
                    <a:prstGeom prst="rect">
                      <a:avLst/>
                    </a:prstGeom>
                    <a:noFill/>
                    <a:ln w="9525">
                      <a:noFill/>
                      <a:miter lim="800000"/>
                      <a:headEnd/>
                      <a:tailEnd/>
                    </a:ln>
                  </pic:spPr>
                </pic:pic>
              </a:graphicData>
            </a:graphic>
          </wp:inline>
        </w:drawing>
      </w:r>
      <w:r w:rsidR="006D6AF7" w:rsidRPr="00197EE7">
        <w:rPr>
          <w:rFonts w:asciiTheme="majorHAnsi" w:hAnsiTheme="majorHAnsi" w:cs="Arial"/>
        </w:rPr>
        <w:t xml:space="preserve"> </w:t>
      </w:r>
    </w:p>
    <w:p w14:paraId="66824224" w14:textId="77777777" w:rsidR="006D6AF7" w:rsidRPr="00197EE7" w:rsidRDefault="006D6AF7" w:rsidP="006D6AF7">
      <w:pPr>
        <w:jc w:val="center"/>
        <w:rPr>
          <w:rFonts w:asciiTheme="majorHAnsi" w:hAnsiTheme="majorHAnsi" w:cs="Arial"/>
        </w:rPr>
      </w:pPr>
    </w:p>
    <w:p w14:paraId="66824225" w14:textId="77777777" w:rsidR="006D6AF7" w:rsidRPr="00197EE7" w:rsidRDefault="006D6AF7" w:rsidP="006D6AF7">
      <w:pPr>
        <w:jc w:val="center"/>
        <w:rPr>
          <w:rFonts w:asciiTheme="majorHAnsi" w:hAnsiTheme="majorHAnsi" w:cs="Arial"/>
        </w:rPr>
      </w:pPr>
    </w:p>
    <w:p w14:paraId="66824226" w14:textId="77777777" w:rsidR="008B6A7D" w:rsidRPr="00197EE7" w:rsidRDefault="008B6A7D" w:rsidP="006D6AF7">
      <w:pPr>
        <w:tabs>
          <w:tab w:val="left" w:pos="1415"/>
        </w:tabs>
        <w:jc w:val="center"/>
        <w:rPr>
          <w:rFonts w:asciiTheme="majorHAnsi" w:hAnsiTheme="majorHAnsi"/>
        </w:rPr>
        <w:sectPr w:rsidR="008B6A7D" w:rsidRPr="00197EE7" w:rsidSect="00D22862">
          <w:headerReference w:type="default" r:id="rId24"/>
          <w:footerReference w:type="default" r:id="rId25"/>
          <w:type w:val="continuous"/>
          <w:pgSz w:w="11906" w:h="16838"/>
          <w:pgMar w:top="851" w:right="1417" w:bottom="851" w:left="1417" w:header="426" w:footer="708" w:gutter="0"/>
          <w:cols w:space="708"/>
          <w:docGrid w:linePitch="360"/>
        </w:sectPr>
      </w:pPr>
    </w:p>
    <w:p w14:paraId="66824227" w14:textId="77777777" w:rsidR="00E31AB9" w:rsidRPr="00197EE7" w:rsidRDefault="003F3AC0" w:rsidP="006D6AF7">
      <w:pPr>
        <w:jc w:val="center"/>
        <w:rPr>
          <w:rFonts w:asciiTheme="majorHAnsi" w:hAnsiTheme="majorHAnsi" w:cs="Arial"/>
        </w:rPr>
      </w:pPr>
      <w:r>
        <w:rPr>
          <w:rFonts w:asciiTheme="majorHAnsi" w:hAnsiTheme="majorHAnsi" w:cs="Arial"/>
          <w:noProof/>
          <w:lang w:eastAsia="pl-PL"/>
        </w:rPr>
        <w:lastRenderedPageBreak/>
        <w:drawing>
          <wp:inline distT="0" distB="0" distL="0" distR="0" wp14:anchorId="6682424E" wp14:editId="6682424F">
            <wp:extent cx="8134985" cy="5754370"/>
            <wp:effectExtent l="19050" t="0" r="0" b="0"/>
            <wp:docPr id="62" name="Obraz 37" descr="C:\Users\amikolaj\Pictures\Brama Izba Przyjec\Brama izba przyjęć wymiar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mikolaj\Pictures\Brama Izba Przyjec\Brama izba przyjęć wymiary.bmp"/>
                    <pic:cNvPicPr>
                      <a:picLocks noChangeAspect="1" noChangeArrowheads="1"/>
                    </pic:cNvPicPr>
                  </pic:nvPicPr>
                  <pic:blipFill>
                    <a:blip r:embed="rId26" cstate="print"/>
                    <a:srcRect/>
                    <a:stretch>
                      <a:fillRect/>
                    </a:stretch>
                  </pic:blipFill>
                  <pic:spPr bwMode="auto">
                    <a:xfrm>
                      <a:off x="0" y="0"/>
                      <a:ext cx="8134985" cy="5754370"/>
                    </a:xfrm>
                    <a:prstGeom prst="rect">
                      <a:avLst/>
                    </a:prstGeom>
                    <a:noFill/>
                    <a:ln w="9525">
                      <a:noFill/>
                      <a:miter lim="800000"/>
                      <a:headEnd/>
                      <a:tailEnd/>
                    </a:ln>
                  </pic:spPr>
                </pic:pic>
              </a:graphicData>
            </a:graphic>
          </wp:inline>
        </w:drawing>
      </w:r>
    </w:p>
    <w:sectPr w:rsidR="00E31AB9" w:rsidRPr="00197EE7" w:rsidSect="00D2286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09820" w14:textId="77777777" w:rsidR="00D22862" w:rsidRDefault="00D22862" w:rsidP="0081525B">
      <w:pPr>
        <w:spacing w:after="0" w:line="240" w:lineRule="auto"/>
      </w:pPr>
      <w:r>
        <w:separator/>
      </w:r>
    </w:p>
  </w:endnote>
  <w:endnote w:type="continuationSeparator" w:id="0">
    <w:p w14:paraId="6B5A79BB" w14:textId="77777777" w:rsidR="00D22862" w:rsidRDefault="00D22862" w:rsidP="008152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24254" w14:textId="77777777" w:rsidR="00197EE7" w:rsidRPr="003A089E" w:rsidRDefault="00197EE7" w:rsidP="00197EE7">
    <w:pPr>
      <w:pStyle w:val="Nagwek1"/>
      <w:numPr>
        <w:ilvl w:val="0"/>
        <w:numId w:val="0"/>
      </w:numPr>
      <w:jc w:val="center"/>
      <w:rPr>
        <w:rStyle w:val="offertitle"/>
        <w:sz w:val="18"/>
        <w:szCs w:val="18"/>
      </w:rPr>
    </w:pPr>
    <w:r w:rsidRPr="003A089E">
      <w:rPr>
        <w:rStyle w:val="offertitle"/>
        <w:sz w:val="18"/>
        <w:szCs w:val="18"/>
      </w:rPr>
      <w:t>OPIS PRZEDMIOTU ZAMÓWIENIA</w:t>
    </w:r>
  </w:p>
  <w:p w14:paraId="66824255" w14:textId="77777777" w:rsidR="00197EE7" w:rsidRPr="003A089E" w:rsidRDefault="00197EE7" w:rsidP="00197EE7">
    <w:pPr>
      <w:pStyle w:val="Nagwek1"/>
      <w:numPr>
        <w:ilvl w:val="0"/>
        <w:numId w:val="0"/>
      </w:numPr>
      <w:jc w:val="center"/>
      <w:rPr>
        <w:sz w:val="18"/>
        <w:szCs w:val="18"/>
      </w:rPr>
    </w:pPr>
    <w:r w:rsidRPr="003A089E">
      <w:rPr>
        <w:rStyle w:val="offertitle"/>
        <w:sz w:val="18"/>
        <w:szCs w:val="18"/>
      </w:rPr>
      <w:t>Zadania pn.: „Wymiana bram segmentowych Izby Przyjęć w Szpitalu Nowowiejskim w Warszawie”</w:t>
    </w:r>
  </w:p>
  <w:p w14:paraId="66824256" w14:textId="77777777" w:rsidR="00197EE7" w:rsidRDefault="007E04B7">
    <w:pPr>
      <w:pStyle w:val="Stopka"/>
      <w:pBdr>
        <w:top w:val="thinThickSmallGap" w:sz="24" w:space="1" w:color="622423" w:themeColor="accent2" w:themeShade="7F"/>
      </w:pBdr>
      <w:rPr>
        <w:rFonts w:asciiTheme="majorHAnsi" w:hAnsiTheme="majorHAnsi"/>
      </w:rPr>
    </w:pPr>
    <w:r>
      <w:fldChar w:fldCharType="begin"/>
    </w:r>
    <w:r>
      <w:instrText xml:space="preserve"> PAGE   \* MERGEFORMAT </w:instrText>
    </w:r>
    <w:r>
      <w:fldChar w:fldCharType="separate"/>
    </w:r>
    <w:r w:rsidR="00E1680F" w:rsidRPr="00E1680F">
      <w:rPr>
        <w:rFonts w:asciiTheme="majorHAnsi" w:hAnsiTheme="majorHAnsi"/>
        <w:noProof/>
      </w:rPr>
      <w:t>25</w:t>
    </w:r>
    <w:r>
      <w:rPr>
        <w:rFonts w:asciiTheme="majorHAnsi" w:hAnsiTheme="majorHAnsi"/>
        <w:noProof/>
      </w:rPr>
      <w:fldChar w:fldCharType="end"/>
    </w:r>
  </w:p>
  <w:p w14:paraId="66824257" w14:textId="77777777" w:rsidR="00197EE7" w:rsidRDefault="00197EE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094D0D" w14:textId="77777777" w:rsidR="00D22862" w:rsidRDefault="00D22862" w:rsidP="0081525B">
      <w:pPr>
        <w:spacing w:after="0" w:line="240" w:lineRule="auto"/>
      </w:pPr>
      <w:r>
        <w:separator/>
      </w:r>
    </w:p>
  </w:footnote>
  <w:footnote w:type="continuationSeparator" w:id="0">
    <w:p w14:paraId="38856B46" w14:textId="77777777" w:rsidR="00D22862" w:rsidRDefault="00D22862" w:rsidP="008152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AE3A61" w14:textId="5CFC7A2A" w:rsidR="00F00AE6" w:rsidRDefault="00F00AE6" w:rsidP="00F00AE6">
    <w:pPr>
      <w:pStyle w:val="Nagwek"/>
      <w:jc w:val="right"/>
    </w:pPr>
    <w:r w:rsidRPr="00AB1A7D">
      <w:rPr>
        <w:noProof/>
      </w:rPr>
      <w:drawing>
        <wp:inline distT="0" distB="0" distL="0" distR="0" wp14:anchorId="3CEE3A2D" wp14:editId="1A3AA4CB">
          <wp:extent cx="1821180" cy="498574"/>
          <wp:effectExtent l="0" t="0" r="7620" b="0"/>
          <wp:docPr id="5966898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201" cy="513363"/>
                  </a:xfrm>
                  <a:prstGeom prst="rect">
                    <a:avLst/>
                  </a:prstGeom>
                  <a:noFill/>
                  <a:ln>
                    <a:noFill/>
                  </a:ln>
                </pic:spPr>
              </pic:pic>
            </a:graphicData>
          </a:graphic>
        </wp:inline>
      </w:drawing>
    </w:r>
  </w:p>
  <w:p w14:paraId="7F58432E" w14:textId="77777777" w:rsidR="00F00AE6" w:rsidRDefault="00F00AE6">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63C51"/>
    <w:multiLevelType w:val="hybridMultilevel"/>
    <w:tmpl w:val="4AF29C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6232836"/>
    <w:multiLevelType w:val="hybridMultilevel"/>
    <w:tmpl w:val="9C1E9A6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 w15:restartNumberingAfterBreak="0">
    <w:nsid w:val="0A7F598D"/>
    <w:multiLevelType w:val="hybridMultilevel"/>
    <w:tmpl w:val="8446EE8C"/>
    <w:lvl w:ilvl="0" w:tplc="04150017">
      <w:start w:val="1"/>
      <w:numFmt w:val="lowerLetter"/>
      <w:lvlText w:val="%1)"/>
      <w:lvlJc w:val="left"/>
      <w:pPr>
        <w:ind w:left="1470" w:hanging="360"/>
      </w:pPr>
    </w:lvl>
    <w:lvl w:ilvl="1" w:tplc="04150019" w:tentative="1">
      <w:start w:val="1"/>
      <w:numFmt w:val="lowerLetter"/>
      <w:lvlText w:val="%2."/>
      <w:lvlJc w:val="left"/>
      <w:pPr>
        <w:ind w:left="2190" w:hanging="360"/>
      </w:pPr>
    </w:lvl>
    <w:lvl w:ilvl="2" w:tplc="0415001B" w:tentative="1">
      <w:start w:val="1"/>
      <w:numFmt w:val="lowerRoman"/>
      <w:lvlText w:val="%3."/>
      <w:lvlJc w:val="right"/>
      <w:pPr>
        <w:ind w:left="2910" w:hanging="180"/>
      </w:pPr>
    </w:lvl>
    <w:lvl w:ilvl="3" w:tplc="0415000F" w:tentative="1">
      <w:start w:val="1"/>
      <w:numFmt w:val="decimal"/>
      <w:lvlText w:val="%4."/>
      <w:lvlJc w:val="left"/>
      <w:pPr>
        <w:ind w:left="3630" w:hanging="360"/>
      </w:pPr>
    </w:lvl>
    <w:lvl w:ilvl="4" w:tplc="04150019" w:tentative="1">
      <w:start w:val="1"/>
      <w:numFmt w:val="lowerLetter"/>
      <w:lvlText w:val="%5."/>
      <w:lvlJc w:val="left"/>
      <w:pPr>
        <w:ind w:left="4350" w:hanging="360"/>
      </w:pPr>
    </w:lvl>
    <w:lvl w:ilvl="5" w:tplc="0415001B" w:tentative="1">
      <w:start w:val="1"/>
      <w:numFmt w:val="lowerRoman"/>
      <w:lvlText w:val="%6."/>
      <w:lvlJc w:val="right"/>
      <w:pPr>
        <w:ind w:left="5070" w:hanging="180"/>
      </w:pPr>
    </w:lvl>
    <w:lvl w:ilvl="6" w:tplc="0415000F" w:tentative="1">
      <w:start w:val="1"/>
      <w:numFmt w:val="decimal"/>
      <w:lvlText w:val="%7."/>
      <w:lvlJc w:val="left"/>
      <w:pPr>
        <w:ind w:left="5790" w:hanging="360"/>
      </w:pPr>
    </w:lvl>
    <w:lvl w:ilvl="7" w:tplc="04150019" w:tentative="1">
      <w:start w:val="1"/>
      <w:numFmt w:val="lowerLetter"/>
      <w:lvlText w:val="%8."/>
      <w:lvlJc w:val="left"/>
      <w:pPr>
        <w:ind w:left="6510" w:hanging="360"/>
      </w:pPr>
    </w:lvl>
    <w:lvl w:ilvl="8" w:tplc="0415001B" w:tentative="1">
      <w:start w:val="1"/>
      <w:numFmt w:val="lowerRoman"/>
      <w:lvlText w:val="%9."/>
      <w:lvlJc w:val="right"/>
      <w:pPr>
        <w:ind w:left="7230" w:hanging="180"/>
      </w:pPr>
    </w:lvl>
  </w:abstractNum>
  <w:abstractNum w:abstractNumId="3" w15:restartNumberingAfterBreak="0">
    <w:nsid w:val="29D0564E"/>
    <w:multiLevelType w:val="multilevel"/>
    <w:tmpl w:val="4B08F074"/>
    <w:lvl w:ilvl="0">
      <w:start w:val="6"/>
      <w:numFmt w:val="decimal"/>
      <w:lvlText w:val="%1"/>
      <w:lvlJc w:val="left"/>
      <w:pPr>
        <w:ind w:left="405" w:hanging="405"/>
      </w:pPr>
      <w:rPr>
        <w:rFonts w:hint="default"/>
      </w:rPr>
    </w:lvl>
    <w:lvl w:ilvl="1">
      <w:start w:val="2"/>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C992CC5"/>
    <w:multiLevelType w:val="multilevel"/>
    <w:tmpl w:val="7BCA8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0223A2E"/>
    <w:multiLevelType w:val="multilevel"/>
    <w:tmpl w:val="B8C02C36"/>
    <w:lvl w:ilvl="0">
      <w:start w:val="1"/>
      <w:numFmt w:val="decimal"/>
      <w:pStyle w:val="Nagwek1"/>
      <w:lvlText w:val="%1."/>
      <w:lvlJc w:val="left"/>
      <w:pPr>
        <w:ind w:left="360" w:hanging="360"/>
      </w:pPr>
      <w:rPr>
        <w:rFonts w:cs="Times New Roman"/>
      </w:rPr>
    </w:lvl>
    <w:lvl w:ilvl="1">
      <w:start w:val="1"/>
      <w:numFmt w:val="decimal"/>
      <w:pStyle w:val="Nagwek2"/>
      <w:lvlText w:val="%1.%2."/>
      <w:lvlJc w:val="left"/>
      <w:pPr>
        <w:ind w:left="792" w:hanging="432"/>
      </w:pPr>
      <w:rPr>
        <w:rFonts w:cs="Times New Roman"/>
      </w:rPr>
    </w:lvl>
    <w:lvl w:ilvl="2">
      <w:start w:val="1"/>
      <w:numFmt w:val="decimal"/>
      <w:lvlText w:val="%1.%2.%3."/>
      <w:lvlJc w:val="left"/>
      <w:pPr>
        <w:ind w:left="1224" w:hanging="504"/>
      </w:pPr>
      <w:rPr>
        <w:rFonts w:ascii="Times New Roman" w:hAnsi="Times New Roman" w:cs="Times New Roman"/>
        <w:bCs w:val="0"/>
        <w:i w:val="0"/>
        <w:iCs w:val="0"/>
        <w:caps w:val="0"/>
        <w:smallCaps w:val="0"/>
        <w:strike w:val="0"/>
        <w:dstrike w:val="0"/>
        <w:vanish w:val="0"/>
        <w:color w:val="000000"/>
        <w:spacing w:val="0"/>
        <w:kern w:val="0"/>
        <w:position w:val="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1728" w:hanging="648"/>
      </w:pPr>
      <w:rPr>
        <w:rFonts w:cs="Times New Roman"/>
      </w:rPr>
    </w:lvl>
    <w:lvl w:ilvl="4">
      <w:start w:val="1"/>
      <w:numFmt w:val="decimal"/>
      <w:pStyle w:val="Nagwek5"/>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365D56BB"/>
    <w:multiLevelType w:val="multilevel"/>
    <w:tmpl w:val="05561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81A7E30"/>
    <w:multiLevelType w:val="hybridMultilevel"/>
    <w:tmpl w:val="67C462E0"/>
    <w:lvl w:ilvl="0" w:tplc="09E28840">
      <w:start w:val="1"/>
      <w:numFmt w:val="upperRoman"/>
      <w:lvlText w:val="%1."/>
      <w:lvlJc w:val="left"/>
      <w:pPr>
        <w:ind w:left="1080" w:hanging="720"/>
      </w:pPr>
      <w:rPr>
        <w:rFonts w:ascii="Calibri" w:hAnsi="Calibri" w:cs="Calibri" w:hint="default"/>
        <w:sz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4D950700"/>
    <w:multiLevelType w:val="hybridMultilevel"/>
    <w:tmpl w:val="6E344CB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 w15:restartNumberingAfterBreak="0">
    <w:nsid w:val="51894775"/>
    <w:multiLevelType w:val="hybridMultilevel"/>
    <w:tmpl w:val="4F18B7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9B82AED"/>
    <w:multiLevelType w:val="hybridMultilevel"/>
    <w:tmpl w:val="10C47F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15A0483"/>
    <w:multiLevelType w:val="multilevel"/>
    <w:tmpl w:val="726C3BE6"/>
    <w:lvl w:ilvl="0">
      <w:start w:val="1"/>
      <w:numFmt w:val="decimal"/>
      <w:lvlText w:val="%1."/>
      <w:lvlJc w:val="left"/>
      <w:pPr>
        <w:ind w:left="720" w:hanging="360"/>
      </w:pPr>
      <w:rPr>
        <w:rFonts w:hint="default"/>
        <w:b/>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647359F6"/>
    <w:multiLevelType w:val="hybridMultilevel"/>
    <w:tmpl w:val="DD00068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 w15:restartNumberingAfterBreak="0">
    <w:nsid w:val="6CC04D35"/>
    <w:multiLevelType w:val="multilevel"/>
    <w:tmpl w:val="825EF5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70605AC9"/>
    <w:multiLevelType w:val="hybridMultilevel"/>
    <w:tmpl w:val="3CFE69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72637DE6"/>
    <w:multiLevelType w:val="hybridMultilevel"/>
    <w:tmpl w:val="830E38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77DD1E35"/>
    <w:multiLevelType w:val="multilevel"/>
    <w:tmpl w:val="7BCA8B6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96C0324"/>
    <w:multiLevelType w:val="hybridMultilevel"/>
    <w:tmpl w:val="6F1CEC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D865E09"/>
    <w:multiLevelType w:val="hybridMultilevel"/>
    <w:tmpl w:val="8E1087AC"/>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15:restartNumberingAfterBreak="0">
    <w:nsid w:val="7F13501E"/>
    <w:multiLevelType w:val="hybridMultilevel"/>
    <w:tmpl w:val="933A7C1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7F3A3421"/>
    <w:multiLevelType w:val="hybridMultilevel"/>
    <w:tmpl w:val="D10EA28E"/>
    <w:lvl w:ilvl="0" w:tplc="D4D6BB88">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1670061251">
    <w:abstractNumId w:val="7"/>
  </w:num>
  <w:num w:numId="2" w16cid:durableId="313611518">
    <w:abstractNumId w:val="11"/>
  </w:num>
  <w:num w:numId="3" w16cid:durableId="1889488755">
    <w:abstractNumId w:val="5"/>
  </w:num>
  <w:num w:numId="4" w16cid:durableId="417749184">
    <w:abstractNumId w:val="18"/>
  </w:num>
  <w:num w:numId="5" w16cid:durableId="981933248">
    <w:abstractNumId w:val="8"/>
  </w:num>
  <w:num w:numId="6" w16cid:durableId="331685696">
    <w:abstractNumId w:val="0"/>
  </w:num>
  <w:num w:numId="7" w16cid:durableId="1178884515">
    <w:abstractNumId w:val="3"/>
  </w:num>
  <w:num w:numId="8" w16cid:durableId="1757746695">
    <w:abstractNumId w:val="9"/>
  </w:num>
  <w:num w:numId="9" w16cid:durableId="1535269999">
    <w:abstractNumId w:val="10"/>
  </w:num>
  <w:num w:numId="10" w16cid:durableId="462961321">
    <w:abstractNumId w:val="13"/>
  </w:num>
  <w:num w:numId="11" w16cid:durableId="339240136">
    <w:abstractNumId w:val="20"/>
  </w:num>
  <w:num w:numId="12" w16cid:durableId="105513031">
    <w:abstractNumId w:val="14"/>
  </w:num>
  <w:num w:numId="13" w16cid:durableId="852186897">
    <w:abstractNumId w:val="15"/>
  </w:num>
  <w:num w:numId="14" w16cid:durableId="355621608">
    <w:abstractNumId w:val="17"/>
  </w:num>
  <w:num w:numId="15" w16cid:durableId="1617517014">
    <w:abstractNumId w:val="19"/>
  </w:num>
  <w:num w:numId="16" w16cid:durableId="193734995">
    <w:abstractNumId w:val="2"/>
  </w:num>
  <w:num w:numId="17" w16cid:durableId="854996251">
    <w:abstractNumId w:val="12"/>
  </w:num>
  <w:num w:numId="18" w16cid:durableId="885986631">
    <w:abstractNumId w:val="6"/>
  </w:num>
  <w:num w:numId="19" w16cid:durableId="928461053">
    <w:abstractNumId w:val="4"/>
  </w:num>
  <w:num w:numId="20" w16cid:durableId="1439595337">
    <w:abstractNumId w:val="16"/>
  </w:num>
  <w:num w:numId="21" w16cid:durableId="8046162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8F7"/>
    <w:rsid w:val="000261C1"/>
    <w:rsid w:val="00031E00"/>
    <w:rsid w:val="0003499D"/>
    <w:rsid w:val="00056079"/>
    <w:rsid w:val="000614A2"/>
    <w:rsid w:val="00091BA8"/>
    <w:rsid w:val="00093136"/>
    <w:rsid w:val="000D1BAD"/>
    <w:rsid w:val="000D4851"/>
    <w:rsid w:val="0011049C"/>
    <w:rsid w:val="00173E85"/>
    <w:rsid w:val="001814B9"/>
    <w:rsid w:val="00197EE7"/>
    <w:rsid w:val="001E7851"/>
    <w:rsid w:val="001E7FAF"/>
    <w:rsid w:val="001F29C4"/>
    <w:rsid w:val="002078E7"/>
    <w:rsid w:val="00252C30"/>
    <w:rsid w:val="00267443"/>
    <w:rsid w:val="002778BA"/>
    <w:rsid w:val="00292AE6"/>
    <w:rsid w:val="002A4F2E"/>
    <w:rsid w:val="002C7948"/>
    <w:rsid w:val="002D1FE7"/>
    <w:rsid w:val="002D71C1"/>
    <w:rsid w:val="002E704D"/>
    <w:rsid w:val="00324752"/>
    <w:rsid w:val="00393563"/>
    <w:rsid w:val="00393A17"/>
    <w:rsid w:val="003952A2"/>
    <w:rsid w:val="00397D72"/>
    <w:rsid w:val="003A089E"/>
    <w:rsid w:val="003A2D68"/>
    <w:rsid w:val="003E37E1"/>
    <w:rsid w:val="003E552A"/>
    <w:rsid w:val="003F3AC0"/>
    <w:rsid w:val="00430C26"/>
    <w:rsid w:val="00435A38"/>
    <w:rsid w:val="00440511"/>
    <w:rsid w:val="004D20E3"/>
    <w:rsid w:val="00502ADE"/>
    <w:rsid w:val="00507EFC"/>
    <w:rsid w:val="00513DAE"/>
    <w:rsid w:val="00540F20"/>
    <w:rsid w:val="005436BE"/>
    <w:rsid w:val="00547158"/>
    <w:rsid w:val="00547C72"/>
    <w:rsid w:val="005C6178"/>
    <w:rsid w:val="005D1A23"/>
    <w:rsid w:val="005D747E"/>
    <w:rsid w:val="005F0A16"/>
    <w:rsid w:val="00653CFF"/>
    <w:rsid w:val="006572E7"/>
    <w:rsid w:val="006678F1"/>
    <w:rsid w:val="00686CCC"/>
    <w:rsid w:val="006B57D9"/>
    <w:rsid w:val="006D6AF7"/>
    <w:rsid w:val="00720F16"/>
    <w:rsid w:val="00745404"/>
    <w:rsid w:val="00786030"/>
    <w:rsid w:val="00786772"/>
    <w:rsid w:val="007D2B1C"/>
    <w:rsid w:val="007E04B7"/>
    <w:rsid w:val="007E70ED"/>
    <w:rsid w:val="008043BB"/>
    <w:rsid w:val="00806B4A"/>
    <w:rsid w:val="008120A6"/>
    <w:rsid w:val="0081525B"/>
    <w:rsid w:val="008522CC"/>
    <w:rsid w:val="00887FE8"/>
    <w:rsid w:val="008A6BA8"/>
    <w:rsid w:val="008B1096"/>
    <w:rsid w:val="008B6A7D"/>
    <w:rsid w:val="008B7AB5"/>
    <w:rsid w:val="008C0FCF"/>
    <w:rsid w:val="008C19BF"/>
    <w:rsid w:val="008C6C12"/>
    <w:rsid w:val="008D2BD7"/>
    <w:rsid w:val="008F294C"/>
    <w:rsid w:val="008F474B"/>
    <w:rsid w:val="00905DA6"/>
    <w:rsid w:val="009152C7"/>
    <w:rsid w:val="00933F17"/>
    <w:rsid w:val="00935B6F"/>
    <w:rsid w:val="009A3061"/>
    <w:rsid w:val="009C2694"/>
    <w:rsid w:val="009D46C4"/>
    <w:rsid w:val="009E0310"/>
    <w:rsid w:val="00A01688"/>
    <w:rsid w:val="00A26FD5"/>
    <w:rsid w:val="00A33299"/>
    <w:rsid w:val="00A4400C"/>
    <w:rsid w:val="00A64243"/>
    <w:rsid w:val="00A77D21"/>
    <w:rsid w:val="00AA02A9"/>
    <w:rsid w:val="00AE1B24"/>
    <w:rsid w:val="00AF1236"/>
    <w:rsid w:val="00B05AD9"/>
    <w:rsid w:val="00B14548"/>
    <w:rsid w:val="00B3712A"/>
    <w:rsid w:val="00B70DFC"/>
    <w:rsid w:val="00B931BC"/>
    <w:rsid w:val="00BB0188"/>
    <w:rsid w:val="00BB54CA"/>
    <w:rsid w:val="00BB7E1B"/>
    <w:rsid w:val="00C30EB4"/>
    <w:rsid w:val="00C43B3B"/>
    <w:rsid w:val="00C706AE"/>
    <w:rsid w:val="00C961E2"/>
    <w:rsid w:val="00CB796F"/>
    <w:rsid w:val="00CC22FB"/>
    <w:rsid w:val="00CC71EF"/>
    <w:rsid w:val="00CE741C"/>
    <w:rsid w:val="00D02ED8"/>
    <w:rsid w:val="00D22862"/>
    <w:rsid w:val="00D323B6"/>
    <w:rsid w:val="00D732E6"/>
    <w:rsid w:val="00D96C1B"/>
    <w:rsid w:val="00DC66A1"/>
    <w:rsid w:val="00DE122C"/>
    <w:rsid w:val="00E15AE6"/>
    <w:rsid w:val="00E1680F"/>
    <w:rsid w:val="00E25C19"/>
    <w:rsid w:val="00E31AB9"/>
    <w:rsid w:val="00E3764E"/>
    <w:rsid w:val="00E423F0"/>
    <w:rsid w:val="00E52D8B"/>
    <w:rsid w:val="00E80232"/>
    <w:rsid w:val="00E81B65"/>
    <w:rsid w:val="00E97915"/>
    <w:rsid w:val="00EB1D26"/>
    <w:rsid w:val="00EB2C5E"/>
    <w:rsid w:val="00EC0B64"/>
    <w:rsid w:val="00ED5D30"/>
    <w:rsid w:val="00F00AE6"/>
    <w:rsid w:val="00F109C0"/>
    <w:rsid w:val="00F26F6A"/>
    <w:rsid w:val="00F34505"/>
    <w:rsid w:val="00F37AD6"/>
    <w:rsid w:val="00F71F42"/>
    <w:rsid w:val="00F928F7"/>
    <w:rsid w:val="00FA7010"/>
    <w:rsid w:val="00FB796C"/>
    <w:rsid w:val="00FB7B51"/>
    <w:rsid w:val="00FC4E26"/>
    <w:rsid w:val="00FD085B"/>
    <w:rsid w:val="00FD4D03"/>
    <w:rsid w:val="00FE6D1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2415C"/>
  <w15:docId w15:val="{096342B3-896B-1546-805B-CEC98189E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B7B51"/>
  </w:style>
  <w:style w:type="paragraph" w:styleId="Nagwek1">
    <w:name w:val="heading 1"/>
    <w:basedOn w:val="Bezodstpw"/>
    <w:link w:val="Nagwek1Znak"/>
    <w:autoRedefine/>
    <w:uiPriority w:val="99"/>
    <w:qFormat/>
    <w:rsid w:val="00C30EB4"/>
    <w:pPr>
      <w:numPr>
        <w:numId w:val="3"/>
      </w:numPr>
      <w:outlineLvl w:val="0"/>
    </w:pPr>
    <w:rPr>
      <w:rFonts w:ascii="Times New Roman" w:eastAsia="Times New Roman" w:hAnsi="Times New Roman" w:cs="Times New Roman"/>
      <w:b/>
      <w:sz w:val="24"/>
      <w:szCs w:val="24"/>
    </w:rPr>
  </w:style>
  <w:style w:type="paragraph" w:styleId="Nagwek2">
    <w:name w:val="heading 2"/>
    <w:basedOn w:val="Nagwek1"/>
    <w:link w:val="Nagwek2Znak"/>
    <w:autoRedefine/>
    <w:uiPriority w:val="99"/>
    <w:qFormat/>
    <w:rsid w:val="001E7FAF"/>
    <w:pPr>
      <w:numPr>
        <w:ilvl w:val="1"/>
      </w:numPr>
      <w:outlineLvl w:val="1"/>
    </w:pPr>
  </w:style>
  <w:style w:type="paragraph" w:styleId="Nagwek3">
    <w:name w:val="heading 3"/>
    <w:basedOn w:val="Nagwek2"/>
    <w:link w:val="Nagwek3Znak"/>
    <w:autoRedefine/>
    <w:uiPriority w:val="99"/>
    <w:qFormat/>
    <w:rsid w:val="00C30EB4"/>
    <w:pPr>
      <w:numPr>
        <w:ilvl w:val="0"/>
        <w:numId w:val="0"/>
      </w:numPr>
      <w:jc w:val="both"/>
      <w:outlineLvl w:val="2"/>
    </w:pPr>
    <w:rPr>
      <w:rFonts w:ascii="Cambria" w:hAnsi="Cambria"/>
      <w:i/>
      <w:u w:val="single"/>
    </w:rPr>
  </w:style>
  <w:style w:type="paragraph" w:styleId="Nagwek4">
    <w:name w:val="heading 4"/>
    <w:basedOn w:val="Nagwek3"/>
    <w:link w:val="Nagwek4Znak"/>
    <w:uiPriority w:val="99"/>
    <w:qFormat/>
    <w:rsid w:val="00C30EB4"/>
    <w:pPr>
      <w:numPr>
        <w:ilvl w:val="3"/>
        <w:numId w:val="3"/>
      </w:numPr>
      <w:outlineLvl w:val="3"/>
    </w:pPr>
  </w:style>
  <w:style w:type="paragraph" w:styleId="Nagwek5">
    <w:name w:val="heading 5"/>
    <w:basedOn w:val="Nagwek4"/>
    <w:link w:val="Nagwek5Znak"/>
    <w:uiPriority w:val="99"/>
    <w:qFormat/>
    <w:rsid w:val="00C30EB4"/>
    <w:pPr>
      <w:numPr>
        <w:ilvl w:val="4"/>
      </w:numP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99"/>
    <w:qFormat/>
    <w:rsid w:val="00E31AB9"/>
    <w:pPr>
      <w:ind w:left="720"/>
      <w:contextualSpacing/>
    </w:pPr>
  </w:style>
  <w:style w:type="character" w:customStyle="1" w:styleId="Nagwek1Znak">
    <w:name w:val="Nagłówek 1 Znak"/>
    <w:basedOn w:val="Domylnaczcionkaakapitu"/>
    <w:link w:val="Nagwek1"/>
    <w:uiPriority w:val="99"/>
    <w:rsid w:val="00C30EB4"/>
    <w:rPr>
      <w:rFonts w:ascii="Times New Roman" w:eastAsia="Times New Roman" w:hAnsi="Times New Roman" w:cs="Times New Roman"/>
      <w:b/>
      <w:sz w:val="24"/>
      <w:szCs w:val="24"/>
    </w:rPr>
  </w:style>
  <w:style w:type="character" w:customStyle="1" w:styleId="Nagwek2Znak">
    <w:name w:val="Nagłówek 2 Znak"/>
    <w:basedOn w:val="Domylnaczcionkaakapitu"/>
    <w:link w:val="Nagwek2"/>
    <w:uiPriority w:val="99"/>
    <w:rsid w:val="001E7FAF"/>
    <w:rPr>
      <w:rFonts w:ascii="Times New Roman" w:eastAsia="Times New Roman" w:hAnsi="Times New Roman" w:cs="Times New Roman"/>
      <w:b/>
      <w:sz w:val="24"/>
      <w:szCs w:val="24"/>
    </w:rPr>
  </w:style>
  <w:style w:type="character" w:customStyle="1" w:styleId="Nagwek3Znak">
    <w:name w:val="Nagłówek 3 Znak"/>
    <w:basedOn w:val="Domylnaczcionkaakapitu"/>
    <w:link w:val="Nagwek3"/>
    <w:uiPriority w:val="99"/>
    <w:rsid w:val="00C30EB4"/>
    <w:rPr>
      <w:rFonts w:ascii="Cambria" w:eastAsia="Times New Roman" w:hAnsi="Cambria" w:cs="Times New Roman"/>
      <w:b/>
      <w:i/>
      <w:sz w:val="24"/>
      <w:szCs w:val="24"/>
      <w:u w:val="single"/>
    </w:rPr>
  </w:style>
  <w:style w:type="character" w:customStyle="1" w:styleId="Nagwek4Znak">
    <w:name w:val="Nagłówek 4 Znak"/>
    <w:basedOn w:val="Domylnaczcionkaakapitu"/>
    <w:link w:val="Nagwek4"/>
    <w:uiPriority w:val="99"/>
    <w:rsid w:val="00C30EB4"/>
    <w:rPr>
      <w:rFonts w:ascii="Cambria" w:eastAsia="Times New Roman" w:hAnsi="Cambria" w:cs="Times New Roman"/>
      <w:b/>
      <w:i/>
      <w:sz w:val="24"/>
      <w:szCs w:val="24"/>
      <w:u w:val="single"/>
    </w:rPr>
  </w:style>
  <w:style w:type="character" w:customStyle="1" w:styleId="Nagwek5Znak">
    <w:name w:val="Nagłówek 5 Znak"/>
    <w:basedOn w:val="Domylnaczcionkaakapitu"/>
    <w:link w:val="Nagwek5"/>
    <w:uiPriority w:val="99"/>
    <w:rsid w:val="00C30EB4"/>
    <w:rPr>
      <w:rFonts w:ascii="Cambria" w:eastAsia="Times New Roman" w:hAnsi="Cambria" w:cs="Times New Roman"/>
      <w:b/>
      <w:i/>
      <w:sz w:val="24"/>
      <w:szCs w:val="24"/>
      <w:u w:val="single"/>
    </w:rPr>
  </w:style>
  <w:style w:type="paragraph" w:customStyle="1" w:styleId="Default">
    <w:name w:val="Default"/>
    <w:uiPriority w:val="99"/>
    <w:rsid w:val="00C30EB4"/>
    <w:pPr>
      <w:autoSpaceDE w:val="0"/>
      <w:autoSpaceDN w:val="0"/>
      <w:adjustRightInd w:val="0"/>
      <w:spacing w:after="0" w:line="240" w:lineRule="auto"/>
    </w:pPr>
    <w:rPr>
      <w:rFonts w:ascii="Arial" w:eastAsia="Calibri" w:hAnsi="Arial" w:cs="Arial"/>
      <w:color w:val="000000"/>
      <w:sz w:val="24"/>
      <w:szCs w:val="24"/>
    </w:rPr>
  </w:style>
  <w:style w:type="paragraph" w:styleId="Bezodstpw">
    <w:name w:val="No Spacing"/>
    <w:link w:val="BezodstpwZnak"/>
    <w:uiPriority w:val="1"/>
    <w:qFormat/>
    <w:rsid w:val="00C30EB4"/>
    <w:pPr>
      <w:spacing w:after="0" w:line="240" w:lineRule="auto"/>
    </w:pPr>
  </w:style>
  <w:style w:type="character" w:customStyle="1" w:styleId="BezodstpwZnak">
    <w:name w:val="Bez odstępów Znak"/>
    <w:link w:val="Bezodstpw"/>
    <w:uiPriority w:val="99"/>
    <w:locked/>
    <w:rsid w:val="00C30EB4"/>
  </w:style>
  <w:style w:type="paragraph" w:styleId="Tekstdymka">
    <w:name w:val="Balloon Text"/>
    <w:basedOn w:val="Normalny"/>
    <w:link w:val="TekstdymkaZnak"/>
    <w:uiPriority w:val="99"/>
    <w:semiHidden/>
    <w:unhideWhenUsed/>
    <w:rsid w:val="00E81B6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81B65"/>
    <w:rPr>
      <w:rFonts w:ascii="Tahoma" w:hAnsi="Tahoma" w:cs="Tahoma"/>
      <w:sz w:val="16"/>
      <w:szCs w:val="16"/>
    </w:rPr>
  </w:style>
  <w:style w:type="paragraph" w:styleId="Nagwek">
    <w:name w:val="header"/>
    <w:basedOn w:val="Normalny"/>
    <w:link w:val="NagwekZnak"/>
    <w:uiPriority w:val="99"/>
    <w:unhideWhenUsed/>
    <w:rsid w:val="0081525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81525B"/>
  </w:style>
  <w:style w:type="paragraph" w:styleId="Stopka">
    <w:name w:val="footer"/>
    <w:basedOn w:val="Normalny"/>
    <w:link w:val="StopkaZnak"/>
    <w:uiPriority w:val="99"/>
    <w:unhideWhenUsed/>
    <w:rsid w:val="0081525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81525B"/>
  </w:style>
  <w:style w:type="character" w:customStyle="1" w:styleId="offertitle">
    <w:name w:val="offertitle"/>
    <w:basedOn w:val="Domylnaczcionkaakapitu"/>
    <w:rsid w:val="00197EE7"/>
  </w:style>
  <w:style w:type="paragraph" w:styleId="Nagwekspisutreci">
    <w:name w:val="TOC Heading"/>
    <w:basedOn w:val="Nagwek1"/>
    <w:next w:val="Normalny"/>
    <w:uiPriority w:val="39"/>
    <w:semiHidden/>
    <w:unhideWhenUsed/>
    <w:qFormat/>
    <w:rsid w:val="007E70ED"/>
    <w:pPr>
      <w:keepNext/>
      <w:keepLines/>
      <w:numPr>
        <w:numId w:val="0"/>
      </w:numPr>
      <w:spacing w:before="480" w:line="276" w:lineRule="auto"/>
      <w:outlineLvl w:val="9"/>
    </w:pPr>
    <w:rPr>
      <w:rFonts w:asciiTheme="majorHAnsi" w:eastAsiaTheme="majorEastAsia" w:hAnsiTheme="majorHAnsi" w:cstheme="majorBidi"/>
      <w:bCs/>
      <w:color w:val="365F91" w:themeColor="accent1" w:themeShade="BF"/>
      <w:sz w:val="28"/>
      <w:szCs w:val="28"/>
    </w:rPr>
  </w:style>
  <w:style w:type="paragraph" w:styleId="Spistreci1">
    <w:name w:val="toc 1"/>
    <w:basedOn w:val="Normalny"/>
    <w:next w:val="Normalny"/>
    <w:autoRedefine/>
    <w:uiPriority w:val="39"/>
    <w:unhideWhenUsed/>
    <w:rsid w:val="007E70ED"/>
    <w:pPr>
      <w:spacing w:after="100"/>
    </w:pPr>
  </w:style>
  <w:style w:type="paragraph" w:styleId="Spistreci2">
    <w:name w:val="toc 2"/>
    <w:basedOn w:val="Normalny"/>
    <w:next w:val="Normalny"/>
    <w:autoRedefine/>
    <w:uiPriority w:val="39"/>
    <w:unhideWhenUsed/>
    <w:rsid w:val="007E70ED"/>
    <w:pPr>
      <w:spacing w:after="100"/>
      <w:ind w:left="220"/>
    </w:pPr>
  </w:style>
  <w:style w:type="character" w:styleId="Hipercze">
    <w:name w:val="Hyperlink"/>
    <w:basedOn w:val="Domylnaczcionkaakapitu"/>
    <w:uiPriority w:val="99"/>
    <w:unhideWhenUsed/>
    <w:rsid w:val="007E70ED"/>
    <w:rPr>
      <w:color w:val="0000FF" w:themeColor="hyperlink"/>
      <w:u w:val="single"/>
    </w:rPr>
  </w:style>
  <w:style w:type="paragraph" w:styleId="Poprawka">
    <w:name w:val="Revision"/>
    <w:hidden/>
    <w:uiPriority w:val="99"/>
    <w:semiHidden/>
    <w:rsid w:val="00F3450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7272488">
      <w:bodyDiv w:val="1"/>
      <w:marLeft w:val="0"/>
      <w:marRight w:val="0"/>
      <w:marTop w:val="0"/>
      <w:marBottom w:val="0"/>
      <w:divBdr>
        <w:top w:val="none" w:sz="0" w:space="0" w:color="auto"/>
        <w:left w:val="none" w:sz="0" w:space="0" w:color="auto"/>
        <w:bottom w:val="none" w:sz="0" w:space="0" w:color="auto"/>
        <w:right w:val="none" w:sz="0" w:space="0" w:color="auto"/>
      </w:divBdr>
    </w:div>
    <w:div w:id="722948730">
      <w:bodyDiv w:val="1"/>
      <w:marLeft w:val="0"/>
      <w:marRight w:val="0"/>
      <w:marTop w:val="0"/>
      <w:marBottom w:val="0"/>
      <w:divBdr>
        <w:top w:val="none" w:sz="0" w:space="0" w:color="auto"/>
        <w:left w:val="none" w:sz="0" w:space="0" w:color="auto"/>
        <w:bottom w:val="none" w:sz="0" w:space="0" w:color="auto"/>
        <w:right w:val="none" w:sz="0" w:space="0" w:color="auto"/>
      </w:divBdr>
    </w:div>
    <w:div w:id="769475396">
      <w:bodyDiv w:val="1"/>
      <w:marLeft w:val="0"/>
      <w:marRight w:val="0"/>
      <w:marTop w:val="0"/>
      <w:marBottom w:val="0"/>
      <w:divBdr>
        <w:top w:val="none" w:sz="0" w:space="0" w:color="auto"/>
        <w:left w:val="none" w:sz="0" w:space="0" w:color="auto"/>
        <w:bottom w:val="none" w:sz="0" w:space="0" w:color="auto"/>
        <w:right w:val="none" w:sz="0" w:space="0" w:color="auto"/>
      </w:divBdr>
    </w:div>
    <w:div w:id="789250454">
      <w:bodyDiv w:val="1"/>
      <w:marLeft w:val="0"/>
      <w:marRight w:val="0"/>
      <w:marTop w:val="0"/>
      <w:marBottom w:val="0"/>
      <w:divBdr>
        <w:top w:val="none" w:sz="0" w:space="0" w:color="auto"/>
        <w:left w:val="none" w:sz="0" w:space="0" w:color="auto"/>
        <w:bottom w:val="none" w:sz="0" w:space="0" w:color="auto"/>
        <w:right w:val="none" w:sz="0" w:space="0" w:color="auto"/>
      </w:divBdr>
    </w:div>
    <w:div w:id="900792428">
      <w:bodyDiv w:val="1"/>
      <w:marLeft w:val="0"/>
      <w:marRight w:val="0"/>
      <w:marTop w:val="0"/>
      <w:marBottom w:val="0"/>
      <w:divBdr>
        <w:top w:val="none" w:sz="0" w:space="0" w:color="auto"/>
        <w:left w:val="none" w:sz="0" w:space="0" w:color="auto"/>
        <w:bottom w:val="none" w:sz="0" w:space="0" w:color="auto"/>
        <w:right w:val="none" w:sz="0" w:space="0" w:color="auto"/>
      </w:divBdr>
    </w:div>
    <w:div w:id="1023702041">
      <w:bodyDiv w:val="1"/>
      <w:marLeft w:val="0"/>
      <w:marRight w:val="0"/>
      <w:marTop w:val="0"/>
      <w:marBottom w:val="0"/>
      <w:divBdr>
        <w:top w:val="none" w:sz="0" w:space="0" w:color="auto"/>
        <w:left w:val="none" w:sz="0" w:space="0" w:color="auto"/>
        <w:bottom w:val="none" w:sz="0" w:space="0" w:color="auto"/>
        <w:right w:val="none" w:sz="0" w:space="0" w:color="auto"/>
      </w:divBdr>
    </w:div>
    <w:div w:id="1357464975">
      <w:bodyDiv w:val="1"/>
      <w:marLeft w:val="0"/>
      <w:marRight w:val="0"/>
      <w:marTop w:val="0"/>
      <w:marBottom w:val="0"/>
      <w:divBdr>
        <w:top w:val="none" w:sz="0" w:space="0" w:color="auto"/>
        <w:left w:val="none" w:sz="0" w:space="0" w:color="auto"/>
        <w:bottom w:val="none" w:sz="0" w:space="0" w:color="auto"/>
        <w:right w:val="none" w:sz="0" w:space="0" w:color="auto"/>
      </w:divBdr>
    </w:div>
    <w:div w:id="1360204533">
      <w:bodyDiv w:val="1"/>
      <w:marLeft w:val="0"/>
      <w:marRight w:val="0"/>
      <w:marTop w:val="0"/>
      <w:marBottom w:val="0"/>
      <w:divBdr>
        <w:top w:val="none" w:sz="0" w:space="0" w:color="auto"/>
        <w:left w:val="none" w:sz="0" w:space="0" w:color="auto"/>
        <w:bottom w:val="none" w:sz="0" w:space="0" w:color="auto"/>
        <w:right w:val="none" w:sz="0" w:space="0" w:color="auto"/>
      </w:divBdr>
    </w:div>
    <w:div w:id="1382485646">
      <w:bodyDiv w:val="1"/>
      <w:marLeft w:val="0"/>
      <w:marRight w:val="0"/>
      <w:marTop w:val="0"/>
      <w:marBottom w:val="0"/>
      <w:divBdr>
        <w:top w:val="none" w:sz="0" w:space="0" w:color="auto"/>
        <w:left w:val="none" w:sz="0" w:space="0" w:color="auto"/>
        <w:bottom w:val="none" w:sz="0" w:space="0" w:color="auto"/>
        <w:right w:val="none" w:sz="0" w:space="0" w:color="auto"/>
      </w:divBdr>
    </w:div>
    <w:div w:id="1778255294">
      <w:bodyDiv w:val="1"/>
      <w:marLeft w:val="0"/>
      <w:marRight w:val="0"/>
      <w:marTop w:val="0"/>
      <w:marBottom w:val="0"/>
      <w:divBdr>
        <w:top w:val="none" w:sz="0" w:space="0" w:color="auto"/>
        <w:left w:val="none" w:sz="0" w:space="0" w:color="auto"/>
        <w:bottom w:val="none" w:sz="0" w:space="0" w:color="auto"/>
        <w:right w:val="none" w:sz="0" w:space="0" w:color="auto"/>
      </w:divBdr>
    </w:div>
    <w:div w:id="191404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11B076-F7F0-42EA-976C-F4D744BCE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25</Pages>
  <Words>2706</Words>
  <Characters>16240</Characters>
  <Application>Microsoft Office Word</Application>
  <DocSecurity>0</DocSecurity>
  <Lines>135</Lines>
  <Paragraphs>37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mrakowsk@zespol.local</cp:lastModifiedBy>
  <cp:revision>8</cp:revision>
  <cp:lastPrinted>2024-04-16T09:24:00Z</cp:lastPrinted>
  <dcterms:created xsi:type="dcterms:W3CDTF">2024-04-04T06:02:00Z</dcterms:created>
  <dcterms:modified xsi:type="dcterms:W3CDTF">2024-04-16T10:48:00Z</dcterms:modified>
</cp:coreProperties>
</file>