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F970AC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640DA">
        <w:rPr>
          <w:rFonts w:ascii="Arial" w:hAnsi="Arial" w:cs="Arial"/>
          <w:b/>
        </w:rPr>
        <w:t>zęść</w:t>
      </w:r>
      <w:r w:rsidR="00653257">
        <w:rPr>
          <w:rFonts w:ascii="Arial" w:hAnsi="Arial" w:cs="Arial"/>
          <w:b/>
        </w:rPr>
        <w:t xml:space="preserve"> I</w:t>
      </w:r>
      <w:r w:rsidR="00831CBF">
        <w:rPr>
          <w:rFonts w:ascii="Arial" w:hAnsi="Arial" w:cs="Arial"/>
          <w:b/>
        </w:rPr>
        <w:t xml:space="preserve">I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 w:rsidR="00F970AC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16290"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>Data: 2021-</w:t>
      </w:r>
      <w:r w:rsidR="00653257">
        <w:rPr>
          <w:rFonts w:cs="Arial"/>
          <w:sz w:val="22"/>
          <w:szCs w:val="22"/>
        </w:rPr>
        <w:t>09-16</w:t>
      </w:r>
    </w:p>
    <w:p w:rsidR="00116290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6290" w:rsidRPr="004E560E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Wymiana stolarki okiennej drewnianej na PCV w zasobach gminnych </w:t>
      </w:r>
      <w:r w:rsidRPr="004E560E">
        <w:rPr>
          <w:rFonts w:ascii="Arial" w:hAnsi="Arial" w:cs="Arial"/>
          <w:b/>
        </w:rPr>
        <w:t xml:space="preserve">administrowanych przez ZGM 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2D72D6" w:rsidRDefault="00401EC8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116290">
        <w:rPr>
          <w:rFonts w:ascii="Arial" w:hAnsi="Arial" w:cs="Arial"/>
          <w:sz w:val="22"/>
          <w:szCs w:val="22"/>
        </w:rPr>
        <w:t>21</w:t>
      </w:r>
      <w:r w:rsidR="00356EE1" w:rsidRPr="00DE4ED7">
        <w:rPr>
          <w:rFonts w:ascii="Arial" w:hAnsi="Arial" w:cs="Arial"/>
          <w:sz w:val="22"/>
          <w:szCs w:val="22"/>
        </w:rPr>
        <w:t>. poz</w:t>
      </w:r>
      <w:r w:rsidRPr="00DE4ED7">
        <w:rPr>
          <w:rFonts w:ascii="Arial" w:hAnsi="Arial" w:cs="Arial"/>
          <w:sz w:val="22"/>
          <w:szCs w:val="22"/>
        </w:rPr>
        <w:t>.</w:t>
      </w:r>
      <w:r w:rsidR="00116290">
        <w:rPr>
          <w:rFonts w:ascii="Arial" w:hAnsi="Arial" w:cs="Arial"/>
          <w:sz w:val="22"/>
          <w:szCs w:val="22"/>
        </w:rPr>
        <w:t xml:space="preserve"> 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116290">
        <w:rPr>
          <w:rFonts w:ascii="Arial" w:hAnsi="Arial" w:cs="Arial"/>
          <w:sz w:val="22"/>
          <w:szCs w:val="22"/>
        </w:rPr>
        <w:t>Zamawiający informuje, że </w:t>
      </w:r>
      <w:r w:rsidR="00116290">
        <w:rPr>
          <w:rFonts w:ascii="Arial" w:hAnsi="Arial" w:cs="Arial"/>
          <w:b/>
          <w:sz w:val="22"/>
          <w:szCs w:val="22"/>
        </w:rPr>
        <w:t>na 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I</w:t>
      </w:r>
      <w:r w:rsidR="00F970AC">
        <w:rPr>
          <w:rFonts w:ascii="Arial" w:hAnsi="Arial" w:cs="Arial"/>
          <w:b/>
          <w:sz w:val="22"/>
          <w:szCs w:val="22"/>
        </w:rPr>
        <w:t>I</w:t>
      </w:r>
      <w:r w:rsidR="00116290">
        <w:rPr>
          <w:rFonts w:ascii="Arial" w:hAnsi="Arial" w:cs="Arial"/>
          <w:b/>
          <w:sz w:val="22"/>
          <w:szCs w:val="22"/>
        </w:rPr>
        <w:t xml:space="preserve"> – rejon ADM-</w:t>
      </w:r>
      <w:r w:rsidR="00F970AC">
        <w:rPr>
          <w:rFonts w:ascii="Arial" w:hAnsi="Arial" w:cs="Arial"/>
          <w:b/>
          <w:sz w:val="22"/>
          <w:szCs w:val="22"/>
        </w:rPr>
        <w:t>1</w:t>
      </w:r>
      <w:r w:rsidR="00653257">
        <w:rPr>
          <w:rFonts w:ascii="Arial" w:hAnsi="Arial" w:cs="Arial"/>
          <w:b/>
          <w:sz w:val="22"/>
          <w:szCs w:val="22"/>
        </w:rPr>
        <w:t xml:space="preserve"> strychy i piwnice lokale mieszkalne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831CBF">
        <w:rPr>
          <w:rFonts w:ascii="Arial" w:hAnsi="Arial" w:cs="Arial"/>
          <w:b/>
          <w:sz w:val="22"/>
          <w:szCs w:val="22"/>
        </w:rPr>
        <w:t>Krzysztof Gralak</w:t>
      </w:r>
      <w:r w:rsidR="00831CBF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831CBF">
        <w:rPr>
          <w:rFonts w:ascii="Arial" w:hAnsi="Arial" w:cs="Arial"/>
          <w:b/>
          <w:sz w:val="22"/>
          <w:szCs w:val="22"/>
        </w:rPr>
        <w:t>F.P.H.U. PATRON Krzysztof Gralak z </w:t>
      </w:r>
      <w:r w:rsidR="00831CBF" w:rsidRPr="003A77BB">
        <w:rPr>
          <w:rFonts w:ascii="Arial" w:hAnsi="Arial" w:cs="Arial"/>
          <w:b/>
          <w:sz w:val="22"/>
          <w:szCs w:val="22"/>
        </w:rPr>
        <w:t xml:space="preserve">siedzibą w </w:t>
      </w:r>
      <w:r w:rsidR="00831CBF">
        <w:rPr>
          <w:rFonts w:ascii="Arial" w:hAnsi="Arial" w:cs="Arial"/>
          <w:b/>
          <w:sz w:val="22"/>
          <w:szCs w:val="22"/>
        </w:rPr>
        <w:t>Stargardzie przy ul. Z. Nałkowskiej 2</w:t>
      </w:r>
      <w:r w:rsidR="00831CBF" w:rsidRPr="002D72D6">
        <w:rPr>
          <w:rFonts w:ascii="Arial" w:hAnsi="Arial" w:cs="Arial"/>
          <w:b/>
          <w:sz w:val="22"/>
          <w:szCs w:val="22"/>
        </w:rPr>
        <w:t>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wybrana </w:t>
      </w:r>
      <w:r w:rsidRPr="002D72D6">
        <w:rPr>
          <w:rFonts w:ascii="Arial" w:hAnsi="Arial" w:cs="Arial"/>
          <w:sz w:val="22"/>
          <w:szCs w:val="22"/>
        </w:rPr>
        <w:t xml:space="preserve">nie podlega odrzuceniu, </w:t>
      </w:r>
      <w:r w:rsidR="00A72166">
        <w:rPr>
          <w:rFonts w:ascii="Arial" w:hAnsi="Arial" w:cs="Arial"/>
          <w:sz w:val="22"/>
          <w:szCs w:val="22"/>
        </w:rPr>
        <w:t>została złożona jako jedyna w postępowaniu i </w:t>
      </w:r>
      <w:bookmarkStart w:id="0" w:name="_GoBack"/>
      <w:bookmarkEnd w:id="0"/>
      <w:r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 w tym w kryterium cena: 60pkt. oraz w kryterium okres gwarancji: 40pkt.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16290" w:rsidRPr="00AB1018" w:rsidRDefault="00116290" w:rsidP="00831CBF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6EE1"/>
    <w:rsid w:val="003A71BB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5BCB-3FAE-441F-8717-D54248B4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2021-07-14T05:57:00Z</cp:lastPrinted>
  <dcterms:created xsi:type="dcterms:W3CDTF">2021-09-16T05:03:00Z</dcterms:created>
  <dcterms:modified xsi:type="dcterms:W3CDTF">2021-09-16T07:51:00Z</dcterms:modified>
</cp:coreProperties>
</file>